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D4F43" w14:textId="6C5FF151" w:rsidR="003D6EF3" w:rsidRPr="00E744A9" w:rsidRDefault="00E6181F" w:rsidP="00197705">
      <w:pPr>
        <w:pBdr>
          <w:top w:val="single" w:sz="12" w:space="0" w:color="auto" w:shadow="1"/>
          <w:left w:val="single" w:sz="12" w:space="4" w:color="auto" w:shadow="1"/>
          <w:bottom w:val="single" w:sz="12" w:space="1" w:color="auto" w:shadow="1"/>
          <w:right w:val="single" w:sz="12" w:space="7" w:color="auto" w:shadow="1"/>
        </w:pBdr>
        <w:suppressAutoHyphens/>
        <w:ind w:left="1134" w:right="2790"/>
        <w:rPr>
          <w:bCs/>
          <w:lang w:val="es-ES_tradnl"/>
        </w:rPr>
      </w:pPr>
      <w:r w:rsidRPr="00E744A9">
        <w:rPr>
          <w:bCs/>
          <w:lang w:val="es-ES_tradnl"/>
        </w:rPr>
        <w:t>CONVENCIÓN DE RAMSAR SOBRE LOS HUMEDALES</w:t>
      </w:r>
    </w:p>
    <w:p w14:paraId="4CD6A14B" w14:textId="1A78A5D8" w:rsidR="003D6EF3" w:rsidRPr="00E744A9" w:rsidRDefault="003D6EF3" w:rsidP="00197705">
      <w:pPr>
        <w:pBdr>
          <w:top w:val="single" w:sz="12" w:space="0" w:color="auto" w:shadow="1"/>
          <w:left w:val="single" w:sz="12" w:space="4" w:color="auto" w:shadow="1"/>
          <w:bottom w:val="single" w:sz="12" w:space="1" w:color="auto" w:shadow="1"/>
          <w:right w:val="single" w:sz="12" w:space="7" w:color="auto" w:shadow="1"/>
        </w:pBdr>
        <w:suppressAutoHyphens/>
        <w:ind w:left="1134" w:right="2790"/>
        <w:rPr>
          <w:bCs/>
          <w:lang w:val="es-ES_tradnl"/>
        </w:rPr>
      </w:pPr>
      <w:r w:rsidRPr="00E744A9">
        <w:rPr>
          <w:bCs/>
          <w:lang w:val="es-ES_tradnl"/>
        </w:rPr>
        <w:t>55</w:t>
      </w:r>
      <w:r w:rsidR="00E6181F" w:rsidRPr="00E744A9">
        <w:rPr>
          <w:bCs/>
          <w:lang w:val="es-ES_tradnl"/>
        </w:rPr>
        <w:t xml:space="preserve">ª Reunión del Comité Permanente </w:t>
      </w:r>
    </w:p>
    <w:p w14:paraId="60F6A012" w14:textId="29AC7BA0" w:rsidR="003D6EF3" w:rsidRPr="00E744A9" w:rsidRDefault="00E6181F" w:rsidP="00197705">
      <w:pPr>
        <w:pBdr>
          <w:top w:val="single" w:sz="12" w:space="0" w:color="auto" w:shadow="1"/>
          <w:left w:val="single" w:sz="12" w:space="4" w:color="auto" w:shadow="1"/>
          <w:bottom w:val="single" w:sz="12" w:space="1" w:color="auto" w:shadow="1"/>
          <w:right w:val="single" w:sz="12" w:space="7" w:color="auto" w:shadow="1"/>
        </w:pBdr>
        <w:suppressAutoHyphens/>
        <w:ind w:left="1134" w:right="2790"/>
        <w:rPr>
          <w:bCs/>
          <w:lang w:val="es-ES_tradnl"/>
        </w:rPr>
      </w:pPr>
      <w:r w:rsidRPr="00E744A9">
        <w:rPr>
          <w:bCs/>
          <w:lang w:val="es-ES_tradnl"/>
        </w:rPr>
        <w:t>Dubá</w:t>
      </w:r>
      <w:r w:rsidR="003D6EF3" w:rsidRPr="00E744A9">
        <w:rPr>
          <w:bCs/>
          <w:lang w:val="es-ES_tradnl"/>
        </w:rPr>
        <w:t xml:space="preserve">i, </w:t>
      </w:r>
      <w:r w:rsidRPr="00E744A9">
        <w:rPr>
          <w:bCs/>
          <w:lang w:val="es-ES_tradnl"/>
        </w:rPr>
        <w:t xml:space="preserve">Emiratos Árabes </w:t>
      </w:r>
      <w:r w:rsidR="003D6EF3" w:rsidRPr="00E744A9">
        <w:rPr>
          <w:bCs/>
          <w:lang w:val="es-ES_tradnl"/>
        </w:rPr>
        <w:t>Uni</w:t>
      </w:r>
      <w:r w:rsidR="000F439A" w:rsidRPr="00E744A9">
        <w:rPr>
          <w:bCs/>
          <w:lang w:val="es-ES_tradnl"/>
        </w:rPr>
        <w:t>dos</w:t>
      </w:r>
      <w:r w:rsidR="003D6EF3" w:rsidRPr="00E744A9">
        <w:rPr>
          <w:bCs/>
          <w:lang w:val="es-ES_tradnl"/>
        </w:rPr>
        <w:t xml:space="preserve">, 21 </w:t>
      </w:r>
      <w:r w:rsidR="000F439A" w:rsidRPr="00E744A9">
        <w:rPr>
          <w:bCs/>
          <w:lang w:val="es-ES_tradnl"/>
        </w:rPr>
        <w:t xml:space="preserve">de octubre de </w:t>
      </w:r>
      <w:r w:rsidR="003D6EF3" w:rsidRPr="00E744A9">
        <w:rPr>
          <w:bCs/>
          <w:lang w:val="es-ES_tradnl"/>
        </w:rPr>
        <w:t>2018</w:t>
      </w:r>
    </w:p>
    <w:p w14:paraId="7067CCF8" w14:textId="77777777" w:rsidR="003D6EF3" w:rsidRPr="00E744A9" w:rsidRDefault="003D6EF3" w:rsidP="00197705">
      <w:pPr>
        <w:tabs>
          <w:tab w:val="left" w:pos="10650"/>
          <w:tab w:val="right" w:pos="13958"/>
        </w:tabs>
        <w:ind w:left="1134"/>
        <w:jc w:val="right"/>
        <w:rPr>
          <w:rFonts w:cstheme="minorHAnsi"/>
          <w:b/>
          <w:sz w:val="28"/>
          <w:szCs w:val="28"/>
          <w:lang w:val="es-ES_tradnl"/>
        </w:rPr>
      </w:pPr>
    </w:p>
    <w:p w14:paraId="592F3EA7" w14:textId="77777777" w:rsidR="003D6EF3" w:rsidRPr="00E744A9" w:rsidRDefault="003D6EF3" w:rsidP="00197705">
      <w:pPr>
        <w:tabs>
          <w:tab w:val="left" w:pos="10650"/>
          <w:tab w:val="right" w:pos="13958"/>
        </w:tabs>
        <w:ind w:left="1134"/>
        <w:jc w:val="right"/>
        <w:rPr>
          <w:rFonts w:cstheme="minorHAnsi"/>
          <w:b/>
          <w:sz w:val="28"/>
          <w:szCs w:val="28"/>
          <w:lang w:val="es-ES_tradnl"/>
        </w:rPr>
      </w:pPr>
      <w:r w:rsidRPr="00E744A9">
        <w:rPr>
          <w:rFonts w:cstheme="minorHAnsi"/>
          <w:b/>
          <w:sz w:val="28"/>
          <w:szCs w:val="28"/>
          <w:lang w:val="es-ES_tradnl"/>
        </w:rPr>
        <w:t>SC55 Doc.8.2</w:t>
      </w:r>
    </w:p>
    <w:p w14:paraId="0483708D" w14:textId="77777777" w:rsidR="003D6EF3" w:rsidRPr="00E744A9" w:rsidRDefault="003D6EF3" w:rsidP="00197705">
      <w:pPr>
        <w:tabs>
          <w:tab w:val="left" w:pos="10650"/>
          <w:tab w:val="right" w:pos="13958"/>
        </w:tabs>
        <w:ind w:left="1134"/>
        <w:jc w:val="right"/>
        <w:rPr>
          <w:rFonts w:cstheme="minorHAnsi"/>
          <w:sz w:val="28"/>
          <w:szCs w:val="28"/>
          <w:lang w:val="es-ES_tradnl"/>
        </w:rPr>
      </w:pPr>
    </w:p>
    <w:p w14:paraId="0FB54829" w14:textId="22887381" w:rsidR="009463B7" w:rsidRPr="00E744A9" w:rsidRDefault="00BA7AE7" w:rsidP="00403F64">
      <w:pPr>
        <w:ind w:left="1134" w:right="-202"/>
        <w:jc w:val="center"/>
        <w:rPr>
          <w:rFonts w:cstheme="minorHAnsi"/>
          <w:b/>
          <w:sz w:val="28"/>
          <w:szCs w:val="28"/>
          <w:lang w:val="es-ES_tradnl"/>
        </w:rPr>
      </w:pPr>
      <w:r w:rsidRPr="00E744A9">
        <w:rPr>
          <w:rFonts w:cstheme="minorHAnsi"/>
          <w:b/>
          <w:sz w:val="28"/>
          <w:szCs w:val="28"/>
          <w:lang w:val="es-ES_tradnl"/>
        </w:rPr>
        <w:t xml:space="preserve">Examen </w:t>
      </w:r>
      <w:r w:rsidR="0015184E" w:rsidRPr="00E744A9">
        <w:rPr>
          <w:rFonts w:cstheme="minorHAnsi"/>
          <w:b/>
          <w:sz w:val="28"/>
          <w:szCs w:val="28"/>
          <w:lang w:val="es-ES_tradnl"/>
        </w:rPr>
        <w:t xml:space="preserve">financiero </w:t>
      </w:r>
      <w:r w:rsidRPr="00E744A9">
        <w:rPr>
          <w:rFonts w:cstheme="minorHAnsi"/>
          <w:b/>
          <w:sz w:val="28"/>
          <w:szCs w:val="28"/>
          <w:lang w:val="es-ES_tradnl"/>
        </w:rPr>
        <w:t>de</w:t>
      </w:r>
      <w:r w:rsidR="009463B7" w:rsidRPr="00E744A9">
        <w:rPr>
          <w:rFonts w:cstheme="minorHAnsi"/>
          <w:b/>
          <w:sz w:val="28"/>
          <w:szCs w:val="28"/>
          <w:lang w:val="es-ES_tradnl"/>
        </w:rPr>
        <w:t xml:space="preserve"> los fondos complementarios por la UICN</w:t>
      </w:r>
    </w:p>
    <w:p w14:paraId="41818992" w14:textId="493CBDF6" w:rsidR="003D6EF3" w:rsidRPr="00E744A9" w:rsidRDefault="009576D3" w:rsidP="009463B7">
      <w:pPr>
        <w:ind w:left="1134" w:right="-202"/>
        <w:jc w:val="center"/>
        <w:rPr>
          <w:rFonts w:cstheme="minorHAnsi"/>
          <w:lang w:val="es-ES_tradnl"/>
        </w:rPr>
      </w:pPr>
      <w:r w:rsidRPr="00E744A9">
        <w:rPr>
          <w:rFonts w:cstheme="minorHAnsi"/>
          <w:b/>
          <w:sz w:val="28"/>
          <w:szCs w:val="28"/>
          <w:lang w:val="es-ES_tradnl"/>
        </w:rPr>
        <w:t xml:space="preserve"> </w:t>
      </w:r>
    </w:p>
    <w:p w14:paraId="2187704C" w14:textId="77777777" w:rsidR="003D6EF3" w:rsidRPr="00E744A9" w:rsidRDefault="003D6EF3" w:rsidP="00403F64">
      <w:pPr>
        <w:ind w:left="1134"/>
        <w:rPr>
          <w:rFonts w:cstheme="minorHAnsi"/>
          <w:lang w:val="es-ES_tradnl"/>
        </w:rPr>
      </w:pPr>
    </w:p>
    <w:p w14:paraId="63EBC74F" w14:textId="77777777" w:rsidR="003D6EF3" w:rsidRPr="00E744A9" w:rsidRDefault="003D6EF3" w:rsidP="00403F64">
      <w:pPr>
        <w:ind w:left="1560"/>
        <w:rPr>
          <w:rFonts w:cstheme="minorHAnsi"/>
          <w:lang w:val="es-ES_tradnl"/>
        </w:rPr>
      </w:pPr>
    </w:p>
    <w:p w14:paraId="4EDA5886" w14:textId="249670AB" w:rsidR="000E29C6" w:rsidRPr="00E744A9" w:rsidRDefault="00027AA2" w:rsidP="000F265C">
      <w:pPr>
        <w:pStyle w:val="ListParagraph"/>
        <w:numPr>
          <w:ilvl w:val="0"/>
          <w:numId w:val="39"/>
        </w:numPr>
        <w:rPr>
          <w:rFonts w:cstheme="minorHAnsi"/>
          <w:lang w:val="es-ES_tradnl"/>
        </w:rPr>
      </w:pPr>
      <w:r w:rsidRPr="00E744A9">
        <w:rPr>
          <w:rFonts w:cstheme="minorHAnsi"/>
          <w:lang w:val="es-ES_tradnl"/>
        </w:rPr>
        <w:t>Mediante</w:t>
      </w:r>
      <w:r w:rsidR="00403F64" w:rsidRPr="00E744A9">
        <w:rPr>
          <w:rFonts w:cstheme="minorHAnsi"/>
          <w:lang w:val="es-ES_tradnl"/>
        </w:rPr>
        <w:t xml:space="preserve"> la</w:t>
      </w:r>
      <w:r w:rsidRPr="00E744A9">
        <w:rPr>
          <w:rFonts w:cstheme="minorHAnsi"/>
          <w:lang w:val="es-ES_tradnl"/>
        </w:rPr>
        <w:t xml:space="preserve"> Decisión</w:t>
      </w:r>
      <w:r w:rsidR="003D6EF3" w:rsidRPr="00E744A9">
        <w:rPr>
          <w:rFonts w:cstheme="minorHAnsi"/>
          <w:lang w:val="es-ES_tradnl"/>
        </w:rPr>
        <w:t xml:space="preserve"> SC53-33 (</w:t>
      </w:r>
      <w:hyperlink r:id="rId8" w:history="1">
        <w:r w:rsidR="000F265C" w:rsidRPr="001E6D6D">
          <w:rPr>
            <w:rStyle w:val="Hyperlink"/>
            <w:rFonts w:cstheme="minorHAnsi"/>
            <w:lang w:val="es-ES_tradnl"/>
          </w:rPr>
          <w:t>https://www.ramsar.org/es/documento/decisiones-de-la-53a-reunion-del-comite-permanente-sc53</w:t>
        </w:r>
      </w:hyperlink>
      <w:r w:rsidR="003D6EF3" w:rsidRPr="00E744A9">
        <w:rPr>
          <w:rFonts w:cstheme="minorHAnsi"/>
          <w:lang w:val="es-ES_tradnl"/>
        </w:rPr>
        <w:t>)</w:t>
      </w:r>
      <w:r w:rsidR="004A778E" w:rsidRPr="00E744A9">
        <w:rPr>
          <w:rFonts w:cstheme="minorHAnsi"/>
          <w:lang w:val="es-ES_tradnl"/>
        </w:rPr>
        <w:t xml:space="preserve">, </w:t>
      </w:r>
      <w:r w:rsidR="000E29C6" w:rsidRPr="00E744A9">
        <w:rPr>
          <w:rFonts w:cstheme="minorHAnsi"/>
          <w:lang w:val="es-ES_tradnl"/>
        </w:rPr>
        <w:t>el Comité Permanente</w:t>
      </w:r>
      <w:r w:rsidRPr="00E744A9">
        <w:rPr>
          <w:rFonts w:cstheme="minorHAnsi"/>
          <w:lang w:val="es-ES_tradnl"/>
        </w:rPr>
        <w:t>,</w:t>
      </w:r>
      <w:r w:rsidR="000E29C6" w:rsidRPr="00E744A9">
        <w:rPr>
          <w:rFonts w:cstheme="minorHAnsi"/>
          <w:lang w:val="es-ES_tradnl"/>
        </w:rPr>
        <w:t xml:space="preserve"> </w:t>
      </w:r>
      <w:r w:rsidRPr="00E744A9">
        <w:rPr>
          <w:rFonts w:cstheme="minorHAnsi"/>
          <w:lang w:val="es-ES_tradnl"/>
        </w:rPr>
        <w:t xml:space="preserve">en su 53ª reunión, </w:t>
      </w:r>
      <w:r w:rsidR="000F265C">
        <w:rPr>
          <w:rFonts w:cstheme="minorHAnsi"/>
          <w:lang w:val="es-ES_tradnl"/>
        </w:rPr>
        <w:t>“</w:t>
      </w:r>
      <w:r w:rsidR="000E29C6" w:rsidRPr="00E744A9">
        <w:rPr>
          <w:rFonts w:cstheme="minorHAnsi"/>
          <w:lang w:val="es-ES_tradnl"/>
        </w:rPr>
        <w:t>encargó a la Secretaría que tomara medidas para llevar a cabo un examen financiero/administrativo de los fondos complementarios</w:t>
      </w:r>
      <w:r w:rsidR="000F265C">
        <w:rPr>
          <w:rFonts w:cstheme="minorHAnsi"/>
          <w:lang w:val="es-ES_tradnl"/>
        </w:rPr>
        <w:t>”</w:t>
      </w:r>
      <w:r w:rsidR="000E29C6" w:rsidRPr="00E744A9">
        <w:rPr>
          <w:rFonts w:cstheme="minorHAnsi"/>
          <w:lang w:val="es-ES_tradnl"/>
        </w:rPr>
        <w:t>.</w:t>
      </w:r>
    </w:p>
    <w:p w14:paraId="1E2C58D2" w14:textId="77777777" w:rsidR="003D6EF3" w:rsidRPr="00E744A9" w:rsidRDefault="003D6EF3" w:rsidP="00403F64">
      <w:pPr>
        <w:ind w:left="1560" w:hanging="425"/>
        <w:rPr>
          <w:rFonts w:cstheme="minorHAnsi"/>
          <w:lang w:val="es-ES_tradnl"/>
        </w:rPr>
      </w:pPr>
    </w:p>
    <w:p w14:paraId="26583FA4" w14:textId="3C03E104" w:rsidR="003D6EF3" w:rsidRPr="00E744A9" w:rsidRDefault="003D6EF3" w:rsidP="00403F64">
      <w:pPr>
        <w:ind w:left="1560" w:hanging="425"/>
        <w:rPr>
          <w:rFonts w:cstheme="minorHAnsi"/>
          <w:lang w:val="es-ES_tradnl"/>
        </w:rPr>
      </w:pPr>
      <w:r w:rsidRPr="00E744A9">
        <w:rPr>
          <w:rFonts w:cstheme="minorHAnsi"/>
          <w:lang w:val="es-ES_tradnl"/>
        </w:rPr>
        <w:t>2.</w:t>
      </w:r>
      <w:r w:rsidRPr="00E744A9">
        <w:rPr>
          <w:rFonts w:cstheme="minorHAnsi"/>
          <w:lang w:val="es-ES_tradnl"/>
        </w:rPr>
        <w:tab/>
      </w:r>
      <w:r w:rsidR="000E29C6" w:rsidRPr="00E744A9">
        <w:rPr>
          <w:rFonts w:cstheme="minorHAnsi"/>
          <w:lang w:val="es-ES_tradnl"/>
        </w:rPr>
        <w:t xml:space="preserve">La Secretaría contrató a la División de Supervisión de la UICN, la Unión Internacional para la Conservación de la Naturaleza y sus Recursos, para que llevara a cabo el examen. </w:t>
      </w:r>
    </w:p>
    <w:p w14:paraId="228E37C5" w14:textId="77777777" w:rsidR="003D6EF3" w:rsidRPr="00E744A9" w:rsidRDefault="003D6EF3" w:rsidP="00403F64">
      <w:pPr>
        <w:ind w:left="1560" w:hanging="425"/>
        <w:rPr>
          <w:rFonts w:cstheme="minorHAnsi"/>
          <w:lang w:val="es-ES_tradnl"/>
        </w:rPr>
      </w:pPr>
    </w:p>
    <w:p w14:paraId="44FE3517" w14:textId="0F8BECFF" w:rsidR="003D6EF3" w:rsidRPr="00E744A9" w:rsidRDefault="003D6EF3" w:rsidP="00403F64">
      <w:pPr>
        <w:ind w:left="1560" w:hanging="425"/>
        <w:rPr>
          <w:rFonts w:cs="Calibri"/>
          <w:i/>
          <w:lang w:val="es-ES_tradnl"/>
        </w:rPr>
      </w:pPr>
      <w:r w:rsidRPr="00E744A9">
        <w:rPr>
          <w:rFonts w:cstheme="minorHAnsi"/>
          <w:lang w:val="es-ES_tradnl"/>
        </w:rPr>
        <w:t>3.</w:t>
      </w:r>
      <w:r w:rsidRPr="00E744A9">
        <w:rPr>
          <w:rFonts w:cstheme="minorHAnsi"/>
          <w:lang w:val="es-ES_tradnl"/>
        </w:rPr>
        <w:tab/>
      </w:r>
      <w:r w:rsidR="000E29C6" w:rsidRPr="00E744A9">
        <w:rPr>
          <w:rFonts w:cstheme="minorHAnsi"/>
          <w:lang w:val="es-ES_tradnl"/>
        </w:rPr>
        <w:t>La División de Supervisión de la UICN presentó un informe</w:t>
      </w:r>
      <w:r w:rsidR="00705A44" w:rsidRPr="00E744A9">
        <w:rPr>
          <w:rFonts w:cstheme="minorHAnsi"/>
          <w:lang w:val="es-ES_tradnl"/>
        </w:rPr>
        <w:t xml:space="preserve"> provisional al Subgrupo de Finanzas en la 54ª reunión del Comité Permanente. El Subgrupo de Finanzas pr</w:t>
      </w:r>
      <w:r w:rsidR="008F0A86" w:rsidRPr="00E744A9">
        <w:rPr>
          <w:rFonts w:cstheme="minorHAnsi"/>
          <w:lang w:val="es-ES_tradnl"/>
        </w:rPr>
        <w:t xml:space="preserve">esentó un informe con sus recomendaciones </w:t>
      </w:r>
      <w:r w:rsidR="00027AA2" w:rsidRPr="00E744A9">
        <w:rPr>
          <w:rFonts w:cstheme="minorHAnsi"/>
          <w:lang w:val="es-ES_tradnl"/>
        </w:rPr>
        <w:t>que fueron aprobadas en</w:t>
      </w:r>
      <w:r w:rsidR="00503669" w:rsidRPr="00E744A9">
        <w:rPr>
          <w:rFonts w:cstheme="minorHAnsi"/>
          <w:lang w:val="es-ES_tradnl"/>
        </w:rPr>
        <w:t xml:space="preserve"> la</w:t>
      </w:r>
      <w:r w:rsidR="004A778E" w:rsidRPr="00E744A9">
        <w:rPr>
          <w:rFonts w:cstheme="minorHAnsi"/>
          <w:lang w:val="es-ES_tradnl"/>
        </w:rPr>
        <w:t xml:space="preserve"> 54ª reunión del Comité Permanente</w:t>
      </w:r>
      <w:r w:rsidR="00027AA2" w:rsidRPr="00E744A9">
        <w:rPr>
          <w:rFonts w:cstheme="minorHAnsi"/>
          <w:lang w:val="es-ES_tradnl"/>
        </w:rPr>
        <w:t xml:space="preserve"> </w:t>
      </w:r>
      <w:r w:rsidRPr="00E744A9">
        <w:rPr>
          <w:rFonts w:cstheme="minorHAnsi"/>
          <w:lang w:val="es-ES_tradnl"/>
        </w:rPr>
        <w:t>(</w:t>
      </w:r>
      <w:r w:rsidR="000F265C" w:rsidRPr="000F265C">
        <w:rPr>
          <w:rStyle w:val="Hyperlink"/>
          <w:rFonts w:cstheme="minorHAnsi"/>
          <w:lang w:val="es-ES_tradnl"/>
        </w:rPr>
        <w:t>https://www.ramsar.org/es/documento/informe-y-decisiones-de-la-54a-reunion-del-comite-</w:t>
      </w:r>
      <w:hyperlink r:id="rId9" w:history="1">
        <w:r w:rsidR="000F265C" w:rsidRPr="000F265C">
          <w:rPr>
            <w:rStyle w:val="Hyperlink"/>
            <w:rFonts w:cstheme="minorHAnsi"/>
            <w:lang w:val="es-ES_tradnl"/>
          </w:rPr>
          <w:t>permanente</w:t>
        </w:r>
      </w:hyperlink>
      <w:r w:rsidRPr="00E744A9">
        <w:rPr>
          <w:rFonts w:cstheme="minorHAnsi"/>
          <w:lang w:val="es-ES_tradnl"/>
        </w:rPr>
        <w:t>)</w:t>
      </w:r>
      <w:r w:rsidR="007355A4" w:rsidRPr="00E744A9">
        <w:rPr>
          <w:rFonts w:cstheme="minorHAnsi"/>
          <w:lang w:val="es-ES_tradnl"/>
        </w:rPr>
        <w:t>.</w:t>
      </w:r>
    </w:p>
    <w:p w14:paraId="674799DB" w14:textId="77777777" w:rsidR="003D6EF3" w:rsidRPr="00E744A9" w:rsidRDefault="003D6EF3" w:rsidP="00403F64">
      <w:pPr>
        <w:ind w:left="1560" w:hanging="425"/>
        <w:rPr>
          <w:rFonts w:cstheme="minorHAnsi"/>
          <w:lang w:val="es-ES_tradnl"/>
        </w:rPr>
      </w:pPr>
    </w:p>
    <w:p w14:paraId="3BA79261" w14:textId="3675018C" w:rsidR="009576D3" w:rsidRPr="00E744A9" w:rsidRDefault="003D6EF3" w:rsidP="00D35670">
      <w:pPr>
        <w:ind w:left="1560" w:hanging="425"/>
        <w:rPr>
          <w:sz w:val="24"/>
          <w:szCs w:val="24"/>
          <w:lang w:val="es-ES_tradnl" w:eastAsia="en-GB"/>
        </w:rPr>
        <w:sectPr w:rsidR="009576D3" w:rsidRPr="00E744A9" w:rsidSect="00BA7AE7">
          <w:headerReference w:type="default" r:id="rId10"/>
          <w:footerReference w:type="even" r:id="rId11"/>
          <w:footerReference w:type="default" r:id="rId12"/>
          <w:type w:val="continuous"/>
          <w:pgSz w:w="11910" w:h="16840"/>
          <w:pgMar w:top="1276" w:right="1278" w:bottom="278" w:left="340" w:header="0" w:footer="720" w:gutter="0"/>
          <w:cols w:space="720"/>
          <w:titlePg/>
          <w:docGrid w:linePitch="299"/>
        </w:sectPr>
      </w:pPr>
      <w:r w:rsidRPr="00E744A9">
        <w:rPr>
          <w:rFonts w:cstheme="minorHAnsi"/>
          <w:lang w:val="es-ES_tradnl"/>
        </w:rPr>
        <w:t xml:space="preserve"> 4.</w:t>
      </w:r>
      <w:r w:rsidRPr="00E744A9">
        <w:rPr>
          <w:rFonts w:cstheme="minorHAnsi"/>
          <w:lang w:val="es-ES_tradnl"/>
        </w:rPr>
        <w:tab/>
      </w:r>
      <w:r w:rsidR="004A778E" w:rsidRPr="00E744A9">
        <w:rPr>
          <w:rFonts w:cstheme="minorHAnsi"/>
          <w:lang w:val="es-ES_tradnl"/>
        </w:rPr>
        <w:t>El informe de la División de Supervisión de la UICN s</w:t>
      </w:r>
      <w:r w:rsidR="00DA6B79" w:rsidRPr="00E744A9">
        <w:rPr>
          <w:rFonts w:cstheme="minorHAnsi"/>
          <w:lang w:val="es-ES_tradnl"/>
        </w:rPr>
        <w:t xml:space="preserve">e adjunta al presente documento; </w:t>
      </w:r>
      <w:r w:rsidR="00D35670" w:rsidRPr="00E744A9">
        <w:rPr>
          <w:rFonts w:cstheme="minorHAnsi"/>
          <w:lang w:val="es-ES_tradnl"/>
        </w:rPr>
        <w:t>i</w:t>
      </w:r>
      <w:r w:rsidR="004A778E" w:rsidRPr="00E744A9">
        <w:rPr>
          <w:rFonts w:cstheme="minorHAnsi"/>
          <w:lang w:val="es-ES_tradnl"/>
        </w:rPr>
        <w:t xml:space="preserve">ncluye la </w:t>
      </w:r>
      <w:r w:rsidR="001C5531" w:rsidRPr="00E744A9">
        <w:rPr>
          <w:rFonts w:cstheme="minorHAnsi"/>
          <w:lang w:val="es-ES_tradnl"/>
        </w:rPr>
        <w:t>Respuesta de Administración</w:t>
      </w:r>
      <w:r w:rsidR="004A778E" w:rsidRPr="00E744A9">
        <w:rPr>
          <w:rFonts w:cstheme="minorHAnsi"/>
          <w:lang w:val="es-ES_tradnl"/>
        </w:rPr>
        <w:t xml:space="preserve"> de la Secretaría.</w:t>
      </w:r>
      <w:r w:rsidR="002922FF" w:rsidRPr="00E744A9">
        <w:rPr>
          <w:rFonts w:cstheme="minorHAnsi"/>
          <w:lang w:val="es-ES_tradnl"/>
        </w:rPr>
        <w:t xml:space="preserve"> </w:t>
      </w:r>
    </w:p>
    <w:p w14:paraId="0D3DB835" w14:textId="55AD255F" w:rsidR="00CC34F1" w:rsidRPr="00E744A9" w:rsidRDefault="0015184E" w:rsidP="00B837C1">
      <w:pPr>
        <w:rPr>
          <w:rFonts w:eastAsia="Times New Roman" w:cs="Times New Roman"/>
          <w:sz w:val="24"/>
          <w:szCs w:val="24"/>
          <w:lang w:val="es-ES_tradnl"/>
        </w:rPr>
      </w:pPr>
      <w:r w:rsidRPr="00E744A9">
        <w:rPr>
          <w:noProof/>
          <w:sz w:val="24"/>
          <w:szCs w:val="24"/>
          <w:lang w:val="en-GB" w:eastAsia="en-GB"/>
        </w:rPr>
        <w:lastRenderedPageBreak/>
        <mc:AlternateContent>
          <mc:Choice Requires="wps">
            <w:drawing>
              <wp:anchor distT="0" distB="0" distL="114300" distR="114300" simplePos="0" relativeHeight="251607040" behindDoc="0" locked="0" layoutInCell="1" allowOverlap="1" wp14:anchorId="44C642B0" wp14:editId="24F73C6E">
                <wp:simplePos x="0" y="0"/>
                <wp:positionH relativeFrom="page">
                  <wp:posOffset>-33655</wp:posOffset>
                </wp:positionH>
                <wp:positionV relativeFrom="paragraph">
                  <wp:posOffset>-1379220</wp:posOffset>
                </wp:positionV>
                <wp:extent cx="490220" cy="5307965"/>
                <wp:effectExtent l="0" t="0" r="17780" b="26035"/>
                <wp:wrapNone/>
                <wp:docPr id="10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5307965"/>
                        </a:xfrm>
                        <a:prstGeom prst="flowChartProcess">
                          <a:avLst/>
                        </a:prstGeom>
                        <a:solidFill>
                          <a:srgbClr val="0070C0"/>
                        </a:solidFill>
                        <a:ln w="12700" cmpd="sng">
                          <a:solidFill>
                            <a:schemeClr val="lt1">
                              <a:lumMod val="95000"/>
                              <a:lumOff val="0"/>
                            </a:scheme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27E9D" id="_x0000_t109" coordsize="21600,21600" o:spt="109" path="m,l,21600r21600,l21600,xe">
                <v:stroke joinstyle="miter"/>
                <v:path gradientshapeok="t" o:connecttype="rect"/>
              </v:shapetype>
              <v:shape id="AutoShape 329" o:spid="_x0000_s1026" type="#_x0000_t109" style="position:absolute;margin-left:-2.65pt;margin-top:-108.6pt;width:38.6pt;height:417.9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KGWgIAALUEAAAOAAAAZHJzL2Uyb0RvYy54bWysVNtu2zAMfR+wfxD0vtpJk6Yx6hRFug4D&#10;uq1Atw9QZNkWptsoJU739aPoJEu3t2EvhiSShzw8pG9u99awnYKovav55KLkTDnpG+26mn/7+vDu&#10;mrOYhGuE8U7V/EVFfrt6++ZmCJWa+t6bRgFDEBerIdS8TylURRFlr6yIFz4oh8bWgxUJr9AVDYgB&#10;0a0ppmV5VQwemgBeqhjx9X408hXht62S6UvbRpWYqTnWlugL9N3kb7G6EVUHIvRaHsoQ/1CFFdph&#10;0hPUvUiCbUH/BWW1BB99my6kt4VvWy0VcUA2k/IPNs+9CIq4YHNiOLUp/j9Y+Xn3BEw3qF2JUjlh&#10;UaS7bfKUm11Ol7lFQ4gVej6HJ8gkY3j08ntkzq974Tp1B+CHXokGC5tk/+JVQL5EDGWb4ZNvEF8g&#10;PnVr34LNgNgHtidRXk6iqH1iEh9ny3I6RekkmuaX5WJ5NacUojpGB4jpg/KW5UPNW+MHrAvS0zgW&#10;lEnsHmPKlYnq6E5MvNHNgzaGLtBt1gbYTuRhKRflmuYDQ+K5m3FsQJ7TRZmrsgF7F11HWV750Qyr&#10;E6BJE/IxW4tdGJMs5yWC0AziM07qIfeB4AmB6n4Fnknci9iPAWQacaxOuFBG25pfI/gRPqvz3jWU&#10;KgltxjNSMy5TV7QqhxYd9Rp13/jmBbUDP+4O7joeeg8/ORtwb5D8j60AxZn56FD/5WQ2y4tGl9l8&#10;kaWDc8vm3CKcRKiaJ87G4zqNy7kNoLseM41Ncz7PZKtJwlzfWNVh0nA3qEOHPc7Ld34nr99/m9Uv&#10;AAAA//8DAFBLAwQUAAYACAAAACEAnr8C+uAAAAAKAQAADwAAAGRycy9kb3ducmV2LnhtbEyPUUvD&#10;MBDH3wW/QzjBty1tx9ZZmw4RfJkwcBZ9zZqYFptLSLKufnvPJ/d0HPfjf79/vZvtyCYd4uBQQL7M&#10;gGnsnBrQCGjfXxZbYDFJVHJ0qAX86Ai75vamlpVyF3zT0zEZRiEYKymgT8lXnMeu11bGpfMa6fbl&#10;gpWJ1mC4CvJC4XbkRZZtuJUD0odeev3c6+77eLYChnX7+WH8frVP/mAOr1MbkGdC3N/NT4/Akp7T&#10;Pwx/+qQODTmd3BlVZKOAxXpFJM0iLwtgRJT5A7CTgE2+LYE3Nb+u0PwCAAD//wMAUEsBAi0AFAAG&#10;AAgAAAAhALaDOJL+AAAA4QEAABMAAAAAAAAAAAAAAAAAAAAAAFtDb250ZW50X1R5cGVzXS54bWxQ&#10;SwECLQAUAAYACAAAACEAOP0h/9YAAACUAQAACwAAAAAAAAAAAAAAAAAvAQAAX3JlbHMvLnJlbHNQ&#10;SwECLQAUAAYACAAAACEAqN0ChloCAAC1BAAADgAAAAAAAAAAAAAAAAAuAgAAZHJzL2Uyb0RvYy54&#10;bWxQSwECLQAUAAYACAAAACEAnr8C+uAAAAAKAQAADwAAAAAAAAAAAAAAAAC0BAAAZHJzL2Rvd25y&#10;ZXYueG1sUEsFBgAAAAAEAAQA8wAAAMEFAAAAAA==&#10;" fillcolor="#0070c0" strokecolor="#f2f2f2 [3041]" strokeweight="1pt">
                <w10:wrap anchorx="page"/>
              </v:shape>
            </w:pict>
          </mc:Fallback>
        </mc:AlternateContent>
      </w:r>
      <w:r w:rsidR="009576D3" w:rsidRPr="00E744A9">
        <w:rPr>
          <w:noProof/>
          <w:sz w:val="24"/>
          <w:szCs w:val="24"/>
          <w:lang w:val="en-GB" w:eastAsia="en-GB"/>
        </w:rPr>
        <w:drawing>
          <wp:anchor distT="0" distB="0" distL="114300" distR="114300" simplePos="0" relativeHeight="251606016" behindDoc="0" locked="0" layoutInCell="1" allowOverlap="1" wp14:anchorId="648742C4" wp14:editId="3BD61CB5">
            <wp:simplePos x="0" y="0"/>
            <wp:positionH relativeFrom="page">
              <wp:posOffset>409575</wp:posOffset>
            </wp:positionH>
            <wp:positionV relativeFrom="margin">
              <wp:posOffset>-810260</wp:posOffset>
            </wp:positionV>
            <wp:extent cx="7301230" cy="4726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301230" cy="4726940"/>
                    </a:xfrm>
                    <a:prstGeom prst="rect">
                      <a:avLst/>
                    </a:prstGeom>
                    <a:ln>
                      <a:noFill/>
                    </a:ln>
                  </pic:spPr>
                </pic:pic>
              </a:graphicData>
            </a:graphic>
            <wp14:sizeRelH relativeFrom="margin">
              <wp14:pctWidth>0</wp14:pctWidth>
            </wp14:sizeRelH>
            <wp14:sizeRelV relativeFrom="margin">
              <wp14:pctHeight>0</wp14:pctHeight>
            </wp14:sizeRelV>
          </wp:anchor>
        </w:drawing>
      </w:r>
    </w:p>
    <w:p w14:paraId="13D074DD" w14:textId="7EDC28A9" w:rsidR="00CC34F1" w:rsidRPr="00E744A9" w:rsidRDefault="00CD1219">
      <w:pPr>
        <w:spacing w:before="188"/>
        <w:ind w:left="773"/>
        <w:rPr>
          <w:rFonts w:ascii="Arial" w:eastAsia="Arial" w:hAnsi="Arial" w:cs="Arial"/>
          <w:color w:val="0070C0"/>
          <w:sz w:val="48"/>
          <w:szCs w:val="48"/>
          <w:lang w:val="es-ES_tradnl"/>
        </w:rPr>
      </w:pPr>
      <w:r w:rsidRPr="00E744A9">
        <w:rPr>
          <w:color w:val="002060"/>
          <w:sz w:val="48"/>
          <w:szCs w:val="48"/>
          <w:lang w:val="es-ES_tradnl"/>
        </w:rPr>
        <w:t>Informe consultivo</w:t>
      </w:r>
    </w:p>
    <w:p w14:paraId="3F20112F" w14:textId="77777777" w:rsidR="00BE3822" w:rsidRPr="00E744A9" w:rsidRDefault="00BE3822" w:rsidP="3A24CC66">
      <w:pPr>
        <w:spacing w:before="2"/>
        <w:ind w:left="773"/>
        <w:rPr>
          <w:spacing w:val="22"/>
          <w:sz w:val="24"/>
          <w:szCs w:val="24"/>
          <w:lang w:val="es-ES_tradnl"/>
        </w:rPr>
      </w:pPr>
    </w:p>
    <w:p w14:paraId="4C401C2E" w14:textId="14B773B7" w:rsidR="008119E1" w:rsidRPr="00E744A9" w:rsidRDefault="005120D6" w:rsidP="002A3389">
      <w:pPr>
        <w:tabs>
          <w:tab w:val="left" w:pos="10490"/>
        </w:tabs>
        <w:spacing w:before="2"/>
        <w:ind w:left="773" w:right="507"/>
        <w:rPr>
          <w:sz w:val="44"/>
          <w:szCs w:val="44"/>
          <w:lang w:val="es-ES_tradnl"/>
        </w:rPr>
      </w:pPr>
      <w:r w:rsidRPr="00E744A9">
        <w:rPr>
          <w:spacing w:val="22"/>
          <w:sz w:val="44"/>
          <w:szCs w:val="44"/>
          <w:lang w:val="es-ES_tradnl"/>
        </w:rPr>
        <w:t>Examen de la Gestión Financiera de l</w:t>
      </w:r>
      <w:r w:rsidR="00DA6B79" w:rsidRPr="00E744A9">
        <w:rPr>
          <w:spacing w:val="22"/>
          <w:sz w:val="44"/>
          <w:szCs w:val="44"/>
          <w:lang w:val="es-ES_tradnl"/>
        </w:rPr>
        <w:t>os Fondos C</w:t>
      </w:r>
      <w:r w:rsidRPr="00E744A9">
        <w:rPr>
          <w:spacing w:val="22"/>
          <w:sz w:val="44"/>
          <w:szCs w:val="44"/>
          <w:lang w:val="es-ES_tradnl"/>
        </w:rPr>
        <w:t>omplementarios (</w:t>
      </w:r>
      <w:r w:rsidR="008A1DF8" w:rsidRPr="00E744A9">
        <w:rPr>
          <w:spacing w:val="22"/>
          <w:sz w:val="44"/>
          <w:szCs w:val="44"/>
          <w:lang w:val="es-ES_tradnl"/>
        </w:rPr>
        <w:t xml:space="preserve">de uso </w:t>
      </w:r>
      <w:r w:rsidRPr="00E744A9">
        <w:rPr>
          <w:spacing w:val="22"/>
          <w:sz w:val="44"/>
          <w:szCs w:val="44"/>
          <w:lang w:val="es-ES_tradnl"/>
        </w:rPr>
        <w:t xml:space="preserve">restringido) </w:t>
      </w:r>
    </w:p>
    <w:p w14:paraId="5285DDF6" w14:textId="74D1CE69" w:rsidR="002A3389" w:rsidRPr="00E744A9" w:rsidRDefault="00D70E23" w:rsidP="002A3389">
      <w:pPr>
        <w:tabs>
          <w:tab w:val="left" w:pos="10490"/>
        </w:tabs>
        <w:spacing w:before="2"/>
        <w:ind w:left="773" w:right="507"/>
        <w:rPr>
          <w:sz w:val="44"/>
          <w:szCs w:val="44"/>
          <w:lang w:val="es-ES_tradnl"/>
        </w:rPr>
      </w:pPr>
      <w:r w:rsidRPr="00E744A9">
        <w:rPr>
          <w:spacing w:val="22"/>
          <w:sz w:val="44"/>
          <w:szCs w:val="44"/>
          <w:lang w:val="es-ES_tradnl"/>
        </w:rPr>
        <w:t xml:space="preserve">Convención de </w:t>
      </w:r>
      <w:r w:rsidR="002A3389" w:rsidRPr="00E744A9">
        <w:rPr>
          <w:spacing w:val="22"/>
          <w:sz w:val="44"/>
          <w:szCs w:val="44"/>
          <w:lang w:val="es-ES_tradnl"/>
        </w:rPr>
        <w:t xml:space="preserve">Ramsar </w:t>
      </w:r>
      <w:r w:rsidRPr="00E744A9">
        <w:rPr>
          <w:spacing w:val="22"/>
          <w:sz w:val="44"/>
          <w:szCs w:val="44"/>
          <w:lang w:val="es-ES_tradnl"/>
        </w:rPr>
        <w:t xml:space="preserve">sobre los Humedales </w:t>
      </w:r>
    </w:p>
    <w:p w14:paraId="74A10A9E" w14:textId="77777777" w:rsidR="00AB287F" w:rsidRPr="00E744A9" w:rsidRDefault="00AB287F" w:rsidP="00524586">
      <w:pPr>
        <w:spacing w:before="2"/>
        <w:ind w:left="773" w:right="507"/>
        <w:jc w:val="both"/>
        <w:rPr>
          <w:rFonts w:cstheme="minorHAnsi"/>
          <w:spacing w:val="22"/>
          <w:sz w:val="24"/>
          <w:szCs w:val="24"/>
          <w:highlight w:val="yellow"/>
          <w:lang w:val="es-ES_tradnl"/>
        </w:rPr>
      </w:pPr>
    </w:p>
    <w:p w14:paraId="612150F3" w14:textId="0969B1B8" w:rsidR="00C71360" w:rsidRPr="00E744A9" w:rsidRDefault="00136387" w:rsidP="00524586">
      <w:pPr>
        <w:spacing w:before="2"/>
        <w:ind w:left="773" w:right="507"/>
        <w:jc w:val="both"/>
        <w:rPr>
          <w:rFonts w:eastAsiaTheme="minorEastAsia"/>
          <w:sz w:val="24"/>
          <w:szCs w:val="24"/>
          <w:lang w:val="es-ES_tradnl"/>
        </w:rPr>
      </w:pPr>
      <w:r w:rsidRPr="00E744A9">
        <w:rPr>
          <w:rFonts w:eastAsiaTheme="minorEastAsia"/>
          <w:spacing w:val="22"/>
          <w:sz w:val="24"/>
          <w:szCs w:val="24"/>
          <w:lang w:val="es-ES_tradnl"/>
        </w:rPr>
        <w:t xml:space="preserve">No </w:t>
      </w:r>
      <w:r w:rsidR="00A81FAD" w:rsidRPr="00E744A9">
        <w:rPr>
          <w:rFonts w:eastAsiaTheme="minorEastAsia"/>
          <w:spacing w:val="22"/>
          <w:sz w:val="24"/>
          <w:szCs w:val="24"/>
          <w:lang w:val="es-ES_tradnl"/>
        </w:rPr>
        <w:t xml:space="preserve">se observaron errores </w:t>
      </w:r>
      <w:r w:rsidRPr="00E744A9">
        <w:rPr>
          <w:rFonts w:eastAsiaTheme="minorEastAsia"/>
          <w:spacing w:val="22"/>
          <w:sz w:val="24"/>
          <w:szCs w:val="24"/>
          <w:lang w:val="es-ES_tradnl"/>
        </w:rPr>
        <w:t>material</w:t>
      </w:r>
      <w:r w:rsidR="00A81FAD" w:rsidRPr="00E744A9">
        <w:rPr>
          <w:rFonts w:eastAsiaTheme="minorEastAsia"/>
          <w:spacing w:val="22"/>
          <w:sz w:val="24"/>
          <w:szCs w:val="24"/>
          <w:lang w:val="es-ES_tradnl"/>
        </w:rPr>
        <w:t xml:space="preserve">es en los saldos </w:t>
      </w:r>
      <w:r w:rsidR="007C1403" w:rsidRPr="00E744A9">
        <w:rPr>
          <w:rFonts w:eastAsiaTheme="minorEastAsia"/>
          <w:spacing w:val="22"/>
          <w:sz w:val="24"/>
          <w:szCs w:val="24"/>
          <w:lang w:val="es-ES_tradnl"/>
        </w:rPr>
        <w:t xml:space="preserve">contables </w:t>
      </w:r>
      <w:r w:rsidR="00054D07" w:rsidRPr="00E744A9">
        <w:rPr>
          <w:rFonts w:eastAsiaTheme="minorEastAsia"/>
          <w:spacing w:val="22"/>
          <w:sz w:val="24"/>
          <w:szCs w:val="24"/>
          <w:lang w:val="es-ES_tradnl"/>
        </w:rPr>
        <w:t xml:space="preserve">de los fondos complementarios presentados </w:t>
      </w:r>
      <w:r w:rsidR="00996F0A" w:rsidRPr="00E744A9">
        <w:rPr>
          <w:rFonts w:eastAsiaTheme="minorEastAsia"/>
          <w:spacing w:val="22"/>
          <w:sz w:val="24"/>
          <w:szCs w:val="24"/>
          <w:lang w:val="es-ES_tradnl"/>
        </w:rPr>
        <w:t>relativos a</w:t>
      </w:r>
      <w:r w:rsidR="007C1403" w:rsidRPr="00E744A9">
        <w:rPr>
          <w:rFonts w:eastAsiaTheme="minorEastAsia"/>
          <w:spacing w:val="22"/>
          <w:sz w:val="24"/>
          <w:szCs w:val="24"/>
          <w:lang w:val="es-ES_tradnl"/>
        </w:rPr>
        <w:t xml:space="preserve"> los ejercicios </w:t>
      </w:r>
      <w:r w:rsidR="00A81FAD" w:rsidRPr="00E744A9">
        <w:rPr>
          <w:rFonts w:eastAsiaTheme="minorEastAsia"/>
          <w:spacing w:val="22"/>
          <w:sz w:val="24"/>
          <w:szCs w:val="24"/>
          <w:lang w:val="es-ES_tradnl"/>
        </w:rPr>
        <w:t>2008</w:t>
      </w:r>
      <w:r w:rsidR="007C1403" w:rsidRPr="00E744A9">
        <w:rPr>
          <w:rFonts w:eastAsiaTheme="minorEastAsia"/>
          <w:spacing w:val="22"/>
          <w:sz w:val="24"/>
          <w:szCs w:val="24"/>
          <w:lang w:val="es-ES_tradnl"/>
        </w:rPr>
        <w:softHyphen/>
      </w:r>
      <w:r w:rsidR="00D03091" w:rsidRPr="00E744A9">
        <w:rPr>
          <w:rFonts w:eastAsiaTheme="minorEastAsia"/>
          <w:spacing w:val="22"/>
          <w:sz w:val="24"/>
          <w:szCs w:val="24"/>
          <w:lang w:val="es-ES_tradnl"/>
        </w:rPr>
        <w:t>–</w:t>
      </w:r>
      <w:r w:rsidR="00A81FAD" w:rsidRPr="00E744A9">
        <w:rPr>
          <w:rFonts w:eastAsiaTheme="minorEastAsia"/>
          <w:spacing w:val="22"/>
          <w:sz w:val="24"/>
          <w:szCs w:val="24"/>
          <w:lang w:val="es-ES_tradnl"/>
        </w:rPr>
        <w:t>2017</w:t>
      </w:r>
      <w:r w:rsidR="007C1403" w:rsidRPr="00E744A9">
        <w:rPr>
          <w:rFonts w:eastAsiaTheme="minorEastAsia"/>
          <w:spacing w:val="22"/>
          <w:sz w:val="24"/>
          <w:szCs w:val="24"/>
          <w:lang w:val="es-ES_tradnl"/>
        </w:rPr>
        <w:t>.</w:t>
      </w:r>
      <w:r w:rsidRPr="00E744A9">
        <w:rPr>
          <w:rFonts w:eastAsiaTheme="minorEastAsia"/>
          <w:spacing w:val="22"/>
          <w:sz w:val="24"/>
          <w:szCs w:val="24"/>
          <w:lang w:val="es-ES_tradnl"/>
        </w:rPr>
        <w:t xml:space="preserve"> </w:t>
      </w:r>
      <w:r w:rsidR="00D03091" w:rsidRPr="00E744A9">
        <w:rPr>
          <w:rFonts w:eastAsiaTheme="minorEastAsia"/>
          <w:spacing w:val="22"/>
          <w:sz w:val="24"/>
          <w:szCs w:val="24"/>
          <w:lang w:val="es-ES_tradnl"/>
        </w:rPr>
        <w:t xml:space="preserve">No obstante, </w:t>
      </w:r>
      <w:r w:rsidR="00B521B2" w:rsidRPr="00E744A9">
        <w:rPr>
          <w:rFonts w:eastAsiaTheme="minorEastAsia"/>
          <w:spacing w:val="22"/>
          <w:sz w:val="24"/>
          <w:szCs w:val="24"/>
          <w:lang w:val="es-ES_tradnl"/>
        </w:rPr>
        <w:t>es necesario seguir mejorando a fin de fortalecer la gestión financiera y de proyecto</w:t>
      </w:r>
      <w:r w:rsidR="00996F0A" w:rsidRPr="00E744A9">
        <w:rPr>
          <w:rFonts w:eastAsiaTheme="minorEastAsia"/>
          <w:spacing w:val="22"/>
          <w:sz w:val="24"/>
          <w:szCs w:val="24"/>
          <w:lang w:val="es-ES_tradnl"/>
        </w:rPr>
        <w:t>,</w:t>
      </w:r>
      <w:r w:rsidR="00B521B2" w:rsidRPr="00E744A9">
        <w:rPr>
          <w:rFonts w:eastAsiaTheme="minorEastAsia"/>
          <w:spacing w:val="22"/>
          <w:sz w:val="24"/>
          <w:szCs w:val="24"/>
          <w:lang w:val="es-ES_tradnl"/>
        </w:rPr>
        <w:t xml:space="preserve"> y los procesos de gobernanza. </w:t>
      </w:r>
    </w:p>
    <w:p w14:paraId="562B565D" w14:textId="186DC37A" w:rsidR="00BC071B" w:rsidRPr="00E744A9" w:rsidRDefault="005120D6" w:rsidP="00012DAB">
      <w:pPr>
        <w:pStyle w:val="BodyText"/>
        <w:spacing w:before="360"/>
        <w:ind w:left="773"/>
        <w:rPr>
          <w:rFonts w:asciiTheme="minorHAnsi" w:eastAsiaTheme="minorEastAsia" w:hAnsiTheme="minorHAnsi"/>
          <w:sz w:val="28"/>
          <w:szCs w:val="24"/>
          <w:lang w:val="es-ES_tradnl"/>
        </w:rPr>
      </w:pPr>
      <w:r w:rsidRPr="00E744A9">
        <w:rPr>
          <w:rFonts w:asciiTheme="minorHAnsi" w:eastAsiaTheme="minorEastAsia" w:hAnsiTheme="minorHAnsi"/>
          <w:sz w:val="28"/>
          <w:szCs w:val="24"/>
          <w:lang w:val="es-ES_tradnl"/>
        </w:rPr>
        <w:t>Calificación gen</w:t>
      </w:r>
      <w:r w:rsidR="00A60751" w:rsidRPr="00E744A9">
        <w:rPr>
          <w:rFonts w:asciiTheme="minorHAnsi" w:eastAsiaTheme="minorEastAsia" w:hAnsiTheme="minorHAnsi"/>
          <w:sz w:val="28"/>
          <w:szCs w:val="24"/>
          <w:lang w:val="es-ES_tradnl"/>
        </w:rPr>
        <w:t>eral: Parcialmente satisfactoria</w:t>
      </w:r>
      <w:r w:rsidRPr="00E744A9">
        <w:rPr>
          <w:rFonts w:asciiTheme="minorHAnsi" w:eastAsiaTheme="minorEastAsia" w:hAnsiTheme="minorHAnsi"/>
          <w:sz w:val="28"/>
          <w:szCs w:val="24"/>
          <w:lang w:val="es-ES_tradnl"/>
        </w:rPr>
        <w:t xml:space="preserve"> </w:t>
      </w:r>
    </w:p>
    <w:p w14:paraId="579D10B0" w14:textId="77777777" w:rsidR="00012DAB" w:rsidRPr="00E744A9" w:rsidRDefault="3A24CC66" w:rsidP="00197705">
      <w:pPr>
        <w:pStyle w:val="BodyText"/>
        <w:spacing w:before="360"/>
        <w:ind w:left="773" w:right="-56"/>
        <w:rPr>
          <w:rFonts w:asciiTheme="minorHAnsi" w:eastAsiaTheme="minorEastAsia" w:hAnsiTheme="minorHAnsi"/>
          <w:color w:val="808080" w:themeColor="background1" w:themeShade="80"/>
          <w:sz w:val="24"/>
          <w:szCs w:val="24"/>
          <w:lang w:val="es-ES_tradnl"/>
        </w:rPr>
      </w:pPr>
      <w:r w:rsidRPr="00E744A9">
        <w:rPr>
          <w:rFonts w:asciiTheme="minorHAnsi" w:eastAsiaTheme="minorEastAsia" w:hAnsiTheme="minorHAnsi"/>
          <w:color w:val="808080" w:themeColor="background1" w:themeShade="80"/>
          <w:sz w:val="24"/>
          <w:szCs w:val="24"/>
          <w:lang w:val="es-ES_tradnl"/>
        </w:rPr>
        <w:t>IUCN-OU-18-00</w:t>
      </w:r>
      <w:r w:rsidR="00E30853" w:rsidRPr="00E744A9">
        <w:rPr>
          <w:rFonts w:asciiTheme="minorHAnsi" w:eastAsiaTheme="minorEastAsia" w:hAnsiTheme="minorHAnsi"/>
          <w:color w:val="808080" w:themeColor="background1" w:themeShade="80"/>
          <w:sz w:val="24"/>
          <w:szCs w:val="24"/>
          <w:lang w:val="es-ES_tradnl"/>
        </w:rPr>
        <w:t>5</w:t>
      </w:r>
    </w:p>
    <w:p w14:paraId="3F962726" w14:textId="7C20D65E" w:rsidR="00BA6968" w:rsidRPr="00E744A9" w:rsidRDefault="00385A83" w:rsidP="00197705">
      <w:pPr>
        <w:pStyle w:val="BodyText"/>
        <w:spacing w:before="41" w:line="276" w:lineRule="auto"/>
        <w:ind w:left="773" w:right="-56"/>
        <w:rPr>
          <w:rFonts w:asciiTheme="minorHAnsi" w:eastAsiaTheme="minorEastAsia" w:hAnsiTheme="minorHAnsi"/>
          <w:color w:val="808080" w:themeColor="background1" w:themeShade="80"/>
          <w:sz w:val="24"/>
          <w:szCs w:val="24"/>
          <w:lang w:val="es-ES_tradnl"/>
        </w:rPr>
      </w:pPr>
      <w:r w:rsidRPr="00E744A9">
        <w:rPr>
          <w:rFonts w:asciiTheme="minorHAnsi" w:eastAsiaTheme="minorEastAsia" w:hAnsiTheme="minorHAnsi"/>
          <w:color w:val="7F7F7F"/>
          <w:sz w:val="24"/>
          <w:szCs w:val="24"/>
          <w:lang w:val="es-ES_tradnl"/>
        </w:rPr>
        <w:t xml:space="preserve">el 31 de julio de </w:t>
      </w:r>
      <w:r w:rsidR="00191E33" w:rsidRPr="00E744A9">
        <w:rPr>
          <w:rFonts w:asciiTheme="minorHAnsi" w:eastAsiaTheme="minorEastAsia" w:hAnsiTheme="minorHAnsi"/>
          <w:color w:val="7F7F7F"/>
          <w:sz w:val="24"/>
          <w:szCs w:val="24"/>
          <w:lang w:val="es-ES_tradnl"/>
        </w:rPr>
        <w:t>2018</w:t>
      </w:r>
      <w:r w:rsidR="00191E33" w:rsidRPr="00E744A9">
        <w:rPr>
          <w:rFonts w:asciiTheme="minorHAnsi" w:eastAsiaTheme="minorEastAsia" w:hAnsiTheme="minorHAnsi"/>
          <w:color w:val="7F7F7F"/>
          <w:spacing w:val="26"/>
          <w:w w:val="102"/>
          <w:sz w:val="24"/>
          <w:szCs w:val="24"/>
          <w:lang w:val="es-ES_tradnl"/>
        </w:rPr>
        <w:t xml:space="preserve"> </w:t>
      </w:r>
    </w:p>
    <w:p w14:paraId="7E68B644" w14:textId="47596A49" w:rsidR="00CC34F1" w:rsidRPr="00E744A9" w:rsidRDefault="3A24CC66" w:rsidP="00197705">
      <w:pPr>
        <w:pStyle w:val="BodyText"/>
        <w:spacing w:before="41" w:line="276" w:lineRule="auto"/>
        <w:ind w:left="773" w:right="-56"/>
        <w:rPr>
          <w:rFonts w:asciiTheme="minorHAnsi" w:eastAsiaTheme="minorEastAsia" w:hAnsiTheme="minorHAnsi"/>
          <w:color w:val="808080" w:themeColor="background1" w:themeShade="80"/>
          <w:sz w:val="24"/>
          <w:szCs w:val="24"/>
          <w:lang w:val="es-ES_tradnl"/>
        </w:rPr>
      </w:pPr>
      <w:r w:rsidRPr="00E744A9">
        <w:rPr>
          <w:rFonts w:asciiTheme="minorHAnsi" w:eastAsiaTheme="minorEastAsia" w:hAnsiTheme="minorHAnsi"/>
          <w:color w:val="808080" w:themeColor="background1" w:themeShade="80"/>
          <w:sz w:val="24"/>
          <w:szCs w:val="24"/>
          <w:lang w:val="es-ES_tradnl"/>
        </w:rPr>
        <w:t xml:space="preserve">Gland, </w:t>
      </w:r>
      <w:r w:rsidR="00E30853" w:rsidRPr="00E744A9">
        <w:rPr>
          <w:rFonts w:asciiTheme="minorHAnsi" w:eastAsiaTheme="minorEastAsia" w:hAnsiTheme="minorHAnsi"/>
          <w:color w:val="808080" w:themeColor="background1" w:themeShade="80"/>
          <w:sz w:val="24"/>
          <w:szCs w:val="24"/>
          <w:lang w:val="es-ES_tradnl"/>
        </w:rPr>
        <w:t>S</w:t>
      </w:r>
      <w:r w:rsidR="00385A83" w:rsidRPr="00E744A9">
        <w:rPr>
          <w:rFonts w:asciiTheme="minorHAnsi" w:eastAsiaTheme="minorEastAsia" w:hAnsiTheme="minorHAnsi"/>
          <w:color w:val="808080" w:themeColor="background1" w:themeShade="80"/>
          <w:sz w:val="24"/>
          <w:szCs w:val="24"/>
          <w:lang w:val="es-ES_tradnl"/>
        </w:rPr>
        <w:t>uiza</w:t>
      </w:r>
    </w:p>
    <w:p w14:paraId="12254A43" w14:textId="5D91C59E" w:rsidR="00CC34F1" w:rsidRPr="00E744A9" w:rsidRDefault="00DF2309" w:rsidP="009615E4">
      <w:pPr>
        <w:rPr>
          <w:rFonts w:eastAsia="Arial" w:cs="Arial"/>
          <w:sz w:val="24"/>
          <w:szCs w:val="24"/>
          <w:lang w:val="es-ES_tradnl"/>
        </w:rPr>
      </w:pPr>
      <w:r w:rsidRPr="00E744A9">
        <w:rPr>
          <w:rFonts w:eastAsia="Arial" w:cs="Arial"/>
          <w:sz w:val="24"/>
          <w:szCs w:val="24"/>
          <w:lang w:val="es-ES_tradnl"/>
        </w:rPr>
        <w:t xml:space="preserve"> </w:t>
      </w:r>
      <w:r w:rsidR="006A2450" w:rsidRPr="00E744A9">
        <w:rPr>
          <w:noProof/>
          <w:sz w:val="24"/>
          <w:szCs w:val="24"/>
          <w:lang w:val="en-GB" w:eastAsia="en-GB"/>
        </w:rPr>
        <w:drawing>
          <wp:inline distT="0" distB="0" distL="0" distR="0" wp14:anchorId="78BE8876" wp14:editId="20180FF1">
            <wp:extent cx="1581150" cy="861671"/>
            <wp:effectExtent l="0" t="0" r="0" b="0"/>
            <wp:docPr id="11" name="Picture 9">
              <a:extLst xmlns:a="http://schemas.openxmlformats.org/drawingml/2006/main">
                <a:ext uri="{FF2B5EF4-FFF2-40B4-BE49-F238E27FC236}">
                  <a16:creationId xmlns:a16="http://schemas.microsoft.com/office/drawing/2014/main" id="{2FE4CF9E-9EFE-4AE6-A07C-DA5805E64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a:extLst>
                        <a:ext uri="{FF2B5EF4-FFF2-40B4-BE49-F238E27FC236}">
                          <a16:creationId xmlns:a16="http://schemas.microsoft.com/office/drawing/2014/main" id="{2FE4CF9E-9EFE-4AE6-A07C-DA5805E648A8}"/>
                        </a:ext>
                      </a:extLst>
                    </pic:cNvPr>
                    <pic:cNvPicPr>
                      <a:picLocks noChangeAspect="1"/>
                    </pic:cNvPicPr>
                  </pic:nvPicPr>
                  <pic:blipFill>
                    <a:blip r:embed="rId14"/>
                    <a:stretch>
                      <a:fillRect/>
                    </a:stretch>
                  </pic:blipFill>
                  <pic:spPr>
                    <a:xfrm>
                      <a:off x="0" y="0"/>
                      <a:ext cx="1644377" cy="896127"/>
                    </a:xfrm>
                    <a:prstGeom prst="rect">
                      <a:avLst/>
                    </a:prstGeom>
                    <a:noFill/>
                    <a:ln cap="flat">
                      <a:noFill/>
                    </a:ln>
                  </pic:spPr>
                </pic:pic>
              </a:graphicData>
            </a:graphic>
          </wp:inline>
        </w:drawing>
      </w:r>
    </w:p>
    <w:p w14:paraId="3B9EB40C" w14:textId="6112F7CF" w:rsidR="00CC34F1" w:rsidRPr="00E744A9" w:rsidRDefault="00686067" w:rsidP="00003316">
      <w:pPr>
        <w:rPr>
          <w:rFonts w:ascii="Arial" w:eastAsia="Arial" w:hAnsi="Arial" w:cs="Arial"/>
          <w:sz w:val="24"/>
          <w:szCs w:val="24"/>
          <w:lang w:val="es-ES_tradnl"/>
        </w:rPr>
        <w:sectPr w:rsidR="00CC34F1" w:rsidRPr="00E744A9" w:rsidSect="00197705">
          <w:pgSz w:w="11910" w:h="16840"/>
          <w:pgMar w:top="1276" w:right="1278" w:bottom="278" w:left="340" w:header="0" w:footer="720" w:gutter="0"/>
          <w:cols w:space="720"/>
          <w:titlePg/>
          <w:docGrid w:linePitch="299"/>
        </w:sectPr>
      </w:pPr>
      <w:r w:rsidRPr="00E744A9">
        <w:rPr>
          <w:rFonts w:eastAsia="Arial" w:cs="Arial"/>
          <w:noProof/>
          <w:sz w:val="24"/>
          <w:szCs w:val="24"/>
          <w:lang w:val="en-GB" w:eastAsia="en-GB"/>
        </w:rPr>
        <mc:AlternateContent>
          <mc:Choice Requires="wps">
            <w:drawing>
              <wp:anchor distT="0" distB="0" distL="114300" distR="114300" simplePos="0" relativeHeight="251595776" behindDoc="0" locked="0" layoutInCell="1" allowOverlap="1" wp14:anchorId="6F72AA6C" wp14:editId="56284F44">
                <wp:simplePos x="0" y="0"/>
                <wp:positionH relativeFrom="column">
                  <wp:posOffset>445135</wp:posOffset>
                </wp:positionH>
                <wp:positionV relativeFrom="paragraph">
                  <wp:posOffset>324485</wp:posOffset>
                </wp:positionV>
                <wp:extent cx="6567488" cy="481013"/>
                <wp:effectExtent l="0" t="0" r="5080" b="0"/>
                <wp:wrapNone/>
                <wp:docPr id="27" name="Rectangle: Rounded Corners 27"/>
                <wp:cNvGraphicFramePr/>
                <a:graphic xmlns:a="http://schemas.openxmlformats.org/drawingml/2006/main">
                  <a:graphicData uri="http://schemas.microsoft.com/office/word/2010/wordprocessingShape">
                    <wps:wsp>
                      <wps:cNvSpPr/>
                      <wps:spPr>
                        <a:xfrm>
                          <a:off x="0" y="0"/>
                          <a:ext cx="6567488" cy="48101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41323E" id="Rectangle: Rounded Corners 27" o:spid="_x0000_s1026" style="position:absolute;margin-left:35.05pt;margin-top:25.55pt;width:517.15pt;height:37.9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keogIAAJwFAAAOAAAAZHJzL2Uyb0RvYy54bWysVEtv2zAMvg/YfxB0X21n6WNGnSJI0WFA&#10;0RZth54VWYoNyKImKXGyXz9Ksp2uK3YYloMiih8/Pkzy8mrfKbIT1rWgK1qc5JQIzaFu9aai359v&#10;Pl1Q4jzTNVOgRUUPwtGrxccPl70pxQwaULWwBEm0K3tT0cZ7U2aZ443omDsBIzQqJdiOeRTtJqst&#10;65G9U9ksz8+yHmxtLHDhHL5eJyVdRH4pBff3UjrhiaooxubjaeO5Dme2uGTlxjLTtHwIg/1DFB1r&#10;NTqdqK6ZZ2Rr2z+oupZbcCD9CYcuAylbLmIOmE2Rv8nmqWFGxFywOM5MZXL/j5bf7R4saeuKzs4p&#10;0azDb/SIVWN6o0RJHmGra1GTFViNH5kgCCvWG1ei4ZN5sIPk8BrS30vbhX9MjOxjlQ9TlcXeE46P&#10;Z6dn5/ML7AuOuvlFkRefA2l2tDbW+a8COhIuFbUhiBBUrDDb3Tqf8CMueHSg2vqmVSoKoX3ESlmy&#10;Y/jh15ti8PAbSumA1RCsEmF4yUJ2KZ948wclAk7pRyGxUpjBLAYSe/TohHEutC+SqmG1SL5Pc/yN&#10;3sewYraRMDBL9D9xDwQjMpGM3CnKAR9MRWzxyTj/W2DJeLKInkH7ybhrNdj3CBRmNXhO+LFIqTSh&#10;SmuoD9hHFtKAOcNvWvx2t8z5B2ZxonD2cEv4ezykgr6iMNwoacD+fO894LHRUUtJjxNaUfdjy6yg&#10;RH3TOAJfivk8jHQU5qfnMxTsa836tUZvuxVgLxS4jwyP14D3arxKC90LLpNl8Ioqpjn6rij3dhRW&#10;Pm0OXEdcLJcRhmNsmL/VT4YH8lDV0JbP+xdmzdDAHlv/DsZpZuWbFk7YYKlhufUg29jfx7oO9cYV&#10;EBtnWFdhx7yWI+q4VBe/AAAA//8DAFBLAwQUAAYACAAAACEAmSN4Rd8AAAAKAQAADwAAAGRycy9k&#10;b3ducmV2LnhtbEyPzU7DMBCE70i8g7VI3KjtqrSQxqkQUk8VCEoewIm3Sah/ItvNz9vjnuhpdzWj&#10;2W/y3WQ0GdCHzlkBfMGAoK2d6mwjoPzZP70ACVFaJbWzKGDGALvi/i6XmXKj/cbhGBuSQmzIpIA2&#10;xj6jNNQtGhkWrkebtJPzRsZ0+oYqL8cUbjRdMramRnY2fWhlj+8t1ufjxQiYPg9+z7t5OJfjoWzm&#10;r+pXf2yEeHyY3rZAIk7x3wxX/IQORWKq3MWqQLSADePJKeCZp3nVOVutgFRpW65fgRY5va1Q/AEA&#10;AP//AwBQSwECLQAUAAYACAAAACEAtoM4kv4AAADhAQAAEwAAAAAAAAAAAAAAAAAAAAAAW0NvbnRl&#10;bnRfVHlwZXNdLnhtbFBLAQItABQABgAIAAAAIQA4/SH/1gAAAJQBAAALAAAAAAAAAAAAAAAAAC8B&#10;AABfcmVscy8ucmVsc1BLAQItABQABgAIAAAAIQBEImkeogIAAJwFAAAOAAAAAAAAAAAAAAAAAC4C&#10;AABkcnMvZTJvRG9jLnhtbFBLAQItABQABgAIAAAAIQCZI3hF3wAAAAoBAAAPAAAAAAAAAAAAAAAA&#10;APwEAABkcnMvZG93bnJldi54bWxQSwUGAAAAAAQABADzAAAACAYAAAAA&#10;" fillcolor="white [3212]" stroked="f" strokeweight="2pt"/>
            </w:pict>
          </mc:Fallback>
        </mc:AlternateContent>
      </w:r>
      <w:r w:rsidR="00DF2309" w:rsidRPr="00E744A9">
        <w:rPr>
          <w:rFonts w:ascii="Arial" w:eastAsia="Arial" w:hAnsi="Arial" w:cs="Arial"/>
          <w:sz w:val="24"/>
          <w:szCs w:val="24"/>
          <w:lang w:val="es-ES_tradnl"/>
        </w:rPr>
        <w:t xml:space="preserve"> </w:t>
      </w:r>
      <w:r w:rsidR="00A82037" w:rsidRPr="00E744A9">
        <w:rPr>
          <w:sz w:val="24"/>
          <w:szCs w:val="24"/>
          <w:lang w:val="es-ES_tradnl"/>
        </w:rPr>
        <w:t>División</w:t>
      </w:r>
      <w:r w:rsidR="00901469" w:rsidRPr="00E744A9">
        <w:rPr>
          <w:sz w:val="24"/>
          <w:szCs w:val="24"/>
          <w:lang w:val="es-ES_tradnl"/>
        </w:rPr>
        <w:t xml:space="preserve"> de Supervisión</w:t>
      </w:r>
    </w:p>
    <w:sdt>
      <w:sdtPr>
        <w:rPr>
          <w:rFonts w:asciiTheme="minorHAnsi" w:eastAsiaTheme="minorHAnsi" w:hAnsiTheme="minorHAnsi" w:cs="Arial"/>
          <w:color w:val="auto"/>
          <w:sz w:val="24"/>
          <w:szCs w:val="24"/>
          <w:lang w:val="es-ES_tradnl"/>
        </w:rPr>
        <w:id w:val="1183863311"/>
        <w:docPartObj>
          <w:docPartGallery w:val="Table of Contents"/>
          <w:docPartUnique/>
        </w:docPartObj>
      </w:sdtPr>
      <w:sdtEndPr>
        <w:rPr>
          <w:rFonts w:eastAsia="Georgia" w:cstheme="minorHAnsi"/>
          <w:b/>
          <w:bCs/>
          <w:sz w:val="23"/>
          <w:szCs w:val="23"/>
        </w:rPr>
      </w:sdtEndPr>
      <w:sdtContent>
        <w:p w14:paraId="526E03AE" w14:textId="77777777" w:rsidR="00010BAC" w:rsidRPr="00E744A9" w:rsidRDefault="00010BAC" w:rsidP="00681170">
          <w:pPr>
            <w:pStyle w:val="TOCHeading"/>
            <w:spacing w:before="0"/>
            <w:rPr>
              <w:lang w:val="es-ES_tradnl"/>
            </w:rPr>
          </w:pPr>
        </w:p>
        <w:p w14:paraId="61900373" w14:textId="79B4BA41" w:rsidR="006931D7" w:rsidRPr="00E744A9" w:rsidRDefault="00C37741" w:rsidP="00C55B01">
          <w:pPr>
            <w:pStyle w:val="TOCHeading"/>
            <w:pBdr>
              <w:bottom w:val="single" w:sz="6" w:space="1" w:color="auto"/>
            </w:pBdr>
            <w:spacing w:before="0"/>
            <w:rPr>
              <w:rFonts w:asciiTheme="minorHAnsi" w:eastAsiaTheme="minorEastAsia" w:hAnsiTheme="minorHAnsi" w:cstheme="minorBidi"/>
              <w:sz w:val="24"/>
              <w:szCs w:val="24"/>
              <w:lang w:val="es-ES_tradnl"/>
            </w:rPr>
          </w:pPr>
          <w:r w:rsidRPr="00E744A9">
            <w:rPr>
              <w:rFonts w:asciiTheme="minorHAnsi" w:eastAsiaTheme="minorEastAsia" w:hAnsiTheme="minorHAnsi" w:cstheme="minorBidi"/>
              <w:sz w:val="24"/>
              <w:szCs w:val="24"/>
              <w:lang w:val="es-ES_tradnl"/>
            </w:rPr>
            <w:t>Índice</w:t>
          </w:r>
        </w:p>
        <w:p w14:paraId="5633DBEE" w14:textId="77777777" w:rsidR="00E744A9" w:rsidRPr="00E744A9" w:rsidRDefault="006931D7">
          <w:pPr>
            <w:pStyle w:val="TOC1"/>
            <w:tabs>
              <w:tab w:val="left" w:pos="468"/>
              <w:tab w:val="right" w:pos="10026"/>
            </w:tabs>
            <w:rPr>
              <w:rFonts w:asciiTheme="minorHAnsi" w:eastAsiaTheme="minorEastAsia" w:hAnsiTheme="minorHAnsi"/>
              <w:noProof/>
              <w:sz w:val="24"/>
              <w:szCs w:val="24"/>
              <w:lang w:val="es-ES_tradnl" w:eastAsia="ja-JP"/>
            </w:rPr>
          </w:pPr>
          <w:r w:rsidRPr="00E744A9">
            <w:rPr>
              <w:rFonts w:asciiTheme="minorHAnsi" w:hAnsiTheme="minorHAnsi" w:cstheme="minorHAnsi"/>
              <w:sz w:val="23"/>
              <w:szCs w:val="23"/>
              <w:lang w:val="es-ES_tradnl"/>
            </w:rPr>
            <w:fldChar w:fldCharType="begin"/>
          </w:r>
          <w:r w:rsidRPr="00E744A9">
            <w:rPr>
              <w:rFonts w:asciiTheme="minorHAnsi" w:hAnsiTheme="minorHAnsi" w:cstheme="minorHAnsi"/>
              <w:sz w:val="23"/>
              <w:szCs w:val="23"/>
              <w:lang w:val="es-ES_tradnl"/>
            </w:rPr>
            <w:instrText xml:space="preserve"> TOC \o "1-3" \h \z \u </w:instrText>
          </w:r>
          <w:r w:rsidRPr="00E744A9">
            <w:rPr>
              <w:rFonts w:asciiTheme="minorHAnsi" w:hAnsiTheme="minorHAnsi" w:cstheme="minorHAnsi"/>
              <w:sz w:val="23"/>
              <w:szCs w:val="23"/>
              <w:lang w:val="es-ES_tradnl"/>
            </w:rPr>
            <w:fldChar w:fldCharType="separate"/>
          </w:r>
          <w:r w:rsidR="00E744A9" w:rsidRPr="00E744A9">
            <w:rPr>
              <w:rFonts w:asciiTheme="minorHAnsi" w:eastAsiaTheme="minorEastAsia" w:hAnsiTheme="minorHAnsi"/>
              <w:noProof/>
              <w:color w:val="365F91" w:themeColor="accent1" w:themeShade="BF"/>
              <w:lang w:val="es-ES_tradnl"/>
            </w:rPr>
            <w:t>I.</w:t>
          </w:r>
          <w:r w:rsidR="00E744A9" w:rsidRPr="00E744A9">
            <w:rPr>
              <w:rFonts w:asciiTheme="minorHAnsi" w:eastAsiaTheme="minorEastAsia" w:hAnsiTheme="minorHAnsi"/>
              <w:noProof/>
              <w:sz w:val="24"/>
              <w:szCs w:val="24"/>
              <w:lang w:val="es-ES_tradnl" w:eastAsia="ja-JP"/>
            </w:rPr>
            <w:tab/>
          </w:r>
          <w:r w:rsidR="00E744A9" w:rsidRPr="00E744A9">
            <w:rPr>
              <w:rFonts w:asciiTheme="minorHAnsi" w:eastAsiaTheme="minorEastAsia" w:hAnsiTheme="minorHAnsi"/>
              <w:noProof/>
              <w:color w:val="365F91" w:themeColor="accent1" w:themeShade="BF"/>
              <w:lang w:val="es-ES_tradnl"/>
            </w:rPr>
            <w:t>RESUMEN EJECUTIVO</w:t>
          </w:r>
          <w:r w:rsidR="00E744A9" w:rsidRPr="00E744A9">
            <w:rPr>
              <w:noProof/>
              <w:lang w:val="es-ES_tradnl"/>
            </w:rPr>
            <w:tab/>
          </w:r>
          <w:r w:rsidR="00E744A9" w:rsidRPr="00E744A9">
            <w:rPr>
              <w:noProof/>
              <w:lang w:val="es-ES_tradnl"/>
            </w:rPr>
            <w:fldChar w:fldCharType="begin"/>
          </w:r>
          <w:r w:rsidR="00E744A9" w:rsidRPr="00E744A9">
            <w:rPr>
              <w:noProof/>
              <w:lang w:val="es-ES_tradnl"/>
            </w:rPr>
            <w:instrText xml:space="preserve"> PAGEREF _Toc401406523 \h </w:instrText>
          </w:r>
          <w:r w:rsidR="00E744A9" w:rsidRPr="00E744A9">
            <w:rPr>
              <w:noProof/>
              <w:lang w:val="es-ES_tradnl"/>
            </w:rPr>
          </w:r>
          <w:r w:rsidR="00E744A9" w:rsidRPr="00E744A9">
            <w:rPr>
              <w:noProof/>
              <w:lang w:val="es-ES_tradnl"/>
            </w:rPr>
            <w:fldChar w:fldCharType="separate"/>
          </w:r>
          <w:r w:rsidR="00624FE4">
            <w:rPr>
              <w:noProof/>
              <w:lang w:val="es-ES_tradnl"/>
            </w:rPr>
            <w:t>4</w:t>
          </w:r>
          <w:r w:rsidR="00E744A9" w:rsidRPr="00E744A9">
            <w:rPr>
              <w:noProof/>
              <w:lang w:val="es-ES_tradnl"/>
            </w:rPr>
            <w:fldChar w:fldCharType="end"/>
          </w:r>
        </w:p>
        <w:p w14:paraId="1E8917F3" w14:textId="77777777" w:rsidR="00E744A9" w:rsidRPr="00E744A9" w:rsidRDefault="00E744A9">
          <w:pPr>
            <w:pStyle w:val="TOC1"/>
            <w:tabs>
              <w:tab w:val="left" w:pos="536"/>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noProof/>
              <w:color w:val="365F91" w:themeColor="accent1" w:themeShade="BF"/>
              <w:lang w:val="es-ES_tradnl"/>
            </w:rPr>
            <w:t>II.</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noProof/>
              <w:color w:val="365F91" w:themeColor="accent1" w:themeShade="BF"/>
              <w:lang w:val="es-ES_tradnl"/>
            </w:rPr>
            <w:t>CONTEXTO Y ÁMBITO</w:t>
          </w:r>
          <w:r w:rsidRPr="00E744A9">
            <w:rPr>
              <w:noProof/>
              <w:lang w:val="es-ES_tradnl"/>
            </w:rPr>
            <w:tab/>
          </w:r>
          <w:r w:rsidRPr="00E744A9">
            <w:rPr>
              <w:noProof/>
              <w:lang w:val="es-ES_tradnl"/>
            </w:rPr>
            <w:fldChar w:fldCharType="begin"/>
          </w:r>
          <w:r w:rsidRPr="00E744A9">
            <w:rPr>
              <w:noProof/>
              <w:lang w:val="es-ES_tradnl"/>
            </w:rPr>
            <w:instrText xml:space="preserve"> PAGEREF _Toc401406524 \h </w:instrText>
          </w:r>
          <w:r w:rsidRPr="00E744A9">
            <w:rPr>
              <w:noProof/>
              <w:lang w:val="es-ES_tradnl"/>
            </w:rPr>
          </w:r>
          <w:r w:rsidRPr="00E744A9">
            <w:rPr>
              <w:noProof/>
              <w:lang w:val="es-ES_tradnl"/>
            </w:rPr>
            <w:fldChar w:fldCharType="separate"/>
          </w:r>
          <w:r w:rsidR="00624FE4">
            <w:rPr>
              <w:noProof/>
              <w:lang w:val="es-ES_tradnl"/>
            </w:rPr>
            <w:t>8</w:t>
          </w:r>
          <w:r w:rsidRPr="00E744A9">
            <w:rPr>
              <w:noProof/>
              <w:lang w:val="es-ES_tradnl"/>
            </w:rPr>
            <w:fldChar w:fldCharType="end"/>
          </w:r>
        </w:p>
        <w:p w14:paraId="0C687AA1" w14:textId="77777777" w:rsidR="00E744A9" w:rsidRPr="00E744A9" w:rsidRDefault="00E744A9">
          <w:pPr>
            <w:pStyle w:val="TOC1"/>
            <w:tabs>
              <w:tab w:val="left" w:pos="604"/>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noProof/>
              <w:color w:val="365F91" w:themeColor="accent1" w:themeShade="BF"/>
              <w:lang w:val="es-ES_tradnl"/>
            </w:rPr>
            <w:t>III.</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noProof/>
              <w:color w:val="365F91" w:themeColor="accent1" w:themeShade="BF"/>
              <w:lang w:val="es-ES_tradnl"/>
            </w:rPr>
            <w:t>CONCLUSIONES Y RECOMENDACIONES</w:t>
          </w:r>
          <w:r w:rsidRPr="00E744A9">
            <w:rPr>
              <w:noProof/>
              <w:lang w:val="es-ES_tradnl"/>
            </w:rPr>
            <w:tab/>
          </w:r>
          <w:r w:rsidRPr="00E744A9">
            <w:rPr>
              <w:noProof/>
              <w:lang w:val="es-ES_tradnl"/>
            </w:rPr>
            <w:fldChar w:fldCharType="begin"/>
          </w:r>
          <w:r w:rsidRPr="00E744A9">
            <w:rPr>
              <w:noProof/>
              <w:lang w:val="es-ES_tradnl"/>
            </w:rPr>
            <w:instrText xml:space="preserve"> PAGEREF _Toc401406525 \h </w:instrText>
          </w:r>
          <w:r w:rsidRPr="00E744A9">
            <w:rPr>
              <w:noProof/>
              <w:lang w:val="es-ES_tradnl"/>
            </w:rPr>
          </w:r>
          <w:r w:rsidRPr="00E744A9">
            <w:rPr>
              <w:noProof/>
              <w:lang w:val="es-ES_tradnl"/>
            </w:rPr>
            <w:fldChar w:fldCharType="separate"/>
          </w:r>
          <w:r w:rsidR="00624FE4">
            <w:rPr>
              <w:noProof/>
              <w:lang w:val="es-ES_tradnl"/>
            </w:rPr>
            <w:t>15</w:t>
          </w:r>
          <w:r w:rsidRPr="00E744A9">
            <w:rPr>
              <w:noProof/>
              <w:lang w:val="es-ES_tradnl"/>
            </w:rPr>
            <w:fldChar w:fldCharType="end"/>
          </w:r>
        </w:p>
        <w:p w14:paraId="1F35328E" w14:textId="77777777" w:rsidR="00E744A9" w:rsidRPr="00E744A9" w:rsidRDefault="00E744A9">
          <w:pPr>
            <w:pStyle w:val="TOC2"/>
            <w:tabs>
              <w:tab w:val="left" w:pos="763"/>
              <w:tab w:val="right" w:pos="10026"/>
            </w:tabs>
            <w:rPr>
              <w:rFonts w:asciiTheme="minorHAnsi" w:eastAsiaTheme="minorEastAsia" w:hAnsiTheme="minorHAnsi"/>
              <w:noProof/>
              <w:sz w:val="24"/>
              <w:szCs w:val="24"/>
              <w:lang w:val="es-ES_tradnl" w:eastAsia="ja-JP"/>
            </w:rPr>
          </w:pPr>
          <w:r w:rsidRPr="00E744A9">
            <w:rPr>
              <w:rFonts w:asciiTheme="minorHAnsi" w:hAnsiTheme="minorHAnsi"/>
              <w:b/>
              <w:noProof/>
              <w:color w:val="365F91"/>
              <w:lang w:val="es-ES_tradnl"/>
            </w:rPr>
            <w:t>A.</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b/>
              <w:noProof/>
              <w:color w:val="365F91" w:themeColor="accent1" w:themeShade="BF"/>
              <w:lang w:val="es-ES_tradnl"/>
            </w:rPr>
            <w:t>Gobernanza</w:t>
          </w:r>
          <w:r w:rsidRPr="00E744A9">
            <w:rPr>
              <w:noProof/>
              <w:lang w:val="es-ES_tradnl"/>
            </w:rPr>
            <w:tab/>
          </w:r>
          <w:r w:rsidRPr="00E744A9">
            <w:rPr>
              <w:noProof/>
              <w:lang w:val="es-ES_tradnl"/>
            </w:rPr>
            <w:fldChar w:fldCharType="begin"/>
          </w:r>
          <w:r w:rsidRPr="00E744A9">
            <w:rPr>
              <w:noProof/>
              <w:lang w:val="es-ES_tradnl"/>
            </w:rPr>
            <w:instrText xml:space="preserve"> PAGEREF _Toc401406526 \h </w:instrText>
          </w:r>
          <w:r w:rsidRPr="00E744A9">
            <w:rPr>
              <w:noProof/>
              <w:lang w:val="es-ES_tradnl"/>
            </w:rPr>
          </w:r>
          <w:r w:rsidRPr="00E744A9">
            <w:rPr>
              <w:noProof/>
              <w:lang w:val="es-ES_tradnl"/>
            </w:rPr>
            <w:fldChar w:fldCharType="separate"/>
          </w:r>
          <w:r w:rsidR="00624FE4">
            <w:rPr>
              <w:noProof/>
              <w:lang w:val="es-ES_tradnl"/>
            </w:rPr>
            <w:t>15</w:t>
          </w:r>
          <w:r w:rsidRPr="00E744A9">
            <w:rPr>
              <w:noProof/>
              <w:lang w:val="es-ES_tradnl"/>
            </w:rPr>
            <w:fldChar w:fldCharType="end"/>
          </w:r>
        </w:p>
        <w:p w14:paraId="56E130AD" w14:textId="77777777" w:rsidR="00E744A9" w:rsidRPr="00E744A9" w:rsidRDefault="00E744A9">
          <w:pPr>
            <w:pStyle w:val="TOC2"/>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i/>
              <w:noProof/>
              <w:color w:val="365F91" w:themeColor="accent1" w:themeShade="BF"/>
              <w:lang w:val="es-ES_tradnl"/>
            </w:rPr>
            <w:t xml:space="preserve">Es necesario tener mayor nivel de garantía para </w:t>
          </w:r>
          <w:r w:rsidRPr="00E744A9">
            <w:rPr>
              <w:rFonts w:asciiTheme="minorHAnsi" w:eastAsiaTheme="minorEastAsia" w:hAnsiTheme="minorHAnsi"/>
              <w:i/>
              <w:noProof/>
              <w:color w:val="365F91" w:themeColor="accent1" w:themeShade="BF"/>
              <w:u w:val="single"/>
              <w:lang w:val="es-ES_tradnl"/>
            </w:rPr>
            <w:t xml:space="preserve">demostrar la eficiencia de los sistemas de control interno </w:t>
          </w:r>
          <w:r w:rsidRPr="00E744A9">
            <w:rPr>
              <w:rFonts w:asciiTheme="minorHAnsi" w:eastAsiaTheme="minorEastAsia" w:hAnsiTheme="minorHAnsi"/>
              <w:i/>
              <w:noProof/>
              <w:color w:val="365F91" w:themeColor="accent1" w:themeShade="BF"/>
              <w:lang w:val="es-ES_tradnl"/>
            </w:rPr>
            <w:t>de la Secretaría, incluyendo el control financiero y operativo de los fondos complementarios destinados a proyectos</w:t>
          </w:r>
          <w:r w:rsidRPr="00E744A9">
            <w:rPr>
              <w:noProof/>
              <w:lang w:val="es-ES_tradnl"/>
            </w:rPr>
            <w:tab/>
          </w:r>
          <w:r w:rsidRPr="00E744A9">
            <w:rPr>
              <w:noProof/>
              <w:lang w:val="es-ES_tradnl"/>
            </w:rPr>
            <w:fldChar w:fldCharType="begin"/>
          </w:r>
          <w:r w:rsidRPr="00E744A9">
            <w:rPr>
              <w:noProof/>
              <w:lang w:val="es-ES_tradnl"/>
            </w:rPr>
            <w:instrText xml:space="preserve"> PAGEREF _Toc401406527 \h </w:instrText>
          </w:r>
          <w:r w:rsidRPr="00E744A9">
            <w:rPr>
              <w:noProof/>
              <w:lang w:val="es-ES_tradnl"/>
            </w:rPr>
          </w:r>
          <w:r w:rsidRPr="00E744A9">
            <w:rPr>
              <w:noProof/>
              <w:lang w:val="es-ES_tradnl"/>
            </w:rPr>
            <w:fldChar w:fldCharType="separate"/>
          </w:r>
          <w:r w:rsidR="00624FE4">
            <w:rPr>
              <w:noProof/>
              <w:lang w:val="es-ES_tradnl"/>
            </w:rPr>
            <w:t>15</w:t>
          </w:r>
          <w:r w:rsidRPr="00E744A9">
            <w:rPr>
              <w:noProof/>
              <w:lang w:val="es-ES_tradnl"/>
            </w:rPr>
            <w:fldChar w:fldCharType="end"/>
          </w:r>
        </w:p>
        <w:p w14:paraId="18153471" w14:textId="77777777" w:rsidR="00E744A9" w:rsidRPr="00E744A9" w:rsidRDefault="00E744A9">
          <w:pPr>
            <w:pStyle w:val="TOC2"/>
            <w:tabs>
              <w:tab w:val="left" w:pos="762"/>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b/>
              <w:noProof/>
              <w:color w:val="365F91"/>
              <w:lang w:val="es-ES_tradnl"/>
            </w:rPr>
            <w:t>B.</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b/>
              <w:noProof/>
              <w:color w:val="365F91" w:themeColor="accent1" w:themeShade="BF"/>
              <w:lang w:val="es-ES_tradnl"/>
            </w:rPr>
            <w:t>Cambios de designación y aplicación de los fondos</w:t>
          </w:r>
          <w:r w:rsidRPr="00E744A9">
            <w:rPr>
              <w:noProof/>
              <w:lang w:val="es-ES_tradnl"/>
            </w:rPr>
            <w:tab/>
          </w:r>
          <w:r w:rsidRPr="00E744A9">
            <w:rPr>
              <w:noProof/>
              <w:lang w:val="es-ES_tradnl"/>
            </w:rPr>
            <w:fldChar w:fldCharType="begin"/>
          </w:r>
          <w:r w:rsidRPr="00E744A9">
            <w:rPr>
              <w:noProof/>
              <w:lang w:val="es-ES_tradnl"/>
            </w:rPr>
            <w:instrText xml:space="preserve"> PAGEREF _Toc401406528 \h </w:instrText>
          </w:r>
          <w:r w:rsidRPr="00E744A9">
            <w:rPr>
              <w:noProof/>
              <w:lang w:val="es-ES_tradnl"/>
            </w:rPr>
          </w:r>
          <w:r w:rsidRPr="00E744A9">
            <w:rPr>
              <w:noProof/>
              <w:lang w:val="es-ES_tradnl"/>
            </w:rPr>
            <w:fldChar w:fldCharType="separate"/>
          </w:r>
          <w:r w:rsidR="00624FE4">
            <w:rPr>
              <w:noProof/>
              <w:lang w:val="es-ES_tradnl"/>
            </w:rPr>
            <w:t>19</w:t>
          </w:r>
          <w:r w:rsidRPr="00E744A9">
            <w:rPr>
              <w:noProof/>
              <w:lang w:val="es-ES_tradnl"/>
            </w:rPr>
            <w:fldChar w:fldCharType="end"/>
          </w:r>
        </w:p>
        <w:p w14:paraId="0089937E" w14:textId="77777777" w:rsidR="00E744A9" w:rsidRPr="00E744A9" w:rsidRDefault="00E744A9">
          <w:pPr>
            <w:pStyle w:val="TOC2"/>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i/>
              <w:noProof/>
              <w:color w:val="365F91" w:themeColor="accent1" w:themeShade="BF"/>
              <w:lang w:val="es-ES_tradnl"/>
            </w:rPr>
            <w:t>Es preciso establecer procedimientos para regular mejor los traspasos entre los fondos básicos y los fondos complementarios y los cambios en el uso de los fondos complementarios</w:t>
          </w:r>
          <w:r w:rsidRPr="00E744A9">
            <w:rPr>
              <w:noProof/>
              <w:lang w:val="es-ES_tradnl"/>
            </w:rPr>
            <w:tab/>
          </w:r>
          <w:r w:rsidRPr="00E744A9">
            <w:rPr>
              <w:noProof/>
              <w:lang w:val="es-ES_tradnl"/>
            </w:rPr>
            <w:fldChar w:fldCharType="begin"/>
          </w:r>
          <w:r w:rsidRPr="00E744A9">
            <w:rPr>
              <w:noProof/>
              <w:lang w:val="es-ES_tradnl"/>
            </w:rPr>
            <w:instrText xml:space="preserve"> PAGEREF _Toc401406529 \h </w:instrText>
          </w:r>
          <w:r w:rsidRPr="00E744A9">
            <w:rPr>
              <w:noProof/>
              <w:lang w:val="es-ES_tradnl"/>
            </w:rPr>
          </w:r>
          <w:r w:rsidRPr="00E744A9">
            <w:rPr>
              <w:noProof/>
              <w:lang w:val="es-ES_tradnl"/>
            </w:rPr>
            <w:fldChar w:fldCharType="separate"/>
          </w:r>
          <w:r w:rsidR="00624FE4">
            <w:rPr>
              <w:noProof/>
              <w:lang w:val="es-ES_tradnl"/>
            </w:rPr>
            <w:t>19</w:t>
          </w:r>
          <w:r w:rsidRPr="00E744A9">
            <w:rPr>
              <w:noProof/>
              <w:lang w:val="es-ES_tradnl"/>
            </w:rPr>
            <w:fldChar w:fldCharType="end"/>
          </w:r>
        </w:p>
        <w:p w14:paraId="38EC0458" w14:textId="77777777" w:rsidR="00E744A9" w:rsidRPr="00E744A9" w:rsidRDefault="00E744A9">
          <w:pPr>
            <w:pStyle w:val="TOC2"/>
            <w:tabs>
              <w:tab w:val="left" w:pos="746"/>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b/>
              <w:noProof/>
              <w:color w:val="365F91"/>
              <w:lang w:val="es-ES_tradnl"/>
            </w:rPr>
            <w:t>C.</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b/>
              <w:noProof/>
              <w:color w:val="365F91" w:themeColor="accent1" w:themeShade="BF"/>
              <w:lang w:val="es-ES_tradnl"/>
            </w:rPr>
            <w:t>Cuenta Admin Project</w:t>
          </w:r>
          <w:r w:rsidRPr="00E744A9">
            <w:rPr>
              <w:noProof/>
              <w:lang w:val="es-ES_tradnl"/>
            </w:rPr>
            <w:tab/>
          </w:r>
          <w:r w:rsidRPr="00E744A9">
            <w:rPr>
              <w:noProof/>
              <w:lang w:val="es-ES_tradnl"/>
            </w:rPr>
            <w:fldChar w:fldCharType="begin"/>
          </w:r>
          <w:r w:rsidRPr="00E744A9">
            <w:rPr>
              <w:noProof/>
              <w:lang w:val="es-ES_tradnl"/>
            </w:rPr>
            <w:instrText xml:space="preserve"> PAGEREF _Toc401406530 \h </w:instrText>
          </w:r>
          <w:r w:rsidRPr="00E744A9">
            <w:rPr>
              <w:noProof/>
              <w:lang w:val="es-ES_tradnl"/>
            </w:rPr>
          </w:r>
          <w:r w:rsidRPr="00E744A9">
            <w:rPr>
              <w:noProof/>
              <w:lang w:val="es-ES_tradnl"/>
            </w:rPr>
            <w:fldChar w:fldCharType="separate"/>
          </w:r>
          <w:r w:rsidR="00624FE4">
            <w:rPr>
              <w:noProof/>
              <w:lang w:val="es-ES_tradnl"/>
            </w:rPr>
            <w:t>24</w:t>
          </w:r>
          <w:r w:rsidRPr="00E744A9">
            <w:rPr>
              <w:noProof/>
              <w:lang w:val="es-ES_tradnl"/>
            </w:rPr>
            <w:fldChar w:fldCharType="end"/>
          </w:r>
        </w:p>
        <w:p w14:paraId="516F66F4" w14:textId="77777777" w:rsidR="00E744A9" w:rsidRPr="00E744A9" w:rsidRDefault="00E744A9">
          <w:pPr>
            <w:pStyle w:val="TOC2"/>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i/>
              <w:noProof/>
              <w:color w:val="365F91" w:themeColor="accent1" w:themeShade="BF"/>
              <w:lang w:val="es-ES_tradnl"/>
            </w:rPr>
            <w:t>Desarrollar un método normalizado para la recuperación de costos con respecto a los honorarios de gestión; es necesario establecer procedimientos para el cierre de proyectos</w:t>
          </w:r>
          <w:r w:rsidRPr="00E744A9">
            <w:rPr>
              <w:noProof/>
              <w:lang w:val="es-ES_tradnl"/>
            </w:rPr>
            <w:tab/>
          </w:r>
          <w:r w:rsidRPr="00E744A9">
            <w:rPr>
              <w:noProof/>
              <w:lang w:val="es-ES_tradnl"/>
            </w:rPr>
            <w:fldChar w:fldCharType="begin"/>
          </w:r>
          <w:r w:rsidRPr="00E744A9">
            <w:rPr>
              <w:noProof/>
              <w:lang w:val="es-ES_tradnl"/>
            </w:rPr>
            <w:instrText xml:space="preserve"> PAGEREF _Toc401406531 \h </w:instrText>
          </w:r>
          <w:r w:rsidRPr="00E744A9">
            <w:rPr>
              <w:noProof/>
              <w:lang w:val="es-ES_tradnl"/>
            </w:rPr>
          </w:r>
          <w:r w:rsidRPr="00E744A9">
            <w:rPr>
              <w:noProof/>
              <w:lang w:val="es-ES_tradnl"/>
            </w:rPr>
            <w:fldChar w:fldCharType="separate"/>
          </w:r>
          <w:r w:rsidR="00624FE4">
            <w:rPr>
              <w:noProof/>
              <w:lang w:val="es-ES_tradnl"/>
            </w:rPr>
            <w:t>24</w:t>
          </w:r>
          <w:r w:rsidRPr="00E744A9">
            <w:rPr>
              <w:noProof/>
              <w:lang w:val="es-ES_tradnl"/>
            </w:rPr>
            <w:fldChar w:fldCharType="end"/>
          </w:r>
        </w:p>
        <w:p w14:paraId="39CD92C8" w14:textId="77777777" w:rsidR="00E744A9" w:rsidRPr="00E744A9" w:rsidRDefault="00E744A9">
          <w:pPr>
            <w:pStyle w:val="TOC2"/>
            <w:tabs>
              <w:tab w:val="left" w:pos="774"/>
              <w:tab w:val="right" w:pos="10026"/>
            </w:tabs>
            <w:rPr>
              <w:rFonts w:asciiTheme="minorHAnsi" w:eastAsiaTheme="minorEastAsia" w:hAnsiTheme="minorHAnsi"/>
              <w:noProof/>
              <w:sz w:val="24"/>
              <w:szCs w:val="24"/>
              <w:lang w:val="es-ES_tradnl" w:eastAsia="ja-JP"/>
            </w:rPr>
          </w:pPr>
          <w:r w:rsidRPr="00E744A9">
            <w:rPr>
              <w:rFonts w:asciiTheme="minorHAnsi" w:hAnsiTheme="minorHAnsi" w:cs="Arial"/>
              <w:b/>
              <w:noProof/>
              <w:color w:val="365F91"/>
              <w:lang w:val="es-ES_tradnl"/>
            </w:rPr>
            <w:t>D.</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b/>
              <w:noProof/>
              <w:color w:val="365F91" w:themeColor="accent1" w:themeShade="BF"/>
              <w:lang w:val="es-ES_tradnl"/>
            </w:rPr>
            <w:t>Cuentas del Fondo Suizo para África</w:t>
          </w:r>
          <w:r w:rsidRPr="00E744A9">
            <w:rPr>
              <w:noProof/>
              <w:lang w:val="es-ES_tradnl"/>
            </w:rPr>
            <w:tab/>
          </w:r>
          <w:r w:rsidRPr="00E744A9">
            <w:rPr>
              <w:noProof/>
              <w:lang w:val="es-ES_tradnl"/>
            </w:rPr>
            <w:fldChar w:fldCharType="begin"/>
          </w:r>
          <w:r w:rsidRPr="00E744A9">
            <w:rPr>
              <w:noProof/>
              <w:lang w:val="es-ES_tradnl"/>
            </w:rPr>
            <w:instrText xml:space="preserve"> PAGEREF _Toc401406532 \h </w:instrText>
          </w:r>
          <w:r w:rsidRPr="00E744A9">
            <w:rPr>
              <w:noProof/>
              <w:lang w:val="es-ES_tradnl"/>
            </w:rPr>
          </w:r>
          <w:r w:rsidRPr="00E744A9">
            <w:rPr>
              <w:noProof/>
              <w:lang w:val="es-ES_tradnl"/>
            </w:rPr>
            <w:fldChar w:fldCharType="separate"/>
          </w:r>
          <w:r w:rsidR="00624FE4">
            <w:rPr>
              <w:noProof/>
              <w:lang w:val="es-ES_tradnl"/>
            </w:rPr>
            <w:t>30</w:t>
          </w:r>
          <w:r w:rsidRPr="00E744A9">
            <w:rPr>
              <w:noProof/>
              <w:lang w:val="es-ES_tradnl"/>
            </w:rPr>
            <w:fldChar w:fldCharType="end"/>
          </w:r>
        </w:p>
        <w:p w14:paraId="1E84CAF7" w14:textId="77777777" w:rsidR="00E744A9" w:rsidRPr="00E744A9" w:rsidRDefault="00E744A9">
          <w:pPr>
            <w:pStyle w:val="TOC2"/>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i/>
              <w:noProof/>
              <w:color w:val="365F91" w:themeColor="accent1" w:themeShade="BF"/>
              <w:lang w:val="es-ES_tradnl"/>
            </w:rPr>
            <w:t>Es preciso que los informes proporcionados a los donantes sobre los proyectos sean de mayor calidad; es necesario que se obtenga la aprobación del donante con respecto a cualquier cambio en la aplicación de los saldos no utilizados</w:t>
          </w:r>
          <w:r w:rsidRPr="00E744A9">
            <w:rPr>
              <w:noProof/>
              <w:lang w:val="es-ES_tradnl"/>
            </w:rPr>
            <w:tab/>
          </w:r>
          <w:r w:rsidRPr="00E744A9">
            <w:rPr>
              <w:noProof/>
              <w:lang w:val="es-ES_tradnl"/>
            </w:rPr>
            <w:fldChar w:fldCharType="begin"/>
          </w:r>
          <w:r w:rsidRPr="00E744A9">
            <w:rPr>
              <w:noProof/>
              <w:lang w:val="es-ES_tradnl"/>
            </w:rPr>
            <w:instrText xml:space="preserve"> PAGEREF _Toc401406533 \h </w:instrText>
          </w:r>
          <w:r w:rsidRPr="00E744A9">
            <w:rPr>
              <w:noProof/>
              <w:lang w:val="es-ES_tradnl"/>
            </w:rPr>
          </w:r>
          <w:r w:rsidRPr="00E744A9">
            <w:rPr>
              <w:noProof/>
              <w:lang w:val="es-ES_tradnl"/>
            </w:rPr>
            <w:fldChar w:fldCharType="separate"/>
          </w:r>
          <w:r w:rsidR="00624FE4">
            <w:rPr>
              <w:noProof/>
              <w:lang w:val="es-ES_tradnl"/>
            </w:rPr>
            <w:t>30</w:t>
          </w:r>
          <w:r w:rsidRPr="00E744A9">
            <w:rPr>
              <w:noProof/>
              <w:lang w:val="es-ES_tradnl"/>
            </w:rPr>
            <w:fldChar w:fldCharType="end"/>
          </w:r>
        </w:p>
        <w:p w14:paraId="676B2412" w14:textId="77777777" w:rsidR="00E744A9" w:rsidRPr="00E744A9" w:rsidRDefault="00E744A9">
          <w:pPr>
            <w:pStyle w:val="TOC2"/>
            <w:tabs>
              <w:tab w:val="left" w:pos="747"/>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b/>
              <w:noProof/>
              <w:color w:val="365F91"/>
              <w:lang w:val="es-ES_tradnl"/>
            </w:rPr>
            <w:t>E.</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b/>
              <w:noProof/>
              <w:color w:val="365F91" w:themeColor="accent1" w:themeShade="BF"/>
              <w:lang w:val="es-ES_tradnl"/>
            </w:rPr>
            <w:t>WACOWET y Contribuciones Voluntarias de la región de África</w:t>
          </w:r>
          <w:r w:rsidRPr="00E744A9">
            <w:rPr>
              <w:noProof/>
              <w:lang w:val="es-ES_tradnl"/>
            </w:rPr>
            <w:tab/>
          </w:r>
          <w:r w:rsidRPr="00E744A9">
            <w:rPr>
              <w:noProof/>
              <w:lang w:val="es-ES_tradnl"/>
            </w:rPr>
            <w:fldChar w:fldCharType="begin"/>
          </w:r>
          <w:r w:rsidRPr="00E744A9">
            <w:rPr>
              <w:noProof/>
              <w:lang w:val="es-ES_tradnl"/>
            </w:rPr>
            <w:instrText xml:space="preserve"> PAGEREF _Toc401406534 \h </w:instrText>
          </w:r>
          <w:r w:rsidRPr="00E744A9">
            <w:rPr>
              <w:noProof/>
              <w:lang w:val="es-ES_tradnl"/>
            </w:rPr>
          </w:r>
          <w:r w:rsidRPr="00E744A9">
            <w:rPr>
              <w:noProof/>
              <w:lang w:val="es-ES_tradnl"/>
            </w:rPr>
            <w:fldChar w:fldCharType="separate"/>
          </w:r>
          <w:r w:rsidR="00624FE4">
            <w:rPr>
              <w:noProof/>
              <w:lang w:val="es-ES_tradnl"/>
            </w:rPr>
            <w:t>37</w:t>
          </w:r>
          <w:r w:rsidRPr="00E744A9">
            <w:rPr>
              <w:noProof/>
              <w:lang w:val="es-ES_tradnl"/>
            </w:rPr>
            <w:fldChar w:fldCharType="end"/>
          </w:r>
        </w:p>
        <w:p w14:paraId="1453A52D" w14:textId="77777777" w:rsidR="00E744A9" w:rsidRPr="00E744A9" w:rsidRDefault="00E744A9">
          <w:pPr>
            <w:pStyle w:val="TOC2"/>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i/>
              <w:noProof/>
              <w:color w:val="365F91" w:themeColor="accent1" w:themeShade="BF"/>
              <w:lang w:val="es-ES_tradnl"/>
            </w:rPr>
            <w:t>No hubo errores materiales; no obstante, se necesitan 33 000 francos suizos para reponer el saldo de la cuenta</w:t>
          </w:r>
          <w:r w:rsidRPr="00E744A9">
            <w:rPr>
              <w:noProof/>
              <w:lang w:val="es-ES_tradnl"/>
            </w:rPr>
            <w:tab/>
          </w:r>
          <w:r w:rsidRPr="00E744A9">
            <w:rPr>
              <w:noProof/>
              <w:lang w:val="es-ES_tradnl"/>
            </w:rPr>
            <w:fldChar w:fldCharType="begin"/>
          </w:r>
          <w:r w:rsidRPr="00E744A9">
            <w:rPr>
              <w:noProof/>
              <w:lang w:val="es-ES_tradnl"/>
            </w:rPr>
            <w:instrText xml:space="preserve"> PAGEREF _Toc401406535 \h </w:instrText>
          </w:r>
          <w:r w:rsidRPr="00E744A9">
            <w:rPr>
              <w:noProof/>
              <w:lang w:val="es-ES_tradnl"/>
            </w:rPr>
          </w:r>
          <w:r w:rsidRPr="00E744A9">
            <w:rPr>
              <w:noProof/>
              <w:lang w:val="es-ES_tradnl"/>
            </w:rPr>
            <w:fldChar w:fldCharType="separate"/>
          </w:r>
          <w:r w:rsidR="00624FE4">
            <w:rPr>
              <w:noProof/>
              <w:lang w:val="es-ES_tradnl"/>
            </w:rPr>
            <w:t>37</w:t>
          </w:r>
          <w:r w:rsidRPr="00E744A9">
            <w:rPr>
              <w:noProof/>
              <w:lang w:val="es-ES_tradnl"/>
            </w:rPr>
            <w:fldChar w:fldCharType="end"/>
          </w:r>
        </w:p>
        <w:p w14:paraId="67F472A2" w14:textId="77777777" w:rsidR="00E744A9" w:rsidRPr="00E744A9" w:rsidRDefault="00E744A9">
          <w:pPr>
            <w:pStyle w:val="TOC2"/>
            <w:tabs>
              <w:tab w:val="left" w:pos="741"/>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b/>
              <w:noProof/>
              <w:color w:val="365F91"/>
              <w:lang w:val="es-ES_tradnl"/>
            </w:rPr>
            <w:t>F.</w:t>
          </w:r>
          <w:r w:rsidRPr="00E744A9">
            <w:rPr>
              <w:rFonts w:asciiTheme="minorHAnsi" w:eastAsiaTheme="minorEastAsia" w:hAnsiTheme="minorHAnsi"/>
              <w:noProof/>
              <w:sz w:val="24"/>
              <w:szCs w:val="24"/>
              <w:lang w:val="es-ES_tradnl" w:eastAsia="ja-JP"/>
            </w:rPr>
            <w:tab/>
          </w:r>
          <w:r w:rsidRPr="00E744A9">
            <w:rPr>
              <w:rFonts w:asciiTheme="minorHAnsi" w:eastAsiaTheme="minorEastAsia" w:hAnsiTheme="minorHAnsi"/>
              <w:b/>
              <w:noProof/>
              <w:color w:val="365F91" w:themeColor="accent1" w:themeShade="BF"/>
              <w:lang w:val="es-ES_tradnl"/>
            </w:rPr>
            <w:t>Misiones Ramsar de Asesoramiento</w:t>
          </w:r>
          <w:r w:rsidRPr="00E744A9">
            <w:rPr>
              <w:noProof/>
              <w:lang w:val="es-ES_tradnl"/>
            </w:rPr>
            <w:tab/>
          </w:r>
          <w:r w:rsidRPr="00E744A9">
            <w:rPr>
              <w:noProof/>
              <w:lang w:val="es-ES_tradnl"/>
            </w:rPr>
            <w:fldChar w:fldCharType="begin"/>
          </w:r>
          <w:r w:rsidRPr="00E744A9">
            <w:rPr>
              <w:noProof/>
              <w:lang w:val="es-ES_tradnl"/>
            </w:rPr>
            <w:instrText xml:space="preserve"> PAGEREF _Toc401406536 \h </w:instrText>
          </w:r>
          <w:r w:rsidRPr="00E744A9">
            <w:rPr>
              <w:noProof/>
              <w:lang w:val="es-ES_tradnl"/>
            </w:rPr>
          </w:r>
          <w:r w:rsidRPr="00E744A9">
            <w:rPr>
              <w:noProof/>
              <w:lang w:val="es-ES_tradnl"/>
            </w:rPr>
            <w:fldChar w:fldCharType="separate"/>
          </w:r>
          <w:r w:rsidR="00624FE4">
            <w:rPr>
              <w:noProof/>
              <w:lang w:val="es-ES_tradnl"/>
            </w:rPr>
            <w:t>38</w:t>
          </w:r>
          <w:r w:rsidRPr="00E744A9">
            <w:rPr>
              <w:noProof/>
              <w:lang w:val="es-ES_tradnl"/>
            </w:rPr>
            <w:fldChar w:fldCharType="end"/>
          </w:r>
        </w:p>
        <w:p w14:paraId="27DE8F0A" w14:textId="77777777" w:rsidR="00E744A9" w:rsidRPr="00E744A9" w:rsidRDefault="00E744A9">
          <w:pPr>
            <w:pStyle w:val="TOC2"/>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i/>
              <w:noProof/>
              <w:color w:val="365F91" w:themeColor="accent1" w:themeShade="BF"/>
              <w:lang w:val="es-ES_tradnl"/>
            </w:rPr>
            <w:t>No se observaron errores materiales; no obstante, se deberían cobrar los honorarios de gestión</w:t>
          </w:r>
          <w:r w:rsidRPr="00E744A9">
            <w:rPr>
              <w:noProof/>
              <w:lang w:val="es-ES_tradnl"/>
            </w:rPr>
            <w:tab/>
          </w:r>
          <w:r w:rsidRPr="00E744A9">
            <w:rPr>
              <w:noProof/>
              <w:lang w:val="es-ES_tradnl"/>
            </w:rPr>
            <w:fldChar w:fldCharType="begin"/>
          </w:r>
          <w:r w:rsidRPr="00E744A9">
            <w:rPr>
              <w:noProof/>
              <w:lang w:val="es-ES_tradnl"/>
            </w:rPr>
            <w:instrText xml:space="preserve"> PAGEREF _Toc401406537 \h </w:instrText>
          </w:r>
          <w:r w:rsidRPr="00E744A9">
            <w:rPr>
              <w:noProof/>
              <w:lang w:val="es-ES_tradnl"/>
            </w:rPr>
          </w:r>
          <w:r w:rsidRPr="00E744A9">
            <w:rPr>
              <w:noProof/>
              <w:lang w:val="es-ES_tradnl"/>
            </w:rPr>
            <w:fldChar w:fldCharType="separate"/>
          </w:r>
          <w:r w:rsidR="00624FE4">
            <w:rPr>
              <w:noProof/>
              <w:lang w:val="es-ES_tradnl"/>
            </w:rPr>
            <w:t>38</w:t>
          </w:r>
          <w:r w:rsidRPr="00E744A9">
            <w:rPr>
              <w:noProof/>
              <w:lang w:val="es-ES_tradnl"/>
            </w:rPr>
            <w:fldChar w:fldCharType="end"/>
          </w:r>
        </w:p>
        <w:p w14:paraId="20223279" w14:textId="77777777" w:rsidR="00E744A9" w:rsidRPr="00E744A9" w:rsidRDefault="00E744A9">
          <w:pPr>
            <w:pStyle w:val="TOC1"/>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noProof/>
              <w:color w:val="365F91" w:themeColor="accent1" w:themeShade="BF"/>
              <w:lang w:val="es-ES_tradnl"/>
            </w:rPr>
            <w:t>Anexo 1 Resumen de las Recomendaciones</w:t>
          </w:r>
          <w:r w:rsidRPr="00E744A9">
            <w:rPr>
              <w:noProof/>
              <w:lang w:val="es-ES_tradnl"/>
            </w:rPr>
            <w:tab/>
          </w:r>
          <w:r w:rsidRPr="00E744A9">
            <w:rPr>
              <w:noProof/>
              <w:lang w:val="es-ES_tradnl"/>
            </w:rPr>
            <w:fldChar w:fldCharType="begin"/>
          </w:r>
          <w:r w:rsidRPr="00E744A9">
            <w:rPr>
              <w:noProof/>
              <w:lang w:val="es-ES_tradnl"/>
            </w:rPr>
            <w:instrText xml:space="preserve"> PAGEREF _Toc401406538 \h </w:instrText>
          </w:r>
          <w:r w:rsidRPr="00E744A9">
            <w:rPr>
              <w:noProof/>
              <w:lang w:val="es-ES_tradnl"/>
            </w:rPr>
          </w:r>
          <w:r w:rsidRPr="00E744A9">
            <w:rPr>
              <w:noProof/>
              <w:lang w:val="es-ES_tradnl"/>
            </w:rPr>
            <w:fldChar w:fldCharType="separate"/>
          </w:r>
          <w:r w:rsidR="00624FE4">
            <w:rPr>
              <w:noProof/>
              <w:lang w:val="es-ES_tradnl"/>
            </w:rPr>
            <w:t>40</w:t>
          </w:r>
          <w:r w:rsidRPr="00E744A9">
            <w:rPr>
              <w:noProof/>
              <w:lang w:val="es-ES_tradnl"/>
            </w:rPr>
            <w:fldChar w:fldCharType="end"/>
          </w:r>
        </w:p>
        <w:p w14:paraId="5AF71C81" w14:textId="77777777" w:rsidR="00E744A9" w:rsidRPr="00E744A9" w:rsidRDefault="00E744A9">
          <w:pPr>
            <w:pStyle w:val="TOC1"/>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noProof/>
              <w:color w:val="365F91" w:themeColor="accent1" w:themeShade="BF"/>
              <w:lang w:val="es-ES_tradnl"/>
            </w:rPr>
            <w:t>Anexo 2 Organigrama de la Secretaría</w:t>
          </w:r>
          <w:r w:rsidRPr="00E744A9">
            <w:rPr>
              <w:noProof/>
              <w:lang w:val="es-ES_tradnl"/>
            </w:rPr>
            <w:tab/>
          </w:r>
          <w:r w:rsidRPr="00E744A9">
            <w:rPr>
              <w:noProof/>
              <w:lang w:val="es-ES_tradnl"/>
            </w:rPr>
            <w:fldChar w:fldCharType="begin"/>
          </w:r>
          <w:r w:rsidRPr="00E744A9">
            <w:rPr>
              <w:noProof/>
              <w:lang w:val="es-ES_tradnl"/>
            </w:rPr>
            <w:instrText xml:space="preserve"> PAGEREF _Toc401406539 \h </w:instrText>
          </w:r>
          <w:r w:rsidRPr="00E744A9">
            <w:rPr>
              <w:noProof/>
              <w:lang w:val="es-ES_tradnl"/>
            </w:rPr>
          </w:r>
          <w:r w:rsidRPr="00E744A9">
            <w:rPr>
              <w:noProof/>
              <w:lang w:val="es-ES_tradnl"/>
            </w:rPr>
            <w:fldChar w:fldCharType="separate"/>
          </w:r>
          <w:r w:rsidR="00624FE4">
            <w:rPr>
              <w:noProof/>
              <w:lang w:val="es-ES_tradnl"/>
            </w:rPr>
            <w:t>43</w:t>
          </w:r>
          <w:r w:rsidRPr="00E744A9">
            <w:rPr>
              <w:noProof/>
              <w:lang w:val="es-ES_tradnl"/>
            </w:rPr>
            <w:fldChar w:fldCharType="end"/>
          </w:r>
        </w:p>
        <w:p w14:paraId="7DE18B9A" w14:textId="00110DD6" w:rsidR="00E744A9" w:rsidRPr="00E744A9" w:rsidRDefault="00CF1F25">
          <w:pPr>
            <w:pStyle w:val="TOC1"/>
            <w:tabs>
              <w:tab w:val="right" w:pos="10026"/>
            </w:tabs>
            <w:rPr>
              <w:rFonts w:asciiTheme="minorHAnsi" w:eastAsiaTheme="minorEastAsia" w:hAnsiTheme="minorHAnsi"/>
              <w:noProof/>
              <w:sz w:val="24"/>
              <w:szCs w:val="24"/>
              <w:lang w:val="es-ES_tradnl" w:eastAsia="ja-JP"/>
            </w:rPr>
          </w:pPr>
          <w:r>
            <w:rPr>
              <w:rFonts w:asciiTheme="minorHAnsi" w:eastAsiaTheme="minorEastAsia" w:hAnsiTheme="minorHAnsi"/>
              <w:noProof/>
              <w:color w:val="365F91" w:themeColor="accent1" w:themeShade="BF"/>
              <w:lang w:val="es-ES_tradnl"/>
            </w:rPr>
            <w:t>Annex 3 Estados Financieros Clave</w:t>
          </w:r>
          <w:r w:rsidR="00E744A9" w:rsidRPr="00E744A9">
            <w:rPr>
              <w:noProof/>
              <w:lang w:val="es-ES_tradnl"/>
            </w:rPr>
            <w:tab/>
          </w:r>
          <w:r w:rsidR="00E744A9" w:rsidRPr="00E744A9">
            <w:rPr>
              <w:noProof/>
              <w:lang w:val="es-ES_tradnl"/>
            </w:rPr>
            <w:fldChar w:fldCharType="begin"/>
          </w:r>
          <w:r w:rsidR="00E744A9" w:rsidRPr="00E744A9">
            <w:rPr>
              <w:noProof/>
              <w:lang w:val="es-ES_tradnl"/>
            </w:rPr>
            <w:instrText xml:space="preserve"> PAGEREF _Toc401406540 \h </w:instrText>
          </w:r>
          <w:r w:rsidR="00E744A9" w:rsidRPr="00E744A9">
            <w:rPr>
              <w:noProof/>
              <w:lang w:val="es-ES_tradnl"/>
            </w:rPr>
          </w:r>
          <w:r w:rsidR="00E744A9" w:rsidRPr="00E744A9">
            <w:rPr>
              <w:noProof/>
              <w:lang w:val="es-ES_tradnl"/>
            </w:rPr>
            <w:fldChar w:fldCharType="separate"/>
          </w:r>
          <w:r w:rsidR="00624FE4">
            <w:rPr>
              <w:noProof/>
              <w:lang w:val="es-ES_tradnl"/>
            </w:rPr>
            <w:t>44</w:t>
          </w:r>
          <w:r w:rsidR="00E744A9" w:rsidRPr="00E744A9">
            <w:rPr>
              <w:noProof/>
              <w:lang w:val="es-ES_tradnl"/>
            </w:rPr>
            <w:fldChar w:fldCharType="end"/>
          </w:r>
        </w:p>
        <w:p w14:paraId="50B57F71" w14:textId="77777777" w:rsidR="00E744A9" w:rsidRPr="00E744A9" w:rsidRDefault="00E744A9">
          <w:pPr>
            <w:pStyle w:val="TOC1"/>
            <w:tabs>
              <w:tab w:val="right" w:pos="10026"/>
            </w:tabs>
            <w:rPr>
              <w:rFonts w:asciiTheme="minorHAnsi" w:eastAsiaTheme="minorEastAsia" w:hAnsiTheme="minorHAnsi"/>
              <w:noProof/>
              <w:sz w:val="24"/>
              <w:szCs w:val="24"/>
              <w:lang w:val="es-ES_tradnl" w:eastAsia="ja-JP"/>
            </w:rPr>
          </w:pPr>
          <w:r w:rsidRPr="00E744A9">
            <w:rPr>
              <w:rFonts w:asciiTheme="minorHAnsi" w:eastAsiaTheme="minorEastAsia" w:hAnsiTheme="minorHAnsi"/>
              <w:noProof/>
              <w:color w:val="365F91" w:themeColor="accent1" w:themeShade="BF"/>
              <w:lang w:val="es-ES_tradnl"/>
            </w:rPr>
            <w:t>Anexo 4 Ejemplo de procedimiento de cierre de un proyecto financiado de los fondos complementarios, PNUD</w:t>
          </w:r>
          <w:r w:rsidRPr="00E744A9">
            <w:rPr>
              <w:noProof/>
              <w:lang w:val="es-ES_tradnl"/>
            </w:rPr>
            <w:tab/>
          </w:r>
          <w:r w:rsidRPr="00E744A9">
            <w:rPr>
              <w:noProof/>
              <w:lang w:val="es-ES_tradnl"/>
            </w:rPr>
            <w:fldChar w:fldCharType="begin"/>
          </w:r>
          <w:r w:rsidRPr="00E744A9">
            <w:rPr>
              <w:noProof/>
              <w:lang w:val="es-ES_tradnl"/>
            </w:rPr>
            <w:instrText xml:space="preserve"> PAGEREF _Toc401406542 \h </w:instrText>
          </w:r>
          <w:r w:rsidRPr="00E744A9">
            <w:rPr>
              <w:noProof/>
              <w:lang w:val="es-ES_tradnl"/>
            </w:rPr>
          </w:r>
          <w:r w:rsidRPr="00E744A9">
            <w:rPr>
              <w:noProof/>
              <w:lang w:val="es-ES_tradnl"/>
            </w:rPr>
            <w:fldChar w:fldCharType="separate"/>
          </w:r>
          <w:r w:rsidR="00624FE4">
            <w:rPr>
              <w:noProof/>
              <w:lang w:val="es-ES_tradnl"/>
            </w:rPr>
            <w:t>45</w:t>
          </w:r>
          <w:r w:rsidRPr="00E744A9">
            <w:rPr>
              <w:noProof/>
              <w:lang w:val="es-ES_tradnl"/>
            </w:rPr>
            <w:fldChar w:fldCharType="end"/>
          </w:r>
        </w:p>
        <w:p w14:paraId="035EAA49" w14:textId="77777777" w:rsidR="006931D7" w:rsidRPr="00E744A9" w:rsidRDefault="006931D7" w:rsidP="002353F9">
          <w:pPr>
            <w:pStyle w:val="TOC1"/>
            <w:tabs>
              <w:tab w:val="right" w:pos="10026"/>
            </w:tabs>
            <w:rPr>
              <w:rFonts w:asciiTheme="minorHAnsi" w:hAnsiTheme="minorHAnsi" w:cstheme="minorHAnsi"/>
              <w:sz w:val="23"/>
              <w:szCs w:val="23"/>
              <w:lang w:val="es-ES_tradnl"/>
            </w:rPr>
          </w:pPr>
          <w:r w:rsidRPr="00E744A9">
            <w:rPr>
              <w:rFonts w:asciiTheme="minorHAnsi" w:hAnsiTheme="minorHAnsi" w:cstheme="minorHAnsi"/>
              <w:b/>
              <w:bCs/>
              <w:sz w:val="23"/>
              <w:szCs w:val="23"/>
              <w:lang w:val="es-ES_tradnl"/>
            </w:rPr>
            <w:fldChar w:fldCharType="end"/>
          </w:r>
          <w:r w:rsidR="00D97379" w:rsidRPr="00E744A9">
            <w:rPr>
              <w:rFonts w:asciiTheme="minorHAnsi" w:hAnsiTheme="minorHAnsi" w:cstheme="minorHAnsi"/>
              <w:b/>
              <w:bCs/>
              <w:sz w:val="23"/>
              <w:szCs w:val="23"/>
              <w:lang w:val="es-ES_tradnl"/>
            </w:rPr>
            <w:tab/>
          </w:r>
        </w:p>
      </w:sdtContent>
    </w:sdt>
    <w:p w14:paraId="5B1D4F9A" w14:textId="77777777" w:rsidR="00EE15F2" w:rsidRPr="00E744A9" w:rsidRDefault="00EE15F2" w:rsidP="00EE15F2">
      <w:pPr>
        <w:rPr>
          <w:rFonts w:eastAsiaTheme="minorEastAsia"/>
          <w:color w:val="365F91" w:themeColor="accent1" w:themeShade="BF"/>
          <w:sz w:val="28"/>
          <w:szCs w:val="28"/>
          <w:lang w:val="es-ES_tradnl"/>
          <w:specVanish/>
        </w:rPr>
      </w:pPr>
    </w:p>
    <w:p w14:paraId="531021F9" w14:textId="073C638F" w:rsidR="00835684" w:rsidRPr="00E744A9" w:rsidRDefault="00EE15F2" w:rsidP="00EE15F2">
      <w:pPr>
        <w:rPr>
          <w:rFonts w:eastAsiaTheme="minorEastAsia"/>
          <w:color w:val="365F91" w:themeColor="accent1" w:themeShade="BF"/>
          <w:sz w:val="28"/>
          <w:szCs w:val="28"/>
          <w:lang w:val="es-ES_tradnl"/>
        </w:rPr>
      </w:pPr>
      <w:r w:rsidRPr="00E744A9">
        <w:rPr>
          <w:rFonts w:eastAsiaTheme="minorEastAsia"/>
          <w:color w:val="365F91" w:themeColor="accent1" w:themeShade="BF"/>
          <w:sz w:val="28"/>
          <w:szCs w:val="28"/>
          <w:lang w:val="es-ES_tradnl"/>
        </w:rPr>
        <w:t>Distribución del informe:</w:t>
      </w:r>
      <w:r w:rsidRPr="00E744A9">
        <w:rPr>
          <w:rFonts w:eastAsiaTheme="minorEastAsia"/>
          <w:color w:val="365F91" w:themeColor="accent1" w:themeShade="BF"/>
          <w:sz w:val="24"/>
          <w:szCs w:val="24"/>
          <w:lang w:val="es-ES_tradnl"/>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C457AB" w:rsidRPr="000F265C" w14:paraId="2EA573FF" w14:textId="77777777" w:rsidTr="007A3AE0">
        <w:trPr>
          <w:trHeight w:val="133"/>
        </w:trPr>
        <w:tc>
          <w:tcPr>
            <w:tcW w:w="9918" w:type="dxa"/>
          </w:tcPr>
          <w:p w14:paraId="2CF42E6A" w14:textId="68762792" w:rsidR="00C457AB" w:rsidRPr="00E744A9" w:rsidRDefault="009E0CE8" w:rsidP="009C0284">
            <w:pPr>
              <w:rPr>
                <w:rFonts w:asciiTheme="majorHAnsi" w:eastAsiaTheme="minorEastAsia" w:hAnsiTheme="majorHAnsi" w:cstheme="majorBidi"/>
                <w:i/>
                <w:iCs/>
                <w:color w:val="404040" w:themeColor="text1" w:themeTint="BF"/>
                <w:sz w:val="24"/>
                <w:szCs w:val="24"/>
                <w:lang w:val="es-ES_tradnl"/>
              </w:rPr>
            </w:pPr>
            <w:r w:rsidRPr="00E744A9">
              <w:rPr>
                <w:rFonts w:eastAsiaTheme="minorEastAsia"/>
                <w:sz w:val="24"/>
                <w:szCs w:val="24"/>
                <w:lang w:val="es-ES_tradnl"/>
              </w:rPr>
              <w:t>M</w:t>
            </w:r>
            <w:r w:rsidR="00C37741" w:rsidRPr="00E744A9">
              <w:rPr>
                <w:rFonts w:eastAsiaTheme="minorEastAsia"/>
                <w:sz w:val="24"/>
                <w:szCs w:val="24"/>
                <w:lang w:val="es-ES_tradnl"/>
              </w:rPr>
              <w:t xml:space="preserve">iembros del Subgrupo de Finanzas del Comité Permanente de la Convención de Ramsar </w:t>
            </w:r>
          </w:p>
        </w:tc>
      </w:tr>
      <w:tr w:rsidR="001F5C60" w:rsidRPr="00E744A9" w14:paraId="229B2359" w14:textId="77777777" w:rsidTr="007A3AE0">
        <w:trPr>
          <w:trHeight w:val="133"/>
        </w:trPr>
        <w:tc>
          <w:tcPr>
            <w:tcW w:w="9918" w:type="dxa"/>
          </w:tcPr>
          <w:p w14:paraId="1C5FCF29" w14:textId="7919F8D7" w:rsidR="001F5C60" w:rsidRPr="00E744A9" w:rsidRDefault="0000702D" w:rsidP="009C0284">
            <w:pPr>
              <w:rPr>
                <w:rFonts w:asciiTheme="majorHAnsi" w:eastAsiaTheme="minorEastAsia" w:hAnsiTheme="majorHAnsi" w:cstheme="majorBidi"/>
                <w:i/>
                <w:iCs/>
                <w:color w:val="404040" w:themeColor="text1" w:themeTint="BF"/>
                <w:sz w:val="24"/>
                <w:szCs w:val="24"/>
                <w:lang w:val="es-ES_tradnl"/>
              </w:rPr>
            </w:pPr>
            <w:r w:rsidRPr="00E744A9">
              <w:rPr>
                <w:rFonts w:eastAsiaTheme="minorEastAsia"/>
                <w:sz w:val="24"/>
                <w:szCs w:val="24"/>
                <w:lang w:val="es-ES_tradnl"/>
              </w:rPr>
              <w:t>Martha</w:t>
            </w:r>
            <w:r w:rsidR="00331CC6" w:rsidRPr="00E744A9">
              <w:rPr>
                <w:rFonts w:eastAsiaTheme="minorEastAsia"/>
                <w:sz w:val="24"/>
                <w:szCs w:val="24"/>
                <w:lang w:val="es-ES_tradnl"/>
              </w:rPr>
              <w:t xml:space="preserve"> Rojas Urrego, </w:t>
            </w:r>
            <w:r w:rsidR="00E42951" w:rsidRPr="00E744A9">
              <w:rPr>
                <w:rFonts w:eastAsiaTheme="minorEastAsia"/>
                <w:sz w:val="24"/>
                <w:szCs w:val="24"/>
                <w:lang w:val="es-ES_tradnl"/>
              </w:rPr>
              <w:t xml:space="preserve">Secretaria </w:t>
            </w:r>
            <w:r w:rsidR="3A24CC66" w:rsidRPr="00E744A9">
              <w:rPr>
                <w:rFonts w:eastAsiaTheme="minorEastAsia"/>
                <w:sz w:val="24"/>
                <w:szCs w:val="24"/>
                <w:lang w:val="es-ES_tradnl"/>
              </w:rPr>
              <w:t>General</w:t>
            </w:r>
            <w:r w:rsidR="00D04861" w:rsidRPr="00E744A9">
              <w:rPr>
                <w:rFonts w:eastAsiaTheme="minorEastAsia"/>
                <w:sz w:val="24"/>
                <w:szCs w:val="24"/>
                <w:lang w:val="es-ES_tradnl"/>
              </w:rPr>
              <w:t>, Ramsar</w:t>
            </w:r>
          </w:p>
        </w:tc>
      </w:tr>
      <w:tr w:rsidR="00003316" w:rsidRPr="00E744A9" w14:paraId="27DAFA7A" w14:textId="77777777" w:rsidTr="3A24CC66">
        <w:tc>
          <w:tcPr>
            <w:tcW w:w="9918" w:type="dxa"/>
          </w:tcPr>
          <w:p w14:paraId="34A7E3CD" w14:textId="7689041A" w:rsidR="00003316" w:rsidRPr="00E744A9" w:rsidRDefault="00C55B01" w:rsidP="009C0284">
            <w:pPr>
              <w:rPr>
                <w:rFonts w:asciiTheme="majorHAnsi" w:eastAsiaTheme="minorEastAsia" w:hAnsiTheme="majorHAnsi" w:cstheme="majorBidi"/>
                <w:i/>
                <w:iCs/>
                <w:color w:val="404040" w:themeColor="text1" w:themeTint="BF"/>
                <w:sz w:val="24"/>
                <w:szCs w:val="24"/>
                <w:lang w:val="es-ES_tradnl"/>
              </w:rPr>
            </w:pPr>
            <w:r w:rsidRPr="00E744A9">
              <w:rPr>
                <w:rFonts w:eastAsiaTheme="minorEastAsia"/>
                <w:sz w:val="24"/>
                <w:szCs w:val="24"/>
                <w:lang w:val="es-ES_tradnl"/>
              </w:rPr>
              <w:t xml:space="preserve">Jonathan Barzdo, </w:t>
            </w:r>
            <w:r w:rsidR="00E42951" w:rsidRPr="00E744A9">
              <w:rPr>
                <w:rFonts w:eastAsiaTheme="minorEastAsia"/>
                <w:sz w:val="24"/>
                <w:szCs w:val="24"/>
                <w:lang w:val="es-ES_tradnl"/>
              </w:rPr>
              <w:t xml:space="preserve">Secretario General Adjunto, </w:t>
            </w:r>
            <w:r w:rsidR="00D04861" w:rsidRPr="00E744A9">
              <w:rPr>
                <w:rFonts w:eastAsiaTheme="minorEastAsia"/>
                <w:sz w:val="24"/>
                <w:szCs w:val="24"/>
                <w:lang w:val="es-ES_tradnl"/>
              </w:rPr>
              <w:t>Ramsar</w:t>
            </w:r>
          </w:p>
        </w:tc>
      </w:tr>
      <w:tr w:rsidR="000252C0" w:rsidRPr="000F265C" w14:paraId="0EE90657" w14:textId="77777777" w:rsidTr="3A24CC66">
        <w:tc>
          <w:tcPr>
            <w:tcW w:w="9918" w:type="dxa"/>
          </w:tcPr>
          <w:p w14:paraId="16C7ED58" w14:textId="363B1046" w:rsidR="000252C0" w:rsidRPr="00E744A9" w:rsidRDefault="000252C0" w:rsidP="00430C4B">
            <w:pPr>
              <w:widowControl w:val="0"/>
              <w:rPr>
                <w:rFonts w:eastAsiaTheme="minorEastAsia"/>
                <w:sz w:val="24"/>
                <w:szCs w:val="24"/>
                <w:lang w:val="es-ES_tradnl"/>
              </w:rPr>
            </w:pPr>
            <w:r w:rsidRPr="00E744A9">
              <w:rPr>
                <w:rFonts w:eastAsiaTheme="minorEastAsia"/>
                <w:sz w:val="24"/>
                <w:szCs w:val="24"/>
                <w:lang w:val="es-ES_tradnl"/>
              </w:rPr>
              <w:t xml:space="preserve">Sandra Ruecker, </w:t>
            </w:r>
            <w:r w:rsidR="00430C4B" w:rsidRPr="00E744A9">
              <w:rPr>
                <w:rFonts w:eastAsiaTheme="minorEastAsia"/>
                <w:sz w:val="24"/>
                <w:szCs w:val="24"/>
                <w:lang w:val="es-ES_tradnl"/>
              </w:rPr>
              <w:t xml:space="preserve">Responsable de </w:t>
            </w:r>
            <w:r w:rsidRPr="00E744A9">
              <w:rPr>
                <w:rFonts w:eastAsiaTheme="minorEastAsia"/>
                <w:sz w:val="24"/>
                <w:szCs w:val="24"/>
                <w:lang w:val="es-ES_tradnl"/>
              </w:rPr>
              <w:t>Finan</w:t>
            </w:r>
            <w:r w:rsidR="00430C4B" w:rsidRPr="00E744A9">
              <w:rPr>
                <w:rFonts w:eastAsiaTheme="minorEastAsia"/>
                <w:sz w:val="24"/>
                <w:szCs w:val="24"/>
                <w:lang w:val="es-ES_tradnl"/>
              </w:rPr>
              <w:t>zas</w:t>
            </w:r>
            <w:r w:rsidR="00D04861" w:rsidRPr="00E744A9">
              <w:rPr>
                <w:rFonts w:eastAsiaTheme="minorEastAsia"/>
                <w:sz w:val="24"/>
                <w:szCs w:val="24"/>
                <w:lang w:val="es-ES_tradnl"/>
              </w:rPr>
              <w:t>, Ramsar</w:t>
            </w:r>
          </w:p>
        </w:tc>
      </w:tr>
      <w:tr w:rsidR="00C010D9" w:rsidRPr="000F265C" w14:paraId="7C7F85F2" w14:textId="77777777" w:rsidTr="3A24CC66">
        <w:tc>
          <w:tcPr>
            <w:tcW w:w="9918" w:type="dxa"/>
          </w:tcPr>
          <w:p w14:paraId="1CA4E204" w14:textId="77777777" w:rsidR="00C010D9" w:rsidRPr="00E744A9" w:rsidRDefault="00C010D9" w:rsidP="00396141">
            <w:pPr>
              <w:widowControl w:val="0"/>
              <w:spacing w:before="121"/>
              <w:ind w:left="777" w:hanging="660"/>
              <w:contextualSpacing/>
              <w:rPr>
                <w:rFonts w:cstheme="minorHAnsi"/>
                <w:sz w:val="16"/>
                <w:szCs w:val="24"/>
                <w:lang w:val="es-ES_tradnl"/>
              </w:rPr>
            </w:pPr>
          </w:p>
        </w:tc>
      </w:tr>
      <w:tr w:rsidR="00365D5C" w:rsidRPr="000F265C" w14:paraId="20A7E232" w14:textId="77777777" w:rsidTr="3A24CC66">
        <w:tc>
          <w:tcPr>
            <w:tcW w:w="9918" w:type="dxa"/>
          </w:tcPr>
          <w:p w14:paraId="43429498" w14:textId="38027372" w:rsidR="00365D5C" w:rsidRPr="00E744A9" w:rsidRDefault="00D71E90" w:rsidP="00396141">
            <w:pPr>
              <w:widowControl w:val="0"/>
              <w:rPr>
                <w:rFonts w:eastAsiaTheme="minorEastAsia"/>
                <w:sz w:val="24"/>
                <w:szCs w:val="24"/>
                <w:lang w:val="es-ES_tradnl"/>
              </w:rPr>
            </w:pPr>
            <w:r w:rsidRPr="00E744A9">
              <w:rPr>
                <w:rFonts w:eastAsiaTheme="minorEastAsia"/>
                <w:sz w:val="24"/>
                <w:szCs w:val="24"/>
                <w:lang w:val="es-ES_tradnl"/>
              </w:rPr>
              <w:t>Inger Andersen, Director</w:t>
            </w:r>
            <w:r w:rsidR="00EB077A" w:rsidRPr="00E744A9">
              <w:rPr>
                <w:rFonts w:eastAsiaTheme="minorEastAsia"/>
                <w:sz w:val="24"/>
                <w:szCs w:val="24"/>
                <w:lang w:val="es-ES_tradnl"/>
              </w:rPr>
              <w:t>a</w:t>
            </w:r>
            <w:r w:rsidRPr="00E744A9">
              <w:rPr>
                <w:rFonts w:eastAsiaTheme="minorEastAsia"/>
                <w:sz w:val="24"/>
                <w:szCs w:val="24"/>
                <w:lang w:val="es-ES_tradnl"/>
              </w:rPr>
              <w:t xml:space="preserve"> General</w:t>
            </w:r>
            <w:r w:rsidR="006213CB" w:rsidRPr="00E744A9">
              <w:rPr>
                <w:rFonts w:eastAsiaTheme="minorEastAsia"/>
                <w:sz w:val="24"/>
                <w:szCs w:val="24"/>
                <w:lang w:val="es-ES_tradnl"/>
              </w:rPr>
              <w:t xml:space="preserve"> de la</w:t>
            </w:r>
            <w:r w:rsidR="00D04861" w:rsidRPr="00E744A9">
              <w:rPr>
                <w:rFonts w:eastAsiaTheme="minorEastAsia"/>
                <w:sz w:val="24"/>
                <w:szCs w:val="24"/>
                <w:lang w:val="es-ES_tradnl"/>
              </w:rPr>
              <w:t xml:space="preserve"> </w:t>
            </w:r>
            <w:r w:rsidR="00E42951" w:rsidRPr="00E744A9">
              <w:rPr>
                <w:rFonts w:eastAsiaTheme="minorEastAsia"/>
                <w:sz w:val="24"/>
                <w:szCs w:val="24"/>
                <w:lang w:val="es-ES_tradnl"/>
              </w:rPr>
              <w:t>UICN</w:t>
            </w:r>
          </w:p>
          <w:p w14:paraId="6C4B5279" w14:textId="79E14D64" w:rsidR="004F4ECB" w:rsidRPr="00E744A9" w:rsidRDefault="00117ACF" w:rsidP="00730A61">
            <w:pPr>
              <w:widowControl w:val="0"/>
              <w:rPr>
                <w:rFonts w:eastAsiaTheme="minorEastAsia"/>
                <w:sz w:val="24"/>
                <w:szCs w:val="24"/>
                <w:lang w:val="es-ES_tradnl"/>
              </w:rPr>
            </w:pPr>
            <w:r w:rsidRPr="00E744A9">
              <w:rPr>
                <w:rFonts w:eastAsiaTheme="minorEastAsia"/>
                <w:sz w:val="24"/>
                <w:szCs w:val="24"/>
                <w:lang w:val="es-ES_tradnl"/>
              </w:rPr>
              <w:t>M</w:t>
            </w:r>
            <w:r w:rsidR="00EB077A" w:rsidRPr="00E744A9">
              <w:rPr>
                <w:rFonts w:eastAsiaTheme="minorEastAsia"/>
                <w:sz w:val="24"/>
                <w:szCs w:val="24"/>
                <w:lang w:val="es-ES_tradnl"/>
              </w:rPr>
              <w:t xml:space="preserve">iembros de </w:t>
            </w:r>
            <w:r w:rsidR="00730A61" w:rsidRPr="00E744A9">
              <w:rPr>
                <w:rFonts w:eastAsiaTheme="minorEastAsia"/>
                <w:sz w:val="24"/>
                <w:szCs w:val="24"/>
                <w:lang w:val="es-ES_tradnl"/>
              </w:rPr>
              <w:t xml:space="preserve">la Oficina de la Directora </w:t>
            </w:r>
            <w:r w:rsidR="004F4ECB" w:rsidRPr="00E744A9">
              <w:rPr>
                <w:rFonts w:eastAsiaTheme="minorEastAsia"/>
                <w:sz w:val="24"/>
                <w:szCs w:val="24"/>
                <w:lang w:val="es-ES_tradnl"/>
              </w:rPr>
              <w:t>General</w:t>
            </w:r>
          </w:p>
        </w:tc>
      </w:tr>
      <w:tr w:rsidR="00331CC6" w:rsidRPr="000F265C" w14:paraId="280EFA5A" w14:textId="77777777" w:rsidTr="3A24CC66">
        <w:tc>
          <w:tcPr>
            <w:tcW w:w="9918" w:type="dxa"/>
          </w:tcPr>
          <w:p w14:paraId="639D63EA" w14:textId="1FD6C686" w:rsidR="00331CC6" w:rsidRPr="00E744A9" w:rsidRDefault="000252C0" w:rsidP="00B9206C">
            <w:pPr>
              <w:widowControl w:val="0"/>
              <w:rPr>
                <w:rFonts w:eastAsiaTheme="minorEastAsia"/>
                <w:sz w:val="24"/>
                <w:szCs w:val="24"/>
                <w:lang w:val="es-ES_tradnl"/>
              </w:rPr>
            </w:pPr>
            <w:r w:rsidRPr="00E744A9">
              <w:rPr>
                <w:rFonts w:eastAsiaTheme="minorEastAsia"/>
                <w:sz w:val="24"/>
                <w:szCs w:val="24"/>
                <w:lang w:val="es-ES_tradnl"/>
              </w:rPr>
              <w:t xml:space="preserve">Mike Davis, </w:t>
            </w:r>
            <w:r w:rsidR="006213CB" w:rsidRPr="00E744A9">
              <w:rPr>
                <w:rFonts w:eastAsiaTheme="minorEastAsia"/>
                <w:sz w:val="24"/>
                <w:szCs w:val="24"/>
                <w:lang w:val="es-ES_tradnl"/>
              </w:rPr>
              <w:t xml:space="preserve">Director Financiero, </w:t>
            </w:r>
            <w:r w:rsidR="00B9206C" w:rsidRPr="00E744A9">
              <w:rPr>
                <w:rFonts w:eastAsiaTheme="minorEastAsia"/>
                <w:sz w:val="24"/>
                <w:szCs w:val="24"/>
                <w:lang w:val="es-ES_tradnl"/>
              </w:rPr>
              <w:t xml:space="preserve">División </w:t>
            </w:r>
            <w:r w:rsidR="006213CB" w:rsidRPr="00E744A9">
              <w:rPr>
                <w:rFonts w:eastAsiaTheme="minorEastAsia"/>
                <w:sz w:val="24"/>
                <w:szCs w:val="24"/>
                <w:lang w:val="es-ES_tradnl"/>
              </w:rPr>
              <w:t xml:space="preserve">de Finanzas Mundiales de la </w:t>
            </w:r>
            <w:r w:rsidR="00942AE1" w:rsidRPr="00E744A9">
              <w:rPr>
                <w:rFonts w:eastAsiaTheme="minorEastAsia"/>
                <w:sz w:val="24"/>
                <w:szCs w:val="24"/>
                <w:lang w:val="es-ES_tradnl"/>
              </w:rPr>
              <w:t>UICN</w:t>
            </w:r>
          </w:p>
        </w:tc>
      </w:tr>
      <w:tr w:rsidR="00FB0AB5" w:rsidRPr="000F265C" w14:paraId="6019577F" w14:textId="77777777" w:rsidTr="3A24CC66">
        <w:tc>
          <w:tcPr>
            <w:tcW w:w="9918" w:type="dxa"/>
          </w:tcPr>
          <w:p w14:paraId="61A70936" w14:textId="12150324" w:rsidR="00A75110" w:rsidRPr="00E744A9" w:rsidRDefault="00FB0AB5" w:rsidP="00B9206C">
            <w:pPr>
              <w:widowControl w:val="0"/>
              <w:rPr>
                <w:rFonts w:eastAsiaTheme="minorEastAsia"/>
                <w:sz w:val="24"/>
                <w:szCs w:val="24"/>
                <w:lang w:val="es-ES_tradnl"/>
              </w:rPr>
            </w:pPr>
            <w:r w:rsidRPr="00E744A9">
              <w:rPr>
                <w:rFonts w:eastAsiaTheme="minorEastAsia"/>
                <w:sz w:val="24"/>
                <w:szCs w:val="24"/>
                <w:lang w:val="es-ES_tradnl"/>
              </w:rPr>
              <w:t xml:space="preserve">Jean Deong, </w:t>
            </w:r>
            <w:r w:rsidR="00942AE1" w:rsidRPr="00E744A9">
              <w:rPr>
                <w:rFonts w:eastAsiaTheme="minorEastAsia"/>
                <w:sz w:val="24"/>
                <w:szCs w:val="24"/>
                <w:lang w:val="es-ES_tradnl"/>
              </w:rPr>
              <w:t>Responsable de Servicios Financieros</w:t>
            </w:r>
            <w:r w:rsidR="00961CE0" w:rsidRPr="00E744A9">
              <w:rPr>
                <w:rFonts w:eastAsiaTheme="minorEastAsia"/>
                <w:sz w:val="24"/>
                <w:szCs w:val="24"/>
                <w:lang w:val="es-ES_tradnl"/>
              </w:rPr>
              <w:t xml:space="preserve">, </w:t>
            </w:r>
            <w:r w:rsidR="00B9206C" w:rsidRPr="00E744A9">
              <w:rPr>
                <w:rFonts w:eastAsiaTheme="minorEastAsia"/>
                <w:sz w:val="24"/>
                <w:szCs w:val="24"/>
                <w:lang w:val="es-ES_tradnl"/>
              </w:rPr>
              <w:t>División</w:t>
            </w:r>
            <w:r w:rsidR="00942AE1" w:rsidRPr="00E744A9">
              <w:rPr>
                <w:rFonts w:eastAsiaTheme="minorEastAsia"/>
                <w:sz w:val="24"/>
                <w:szCs w:val="24"/>
                <w:lang w:val="es-ES_tradnl"/>
              </w:rPr>
              <w:t xml:space="preserve"> de Finanzas Mundiales de la UICN </w:t>
            </w:r>
          </w:p>
        </w:tc>
      </w:tr>
      <w:tr w:rsidR="002353F9" w:rsidRPr="000F265C" w14:paraId="486C1985" w14:textId="77777777" w:rsidTr="3A24CC66">
        <w:tc>
          <w:tcPr>
            <w:tcW w:w="9918" w:type="dxa"/>
          </w:tcPr>
          <w:p w14:paraId="473E9F25" w14:textId="77777777" w:rsidR="002353F9" w:rsidRPr="00E744A9" w:rsidRDefault="002353F9" w:rsidP="00396141">
            <w:pPr>
              <w:rPr>
                <w:rFonts w:eastAsiaTheme="minorEastAsia"/>
                <w:sz w:val="16"/>
                <w:szCs w:val="24"/>
                <w:lang w:val="es-ES_tradnl"/>
              </w:rPr>
            </w:pPr>
          </w:p>
        </w:tc>
      </w:tr>
      <w:tr w:rsidR="000252C0" w:rsidRPr="00E744A9" w14:paraId="2605D8F2" w14:textId="77777777" w:rsidTr="3A24CC66">
        <w:tc>
          <w:tcPr>
            <w:tcW w:w="9918" w:type="dxa"/>
          </w:tcPr>
          <w:p w14:paraId="761BDD4D" w14:textId="253FA48A" w:rsidR="000252C0" w:rsidRPr="00E744A9" w:rsidRDefault="000252C0" w:rsidP="009C0284">
            <w:pPr>
              <w:rPr>
                <w:rFonts w:asciiTheme="majorHAnsi" w:eastAsiaTheme="minorEastAsia" w:hAnsiTheme="majorHAnsi" w:cstheme="majorBidi"/>
                <w:i/>
                <w:iCs/>
                <w:color w:val="404040" w:themeColor="text1" w:themeTint="BF"/>
                <w:sz w:val="24"/>
                <w:szCs w:val="24"/>
                <w:lang w:val="es-ES_tradnl"/>
              </w:rPr>
            </w:pPr>
            <w:r w:rsidRPr="00E744A9">
              <w:rPr>
                <w:rFonts w:eastAsiaTheme="minorEastAsia"/>
                <w:sz w:val="24"/>
                <w:szCs w:val="24"/>
                <w:lang w:val="es-ES_tradnl"/>
              </w:rPr>
              <w:t xml:space="preserve">Yves Cerutti </w:t>
            </w:r>
            <w:r w:rsidR="00E42951" w:rsidRPr="00E744A9">
              <w:rPr>
                <w:rFonts w:eastAsiaTheme="minorEastAsia"/>
                <w:sz w:val="24"/>
                <w:szCs w:val="24"/>
                <w:lang w:val="es-ES_tradnl"/>
              </w:rPr>
              <w:t xml:space="preserve">y </w:t>
            </w:r>
            <w:r w:rsidRPr="00E744A9">
              <w:rPr>
                <w:rFonts w:eastAsiaTheme="minorEastAsia"/>
                <w:sz w:val="24"/>
                <w:szCs w:val="24"/>
                <w:lang w:val="es-ES_tradnl"/>
              </w:rPr>
              <w:t>Fanny Chapuis, Pricewaterhouse Coopers (PwC)</w:t>
            </w:r>
          </w:p>
        </w:tc>
      </w:tr>
    </w:tbl>
    <w:p w14:paraId="49608D10" w14:textId="77777777" w:rsidR="00E23C31" w:rsidRPr="00E744A9" w:rsidRDefault="00E23C31">
      <w:pPr>
        <w:rPr>
          <w:rFonts w:eastAsia="Arial"/>
          <w:color w:val="365F91"/>
          <w:sz w:val="28"/>
          <w:szCs w:val="24"/>
          <w:lang w:val="es-ES_tradnl"/>
        </w:rPr>
      </w:pPr>
      <w:bookmarkStart w:id="0" w:name="_Toc520399770"/>
      <w:bookmarkStart w:id="1" w:name="_Toc520390903"/>
      <w:r w:rsidRPr="00E744A9">
        <w:rPr>
          <w:color w:val="365F91"/>
          <w:szCs w:val="24"/>
          <w:lang w:val="es-ES_tradnl"/>
        </w:rPr>
        <w:br w:type="page"/>
      </w:r>
    </w:p>
    <w:p w14:paraId="18106DCA" w14:textId="0584B302" w:rsidR="00CC34F1" w:rsidRPr="00E744A9" w:rsidRDefault="00EC0B08" w:rsidP="00BD09F3">
      <w:pPr>
        <w:pStyle w:val="Heading1"/>
        <w:numPr>
          <w:ilvl w:val="0"/>
          <w:numId w:val="5"/>
        </w:numPr>
        <w:ind w:firstLine="66"/>
        <w:rPr>
          <w:rFonts w:asciiTheme="minorHAnsi" w:eastAsiaTheme="minorEastAsia" w:hAnsiTheme="minorHAnsi"/>
          <w:color w:val="365F91" w:themeColor="accent1" w:themeShade="BF"/>
          <w:lang w:val="es-ES_tradnl"/>
        </w:rPr>
      </w:pPr>
      <w:bookmarkStart w:id="2" w:name="_Toc401406523"/>
      <w:bookmarkStart w:id="3" w:name="_Toc520651728"/>
      <w:r w:rsidRPr="00E744A9">
        <w:rPr>
          <w:rFonts w:asciiTheme="minorHAnsi" w:eastAsiaTheme="minorEastAsia" w:hAnsiTheme="minorHAnsi"/>
          <w:color w:val="365F91" w:themeColor="accent1" w:themeShade="BF"/>
          <w:lang w:val="es-ES_tradnl"/>
        </w:rPr>
        <w:lastRenderedPageBreak/>
        <w:t>RESUMEN EJECUTIVO</w:t>
      </w:r>
      <w:bookmarkEnd w:id="2"/>
      <w:r w:rsidRPr="00E744A9">
        <w:rPr>
          <w:rFonts w:asciiTheme="minorHAnsi" w:eastAsiaTheme="minorEastAsia" w:hAnsiTheme="minorHAnsi"/>
          <w:color w:val="365F91" w:themeColor="accent1" w:themeShade="BF"/>
          <w:lang w:val="es-ES_tradnl"/>
        </w:rPr>
        <w:t xml:space="preserve"> </w:t>
      </w:r>
      <w:bookmarkEnd w:id="0"/>
      <w:bookmarkEnd w:id="1"/>
      <w:bookmarkEnd w:id="3"/>
    </w:p>
    <w:p w14:paraId="4950A318" w14:textId="77777777" w:rsidR="00CC34F1" w:rsidRPr="00E744A9" w:rsidRDefault="00CC34F1" w:rsidP="00835684">
      <w:pPr>
        <w:pStyle w:val="Heading1"/>
        <w:ind w:left="-443" w:firstLine="0"/>
        <w:rPr>
          <w:rFonts w:asciiTheme="minorHAnsi" w:hAnsiTheme="minorHAnsi" w:cs="Arial"/>
          <w:color w:val="365F91"/>
          <w:sz w:val="24"/>
          <w:szCs w:val="24"/>
          <w:lang w:val="es-ES_tradnl"/>
        </w:rPr>
      </w:pPr>
    </w:p>
    <w:p w14:paraId="358D98DA" w14:textId="040918F7" w:rsidR="00A1644D" w:rsidRPr="00E744A9" w:rsidRDefault="009E2BCD" w:rsidP="000F265C">
      <w:pPr>
        <w:pStyle w:val="BodyText"/>
        <w:ind w:left="0"/>
        <w:rPr>
          <w:rFonts w:asciiTheme="minorHAnsi" w:eastAsiaTheme="minorEastAsia" w:hAnsiTheme="minorHAnsi"/>
          <w:color w:val="365F91" w:themeColor="accent1" w:themeShade="BF"/>
          <w:sz w:val="24"/>
          <w:szCs w:val="24"/>
          <w:lang w:val="es-ES_tradnl"/>
        </w:rPr>
      </w:pPr>
      <w:bookmarkStart w:id="4" w:name="_Toc520399771"/>
      <w:bookmarkStart w:id="5" w:name="_Toc520390904"/>
      <w:bookmarkStart w:id="6" w:name="_Toc506544463"/>
      <w:r w:rsidRPr="00E744A9">
        <w:rPr>
          <w:rFonts w:asciiTheme="minorHAnsi" w:eastAsiaTheme="minorEastAsia" w:hAnsiTheme="minorHAnsi"/>
          <w:color w:val="365F91" w:themeColor="accent1" w:themeShade="BF"/>
          <w:sz w:val="24"/>
          <w:szCs w:val="24"/>
          <w:lang w:val="es-ES_tradnl"/>
        </w:rPr>
        <w:t>Introduc</w:t>
      </w:r>
      <w:r w:rsidR="00EC0B08" w:rsidRPr="00E744A9">
        <w:rPr>
          <w:rFonts w:asciiTheme="minorHAnsi" w:eastAsiaTheme="minorEastAsia" w:hAnsiTheme="minorHAnsi"/>
          <w:color w:val="365F91" w:themeColor="accent1" w:themeShade="BF"/>
          <w:sz w:val="24"/>
          <w:szCs w:val="24"/>
          <w:lang w:val="es-ES_tradnl"/>
        </w:rPr>
        <w:t>ción</w:t>
      </w:r>
      <w:r w:rsidRPr="00E744A9">
        <w:rPr>
          <w:rFonts w:asciiTheme="minorHAnsi" w:eastAsiaTheme="minorEastAsia" w:hAnsiTheme="minorHAnsi"/>
          <w:color w:val="365F91" w:themeColor="accent1" w:themeShade="BF"/>
          <w:sz w:val="24"/>
          <w:szCs w:val="24"/>
          <w:lang w:val="es-ES_tradnl"/>
        </w:rPr>
        <w:t xml:space="preserve"> </w:t>
      </w:r>
      <w:r w:rsidR="007A3DC8" w:rsidRPr="00E744A9">
        <w:rPr>
          <w:rFonts w:asciiTheme="minorHAnsi" w:eastAsiaTheme="minorEastAsia" w:hAnsiTheme="minorHAnsi"/>
          <w:color w:val="365F91" w:themeColor="accent1" w:themeShade="BF"/>
          <w:sz w:val="24"/>
          <w:szCs w:val="24"/>
          <w:lang w:val="es-ES_tradnl"/>
        </w:rPr>
        <w:t>y opinión</w:t>
      </w:r>
      <w:bookmarkEnd w:id="4"/>
      <w:bookmarkEnd w:id="5"/>
      <w:r w:rsidR="00A1644D" w:rsidRPr="00E744A9">
        <w:rPr>
          <w:rFonts w:asciiTheme="minorHAnsi" w:eastAsiaTheme="minorEastAsia" w:hAnsiTheme="minorHAnsi"/>
          <w:color w:val="365F91" w:themeColor="accent1" w:themeShade="BF"/>
          <w:sz w:val="24"/>
          <w:szCs w:val="24"/>
          <w:lang w:val="es-ES_tradnl"/>
        </w:rPr>
        <w:t xml:space="preserve"> </w:t>
      </w:r>
    </w:p>
    <w:p w14:paraId="142DA177" w14:textId="77777777" w:rsidR="00A1644D" w:rsidRPr="00E744A9" w:rsidRDefault="00A1644D" w:rsidP="00A1644D">
      <w:pPr>
        <w:pStyle w:val="BodyText"/>
        <w:spacing w:line="276" w:lineRule="auto"/>
        <w:ind w:left="638" w:right="-11"/>
        <w:jc w:val="both"/>
        <w:rPr>
          <w:rFonts w:asciiTheme="minorHAnsi" w:hAnsiTheme="minorHAnsi" w:cstheme="minorHAnsi"/>
          <w:sz w:val="24"/>
          <w:szCs w:val="24"/>
          <w:lang w:val="es-ES_tradnl"/>
        </w:rPr>
      </w:pPr>
    </w:p>
    <w:p w14:paraId="35980389" w14:textId="1FBCFEFF" w:rsidR="004B420F" w:rsidRPr="00E744A9" w:rsidRDefault="0062777A" w:rsidP="00BD09F3">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Las </w:t>
      </w:r>
      <w:hyperlink r:id="rId15" w:history="1">
        <w:r w:rsidRPr="00E744A9">
          <w:rPr>
            <w:rStyle w:val="Hyperlink"/>
            <w:rFonts w:asciiTheme="minorHAnsi" w:eastAsiaTheme="minorEastAsia" w:hAnsiTheme="minorHAnsi"/>
            <w:color w:val="0000FF"/>
            <w:sz w:val="24"/>
            <w:szCs w:val="24"/>
            <w:lang w:val="es-ES_tradnl"/>
          </w:rPr>
          <w:t>Partes Contratantes</w:t>
        </w:r>
      </w:hyperlink>
      <w:r w:rsidR="00E53B5B" w:rsidRPr="00E744A9">
        <w:rPr>
          <w:rFonts w:asciiTheme="minorHAnsi" w:eastAsiaTheme="minorEastAsia" w:hAnsiTheme="minorHAnsi"/>
          <w:sz w:val="24"/>
          <w:szCs w:val="24"/>
          <w:lang w:val="es-ES_tradnl"/>
        </w:rPr>
        <w:t xml:space="preserve"> </w:t>
      </w:r>
      <w:r w:rsidRPr="00E744A9">
        <w:rPr>
          <w:rFonts w:asciiTheme="minorHAnsi" w:eastAsiaTheme="minorEastAsia" w:hAnsiTheme="minorHAnsi"/>
          <w:sz w:val="24"/>
          <w:szCs w:val="24"/>
          <w:lang w:val="es-ES_tradnl"/>
        </w:rPr>
        <w:t>en la Convención de R</w:t>
      </w:r>
      <w:r w:rsidR="004B420F" w:rsidRPr="00E744A9">
        <w:rPr>
          <w:rFonts w:asciiTheme="minorHAnsi" w:eastAsiaTheme="minorEastAsia" w:hAnsiTheme="minorHAnsi"/>
          <w:sz w:val="24"/>
          <w:szCs w:val="24"/>
          <w:lang w:val="es-ES_tradnl"/>
        </w:rPr>
        <w:t>amsar</w:t>
      </w:r>
      <w:r w:rsidRPr="00E744A9">
        <w:rPr>
          <w:rFonts w:asciiTheme="minorHAnsi" w:eastAsiaTheme="minorEastAsia" w:hAnsiTheme="minorHAnsi"/>
          <w:sz w:val="24"/>
          <w:szCs w:val="24"/>
          <w:lang w:val="es-ES_tradnl"/>
        </w:rPr>
        <w:t>, su</w:t>
      </w:r>
      <w:r w:rsidR="00811BF5" w:rsidRPr="00E744A9">
        <w:rPr>
          <w:rFonts w:asciiTheme="minorHAnsi" w:eastAsiaTheme="minorEastAsia" w:hAnsiTheme="minorHAnsi"/>
          <w:sz w:val="24"/>
          <w:szCs w:val="24"/>
          <w:lang w:val="es-ES_tradnl"/>
        </w:rPr>
        <w:t xml:space="preserve"> </w:t>
      </w:r>
      <w:r w:rsidR="00811BF5" w:rsidRPr="00E744A9">
        <w:rPr>
          <w:rFonts w:asciiTheme="minorHAnsi" w:eastAsiaTheme="minorEastAsia" w:hAnsiTheme="minorHAnsi"/>
          <w:color w:val="0000FF"/>
          <w:sz w:val="24"/>
          <w:szCs w:val="24"/>
          <w:u w:val="single"/>
          <w:lang w:val="es-ES_tradnl"/>
        </w:rPr>
        <w:t>Secretar</w:t>
      </w:r>
      <w:r w:rsidRPr="00E744A9">
        <w:rPr>
          <w:rFonts w:asciiTheme="minorHAnsi" w:eastAsiaTheme="minorEastAsia" w:hAnsiTheme="minorHAnsi"/>
          <w:color w:val="0000FF"/>
          <w:sz w:val="24"/>
          <w:szCs w:val="24"/>
          <w:u w:val="single"/>
          <w:lang w:val="es-ES_tradnl"/>
        </w:rPr>
        <w:t>ía</w:t>
      </w:r>
      <w:r w:rsidRPr="00E744A9">
        <w:rPr>
          <w:rFonts w:asciiTheme="minorHAnsi" w:eastAsiaTheme="minorEastAsia" w:hAnsiTheme="minorHAnsi"/>
          <w:sz w:val="24"/>
          <w:szCs w:val="24"/>
          <w:lang w:val="es-ES_tradnl"/>
        </w:rPr>
        <w:t xml:space="preserve"> y otros interesados directos dependen de la disponibilidad de información financiera fiable </w:t>
      </w:r>
      <w:r w:rsidR="00996F0A" w:rsidRPr="00E744A9">
        <w:rPr>
          <w:rFonts w:asciiTheme="minorHAnsi" w:eastAsiaTheme="minorEastAsia" w:hAnsiTheme="minorHAnsi"/>
          <w:sz w:val="24"/>
          <w:szCs w:val="24"/>
          <w:lang w:val="es-ES_tradnl"/>
        </w:rPr>
        <w:t>relativa</w:t>
      </w:r>
      <w:r w:rsidRPr="00E744A9">
        <w:rPr>
          <w:rFonts w:asciiTheme="minorHAnsi" w:eastAsiaTheme="minorEastAsia" w:hAnsiTheme="minorHAnsi"/>
          <w:sz w:val="24"/>
          <w:szCs w:val="24"/>
          <w:lang w:val="es-ES_tradnl"/>
        </w:rPr>
        <w:t xml:space="preserve"> a los proyectos que se financian del presupuesto no básico para poder tomar decisiones </w:t>
      </w:r>
      <w:r w:rsidR="002C1371">
        <w:rPr>
          <w:rFonts w:asciiTheme="minorHAnsi" w:eastAsiaTheme="minorEastAsia" w:hAnsiTheme="minorHAnsi"/>
          <w:sz w:val="24"/>
          <w:szCs w:val="24"/>
          <w:lang w:val="es-ES_tradnl"/>
        </w:rPr>
        <w:t>operativa</w:t>
      </w:r>
      <w:r w:rsidR="00E42951" w:rsidRPr="00E744A9">
        <w:rPr>
          <w:rFonts w:asciiTheme="minorHAnsi" w:eastAsiaTheme="minorEastAsia" w:hAnsiTheme="minorHAnsi"/>
          <w:sz w:val="24"/>
          <w:szCs w:val="24"/>
          <w:lang w:val="es-ES_tradnl"/>
        </w:rPr>
        <w:t xml:space="preserve">s </w:t>
      </w:r>
      <w:r w:rsidRPr="00E744A9">
        <w:rPr>
          <w:rFonts w:asciiTheme="minorHAnsi" w:eastAsiaTheme="minorEastAsia" w:hAnsiTheme="minorHAnsi"/>
          <w:sz w:val="24"/>
          <w:szCs w:val="24"/>
          <w:lang w:val="es-ES_tradnl"/>
        </w:rPr>
        <w:t>importantes</w:t>
      </w:r>
      <w:r w:rsidR="00DF2309" w:rsidRPr="00E744A9">
        <w:rPr>
          <w:rFonts w:asciiTheme="minorHAnsi" w:eastAsiaTheme="minorEastAsia" w:hAnsiTheme="minorHAnsi"/>
          <w:sz w:val="24"/>
          <w:szCs w:val="24"/>
          <w:lang w:val="es-ES_tradnl"/>
        </w:rPr>
        <w:t xml:space="preserve"> </w:t>
      </w:r>
      <w:r w:rsidR="00E42951" w:rsidRPr="00E744A9">
        <w:rPr>
          <w:rFonts w:asciiTheme="minorHAnsi" w:eastAsiaTheme="minorEastAsia" w:hAnsiTheme="minorHAnsi"/>
          <w:sz w:val="24"/>
          <w:szCs w:val="24"/>
          <w:lang w:val="es-ES_tradnl"/>
        </w:rPr>
        <w:t>sobre esas actividades</w:t>
      </w:r>
      <w:r w:rsidR="004B420F" w:rsidRPr="00E744A9">
        <w:rPr>
          <w:rFonts w:asciiTheme="minorHAnsi" w:eastAsiaTheme="minorEastAsia" w:hAnsiTheme="minorHAnsi"/>
          <w:sz w:val="24"/>
          <w:szCs w:val="24"/>
          <w:lang w:val="es-ES_tradnl"/>
        </w:rPr>
        <w:t>.</w:t>
      </w:r>
    </w:p>
    <w:p w14:paraId="23CC662E" w14:textId="77777777" w:rsidR="00A40E9A" w:rsidRPr="00E744A9" w:rsidRDefault="00A40E9A" w:rsidP="00A40E9A">
      <w:pPr>
        <w:pStyle w:val="BodyText"/>
        <w:spacing w:line="276" w:lineRule="auto"/>
        <w:ind w:left="644"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 </w:t>
      </w:r>
    </w:p>
    <w:p w14:paraId="7378AA28" w14:textId="21F1AFD5" w:rsidR="00870494" w:rsidRPr="00E744A9" w:rsidRDefault="0062777A" w:rsidP="00870494">
      <w:pPr>
        <w:pStyle w:val="ListParagraph"/>
        <w:numPr>
          <w:ilvl w:val="0"/>
          <w:numId w:val="1"/>
        </w:numPr>
        <w:spacing w:after="60" w:line="276" w:lineRule="auto"/>
        <w:jc w:val="both"/>
        <w:rPr>
          <w:rFonts w:ascii="Arial" w:eastAsia="Arial" w:hAnsi="Arial" w:cs="Arial"/>
          <w:sz w:val="24"/>
          <w:szCs w:val="24"/>
          <w:lang w:val="es-ES_tradnl"/>
        </w:rPr>
      </w:pPr>
      <w:r w:rsidRPr="00E744A9">
        <w:rPr>
          <w:sz w:val="24"/>
          <w:szCs w:val="24"/>
          <w:lang w:val="es-ES_tradnl"/>
        </w:rPr>
        <w:t xml:space="preserve">En septiembre de 2016, </w:t>
      </w:r>
      <w:r w:rsidR="00DF4037" w:rsidRPr="00E744A9">
        <w:rPr>
          <w:sz w:val="24"/>
          <w:szCs w:val="24"/>
          <w:lang w:val="es-ES_tradnl"/>
        </w:rPr>
        <w:t>durante un</w:t>
      </w:r>
      <w:r w:rsidR="00996F0A" w:rsidRPr="00E744A9">
        <w:rPr>
          <w:sz w:val="24"/>
          <w:szCs w:val="24"/>
          <w:lang w:val="es-ES_tradnl"/>
        </w:rPr>
        <w:t xml:space="preserve"> examen somero</w:t>
      </w:r>
      <w:r w:rsidR="00DF4037" w:rsidRPr="00E744A9">
        <w:rPr>
          <w:sz w:val="24"/>
          <w:szCs w:val="24"/>
          <w:lang w:val="es-ES_tradnl"/>
        </w:rPr>
        <w:t xml:space="preserve"> de los fondos complementarios, la Secretaría de Ramsar detectó algunas prácticas de gestión financiera irregulares e informó al</w:t>
      </w:r>
      <w:r w:rsidR="00493FB9" w:rsidRPr="00E744A9">
        <w:rPr>
          <w:sz w:val="24"/>
          <w:szCs w:val="24"/>
          <w:lang w:val="es-ES_tradnl"/>
        </w:rPr>
        <w:t xml:space="preserve"> </w:t>
      </w:r>
      <w:hyperlink r:id="rId16" w:history="1">
        <w:r w:rsidR="00DF4037" w:rsidRPr="00E744A9">
          <w:rPr>
            <w:rStyle w:val="Hyperlink"/>
            <w:sz w:val="24"/>
            <w:szCs w:val="24"/>
            <w:lang w:val="es-ES_tradnl"/>
          </w:rPr>
          <w:t>Comité Permanente</w:t>
        </w:r>
      </w:hyperlink>
      <w:r w:rsidR="00DC537E" w:rsidRPr="00E744A9">
        <w:rPr>
          <w:rStyle w:val="FootnoteReference"/>
          <w:sz w:val="24"/>
          <w:szCs w:val="24"/>
          <w:lang w:val="es-ES_tradnl"/>
        </w:rPr>
        <w:footnoteReference w:id="2"/>
      </w:r>
      <w:r w:rsidR="00493FB9" w:rsidRPr="00E744A9">
        <w:rPr>
          <w:sz w:val="24"/>
          <w:szCs w:val="24"/>
          <w:lang w:val="es-ES_tradnl"/>
        </w:rPr>
        <w:t xml:space="preserve"> </w:t>
      </w:r>
      <w:r w:rsidR="00DF4037" w:rsidRPr="00E744A9">
        <w:rPr>
          <w:sz w:val="24"/>
          <w:szCs w:val="24"/>
          <w:lang w:val="es-ES_tradnl"/>
        </w:rPr>
        <w:t>de sus conclusiones. En la 53ª reunión del Comité Permanente de Ramsar</w:t>
      </w:r>
      <w:r w:rsidR="00996F0A" w:rsidRPr="00E744A9">
        <w:rPr>
          <w:sz w:val="24"/>
          <w:szCs w:val="24"/>
          <w:lang w:val="es-ES_tradnl"/>
        </w:rPr>
        <w:t>,</w:t>
      </w:r>
      <w:r w:rsidR="00DF4037" w:rsidRPr="00E744A9">
        <w:rPr>
          <w:sz w:val="24"/>
          <w:szCs w:val="24"/>
          <w:lang w:val="es-ES_tradnl"/>
        </w:rPr>
        <w:t xml:space="preserve"> celebrada del 29 de mayo al 2 de junio de 2017, </w:t>
      </w:r>
      <w:r w:rsidR="00CC0C9C" w:rsidRPr="00E744A9">
        <w:rPr>
          <w:sz w:val="24"/>
          <w:szCs w:val="24"/>
          <w:lang w:val="es-ES_tradnl"/>
        </w:rPr>
        <w:t xml:space="preserve">el </w:t>
      </w:r>
      <w:r w:rsidR="003F3F55" w:rsidRPr="00E744A9">
        <w:rPr>
          <w:sz w:val="24"/>
          <w:szCs w:val="24"/>
          <w:lang w:val="es-ES_tradnl"/>
        </w:rPr>
        <w:t>Comité Permanente encargó a la Secretaría que llevara a cabo un examen exhaustivo de los fondos complementari</w:t>
      </w:r>
      <w:r w:rsidR="002F0F6E" w:rsidRPr="00E744A9">
        <w:rPr>
          <w:sz w:val="24"/>
          <w:szCs w:val="24"/>
          <w:lang w:val="es-ES_tradnl"/>
        </w:rPr>
        <w:t>os, tal y como se indica en la d</w:t>
      </w:r>
      <w:r w:rsidR="003F3F55" w:rsidRPr="00E744A9">
        <w:rPr>
          <w:sz w:val="24"/>
          <w:szCs w:val="24"/>
          <w:lang w:val="es-ES_tradnl"/>
        </w:rPr>
        <w:t>ecisión indicada a continuación:</w:t>
      </w:r>
      <w:r w:rsidR="00DF2309" w:rsidRPr="00E744A9">
        <w:rPr>
          <w:sz w:val="24"/>
          <w:szCs w:val="24"/>
          <w:lang w:val="es-ES_tradnl"/>
        </w:rPr>
        <w:t xml:space="preserve"> </w:t>
      </w:r>
    </w:p>
    <w:p w14:paraId="6FE9F8B5" w14:textId="4BD32818" w:rsidR="0044782F" w:rsidRPr="00E744A9" w:rsidRDefault="00E744A9" w:rsidP="0044782F">
      <w:pPr>
        <w:pStyle w:val="ListParagraph"/>
        <w:shd w:val="clear" w:color="auto" w:fill="F2F2F2" w:themeFill="background1" w:themeFillShade="F2"/>
        <w:spacing w:line="276" w:lineRule="auto"/>
        <w:ind w:left="644"/>
        <w:jc w:val="both"/>
        <w:rPr>
          <w:b/>
          <w:sz w:val="24"/>
          <w:szCs w:val="24"/>
          <w:lang w:val="es-ES_tradnl"/>
        </w:rPr>
      </w:pPr>
      <w:r w:rsidRPr="00E744A9">
        <w:rPr>
          <w:b/>
          <w:sz w:val="24"/>
          <w:szCs w:val="24"/>
          <w:lang w:val="es-ES_tradnl"/>
        </w:rPr>
        <w:t>Decisión</w:t>
      </w:r>
      <w:r w:rsidR="00870494" w:rsidRPr="00E744A9">
        <w:rPr>
          <w:b/>
          <w:sz w:val="24"/>
          <w:szCs w:val="24"/>
          <w:lang w:val="es-ES_tradnl"/>
        </w:rPr>
        <w:t xml:space="preserve"> </w:t>
      </w:r>
      <w:hyperlink r:id="rId17" w:history="1">
        <w:r w:rsidR="00870494" w:rsidRPr="00E744A9">
          <w:rPr>
            <w:rStyle w:val="Hyperlink"/>
            <w:b/>
            <w:sz w:val="24"/>
            <w:szCs w:val="24"/>
            <w:lang w:val="es-ES_tradnl"/>
          </w:rPr>
          <w:t>SC53-33</w:t>
        </w:r>
      </w:hyperlink>
      <w:r w:rsidR="00870494" w:rsidRPr="00E744A9">
        <w:rPr>
          <w:b/>
          <w:sz w:val="24"/>
          <w:szCs w:val="24"/>
          <w:lang w:val="es-ES_tradnl"/>
        </w:rPr>
        <w:t xml:space="preserve">: </w:t>
      </w:r>
      <w:r w:rsidR="002F0F6E" w:rsidRPr="00E744A9">
        <w:rPr>
          <w:b/>
          <w:sz w:val="24"/>
          <w:szCs w:val="24"/>
          <w:lang w:val="es-ES_tradnl"/>
        </w:rPr>
        <w:t>El Comité Permanente encargó a la Secretaría que tomara medidas para llevar a cabo un examen financiero/administrativo de los fondos complementarios.</w:t>
      </w:r>
    </w:p>
    <w:p w14:paraId="546FA834" w14:textId="77777777" w:rsidR="00F93945" w:rsidRPr="00E744A9" w:rsidRDefault="00F93945" w:rsidP="00F93945">
      <w:pPr>
        <w:pStyle w:val="BodyText"/>
        <w:spacing w:line="276" w:lineRule="auto"/>
        <w:ind w:left="0" w:right="-11"/>
        <w:jc w:val="both"/>
        <w:rPr>
          <w:rFonts w:asciiTheme="minorHAnsi" w:eastAsiaTheme="minorEastAsia" w:hAnsiTheme="minorHAnsi"/>
          <w:sz w:val="24"/>
          <w:szCs w:val="24"/>
          <w:lang w:val="es-ES_tradnl"/>
        </w:rPr>
      </w:pPr>
    </w:p>
    <w:p w14:paraId="41BD753B" w14:textId="4360C562" w:rsidR="00DA6CD6" w:rsidRPr="00E744A9" w:rsidRDefault="00F93945" w:rsidP="00FA74C1">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La Secretaría contrató a la </w:t>
      </w:r>
      <w:r w:rsidR="00F2436C" w:rsidRPr="00E744A9">
        <w:rPr>
          <w:rFonts w:asciiTheme="minorHAnsi" w:eastAsiaTheme="minorEastAsia" w:hAnsiTheme="minorHAnsi"/>
          <w:sz w:val="24"/>
          <w:szCs w:val="24"/>
          <w:lang w:val="es-ES_tradnl"/>
        </w:rPr>
        <w:t>División de S</w:t>
      </w:r>
      <w:r w:rsidRPr="00E744A9">
        <w:rPr>
          <w:rFonts w:asciiTheme="minorHAnsi" w:eastAsiaTheme="minorEastAsia" w:hAnsiTheme="minorHAnsi"/>
          <w:sz w:val="24"/>
          <w:szCs w:val="24"/>
          <w:lang w:val="es-ES_tradnl"/>
        </w:rPr>
        <w:t xml:space="preserve">upervisión de la UICN, </w:t>
      </w:r>
      <w:r w:rsidR="00547AE7" w:rsidRPr="00E744A9">
        <w:rPr>
          <w:rFonts w:asciiTheme="minorHAnsi" w:eastAsiaTheme="minorEastAsia" w:hAnsiTheme="minorHAnsi"/>
          <w:sz w:val="24"/>
          <w:szCs w:val="24"/>
          <w:lang w:val="es-ES_tradnl"/>
        </w:rPr>
        <w:t xml:space="preserve">la </w:t>
      </w:r>
      <w:r w:rsidRPr="00E744A9">
        <w:rPr>
          <w:rFonts w:asciiTheme="minorHAnsi" w:hAnsiTheme="minorHAnsi" w:cstheme="minorHAnsi"/>
          <w:sz w:val="24"/>
          <w:szCs w:val="24"/>
          <w:lang w:val="es-ES_tradnl"/>
        </w:rPr>
        <w:t xml:space="preserve">Unión </w:t>
      </w:r>
      <w:r w:rsidR="000F4DAA" w:rsidRPr="00E744A9">
        <w:rPr>
          <w:rFonts w:asciiTheme="minorHAnsi" w:hAnsiTheme="minorHAnsi" w:cstheme="minorHAnsi"/>
          <w:sz w:val="24"/>
          <w:szCs w:val="24"/>
          <w:lang w:val="es-ES_tradnl"/>
        </w:rPr>
        <w:t xml:space="preserve">Internacional para la Conservación de </w:t>
      </w:r>
      <w:r w:rsidRPr="00E744A9">
        <w:rPr>
          <w:rFonts w:asciiTheme="minorHAnsi" w:hAnsiTheme="minorHAnsi" w:cstheme="minorHAnsi"/>
          <w:sz w:val="24"/>
          <w:szCs w:val="24"/>
          <w:lang w:val="es-ES_tradnl"/>
        </w:rPr>
        <w:t>la Naturaleza, para que llevara a cabo el examen.</w:t>
      </w:r>
      <w:r w:rsidR="00DF2309" w:rsidRPr="00E744A9">
        <w:rPr>
          <w:rFonts w:asciiTheme="minorHAnsi" w:hAnsiTheme="minorHAnsi" w:cstheme="minorHAnsi"/>
          <w:sz w:val="24"/>
          <w:szCs w:val="24"/>
          <w:lang w:val="es-ES_tradnl"/>
        </w:rPr>
        <w:t xml:space="preserve"> </w:t>
      </w:r>
    </w:p>
    <w:p w14:paraId="1C472C35" w14:textId="77777777" w:rsidR="00DA6CD6" w:rsidRPr="00E744A9" w:rsidRDefault="00DA6CD6" w:rsidP="00DA6CD6">
      <w:pPr>
        <w:pStyle w:val="ListParagraph"/>
        <w:rPr>
          <w:rFonts w:eastAsiaTheme="minorEastAsia"/>
          <w:sz w:val="24"/>
          <w:szCs w:val="24"/>
          <w:lang w:val="es-ES_tradnl"/>
        </w:rPr>
      </w:pPr>
    </w:p>
    <w:p w14:paraId="7177A393" w14:textId="308F502F" w:rsidR="00A40E9A" w:rsidRPr="00E744A9" w:rsidRDefault="00F93945" w:rsidP="00A40E9A">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Durante el examen de los saldos de la cuenta</w:t>
      </w:r>
      <w:r w:rsidR="00547AE7" w:rsidRPr="00E744A9">
        <w:rPr>
          <w:rFonts w:asciiTheme="minorHAnsi" w:eastAsiaTheme="minorEastAsia" w:hAnsiTheme="minorHAnsi"/>
          <w:sz w:val="24"/>
          <w:szCs w:val="24"/>
          <w:lang w:val="es-ES_tradnl"/>
        </w:rPr>
        <w:t>s</w:t>
      </w:r>
      <w:r w:rsidRPr="00E744A9">
        <w:rPr>
          <w:rFonts w:asciiTheme="minorHAnsi" w:eastAsiaTheme="minorEastAsia" w:hAnsiTheme="minorHAnsi"/>
          <w:sz w:val="24"/>
          <w:szCs w:val="24"/>
          <w:lang w:val="es-ES_tradnl"/>
        </w:rPr>
        <w:t xml:space="preserve"> financiera</w:t>
      </w:r>
      <w:r w:rsidR="00547AE7" w:rsidRPr="00E744A9">
        <w:rPr>
          <w:rFonts w:asciiTheme="minorHAnsi" w:eastAsiaTheme="minorEastAsia" w:hAnsiTheme="minorHAnsi"/>
          <w:sz w:val="24"/>
          <w:szCs w:val="24"/>
          <w:lang w:val="es-ES_tradnl"/>
        </w:rPr>
        <w:t>s</w:t>
      </w:r>
      <w:r w:rsidRPr="00E744A9">
        <w:rPr>
          <w:rFonts w:asciiTheme="minorHAnsi" w:eastAsiaTheme="minorEastAsia" w:hAnsiTheme="minorHAnsi"/>
          <w:sz w:val="24"/>
          <w:szCs w:val="24"/>
          <w:lang w:val="es-ES_tradnl"/>
        </w:rPr>
        <w:t xml:space="preserve"> de los fondos complementarios correspon</w:t>
      </w:r>
      <w:r w:rsidR="00320B55" w:rsidRPr="00E744A9">
        <w:rPr>
          <w:rFonts w:asciiTheme="minorHAnsi" w:eastAsiaTheme="minorEastAsia" w:hAnsiTheme="minorHAnsi"/>
          <w:sz w:val="24"/>
          <w:szCs w:val="24"/>
          <w:lang w:val="es-ES_tradnl"/>
        </w:rPr>
        <w:t>dientes al período de</w:t>
      </w:r>
      <w:r w:rsidR="00547AE7" w:rsidRPr="00E744A9">
        <w:rPr>
          <w:rFonts w:asciiTheme="minorHAnsi" w:eastAsiaTheme="minorEastAsia" w:hAnsiTheme="minorHAnsi"/>
          <w:sz w:val="24"/>
          <w:szCs w:val="24"/>
          <w:lang w:val="es-ES_tradnl"/>
        </w:rPr>
        <w:t xml:space="preserve">cenal </w:t>
      </w:r>
      <w:r w:rsidRPr="00E744A9">
        <w:rPr>
          <w:rFonts w:asciiTheme="minorHAnsi" w:eastAsiaTheme="minorEastAsia" w:hAnsiTheme="minorHAnsi"/>
          <w:sz w:val="24"/>
          <w:szCs w:val="24"/>
          <w:lang w:val="es-ES_tradnl"/>
        </w:rPr>
        <w:t>2008</w:t>
      </w:r>
      <w:r w:rsidR="00547AE7" w:rsidRPr="00E744A9">
        <w:rPr>
          <w:rFonts w:asciiTheme="minorHAnsi" w:eastAsiaTheme="minorEastAsia" w:hAnsiTheme="minorHAnsi"/>
          <w:sz w:val="24"/>
          <w:szCs w:val="24"/>
          <w:lang w:val="es-ES_tradnl"/>
        </w:rPr>
        <w:t>–</w:t>
      </w:r>
      <w:r w:rsidR="000106A6" w:rsidRPr="00E744A9">
        <w:rPr>
          <w:rFonts w:asciiTheme="minorHAnsi" w:eastAsiaTheme="minorEastAsia" w:hAnsiTheme="minorHAnsi"/>
          <w:sz w:val="24"/>
          <w:szCs w:val="24"/>
          <w:lang w:val="es-ES_tradnl"/>
        </w:rPr>
        <w:t>2017</w:t>
      </w:r>
      <w:r w:rsidRPr="00E744A9">
        <w:rPr>
          <w:rFonts w:asciiTheme="minorHAnsi" w:eastAsiaTheme="minorEastAsia" w:hAnsiTheme="minorHAnsi"/>
          <w:sz w:val="24"/>
          <w:szCs w:val="24"/>
          <w:lang w:val="es-ES_tradnl"/>
        </w:rPr>
        <w:t>,</w:t>
      </w:r>
      <w:r w:rsidR="00865FF9" w:rsidRPr="00E744A9">
        <w:rPr>
          <w:rStyle w:val="FootnoteReference"/>
          <w:rFonts w:asciiTheme="minorHAnsi" w:eastAsiaTheme="minorEastAsia" w:hAnsiTheme="minorHAnsi"/>
          <w:sz w:val="24"/>
          <w:szCs w:val="24"/>
          <w:lang w:val="es-ES_tradnl"/>
        </w:rPr>
        <w:footnoteReference w:id="3"/>
      </w:r>
      <w:r w:rsidRPr="00E744A9">
        <w:rPr>
          <w:rFonts w:asciiTheme="minorHAnsi" w:eastAsiaTheme="minorEastAsia" w:hAnsiTheme="minorHAnsi"/>
          <w:sz w:val="24"/>
          <w:szCs w:val="24"/>
          <w:lang w:val="es-ES_tradnl"/>
        </w:rPr>
        <w:t xml:space="preserve"> la </w:t>
      </w:r>
      <w:r w:rsidR="00F2436C" w:rsidRPr="00E744A9">
        <w:rPr>
          <w:rFonts w:asciiTheme="minorHAnsi" w:eastAsiaTheme="minorEastAsia" w:hAnsiTheme="minorHAnsi"/>
          <w:sz w:val="24"/>
          <w:szCs w:val="24"/>
          <w:lang w:val="es-ES_tradnl"/>
        </w:rPr>
        <w:t>División de Supervisión</w:t>
      </w:r>
      <w:r w:rsidRPr="00E744A9">
        <w:rPr>
          <w:rFonts w:asciiTheme="minorHAnsi" w:eastAsiaTheme="minorEastAsia" w:hAnsiTheme="minorHAnsi"/>
          <w:sz w:val="24"/>
          <w:szCs w:val="24"/>
          <w:lang w:val="es-ES_tradnl"/>
        </w:rPr>
        <w:t xml:space="preserve"> no detectó deficiencias materiales</w:t>
      </w:r>
      <w:r w:rsidR="00320B55" w:rsidRPr="00E744A9">
        <w:rPr>
          <w:rFonts w:asciiTheme="minorHAnsi" w:eastAsiaTheme="minorEastAsia" w:hAnsiTheme="minorHAnsi"/>
          <w:sz w:val="24"/>
          <w:szCs w:val="24"/>
          <w:lang w:val="es-ES_tradnl"/>
        </w:rPr>
        <w:t xml:space="preserve">. No obstante, </w:t>
      </w:r>
      <w:r w:rsidR="00E10006" w:rsidRPr="00E744A9">
        <w:rPr>
          <w:rFonts w:asciiTheme="minorHAnsi" w:eastAsiaTheme="minorEastAsia" w:hAnsiTheme="minorHAnsi"/>
          <w:sz w:val="24"/>
          <w:szCs w:val="24"/>
          <w:lang w:val="es-ES_tradnl"/>
        </w:rPr>
        <w:t>se identificaron varias</w:t>
      </w:r>
      <w:r w:rsidR="008F32EF" w:rsidRPr="00E744A9">
        <w:rPr>
          <w:rFonts w:asciiTheme="minorHAnsi" w:eastAsiaTheme="minorEastAsia" w:hAnsiTheme="minorHAnsi"/>
          <w:sz w:val="24"/>
          <w:szCs w:val="24"/>
          <w:lang w:val="es-ES_tradnl"/>
        </w:rPr>
        <w:t xml:space="preserve"> áreas en las que el Comité Permanente y la Secretaría deberían prestar atención a fin de reforzar los controles financieros y operativos, así como los procesos de gobernanza. </w:t>
      </w:r>
    </w:p>
    <w:p w14:paraId="15CB32B2" w14:textId="77777777" w:rsidR="004B420F" w:rsidRPr="00E744A9" w:rsidRDefault="004B420F" w:rsidP="00865FF9">
      <w:pPr>
        <w:pStyle w:val="BodyText"/>
        <w:spacing w:line="276" w:lineRule="auto"/>
        <w:ind w:left="0" w:right="-11"/>
        <w:jc w:val="both"/>
        <w:rPr>
          <w:rFonts w:asciiTheme="minorHAnsi" w:hAnsiTheme="minorHAnsi" w:cstheme="minorHAnsi"/>
          <w:sz w:val="24"/>
          <w:szCs w:val="24"/>
          <w:lang w:val="es-ES_tradnl"/>
        </w:rPr>
      </w:pPr>
    </w:p>
    <w:p w14:paraId="2F64868B" w14:textId="26AE7B7D" w:rsidR="00835684" w:rsidRPr="00E744A9" w:rsidRDefault="00E42951" w:rsidP="000F265C">
      <w:pPr>
        <w:pStyle w:val="BodyText"/>
        <w:ind w:left="0"/>
        <w:rPr>
          <w:rFonts w:asciiTheme="minorHAnsi" w:eastAsiaTheme="minorEastAsia" w:hAnsiTheme="minorHAnsi"/>
          <w:color w:val="365F91" w:themeColor="accent1" w:themeShade="BF"/>
          <w:sz w:val="24"/>
          <w:szCs w:val="24"/>
          <w:lang w:val="es-ES_tradnl"/>
        </w:rPr>
      </w:pPr>
      <w:bookmarkStart w:id="7" w:name="_Toc520399772"/>
      <w:bookmarkStart w:id="8" w:name="_Toc520390905"/>
      <w:r w:rsidRPr="00E744A9">
        <w:rPr>
          <w:rFonts w:asciiTheme="minorHAnsi" w:eastAsiaTheme="minorEastAsia" w:hAnsiTheme="minorHAnsi"/>
          <w:color w:val="365F91" w:themeColor="accent1" w:themeShade="BF"/>
          <w:sz w:val="24"/>
          <w:szCs w:val="24"/>
          <w:lang w:val="es-ES_tradnl"/>
        </w:rPr>
        <w:t>Logros</w:t>
      </w:r>
      <w:r w:rsidR="00DF2309" w:rsidRPr="00E744A9">
        <w:rPr>
          <w:rFonts w:asciiTheme="minorHAnsi" w:eastAsiaTheme="minorEastAsia" w:hAnsiTheme="minorHAnsi"/>
          <w:color w:val="365F91" w:themeColor="accent1" w:themeShade="BF"/>
          <w:sz w:val="24"/>
          <w:szCs w:val="24"/>
          <w:lang w:val="es-ES_tradnl"/>
        </w:rPr>
        <w:t xml:space="preserve"> </w:t>
      </w:r>
      <w:r w:rsidR="007A3DC8" w:rsidRPr="00E744A9">
        <w:rPr>
          <w:rFonts w:asciiTheme="minorHAnsi" w:eastAsiaTheme="minorEastAsia" w:hAnsiTheme="minorHAnsi"/>
          <w:color w:val="365F91" w:themeColor="accent1" w:themeShade="BF"/>
          <w:sz w:val="24"/>
          <w:szCs w:val="24"/>
          <w:lang w:val="es-ES_tradnl"/>
        </w:rPr>
        <w:t>principales</w:t>
      </w:r>
      <w:r w:rsidRPr="00E744A9">
        <w:rPr>
          <w:rFonts w:asciiTheme="minorHAnsi" w:eastAsiaTheme="minorEastAsia" w:hAnsiTheme="minorHAnsi"/>
          <w:color w:val="365F91" w:themeColor="accent1" w:themeShade="BF"/>
          <w:sz w:val="24"/>
          <w:szCs w:val="24"/>
          <w:lang w:val="es-ES_tradnl"/>
        </w:rPr>
        <w:t xml:space="preserve"> y buenas prácticas </w:t>
      </w:r>
      <w:bookmarkEnd w:id="7"/>
      <w:bookmarkEnd w:id="8"/>
    </w:p>
    <w:p w14:paraId="3E8A5EF5" w14:textId="77777777" w:rsidR="00835684" w:rsidRPr="00E744A9" w:rsidRDefault="00835684" w:rsidP="004B420F">
      <w:pPr>
        <w:pStyle w:val="BodyText"/>
        <w:spacing w:line="276" w:lineRule="auto"/>
        <w:ind w:left="278" w:right="-11"/>
        <w:jc w:val="both"/>
        <w:rPr>
          <w:rFonts w:asciiTheme="minorHAnsi" w:hAnsiTheme="minorHAnsi" w:cstheme="minorHAnsi"/>
          <w:sz w:val="24"/>
          <w:szCs w:val="24"/>
          <w:lang w:val="es-ES_tradnl"/>
        </w:rPr>
      </w:pPr>
    </w:p>
    <w:p w14:paraId="5D69BC63" w14:textId="0122C5DA" w:rsidR="00344914" w:rsidRPr="00E744A9" w:rsidRDefault="00E10006" w:rsidP="00BD09F3">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Desde </w:t>
      </w:r>
      <w:r w:rsidR="00F80CDF" w:rsidRPr="00E744A9">
        <w:rPr>
          <w:rFonts w:asciiTheme="minorHAnsi" w:eastAsiaTheme="minorEastAsia" w:hAnsiTheme="minorHAnsi"/>
          <w:sz w:val="24"/>
          <w:szCs w:val="24"/>
          <w:lang w:val="es-ES_tradnl"/>
        </w:rPr>
        <w:t xml:space="preserve">septiembre de 2016, la Secretaría </w:t>
      </w:r>
      <w:r w:rsidR="00811B13" w:rsidRPr="00E744A9">
        <w:rPr>
          <w:rFonts w:asciiTheme="minorHAnsi" w:eastAsiaTheme="minorEastAsia" w:hAnsiTheme="minorHAnsi"/>
          <w:sz w:val="24"/>
          <w:szCs w:val="24"/>
          <w:lang w:val="es-ES_tradnl"/>
        </w:rPr>
        <w:t xml:space="preserve">ha tomado </w:t>
      </w:r>
      <w:r w:rsidR="00EA0678" w:rsidRPr="00E744A9">
        <w:rPr>
          <w:rFonts w:asciiTheme="minorHAnsi" w:eastAsiaTheme="minorEastAsia" w:hAnsiTheme="minorHAnsi"/>
          <w:sz w:val="24"/>
          <w:szCs w:val="24"/>
          <w:lang w:val="es-ES_tradnl"/>
        </w:rPr>
        <w:t>medidas firmes para consolidar un entorno</w:t>
      </w:r>
      <w:r w:rsidR="00811B13" w:rsidRPr="00E744A9">
        <w:rPr>
          <w:rFonts w:asciiTheme="minorHAnsi" w:eastAsiaTheme="minorEastAsia" w:hAnsiTheme="minorHAnsi"/>
          <w:sz w:val="24"/>
          <w:szCs w:val="24"/>
          <w:lang w:val="es-ES_tradnl"/>
        </w:rPr>
        <w:t xml:space="preserve"> de control estricto,</w:t>
      </w:r>
      <w:r w:rsidR="002922FF" w:rsidRPr="00E744A9">
        <w:rPr>
          <w:rFonts w:asciiTheme="minorHAnsi" w:eastAsiaTheme="minorEastAsia" w:hAnsiTheme="minorHAnsi"/>
          <w:sz w:val="24"/>
          <w:szCs w:val="24"/>
          <w:lang w:val="es-ES_tradnl"/>
        </w:rPr>
        <w:t xml:space="preserve"> </w:t>
      </w:r>
      <w:r w:rsidR="00D06FF6" w:rsidRPr="00E744A9">
        <w:rPr>
          <w:rFonts w:asciiTheme="minorHAnsi" w:eastAsiaTheme="minorEastAsia" w:hAnsiTheme="minorHAnsi"/>
          <w:sz w:val="24"/>
          <w:szCs w:val="24"/>
          <w:lang w:val="es-ES_tradnl"/>
        </w:rPr>
        <w:t xml:space="preserve">marcando </w:t>
      </w:r>
      <w:r w:rsidR="00612540" w:rsidRPr="00E744A9">
        <w:rPr>
          <w:rFonts w:asciiTheme="minorHAnsi" w:eastAsiaTheme="minorEastAsia" w:hAnsiTheme="minorHAnsi"/>
          <w:sz w:val="24"/>
          <w:szCs w:val="24"/>
          <w:lang w:val="es-ES_tradnl"/>
        </w:rPr>
        <w:t xml:space="preserve">una pauta más </w:t>
      </w:r>
      <w:r w:rsidR="00D06FF6" w:rsidRPr="00E744A9">
        <w:rPr>
          <w:rFonts w:asciiTheme="minorHAnsi" w:eastAsiaTheme="minorEastAsia" w:hAnsiTheme="minorHAnsi"/>
          <w:sz w:val="24"/>
          <w:szCs w:val="24"/>
          <w:lang w:val="es-ES_tradnl"/>
        </w:rPr>
        <w:t xml:space="preserve">rigurosa </w:t>
      </w:r>
      <w:r w:rsidR="00612540" w:rsidRPr="00E744A9">
        <w:rPr>
          <w:rFonts w:asciiTheme="minorHAnsi" w:eastAsiaTheme="minorEastAsia" w:hAnsiTheme="minorHAnsi"/>
          <w:sz w:val="24"/>
          <w:szCs w:val="24"/>
          <w:lang w:val="es-ES_tradnl"/>
        </w:rPr>
        <w:t xml:space="preserve">desde la cúpula, promoviendo y </w:t>
      </w:r>
      <w:r w:rsidR="003A7264" w:rsidRPr="00E744A9">
        <w:rPr>
          <w:rFonts w:asciiTheme="minorHAnsi" w:eastAsiaTheme="minorEastAsia" w:hAnsiTheme="minorHAnsi"/>
          <w:sz w:val="24"/>
          <w:szCs w:val="24"/>
          <w:lang w:val="es-ES_tradnl"/>
        </w:rPr>
        <w:t xml:space="preserve">demostrando normas </w:t>
      </w:r>
      <w:r w:rsidR="00D35670" w:rsidRPr="00E744A9">
        <w:rPr>
          <w:rFonts w:asciiTheme="minorHAnsi" w:eastAsiaTheme="minorEastAsia" w:hAnsiTheme="minorHAnsi"/>
          <w:sz w:val="24"/>
          <w:szCs w:val="24"/>
          <w:lang w:val="es-ES_tradnl"/>
        </w:rPr>
        <w:t xml:space="preserve">estrictas </w:t>
      </w:r>
      <w:r w:rsidR="003A7264" w:rsidRPr="00E744A9">
        <w:rPr>
          <w:rFonts w:asciiTheme="minorHAnsi" w:eastAsiaTheme="minorEastAsia" w:hAnsiTheme="minorHAnsi"/>
          <w:sz w:val="24"/>
          <w:szCs w:val="24"/>
          <w:lang w:val="es-ES_tradnl"/>
        </w:rPr>
        <w:t>de conducta</w:t>
      </w:r>
      <w:r w:rsidR="00D06FF6" w:rsidRPr="00E744A9">
        <w:rPr>
          <w:rFonts w:asciiTheme="minorHAnsi" w:eastAsiaTheme="minorEastAsia" w:hAnsiTheme="minorHAnsi"/>
          <w:sz w:val="24"/>
          <w:szCs w:val="24"/>
          <w:lang w:val="es-ES_tradnl"/>
        </w:rPr>
        <w:t xml:space="preserve"> ética</w:t>
      </w:r>
      <w:r w:rsidR="003A7264" w:rsidRPr="00E744A9">
        <w:rPr>
          <w:rFonts w:asciiTheme="minorHAnsi" w:eastAsiaTheme="minorEastAsia" w:hAnsiTheme="minorHAnsi"/>
          <w:sz w:val="24"/>
          <w:szCs w:val="24"/>
          <w:lang w:val="es-ES_tradnl"/>
        </w:rPr>
        <w:t xml:space="preserve"> e </w:t>
      </w:r>
      <w:r w:rsidR="00EF011D" w:rsidRPr="00E744A9">
        <w:rPr>
          <w:rFonts w:asciiTheme="minorHAnsi" w:eastAsiaTheme="minorEastAsia" w:hAnsiTheme="minorHAnsi"/>
          <w:sz w:val="24"/>
          <w:szCs w:val="24"/>
          <w:lang w:val="es-ES_tradnl"/>
        </w:rPr>
        <w:t>integridad</w:t>
      </w:r>
      <w:r w:rsidR="002C1371">
        <w:rPr>
          <w:rFonts w:asciiTheme="minorHAnsi" w:eastAsiaTheme="minorEastAsia" w:hAnsiTheme="minorHAnsi"/>
          <w:sz w:val="24"/>
          <w:szCs w:val="24"/>
          <w:lang w:val="es-ES_tradnl"/>
        </w:rPr>
        <w:t>,</w:t>
      </w:r>
      <w:r w:rsidR="003A7264" w:rsidRPr="00E744A9">
        <w:rPr>
          <w:rFonts w:asciiTheme="minorHAnsi" w:eastAsiaTheme="minorEastAsia" w:hAnsiTheme="minorHAnsi"/>
          <w:sz w:val="24"/>
          <w:szCs w:val="24"/>
          <w:lang w:val="es-ES_tradnl"/>
        </w:rPr>
        <w:t xml:space="preserve"> desarrollando una cultura corporativa de colaboración dentro de la Secretaría y procurando el cumplimiento riguroso de las políticas, procedimientos y normas</w:t>
      </w:r>
      <w:r w:rsidR="00DC0E28" w:rsidRPr="00E744A9">
        <w:rPr>
          <w:rFonts w:asciiTheme="minorHAnsi" w:eastAsiaTheme="minorEastAsia" w:hAnsiTheme="minorHAnsi"/>
          <w:sz w:val="24"/>
          <w:szCs w:val="24"/>
          <w:lang w:val="es-ES_tradnl"/>
        </w:rPr>
        <w:t>, entre otras cosas</w:t>
      </w:r>
      <w:r w:rsidR="003A7264" w:rsidRPr="00E744A9">
        <w:rPr>
          <w:rFonts w:asciiTheme="minorHAnsi" w:eastAsiaTheme="minorEastAsia" w:hAnsiTheme="minorHAnsi"/>
          <w:sz w:val="24"/>
          <w:szCs w:val="24"/>
          <w:lang w:val="es-ES_tradnl"/>
        </w:rPr>
        <w:t xml:space="preserve">. </w:t>
      </w:r>
    </w:p>
    <w:p w14:paraId="459B8A03" w14:textId="77777777" w:rsidR="008F32EF" w:rsidRPr="00E744A9" w:rsidRDefault="008F32EF" w:rsidP="008F32EF">
      <w:pPr>
        <w:pStyle w:val="BodyText"/>
        <w:spacing w:line="276" w:lineRule="auto"/>
        <w:ind w:left="0" w:right="-11"/>
        <w:jc w:val="both"/>
        <w:rPr>
          <w:rFonts w:asciiTheme="minorHAnsi" w:eastAsiaTheme="minorEastAsia" w:hAnsiTheme="minorHAnsi"/>
          <w:sz w:val="24"/>
          <w:szCs w:val="24"/>
          <w:lang w:val="es-ES_tradnl"/>
        </w:rPr>
      </w:pPr>
    </w:p>
    <w:p w14:paraId="3D553061" w14:textId="25A6D26C" w:rsidR="00104B1C" w:rsidRPr="00E744A9" w:rsidRDefault="003A7264" w:rsidP="00BD09F3">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lastRenderedPageBreak/>
        <w:t xml:space="preserve">La Secretaría </w:t>
      </w:r>
      <w:r w:rsidR="00BF7597" w:rsidRPr="00E744A9">
        <w:rPr>
          <w:rFonts w:asciiTheme="minorHAnsi" w:eastAsiaTheme="minorEastAsia" w:hAnsiTheme="minorHAnsi"/>
          <w:sz w:val="24"/>
          <w:szCs w:val="24"/>
          <w:lang w:val="es-ES_tradnl"/>
        </w:rPr>
        <w:t xml:space="preserve">está mejorando y racionalizando sus procesos y prácticas de gestión financiera. </w:t>
      </w:r>
      <w:r w:rsidR="00E0086E" w:rsidRPr="00E744A9">
        <w:rPr>
          <w:rFonts w:asciiTheme="minorHAnsi" w:eastAsiaTheme="minorEastAsia" w:hAnsiTheme="minorHAnsi"/>
          <w:sz w:val="24"/>
          <w:szCs w:val="24"/>
          <w:lang w:val="es-ES_tradnl"/>
        </w:rPr>
        <w:t>Se está intensificando la colaboración en equipo en el área de gestión financiera como parte de</w:t>
      </w:r>
      <w:r w:rsidR="00F57C72" w:rsidRPr="00E744A9">
        <w:rPr>
          <w:rFonts w:asciiTheme="minorHAnsi" w:eastAsiaTheme="minorEastAsia" w:hAnsiTheme="minorHAnsi"/>
          <w:sz w:val="24"/>
          <w:szCs w:val="24"/>
          <w:lang w:val="es-ES_tradnl"/>
        </w:rPr>
        <w:t>l</w:t>
      </w:r>
      <w:r w:rsidR="00CA0D79" w:rsidRPr="00E744A9">
        <w:rPr>
          <w:rFonts w:asciiTheme="minorHAnsi" w:eastAsiaTheme="minorEastAsia" w:hAnsiTheme="minorHAnsi"/>
          <w:sz w:val="24"/>
          <w:szCs w:val="24"/>
          <w:lang w:val="es-ES_tradnl"/>
        </w:rPr>
        <w:t xml:space="preserve"> enfoque </w:t>
      </w:r>
      <w:r w:rsidR="000F265C">
        <w:rPr>
          <w:rFonts w:asciiTheme="minorHAnsi" w:eastAsiaTheme="minorEastAsia" w:hAnsiTheme="minorHAnsi"/>
          <w:sz w:val="24"/>
          <w:szCs w:val="24"/>
          <w:lang w:val="es-ES_tradnl"/>
        </w:rPr>
        <w:t>“</w:t>
      </w:r>
      <w:r w:rsidR="00CA0D79" w:rsidRPr="00E744A9">
        <w:rPr>
          <w:rFonts w:asciiTheme="minorHAnsi" w:eastAsiaTheme="minorEastAsia" w:hAnsiTheme="minorHAnsi"/>
          <w:sz w:val="24"/>
          <w:szCs w:val="24"/>
          <w:lang w:val="es-ES_tradnl"/>
        </w:rPr>
        <w:t>que engloba a toda la Secretaría</w:t>
      </w:r>
      <w:r w:rsidR="000F265C">
        <w:rPr>
          <w:rFonts w:asciiTheme="minorHAnsi" w:eastAsiaTheme="minorEastAsia" w:hAnsiTheme="minorHAnsi"/>
          <w:sz w:val="24"/>
          <w:szCs w:val="24"/>
          <w:lang w:val="es-ES_tradnl"/>
        </w:rPr>
        <w:t>”</w:t>
      </w:r>
      <w:r w:rsidR="00CA0D79" w:rsidRPr="00E744A9">
        <w:rPr>
          <w:rFonts w:asciiTheme="minorHAnsi" w:eastAsiaTheme="minorEastAsia" w:hAnsiTheme="minorHAnsi"/>
          <w:sz w:val="24"/>
          <w:szCs w:val="24"/>
          <w:lang w:val="es-ES_tradnl"/>
        </w:rPr>
        <w:t xml:space="preserve">. </w:t>
      </w:r>
      <w:r w:rsidR="00A107C7" w:rsidRPr="00E744A9">
        <w:rPr>
          <w:rFonts w:asciiTheme="minorHAnsi" w:eastAsiaTheme="minorEastAsia" w:hAnsiTheme="minorHAnsi"/>
          <w:sz w:val="24"/>
          <w:szCs w:val="24"/>
          <w:lang w:val="es-ES_tradnl"/>
        </w:rPr>
        <w:t xml:space="preserve">Se están fomentando las capacidades y competencias en áreas funcionales a través de la formación del personal, por ejemplo, en procesos de compras y gestión de contratos; también, se están mejorando continuamente los procesos </w:t>
      </w:r>
      <w:r w:rsidR="00BA685A" w:rsidRPr="00E744A9">
        <w:rPr>
          <w:rFonts w:asciiTheme="minorHAnsi" w:eastAsiaTheme="minorEastAsia" w:hAnsiTheme="minorHAnsi"/>
          <w:sz w:val="24"/>
          <w:szCs w:val="24"/>
          <w:lang w:val="es-ES_tradnl"/>
        </w:rPr>
        <w:t xml:space="preserve">operativos </w:t>
      </w:r>
      <w:r w:rsidR="00A107C7" w:rsidRPr="00E744A9">
        <w:rPr>
          <w:rFonts w:asciiTheme="minorHAnsi" w:eastAsiaTheme="minorEastAsia" w:hAnsiTheme="minorHAnsi"/>
          <w:sz w:val="24"/>
          <w:szCs w:val="24"/>
          <w:lang w:val="es-ES_tradnl"/>
        </w:rPr>
        <w:t>clave</w:t>
      </w:r>
      <w:r w:rsidR="00BA685A" w:rsidRPr="00E744A9">
        <w:rPr>
          <w:rFonts w:asciiTheme="minorHAnsi" w:eastAsiaTheme="minorEastAsia" w:hAnsiTheme="minorHAnsi"/>
          <w:sz w:val="24"/>
          <w:szCs w:val="24"/>
          <w:lang w:val="es-ES_tradnl"/>
        </w:rPr>
        <w:t>, incluyendo los procesos de gestión de proyectos</w:t>
      </w:r>
      <w:r w:rsidR="00FE35FA" w:rsidRPr="00E744A9">
        <w:rPr>
          <w:rFonts w:asciiTheme="minorHAnsi" w:eastAsiaTheme="minorEastAsia" w:hAnsiTheme="minorHAnsi"/>
          <w:sz w:val="24"/>
          <w:szCs w:val="24"/>
          <w:lang w:val="es-ES_tradnl"/>
        </w:rPr>
        <w:t xml:space="preserve">. </w:t>
      </w:r>
      <w:r w:rsidR="005227DE" w:rsidRPr="00E744A9">
        <w:rPr>
          <w:rFonts w:asciiTheme="minorHAnsi" w:eastAsiaTheme="minorEastAsia" w:hAnsiTheme="minorHAnsi"/>
          <w:sz w:val="24"/>
          <w:szCs w:val="24"/>
          <w:lang w:val="es-ES_tradnl"/>
        </w:rPr>
        <w:t>Asimismo,</w:t>
      </w:r>
      <w:r w:rsidR="00CC540C" w:rsidRPr="00E744A9">
        <w:rPr>
          <w:rFonts w:asciiTheme="minorHAnsi" w:eastAsiaTheme="minorEastAsia" w:hAnsiTheme="minorHAnsi"/>
          <w:sz w:val="24"/>
          <w:szCs w:val="24"/>
          <w:lang w:val="es-ES_tradnl"/>
        </w:rPr>
        <w:t xml:space="preserve"> s</w:t>
      </w:r>
      <w:r w:rsidR="008B5D8E" w:rsidRPr="00E744A9">
        <w:rPr>
          <w:rFonts w:asciiTheme="minorHAnsi" w:eastAsiaTheme="minorEastAsia" w:hAnsiTheme="minorHAnsi"/>
          <w:sz w:val="24"/>
          <w:szCs w:val="24"/>
          <w:lang w:val="es-ES_tradnl"/>
        </w:rPr>
        <w:t xml:space="preserve">e está logrando una mayor rendición de cuentas a través de </w:t>
      </w:r>
      <w:r w:rsidR="00FE35FA" w:rsidRPr="00E744A9">
        <w:rPr>
          <w:rFonts w:asciiTheme="minorHAnsi" w:eastAsiaTheme="minorEastAsia" w:hAnsiTheme="minorHAnsi"/>
          <w:sz w:val="24"/>
          <w:szCs w:val="24"/>
          <w:lang w:val="es-ES_tradnl"/>
        </w:rPr>
        <w:t xml:space="preserve">mecanismos de retroalimentación sistemática basados en indicadores de </w:t>
      </w:r>
      <w:r w:rsidR="008B5D8E" w:rsidRPr="00E744A9">
        <w:rPr>
          <w:rFonts w:asciiTheme="minorHAnsi" w:eastAsiaTheme="minorEastAsia" w:hAnsiTheme="minorHAnsi"/>
          <w:sz w:val="24"/>
          <w:szCs w:val="24"/>
          <w:lang w:val="es-ES_tradnl"/>
        </w:rPr>
        <w:t>desempeño</w:t>
      </w:r>
      <w:r w:rsidR="00FE35FA" w:rsidRPr="00E744A9">
        <w:rPr>
          <w:rFonts w:asciiTheme="minorHAnsi" w:eastAsiaTheme="minorEastAsia" w:hAnsiTheme="minorHAnsi"/>
          <w:sz w:val="24"/>
          <w:szCs w:val="24"/>
          <w:lang w:val="es-ES_tradnl"/>
        </w:rPr>
        <w:t xml:space="preserve"> y el proceso de evaluación del personal. </w:t>
      </w:r>
    </w:p>
    <w:p w14:paraId="082DBCD4" w14:textId="77777777" w:rsidR="00104B1C" w:rsidRPr="00E744A9" w:rsidRDefault="00104B1C" w:rsidP="00104B1C">
      <w:pPr>
        <w:pStyle w:val="ListParagraph"/>
        <w:ind w:left="644"/>
        <w:jc w:val="both"/>
        <w:rPr>
          <w:b/>
          <w:bCs/>
          <w:lang w:val="es-ES_tradnl"/>
        </w:rPr>
      </w:pPr>
    </w:p>
    <w:p w14:paraId="5DB1BE59" w14:textId="76CD513B" w:rsidR="005947EE" w:rsidRPr="00E744A9" w:rsidRDefault="00B52396" w:rsidP="009D09B7">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En resumidas cuentas, la Secretaría ha realizado buenos progresos a lo largo de los últimos dos años </w:t>
      </w:r>
      <w:r w:rsidR="000256AE" w:rsidRPr="00E744A9">
        <w:rPr>
          <w:rFonts w:asciiTheme="minorHAnsi" w:eastAsiaTheme="minorEastAsia" w:hAnsiTheme="minorHAnsi"/>
          <w:sz w:val="24"/>
          <w:szCs w:val="24"/>
          <w:lang w:val="es-ES_tradnl"/>
        </w:rPr>
        <w:t>en la resolución de l</w:t>
      </w:r>
      <w:r w:rsidR="00CC540C" w:rsidRPr="00E744A9">
        <w:rPr>
          <w:rFonts w:asciiTheme="minorHAnsi" w:eastAsiaTheme="minorEastAsia" w:hAnsiTheme="minorHAnsi"/>
          <w:sz w:val="24"/>
          <w:szCs w:val="24"/>
          <w:lang w:val="es-ES_tradnl"/>
        </w:rPr>
        <w:t xml:space="preserve">as deficiencias históricas de los procesos de gestión financiera y la cultura corporativa asociada, aunque todavía </w:t>
      </w:r>
      <w:r w:rsidR="00597166" w:rsidRPr="00E744A9">
        <w:rPr>
          <w:rFonts w:asciiTheme="minorHAnsi" w:eastAsiaTheme="minorEastAsia" w:hAnsiTheme="minorHAnsi"/>
          <w:sz w:val="24"/>
          <w:szCs w:val="24"/>
          <w:lang w:val="es-ES_tradnl"/>
        </w:rPr>
        <w:t>hay que seguir trabajando para consolidar estas prácticas y</w:t>
      </w:r>
      <w:r w:rsidR="00DF2309" w:rsidRPr="00E744A9">
        <w:rPr>
          <w:rFonts w:asciiTheme="minorHAnsi" w:eastAsiaTheme="minorEastAsia" w:hAnsiTheme="minorHAnsi"/>
          <w:sz w:val="24"/>
          <w:szCs w:val="24"/>
          <w:lang w:val="es-ES_tradnl"/>
        </w:rPr>
        <w:t xml:space="preserve"> </w:t>
      </w:r>
      <w:r w:rsidR="00050772" w:rsidRPr="00E744A9">
        <w:rPr>
          <w:rFonts w:asciiTheme="minorHAnsi" w:eastAsiaTheme="minorEastAsia" w:hAnsiTheme="minorHAnsi"/>
          <w:sz w:val="24"/>
          <w:szCs w:val="24"/>
          <w:lang w:val="es-ES_tradnl"/>
        </w:rPr>
        <w:t>ampliar</w:t>
      </w:r>
      <w:r w:rsidR="00695C6F" w:rsidRPr="00E744A9">
        <w:rPr>
          <w:rFonts w:asciiTheme="minorHAnsi" w:eastAsiaTheme="minorEastAsia" w:hAnsiTheme="minorHAnsi"/>
          <w:sz w:val="24"/>
          <w:szCs w:val="24"/>
          <w:lang w:val="es-ES_tradnl"/>
        </w:rPr>
        <w:t xml:space="preserve"> los mecanismos de control estricto</w:t>
      </w:r>
      <w:r w:rsidR="00840AC7" w:rsidRPr="00E744A9">
        <w:rPr>
          <w:rFonts w:asciiTheme="minorHAnsi" w:eastAsiaTheme="minorEastAsia" w:hAnsiTheme="minorHAnsi"/>
          <w:sz w:val="24"/>
          <w:szCs w:val="24"/>
          <w:lang w:val="es-ES_tradnl"/>
        </w:rPr>
        <w:t xml:space="preserve"> </w:t>
      </w:r>
      <w:r w:rsidR="007E439D" w:rsidRPr="00E744A9">
        <w:rPr>
          <w:rFonts w:asciiTheme="minorHAnsi" w:eastAsiaTheme="minorEastAsia" w:hAnsiTheme="minorHAnsi"/>
          <w:sz w:val="24"/>
          <w:szCs w:val="24"/>
          <w:lang w:val="es-ES_tradnl"/>
        </w:rPr>
        <w:t xml:space="preserve">con el fin de hacer un seguimiento continuo e informar </w:t>
      </w:r>
      <w:r w:rsidR="00840AC7" w:rsidRPr="00E744A9">
        <w:rPr>
          <w:rFonts w:asciiTheme="minorHAnsi" w:eastAsiaTheme="minorEastAsia" w:hAnsiTheme="minorHAnsi"/>
          <w:sz w:val="24"/>
          <w:szCs w:val="24"/>
          <w:lang w:val="es-ES_tradnl"/>
        </w:rPr>
        <w:t>sobre la eficacia del sistema de control interno de los procesos financieros y operativos.</w:t>
      </w:r>
      <w:r w:rsidR="00DF2309" w:rsidRPr="00E744A9">
        <w:rPr>
          <w:rFonts w:asciiTheme="minorHAnsi" w:eastAsiaTheme="minorEastAsia" w:hAnsiTheme="minorHAnsi"/>
          <w:sz w:val="24"/>
          <w:szCs w:val="24"/>
          <w:lang w:val="es-ES_tradnl"/>
        </w:rPr>
        <w:t xml:space="preserve"> </w:t>
      </w:r>
      <w:r w:rsidR="00050772" w:rsidRPr="00E744A9">
        <w:rPr>
          <w:rFonts w:asciiTheme="minorHAnsi" w:eastAsiaTheme="minorEastAsia" w:hAnsiTheme="minorHAnsi"/>
          <w:sz w:val="24"/>
          <w:szCs w:val="24"/>
          <w:lang w:val="es-ES_tradnl"/>
        </w:rPr>
        <w:t>Una vez implantados estos mecanismos, la Secretaría</w:t>
      </w:r>
      <w:r w:rsidR="002112AB" w:rsidRPr="00E744A9">
        <w:rPr>
          <w:rFonts w:asciiTheme="minorHAnsi" w:eastAsiaTheme="minorEastAsia" w:hAnsiTheme="minorHAnsi"/>
          <w:sz w:val="24"/>
          <w:szCs w:val="24"/>
          <w:lang w:val="es-ES_tradnl"/>
        </w:rPr>
        <w:t xml:space="preserve"> estará en mejores condiciones para poder demostrar periódicamente al Comité Permanente y </w:t>
      </w:r>
      <w:r w:rsidR="00BF4E1B" w:rsidRPr="00E744A9">
        <w:rPr>
          <w:rFonts w:asciiTheme="minorHAnsi" w:eastAsiaTheme="minorEastAsia" w:hAnsiTheme="minorHAnsi"/>
          <w:sz w:val="24"/>
          <w:szCs w:val="24"/>
          <w:lang w:val="es-ES_tradnl"/>
        </w:rPr>
        <w:t xml:space="preserve">a </w:t>
      </w:r>
      <w:r w:rsidR="002112AB" w:rsidRPr="00E744A9">
        <w:rPr>
          <w:rFonts w:asciiTheme="minorHAnsi" w:eastAsiaTheme="minorEastAsia" w:hAnsiTheme="minorHAnsi"/>
          <w:sz w:val="24"/>
          <w:szCs w:val="24"/>
          <w:lang w:val="es-ES_tradnl"/>
        </w:rPr>
        <w:t xml:space="preserve">otros interesados directos </w:t>
      </w:r>
      <w:r w:rsidR="00BF4E1B" w:rsidRPr="00E744A9">
        <w:rPr>
          <w:rFonts w:asciiTheme="minorHAnsi" w:eastAsiaTheme="minorEastAsia" w:hAnsiTheme="minorHAnsi"/>
          <w:sz w:val="24"/>
          <w:szCs w:val="24"/>
          <w:lang w:val="es-ES_tradnl"/>
        </w:rPr>
        <w:t>la eficacia en todo momento</w:t>
      </w:r>
      <w:r w:rsidR="009010A8" w:rsidRPr="00E744A9">
        <w:rPr>
          <w:rFonts w:asciiTheme="minorHAnsi" w:eastAsiaTheme="minorEastAsia" w:hAnsiTheme="minorHAnsi"/>
          <w:sz w:val="24"/>
          <w:szCs w:val="24"/>
          <w:lang w:val="es-ES_tradnl"/>
        </w:rPr>
        <w:t xml:space="preserve"> de la gestión de riesgos, los procedimientos operativos y el control interno de los fondos complementarios y de la administración general. </w:t>
      </w:r>
    </w:p>
    <w:p w14:paraId="06E0320E" w14:textId="77777777" w:rsidR="00F7232E" w:rsidRPr="00E744A9" w:rsidRDefault="00F7232E" w:rsidP="009D09B7">
      <w:pPr>
        <w:pStyle w:val="ListParagraph"/>
        <w:rPr>
          <w:rFonts w:eastAsiaTheme="minorEastAsia"/>
          <w:sz w:val="24"/>
          <w:szCs w:val="24"/>
          <w:lang w:val="es-ES_tradnl"/>
        </w:rPr>
      </w:pPr>
    </w:p>
    <w:p w14:paraId="61ECEEC4" w14:textId="22572B87" w:rsidR="00F7232E" w:rsidRPr="00E744A9" w:rsidRDefault="00C40796" w:rsidP="009D09B7">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Dur</w:t>
      </w:r>
      <w:r w:rsidR="009010A8" w:rsidRPr="00E744A9">
        <w:rPr>
          <w:rFonts w:asciiTheme="minorHAnsi" w:eastAsiaTheme="minorEastAsia" w:hAnsiTheme="minorHAnsi"/>
          <w:sz w:val="24"/>
          <w:szCs w:val="24"/>
          <w:lang w:val="es-ES_tradnl"/>
        </w:rPr>
        <w:t xml:space="preserve">ante el examen, la </w:t>
      </w:r>
      <w:r w:rsidR="00F2436C" w:rsidRPr="00E744A9">
        <w:rPr>
          <w:rFonts w:asciiTheme="minorHAnsi" w:eastAsiaTheme="minorEastAsia" w:hAnsiTheme="minorHAnsi"/>
          <w:sz w:val="24"/>
          <w:szCs w:val="24"/>
          <w:lang w:val="es-ES_tradnl"/>
        </w:rPr>
        <w:t>División de Supervisión</w:t>
      </w:r>
      <w:r w:rsidR="00F7232E" w:rsidRPr="00E744A9">
        <w:rPr>
          <w:rFonts w:asciiTheme="minorHAnsi" w:eastAsiaTheme="minorEastAsia" w:hAnsiTheme="minorHAnsi"/>
          <w:sz w:val="24"/>
          <w:szCs w:val="24"/>
          <w:lang w:val="es-ES_tradnl"/>
        </w:rPr>
        <w:t xml:space="preserve"> </w:t>
      </w:r>
      <w:r w:rsidR="00735490" w:rsidRPr="00E744A9">
        <w:rPr>
          <w:rFonts w:asciiTheme="minorHAnsi" w:eastAsiaTheme="minorEastAsia" w:hAnsiTheme="minorHAnsi"/>
          <w:sz w:val="24"/>
          <w:szCs w:val="24"/>
          <w:lang w:val="es-ES_tradnl"/>
        </w:rPr>
        <w:t>tom</w:t>
      </w:r>
      <w:r w:rsidR="00901469" w:rsidRPr="00E744A9">
        <w:rPr>
          <w:rFonts w:asciiTheme="minorHAnsi" w:eastAsiaTheme="minorEastAsia" w:hAnsiTheme="minorHAnsi"/>
          <w:sz w:val="24"/>
          <w:szCs w:val="24"/>
          <w:lang w:val="es-ES_tradnl"/>
        </w:rPr>
        <w:t xml:space="preserve">ó </w:t>
      </w:r>
      <w:r w:rsidR="00735490" w:rsidRPr="00E744A9">
        <w:rPr>
          <w:rFonts w:asciiTheme="minorHAnsi" w:eastAsiaTheme="minorEastAsia" w:hAnsiTheme="minorHAnsi"/>
          <w:sz w:val="24"/>
          <w:szCs w:val="24"/>
          <w:lang w:val="es-ES_tradnl"/>
        </w:rPr>
        <w:t xml:space="preserve">nota de </w:t>
      </w:r>
      <w:r w:rsidR="00901469" w:rsidRPr="00E744A9">
        <w:rPr>
          <w:rFonts w:asciiTheme="minorHAnsi" w:eastAsiaTheme="minorEastAsia" w:hAnsiTheme="minorHAnsi"/>
          <w:sz w:val="24"/>
          <w:szCs w:val="24"/>
          <w:lang w:val="es-ES_tradnl"/>
        </w:rPr>
        <w:t xml:space="preserve">las medidas proactivas </w:t>
      </w:r>
      <w:r w:rsidR="00735490" w:rsidRPr="00E744A9">
        <w:rPr>
          <w:rFonts w:asciiTheme="minorHAnsi" w:eastAsiaTheme="minorEastAsia" w:hAnsiTheme="minorHAnsi"/>
          <w:sz w:val="24"/>
          <w:szCs w:val="24"/>
          <w:lang w:val="es-ES_tradnl"/>
        </w:rPr>
        <w:t>implantadas</w:t>
      </w:r>
      <w:r w:rsidR="00901469" w:rsidRPr="00E744A9">
        <w:rPr>
          <w:rFonts w:asciiTheme="minorHAnsi" w:eastAsiaTheme="minorEastAsia" w:hAnsiTheme="minorHAnsi"/>
          <w:sz w:val="24"/>
          <w:szCs w:val="24"/>
          <w:lang w:val="es-ES_tradnl"/>
        </w:rPr>
        <w:t xml:space="preserve"> por la Secretaría para resolver las deficiencias detectadas </w:t>
      </w:r>
      <w:r w:rsidRPr="00E744A9">
        <w:rPr>
          <w:rFonts w:asciiTheme="minorHAnsi" w:eastAsiaTheme="minorEastAsia" w:hAnsiTheme="minorHAnsi"/>
          <w:sz w:val="24"/>
          <w:szCs w:val="24"/>
          <w:lang w:val="es-ES_tradnl"/>
        </w:rPr>
        <w:t>(</w:t>
      </w:r>
      <w:r w:rsidR="00735490" w:rsidRPr="00E744A9">
        <w:rPr>
          <w:rFonts w:asciiTheme="minorHAnsi" w:eastAsiaTheme="minorEastAsia" w:hAnsiTheme="minorHAnsi"/>
          <w:sz w:val="24"/>
          <w:szCs w:val="24"/>
          <w:lang w:val="es-ES_tradnl"/>
        </w:rPr>
        <w:t xml:space="preserve">tanto </w:t>
      </w:r>
      <w:r w:rsidR="00B17927" w:rsidRPr="00E744A9">
        <w:rPr>
          <w:rFonts w:asciiTheme="minorHAnsi" w:eastAsiaTheme="minorEastAsia" w:hAnsiTheme="minorHAnsi"/>
          <w:sz w:val="24"/>
          <w:szCs w:val="24"/>
          <w:lang w:val="es-ES_tradnl"/>
        </w:rPr>
        <w:t>durante</w:t>
      </w:r>
      <w:r w:rsidR="00735490" w:rsidRPr="00E744A9">
        <w:rPr>
          <w:rFonts w:asciiTheme="minorHAnsi" w:eastAsiaTheme="minorEastAsia" w:hAnsiTheme="minorHAnsi"/>
          <w:sz w:val="24"/>
          <w:szCs w:val="24"/>
          <w:lang w:val="es-ES_tradnl"/>
        </w:rPr>
        <w:t xml:space="preserve"> el examen de la </w:t>
      </w:r>
      <w:r w:rsidR="00F2436C" w:rsidRPr="00E744A9">
        <w:rPr>
          <w:rFonts w:asciiTheme="minorHAnsi" w:eastAsiaTheme="minorEastAsia" w:hAnsiTheme="minorHAnsi"/>
          <w:sz w:val="24"/>
          <w:szCs w:val="24"/>
          <w:lang w:val="es-ES_tradnl"/>
        </w:rPr>
        <w:t>División de Supervisión</w:t>
      </w:r>
      <w:r w:rsidR="006D4B26" w:rsidRPr="00E744A9">
        <w:rPr>
          <w:rFonts w:asciiTheme="minorHAnsi" w:eastAsiaTheme="minorEastAsia" w:hAnsiTheme="minorHAnsi"/>
          <w:sz w:val="24"/>
          <w:szCs w:val="24"/>
          <w:lang w:val="es-ES_tradnl"/>
        </w:rPr>
        <w:t xml:space="preserve"> como </w:t>
      </w:r>
      <w:r w:rsidR="004E05EE" w:rsidRPr="00E744A9">
        <w:rPr>
          <w:rFonts w:asciiTheme="minorHAnsi" w:eastAsiaTheme="minorEastAsia" w:hAnsiTheme="minorHAnsi"/>
          <w:sz w:val="24"/>
          <w:szCs w:val="24"/>
          <w:lang w:val="es-ES_tradnl"/>
        </w:rPr>
        <w:t xml:space="preserve">en </w:t>
      </w:r>
      <w:r w:rsidR="00735490" w:rsidRPr="00E744A9">
        <w:rPr>
          <w:rFonts w:asciiTheme="minorHAnsi" w:eastAsiaTheme="minorEastAsia" w:hAnsiTheme="minorHAnsi"/>
          <w:sz w:val="24"/>
          <w:szCs w:val="24"/>
          <w:lang w:val="es-ES_tradnl"/>
        </w:rPr>
        <w:t>la supervisión y seguimiento</w:t>
      </w:r>
      <w:r w:rsidR="006D4B26" w:rsidRPr="00E744A9">
        <w:rPr>
          <w:rFonts w:asciiTheme="minorHAnsi" w:eastAsiaTheme="minorEastAsia" w:hAnsiTheme="minorHAnsi"/>
          <w:sz w:val="24"/>
          <w:szCs w:val="24"/>
          <w:lang w:val="es-ES_tradnl"/>
        </w:rPr>
        <w:t xml:space="preserve"> por parte de los responsables de la gestión</w:t>
      </w:r>
      <w:r w:rsidR="004E05EE" w:rsidRPr="00E744A9">
        <w:rPr>
          <w:rFonts w:asciiTheme="minorHAnsi" w:eastAsiaTheme="minorEastAsia" w:hAnsiTheme="minorHAnsi"/>
          <w:sz w:val="24"/>
          <w:szCs w:val="24"/>
          <w:lang w:val="es-ES_tradnl"/>
        </w:rPr>
        <w:t xml:space="preserve">) y reforzar continuamente los procesos y controles de la gestión de los fondos complementarios y </w:t>
      </w:r>
      <w:r w:rsidR="00B17927" w:rsidRPr="00E744A9">
        <w:rPr>
          <w:rFonts w:asciiTheme="minorHAnsi" w:eastAsiaTheme="minorEastAsia" w:hAnsiTheme="minorHAnsi"/>
          <w:sz w:val="24"/>
          <w:szCs w:val="24"/>
          <w:lang w:val="es-ES_tradnl"/>
        </w:rPr>
        <w:t xml:space="preserve">los </w:t>
      </w:r>
      <w:r w:rsidR="004E05EE" w:rsidRPr="00E744A9">
        <w:rPr>
          <w:rFonts w:asciiTheme="minorHAnsi" w:eastAsiaTheme="minorEastAsia" w:hAnsiTheme="minorHAnsi"/>
          <w:sz w:val="24"/>
          <w:szCs w:val="24"/>
          <w:lang w:val="es-ES_tradnl"/>
        </w:rPr>
        <w:t>proyectos.</w:t>
      </w:r>
      <w:r w:rsidR="00DF2309" w:rsidRPr="00E744A9">
        <w:rPr>
          <w:rFonts w:asciiTheme="minorHAnsi" w:eastAsiaTheme="minorEastAsia" w:hAnsiTheme="minorHAnsi"/>
          <w:sz w:val="24"/>
          <w:szCs w:val="24"/>
          <w:lang w:val="es-ES_tradnl"/>
        </w:rPr>
        <w:t xml:space="preserve"> </w:t>
      </w:r>
      <w:r w:rsidR="004E05EE" w:rsidRPr="00E744A9">
        <w:rPr>
          <w:rFonts w:asciiTheme="minorHAnsi" w:eastAsiaTheme="minorEastAsia" w:hAnsiTheme="minorHAnsi"/>
          <w:sz w:val="24"/>
          <w:szCs w:val="24"/>
          <w:lang w:val="es-ES_tradnl"/>
        </w:rPr>
        <w:t xml:space="preserve">La </w:t>
      </w:r>
      <w:r w:rsidR="00F2436C" w:rsidRPr="00E744A9">
        <w:rPr>
          <w:rFonts w:asciiTheme="minorHAnsi" w:eastAsiaTheme="minorEastAsia" w:hAnsiTheme="minorHAnsi"/>
          <w:sz w:val="24"/>
          <w:szCs w:val="24"/>
          <w:lang w:val="es-ES_tradnl"/>
        </w:rPr>
        <w:t>División de Supervisión</w:t>
      </w:r>
      <w:r w:rsidRPr="00E744A9">
        <w:rPr>
          <w:rFonts w:asciiTheme="minorHAnsi" w:eastAsiaTheme="minorEastAsia" w:hAnsiTheme="minorHAnsi"/>
          <w:sz w:val="24"/>
          <w:szCs w:val="24"/>
          <w:lang w:val="es-ES_tradnl"/>
        </w:rPr>
        <w:t xml:space="preserve"> </w:t>
      </w:r>
      <w:r w:rsidR="004E05EE" w:rsidRPr="00E744A9">
        <w:rPr>
          <w:rFonts w:asciiTheme="minorHAnsi" w:eastAsiaTheme="minorEastAsia" w:hAnsiTheme="minorHAnsi"/>
          <w:sz w:val="24"/>
          <w:szCs w:val="24"/>
          <w:lang w:val="es-ES_tradnl"/>
        </w:rPr>
        <w:t xml:space="preserve">opina que el enfoque de mejora progresiva </w:t>
      </w:r>
      <w:r w:rsidR="00E17241" w:rsidRPr="00E744A9">
        <w:rPr>
          <w:rFonts w:asciiTheme="minorHAnsi" w:eastAsiaTheme="minorEastAsia" w:hAnsiTheme="minorHAnsi"/>
          <w:sz w:val="24"/>
          <w:szCs w:val="24"/>
          <w:lang w:val="es-ES_tradnl"/>
        </w:rPr>
        <w:t>aplicado actualmente</w:t>
      </w:r>
      <w:r w:rsidR="004E05EE" w:rsidRPr="00E744A9">
        <w:rPr>
          <w:rFonts w:asciiTheme="minorHAnsi" w:eastAsiaTheme="minorEastAsia" w:hAnsiTheme="minorHAnsi"/>
          <w:sz w:val="24"/>
          <w:szCs w:val="24"/>
          <w:lang w:val="es-ES_tradnl"/>
        </w:rPr>
        <w:t xml:space="preserve"> por la Secretaría</w:t>
      </w:r>
      <w:r w:rsidR="00E17241" w:rsidRPr="00E744A9">
        <w:rPr>
          <w:rFonts w:asciiTheme="minorHAnsi" w:eastAsiaTheme="minorEastAsia" w:hAnsiTheme="minorHAnsi"/>
          <w:sz w:val="24"/>
          <w:szCs w:val="24"/>
          <w:lang w:val="es-ES_tradnl"/>
        </w:rPr>
        <w:t xml:space="preserve"> es eficaz y </w:t>
      </w:r>
      <w:r w:rsidR="00DC0E28" w:rsidRPr="00E744A9">
        <w:rPr>
          <w:rFonts w:asciiTheme="minorHAnsi" w:eastAsiaTheme="minorEastAsia" w:hAnsiTheme="minorHAnsi"/>
          <w:sz w:val="24"/>
          <w:szCs w:val="24"/>
          <w:lang w:val="es-ES_tradnl"/>
        </w:rPr>
        <w:t xml:space="preserve">esto </w:t>
      </w:r>
      <w:r w:rsidR="00E17241" w:rsidRPr="00E744A9">
        <w:rPr>
          <w:rFonts w:asciiTheme="minorHAnsi" w:eastAsiaTheme="minorEastAsia" w:hAnsiTheme="minorHAnsi"/>
          <w:sz w:val="24"/>
          <w:szCs w:val="24"/>
          <w:lang w:val="es-ES_tradnl"/>
        </w:rPr>
        <w:t>ha reducido</w:t>
      </w:r>
      <w:r w:rsidR="00DC0E28" w:rsidRPr="00E744A9">
        <w:rPr>
          <w:rFonts w:asciiTheme="minorHAnsi" w:eastAsiaTheme="minorEastAsia" w:hAnsiTheme="minorHAnsi"/>
          <w:sz w:val="24"/>
          <w:szCs w:val="24"/>
          <w:lang w:val="es-ES_tradnl"/>
        </w:rPr>
        <w:t xml:space="preserve"> considerablemente</w:t>
      </w:r>
      <w:r w:rsidR="00E17241" w:rsidRPr="00E744A9">
        <w:rPr>
          <w:rFonts w:asciiTheme="minorHAnsi" w:eastAsiaTheme="minorEastAsia" w:hAnsiTheme="minorHAnsi"/>
          <w:sz w:val="24"/>
          <w:szCs w:val="24"/>
          <w:lang w:val="es-ES_tradnl"/>
        </w:rPr>
        <w:t xml:space="preserve"> la necesidad de un examen </w:t>
      </w:r>
      <w:r w:rsidR="00962193" w:rsidRPr="00E744A9">
        <w:rPr>
          <w:rFonts w:asciiTheme="minorHAnsi" w:eastAsiaTheme="minorEastAsia" w:hAnsiTheme="minorHAnsi"/>
          <w:sz w:val="24"/>
          <w:szCs w:val="24"/>
          <w:lang w:val="es-ES_tradnl"/>
        </w:rPr>
        <w:t xml:space="preserve">por separado de los procesos de </w:t>
      </w:r>
      <w:r w:rsidR="006F5903" w:rsidRPr="00E744A9">
        <w:rPr>
          <w:rFonts w:asciiTheme="minorHAnsi" w:eastAsiaTheme="minorEastAsia" w:hAnsiTheme="minorHAnsi"/>
          <w:sz w:val="24"/>
          <w:szCs w:val="24"/>
          <w:lang w:val="es-ES_tradnl"/>
        </w:rPr>
        <w:t>g</w:t>
      </w:r>
      <w:r w:rsidR="00962193" w:rsidRPr="00E744A9">
        <w:rPr>
          <w:rFonts w:asciiTheme="minorHAnsi" w:eastAsiaTheme="minorEastAsia" w:hAnsiTheme="minorHAnsi"/>
          <w:sz w:val="24"/>
          <w:szCs w:val="24"/>
          <w:lang w:val="es-ES_tradnl"/>
        </w:rPr>
        <w:t xml:space="preserve">estión de los proyectos </w:t>
      </w:r>
      <w:r w:rsidR="00B17927" w:rsidRPr="00E744A9">
        <w:rPr>
          <w:rFonts w:asciiTheme="minorHAnsi" w:eastAsiaTheme="minorEastAsia" w:hAnsiTheme="minorHAnsi"/>
          <w:sz w:val="24"/>
          <w:szCs w:val="24"/>
          <w:lang w:val="es-ES_tradnl"/>
        </w:rPr>
        <w:t xml:space="preserve">no </w:t>
      </w:r>
      <w:r w:rsidR="006F5903" w:rsidRPr="00E744A9">
        <w:rPr>
          <w:rFonts w:asciiTheme="minorHAnsi" w:eastAsiaTheme="minorEastAsia" w:hAnsiTheme="minorHAnsi"/>
          <w:sz w:val="24"/>
          <w:szCs w:val="24"/>
          <w:lang w:val="es-ES_tradnl"/>
        </w:rPr>
        <w:t>financiados de</w:t>
      </w:r>
      <w:r w:rsidR="00B17927" w:rsidRPr="00E744A9">
        <w:rPr>
          <w:rFonts w:asciiTheme="minorHAnsi" w:eastAsiaTheme="minorEastAsia" w:hAnsiTheme="minorHAnsi"/>
          <w:sz w:val="24"/>
          <w:szCs w:val="24"/>
          <w:lang w:val="es-ES_tradnl"/>
        </w:rPr>
        <w:t>l presupuesto básico,</w:t>
      </w:r>
      <w:r w:rsidR="006F5903" w:rsidRPr="00E744A9">
        <w:rPr>
          <w:rFonts w:asciiTheme="minorHAnsi" w:eastAsiaTheme="minorEastAsia" w:hAnsiTheme="minorHAnsi"/>
          <w:sz w:val="24"/>
          <w:szCs w:val="24"/>
          <w:lang w:val="es-ES_tradnl"/>
        </w:rPr>
        <w:t xml:space="preserve"> tal y como se comentó previamente con la Secretaría y el Comité Permanente </w:t>
      </w:r>
      <w:r w:rsidR="00B17927" w:rsidRPr="00E744A9">
        <w:rPr>
          <w:rFonts w:asciiTheme="minorHAnsi" w:eastAsiaTheme="minorEastAsia" w:hAnsiTheme="minorHAnsi"/>
          <w:sz w:val="24"/>
          <w:szCs w:val="24"/>
          <w:lang w:val="es-ES_tradnl"/>
        </w:rPr>
        <w:t>de Finanzas</w:t>
      </w:r>
      <w:r w:rsidR="00B66AE3" w:rsidRPr="00E744A9">
        <w:rPr>
          <w:rFonts w:asciiTheme="minorHAnsi" w:eastAsiaTheme="minorEastAsia" w:hAnsiTheme="minorHAnsi"/>
          <w:sz w:val="24"/>
          <w:szCs w:val="24"/>
          <w:lang w:val="es-ES_tradnl"/>
        </w:rPr>
        <w:t>.</w:t>
      </w:r>
      <w:r w:rsidR="00843724" w:rsidRPr="00E744A9">
        <w:rPr>
          <w:rStyle w:val="FootnoteReference"/>
          <w:rFonts w:asciiTheme="minorHAnsi" w:eastAsiaTheme="minorEastAsia" w:hAnsiTheme="minorHAnsi"/>
          <w:sz w:val="24"/>
          <w:szCs w:val="24"/>
          <w:lang w:val="es-ES_tradnl"/>
        </w:rPr>
        <w:footnoteReference w:id="4"/>
      </w:r>
      <w:r w:rsidR="00B66AE3" w:rsidRPr="00E744A9">
        <w:rPr>
          <w:rFonts w:asciiTheme="minorHAnsi" w:eastAsiaTheme="minorEastAsia" w:hAnsiTheme="minorHAnsi"/>
          <w:sz w:val="24"/>
          <w:szCs w:val="24"/>
          <w:lang w:val="es-ES_tradnl"/>
        </w:rPr>
        <w:t xml:space="preserve"> </w:t>
      </w:r>
    </w:p>
    <w:p w14:paraId="5990D16F" w14:textId="77777777" w:rsidR="001333A6" w:rsidRPr="00E744A9" w:rsidRDefault="001333A6" w:rsidP="009D09B7">
      <w:pPr>
        <w:pStyle w:val="BodyText"/>
        <w:spacing w:line="276" w:lineRule="auto"/>
        <w:ind w:left="0" w:right="-11"/>
        <w:jc w:val="both"/>
        <w:rPr>
          <w:rFonts w:asciiTheme="minorHAnsi" w:hAnsiTheme="minorHAnsi" w:cstheme="minorHAnsi"/>
          <w:sz w:val="24"/>
          <w:szCs w:val="24"/>
          <w:lang w:val="es-ES_tradnl"/>
        </w:rPr>
      </w:pPr>
    </w:p>
    <w:p w14:paraId="23BF6F4F" w14:textId="24A4AA6A" w:rsidR="001333A6" w:rsidRPr="00E744A9" w:rsidRDefault="00CA0D79" w:rsidP="000F265C">
      <w:pPr>
        <w:pStyle w:val="BodyText"/>
        <w:ind w:left="0"/>
        <w:rPr>
          <w:rFonts w:asciiTheme="minorHAnsi" w:eastAsiaTheme="minorEastAsia" w:hAnsiTheme="minorHAnsi"/>
          <w:color w:val="365F91" w:themeColor="accent1" w:themeShade="BF"/>
          <w:sz w:val="24"/>
          <w:szCs w:val="24"/>
          <w:lang w:val="es-ES_tradnl"/>
        </w:rPr>
      </w:pPr>
      <w:bookmarkStart w:id="9" w:name="_Toc520399773"/>
      <w:bookmarkStart w:id="10" w:name="_Toc520390906"/>
      <w:r w:rsidRPr="00E744A9">
        <w:rPr>
          <w:rFonts w:asciiTheme="minorHAnsi" w:eastAsiaTheme="minorEastAsia" w:hAnsiTheme="minorHAnsi"/>
          <w:color w:val="365F91" w:themeColor="accent1" w:themeShade="BF"/>
          <w:sz w:val="24"/>
          <w:szCs w:val="24"/>
          <w:lang w:val="es-ES_tradnl"/>
        </w:rPr>
        <w:t xml:space="preserve">Cuestiones y riesgos importantes </w:t>
      </w:r>
      <w:bookmarkEnd w:id="9"/>
      <w:bookmarkEnd w:id="10"/>
    </w:p>
    <w:p w14:paraId="021DF754" w14:textId="77777777" w:rsidR="001333A6" w:rsidRPr="00E744A9" w:rsidRDefault="001333A6" w:rsidP="001333A6">
      <w:pPr>
        <w:pStyle w:val="BodyText"/>
        <w:spacing w:line="276" w:lineRule="auto"/>
        <w:ind w:left="638" w:right="-11"/>
        <w:jc w:val="both"/>
        <w:rPr>
          <w:rFonts w:asciiTheme="minorHAnsi" w:hAnsiTheme="minorHAnsi" w:cstheme="minorHAnsi"/>
          <w:sz w:val="24"/>
          <w:szCs w:val="24"/>
          <w:lang w:val="es-ES_tradnl"/>
        </w:rPr>
      </w:pPr>
    </w:p>
    <w:p w14:paraId="4722CA0D" w14:textId="39AED8A0" w:rsidR="00D04861" w:rsidRPr="000F265C" w:rsidRDefault="00BE21D8" w:rsidP="000F265C">
      <w:pPr>
        <w:pStyle w:val="BodyText"/>
        <w:numPr>
          <w:ilvl w:val="0"/>
          <w:numId w:val="1"/>
        </w:numPr>
        <w:spacing w:line="276" w:lineRule="auto"/>
        <w:ind w:right="-11"/>
        <w:jc w:val="both"/>
        <w:rPr>
          <w:rFonts w:asciiTheme="minorHAnsi" w:eastAsiaTheme="minorEastAsia" w:hAnsiTheme="minorHAnsi"/>
          <w:sz w:val="24"/>
          <w:szCs w:val="24"/>
          <w:lang w:val="es-ES_tradnl"/>
        </w:rPr>
      </w:pPr>
      <w:r w:rsidRPr="001718DB">
        <w:rPr>
          <w:rFonts w:asciiTheme="minorHAnsi" w:eastAsiaTheme="minorEastAsia" w:hAnsiTheme="minorHAnsi"/>
          <w:sz w:val="24"/>
          <w:szCs w:val="24"/>
          <w:lang w:val="es-ES_tradnl"/>
        </w:rPr>
        <w:t xml:space="preserve">Los procesos de gestión financiera y de proyectos de la Secretaría se habían deteriorado en algunas áreas </w:t>
      </w:r>
      <w:r w:rsidR="008D1B86" w:rsidRPr="001718DB">
        <w:rPr>
          <w:rFonts w:asciiTheme="minorHAnsi" w:eastAsiaTheme="minorEastAsia" w:hAnsiTheme="minorHAnsi"/>
          <w:sz w:val="24"/>
          <w:szCs w:val="24"/>
          <w:lang w:val="es-ES_tradnl"/>
        </w:rPr>
        <w:t>a lo largo del tiempo debido a una combinación de factores, entre ellos, la supervisión</w:t>
      </w:r>
      <w:r w:rsidR="006D1782" w:rsidRPr="001718DB">
        <w:rPr>
          <w:rFonts w:asciiTheme="minorHAnsi" w:eastAsiaTheme="minorEastAsia" w:hAnsiTheme="minorHAnsi"/>
          <w:sz w:val="24"/>
          <w:szCs w:val="24"/>
          <w:lang w:val="es-ES_tradnl"/>
        </w:rPr>
        <w:t xml:space="preserve"> deficiente</w:t>
      </w:r>
      <w:r w:rsidR="008D1B86" w:rsidRPr="001718DB">
        <w:rPr>
          <w:rFonts w:asciiTheme="minorHAnsi" w:eastAsiaTheme="minorEastAsia" w:hAnsiTheme="minorHAnsi"/>
          <w:sz w:val="24"/>
          <w:szCs w:val="24"/>
          <w:lang w:val="es-ES_tradnl"/>
        </w:rPr>
        <w:t xml:space="preserve"> </w:t>
      </w:r>
      <w:r w:rsidR="006D1782" w:rsidRPr="001718DB">
        <w:rPr>
          <w:rFonts w:asciiTheme="minorHAnsi" w:eastAsiaTheme="minorEastAsia" w:hAnsiTheme="minorHAnsi"/>
          <w:sz w:val="24"/>
          <w:szCs w:val="24"/>
          <w:lang w:val="es-ES_tradnl"/>
        </w:rPr>
        <w:t xml:space="preserve">por parte </w:t>
      </w:r>
      <w:r w:rsidR="008D1B86" w:rsidRPr="001718DB">
        <w:rPr>
          <w:rFonts w:asciiTheme="minorHAnsi" w:eastAsiaTheme="minorEastAsia" w:hAnsiTheme="minorHAnsi"/>
          <w:sz w:val="24"/>
          <w:szCs w:val="24"/>
          <w:lang w:val="es-ES_tradnl"/>
        </w:rPr>
        <w:t xml:space="preserve">de la dirección ejecutiva </w:t>
      </w:r>
      <w:r w:rsidR="006D1782" w:rsidRPr="001718DB">
        <w:rPr>
          <w:rFonts w:asciiTheme="minorHAnsi" w:eastAsiaTheme="minorEastAsia" w:hAnsiTheme="minorHAnsi"/>
          <w:sz w:val="24"/>
          <w:szCs w:val="24"/>
          <w:lang w:val="es-ES_tradnl"/>
        </w:rPr>
        <w:t>en el pasado</w:t>
      </w:r>
      <w:r w:rsidR="008D1B86" w:rsidRPr="001718DB">
        <w:rPr>
          <w:rFonts w:asciiTheme="minorHAnsi" w:eastAsiaTheme="minorEastAsia" w:hAnsiTheme="minorHAnsi"/>
          <w:sz w:val="24"/>
          <w:szCs w:val="24"/>
          <w:lang w:val="es-ES_tradnl"/>
        </w:rPr>
        <w:t>, la rotación del personal financiero, sistemas contables fragmentados,</w:t>
      </w:r>
      <w:r w:rsidR="00A037A9" w:rsidRPr="001718DB">
        <w:rPr>
          <w:rFonts w:asciiTheme="minorHAnsi" w:eastAsiaTheme="minorEastAsia" w:hAnsiTheme="minorHAnsi"/>
          <w:sz w:val="24"/>
          <w:szCs w:val="24"/>
          <w:lang w:val="es-ES_tradnl"/>
        </w:rPr>
        <w:t xml:space="preserve"> la falta de procesos normalizados de gestión financiera y de proyectos, y un seguimiento insuficiente de la </w:t>
      </w:r>
      <w:r w:rsidR="006F2E5E" w:rsidRPr="001718DB">
        <w:rPr>
          <w:rFonts w:asciiTheme="minorHAnsi" w:eastAsiaTheme="minorEastAsia" w:hAnsiTheme="minorHAnsi"/>
          <w:sz w:val="24"/>
          <w:szCs w:val="24"/>
          <w:lang w:val="es-ES_tradnl"/>
        </w:rPr>
        <w:t>gestión. El presente informe aporta</w:t>
      </w:r>
      <w:r w:rsidR="007135AE" w:rsidRPr="001718DB">
        <w:rPr>
          <w:rFonts w:asciiTheme="minorHAnsi" w:eastAsiaTheme="minorEastAsia" w:hAnsiTheme="minorHAnsi"/>
          <w:sz w:val="24"/>
          <w:szCs w:val="24"/>
          <w:lang w:val="es-ES_tradnl"/>
        </w:rPr>
        <w:t xml:space="preserve"> información sobre varias de estas cuestiones como parte </w:t>
      </w:r>
      <w:r w:rsidR="00837C33" w:rsidRPr="001718DB">
        <w:rPr>
          <w:rFonts w:asciiTheme="minorHAnsi" w:eastAsiaTheme="minorEastAsia" w:hAnsiTheme="minorHAnsi"/>
          <w:sz w:val="24"/>
          <w:szCs w:val="24"/>
          <w:lang w:val="es-ES_tradnl"/>
        </w:rPr>
        <w:t>secundaria</w:t>
      </w:r>
      <w:r w:rsidR="00275BF8" w:rsidRPr="001718DB">
        <w:rPr>
          <w:rFonts w:asciiTheme="minorHAnsi" w:eastAsiaTheme="minorEastAsia" w:hAnsiTheme="minorHAnsi"/>
          <w:sz w:val="24"/>
          <w:szCs w:val="24"/>
          <w:lang w:val="es-ES_tradnl"/>
        </w:rPr>
        <w:t xml:space="preserve"> del examen de los saldos de las cuentas </w:t>
      </w:r>
      <w:r w:rsidR="00837C33" w:rsidRPr="001718DB">
        <w:rPr>
          <w:rFonts w:asciiTheme="minorHAnsi" w:eastAsiaTheme="minorEastAsia" w:hAnsiTheme="minorHAnsi"/>
          <w:sz w:val="24"/>
          <w:szCs w:val="24"/>
          <w:lang w:val="es-ES_tradnl"/>
        </w:rPr>
        <w:t xml:space="preserve">financieras </w:t>
      </w:r>
      <w:r w:rsidR="00275BF8" w:rsidRPr="001718DB">
        <w:rPr>
          <w:rFonts w:asciiTheme="minorHAnsi" w:eastAsiaTheme="minorEastAsia" w:hAnsiTheme="minorHAnsi"/>
          <w:sz w:val="24"/>
          <w:szCs w:val="24"/>
          <w:lang w:val="es-ES_tradnl"/>
        </w:rPr>
        <w:t>de los fondos</w:t>
      </w:r>
      <w:r w:rsidR="00837C33" w:rsidRPr="001718DB">
        <w:rPr>
          <w:rFonts w:asciiTheme="minorHAnsi" w:eastAsiaTheme="minorEastAsia" w:hAnsiTheme="minorHAnsi"/>
          <w:sz w:val="24"/>
          <w:szCs w:val="24"/>
          <w:lang w:val="es-ES_tradnl"/>
        </w:rPr>
        <w:t xml:space="preserve"> complementarios.</w:t>
      </w:r>
      <w:r w:rsidR="00DF2309" w:rsidRPr="001718DB">
        <w:rPr>
          <w:rFonts w:asciiTheme="minorHAnsi" w:eastAsiaTheme="minorEastAsia" w:hAnsiTheme="minorHAnsi"/>
          <w:sz w:val="24"/>
          <w:szCs w:val="24"/>
          <w:lang w:val="es-ES_tradnl"/>
        </w:rPr>
        <w:t xml:space="preserve"> </w:t>
      </w:r>
      <w:bookmarkStart w:id="11" w:name="_Toc520399774"/>
      <w:bookmarkStart w:id="12" w:name="_Toc520390907"/>
    </w:p>
    <w:p w14:paraId="3376D04D" w14:textId="77777777" w:rsidR="00AB188A" w:rsidRPr="00E744A9" w:rsidRDefault="00AB188A" w:rsidP="007E3804">
      <w:pPr>
        <w:pStyle w:val="BodyText"/>
        <w:rPr>
          <w:rFonts w:asciiTheme="minorHAnsi" w:eastAsiaTheme="minorEastAsia" w:hAnsiTheme="minorHAnsi"/>
          <w:color w:val="365F91" w:themeColor="accent1" w:themeShade="BF"/>
          <w:sz w:val="24"/>
          <w:szCs w:val="24"/>
          <w:lang w:val="es-ES_tradnl"/>
        </w:rPr>
      </w:pPr>
    </w:p>
    <w:p w14:paraId="7021D7C9" w14:textId="77777777" w:rsidR="00AB188A" w:rsidRPr="00E744A9" w:rsidRDefault="00AB188A" w:rsidP="007E3804">
      <w:pPr>
        <w:pStyle w:val="BodyText"/>
        <w:rPr>
          <w:rFonts w:asciiTheme="minorHAnsi" w:eastAsiaTheme="minorEastAsia" w:hAnsiTheme="minorHAnsi"/>
          <w:color w:val="365F91" w:themeColor="accent1" w:themeShade="BF"/>
          <w:sz w:val="24"/>
          <w:szCs w:val="24"/>
          <w:lang w:val="es-ES_tradnl"/>
        </w:rPr>
      </w:pPr>
    </w:p>
    <w:p w14:paraId="1CAE2340" w14:textId="5018EB0B" w:rsidR="00BE3822" w:rsidRPr="00E744A9" w:rsidRDefault="00A769B1" w:rsidP="000F265C">
      <w:pPr>
        <w:pStyle w:val="BodyText"/>
        <w:ind w:left="0"/>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lastRenderedPageBreak/>
        <w:t>Calificación</w:t>
      </w:r>
      <w:bookmarkEnd w:id="11"/>
      <w:bookmarkEnd w:id="12"/>
    </w:p>
    <w:p w14:paraId="5F8B0F83" w14:textId="77777777" w:rsidR="00601E0D" w:rsidRPr="00E744A9" w:rsidRDefault="00601E0D" w:rsidP="00BE3822">
      <w:pPr>
        <w:ind w:left="278"/>
        <w:jc w:val="both"/>
        <w:rPr>
          <w:rFonts w:eastAsia="Georgia" w:cstheme="minorHAnsi"/>
          <w:sz w:val="24"/>
          <w:szCs w:val="24"/>
          <w:lang w:val="es-ES_tradnl"/>
        </w:rPr>
      </w:pPr>
    </w:p>
    <w:p w14:paraId="74DEF671" w14:textId="2CDA5083" w:rsidR="00D04861" w:rsidRPr="00E744A9" w:rsidRDefault="00973418" w:rsidP="00BE6201">
      <w:pPr>
        <w:pStyle w:val="ListParagraph"/>
        <w:numPr>
          <w:ilvl w:val="0"/>
          <w:numId w:val="1"/>
        </w:numPr>
        <w:spacing w:line="276" w:lineRule="auto"/>
        <w:jc w:val="both"/>
        <w:rPr>
          <w:rFonts w:eastAsiaTheme="minorEastAsia"/>
          <w:sz w:val="24"/>
          <w:szCs w:val="24"/>
          <w:lang w:val="es-ES_tradnl"/>
        </w:rPr>
      </w:pPr>
      <w:r w:rsidRPr="00E744A9">
        <w:rPr>
          <w:rFonts w:eastAsiaTheme="minorEastAsia"/>
          <w:b/>
          <w:sz w:val="24"/>
          <w:szCs w:val="24"/>
          <w:lang w:val="es-ES_tradnl"/>
        </w:rPr>
        <w:t>Par</w:t>
      </w:r>
      <w:r w:rsidR="001868B4" w:rsidRPr="00E744A9">
        <w:rPr>
          <w:rFonts w:eastAsiaTheme="minorEastAsia"/>
          <w:b/>
          <w:sz w:val="24"/>
          <w:szCs w:val="24"/>
          <w:lang w:val="es-ES_tradnl"/>
        </w:rPr>
        <w:t>cialmente satisfactorio</w:t>
      </w:r>
      <w:r w:rsidR="001663CF" w:rsidRPr="00E744A9">
        <w:rPr>
          <w:rFonts w:eastAsiaTheme="minorEastAsia"/>
          <w:sz w:val="24"/>
          <w:szCs w:val="24"/>
          <w:lang w:val="es-ES_tradnl"/>
        </w:rPr>
        <w:t>.</w:t>
      </w:r>
      <w:r w:rsidRPr="00E744A9">
        <w:rPr>
          <w:rStyle w:val="FootnoteReference"/>
          <w:rFonts w:eastAsiaTheme="minorEastAsia"/>
          <w:sz w:val="24"/>
          <w:szCs w:val="24"/>
          <w:lang w:val="es-ES_tradnl"/>
        </w:rPr>
        <w:footnoteReference w:id="5"/>
      </w:r>
      <w:r w:rsidR="001663CF" w:rsidRPr="00E744A9">
        <w:rPr>
          <w:rFonts w:eastAsiaTheme="minorEastAsia"/>
          <w:sz w:val="24"/>
          <w:szCs w:val="24"/>
          <w:lang w:val="es-ES_tradnl"/>
        </w:rPr>
        <w:t xml:space="preserve"> </w:t>
      </w:r>
      <w:r w:rsidR="00133843" w:rsidRPr="00E744A9">
        <w:rPr>
          <w:rFonts w:eastAsiaTheme="minorEastAsia"/>
          <w:sz w:val="24"/>
          <w:szCs w:val="24"/>
          <w:lang w:val="es-ES_tradnl"/>
        </w:rPr>
        <w:t xml:space="preserve">Si bien la </w:t>
      </w:r>
      <w:r w:rsidR="00F2436C" w:rsidRPr="00E744A9">
        <w:rPr>
          <w:rFonts w:eastAsiaTheme="minorEastAsia"/>
          <w:sz w:val="24"/>
          <w:szCs w:val="24"/>
          <w:lang w:val="es-ES_tradnl"/>
        </w:rPr>
        <w:t>División de Supervisión</w:t>
      </w:r>
      <w:r w:rsidR="001F3384" w:rsidRPr="00E744A9">
        <w:rPr>
          <w:rFonts w:eastAsiaTheme="minorEastAsia"/>
          <w:sz w:val="24"/>
          <w:szCs w:val="24"/>
          <w:lang w:val="es-ES_tradnl"/>
        </w:rPr>
        <w:t xml:space="preserve"> </w:t>
      </w:r>
      <w:r w:rsidR="00133843" w:rsidRPr="00E744A9">
        <w:rPr>
          <w:rFonts w:eastAsiaTheme="minorEastAsia"/>
          <w:sz w:val="24"/>
          <w:szCs w:val="24"/>
          <w:lang w:val="es-ES_tradnl"/>
        </w:rPr>
        <w:t xml:space="preserve">no detectó nada durante el examen que pudiese indicar errores significativos </w:t>
      </w:r>
      <w:r w:rsidR="00A068A9" w:rsidRPr="00E744A9">
        <w:rPr>
          <w:rFonts w:eastAsiaTheme="minorEastAsia"/>
          <w:sz w:val="24"/>
          <w:szCs w:val="24"/>
          <w:lang w:val="es-ES_tradnl"/>
        </w:rPr>
        <w:t xml:space="preserve">en </w:t>
      </w:r>
      <w:r w:rsidR="00632111" w:rsidRPr="00E744A9">
        <w:rPr>
          <w:rFonts w:eastAsiaTheme="minorEastAsia"/>
          <w:sz w:val="24"/>
          <w:szCs w:val="24"/>
          <w:lang w:val="es-ES_tradnl"/>
        </w:rPr>
        <w:t xml:space="preserve">los </w:t>
      </w:r>
      <w:r w:rsidR="00133843" w:rsidRPr="00E744A9">
        <w:rPr>
          <w:rFonts w:eastAsiaTheme="minorEastAsia"/>
          <w:sz w:val="24"/>
          <w:szCs w:val="24"/>
          <w:lang w:val="es-ES_tradnl"/>
        </w:rPr>
        <w:t xml:space="preserve">saldos </w:t>
      </w:r>
      <w:r w:rsidR="00632111" w:rsidRPr="00E744A9">
        <w:rPr>
          <w:rFonts w:eastAsiaTheme="minorEastAsia"/>
          <w:sz w:val="24"/>
          <w:szCs w:val="24"/>
          <w:lang w:val="es-ES_tradnl"/>
        </w:rPr>
        <w:t>presentados de</w:t>
      </w:r>
      <w:r w:rsidR="00133843" w:rsidRPr="00E744A9">
        <w:rPr>
          <w:rFonts w:eastAsiaTheme="minorEastAsia"/>
          <w:sz w:val="24"/>
          <w:szCs w:val="24"/>
          <w:lang w:val="es-ES_tradnl"/>
        </w:rPr>
        <w:t xml:space="preserve"> los fondos</w:t>
      </w:r>
      <w:r w:rsidR="00A068A9" w:rsidRPr="00E744A9">
        <w:rPr>
          <w:rFonts w:eastAsiaTheme="minorEastAsia"/>
          <w:sz w:val="24"/>
          <w:szCs w:val="24"/>
          <w:lang w:val="es-ES_tradnl"/>
        </w:rPr>
        <w:t xml:space="preserve"> complementarios, </w:t>
      </w:r>
      <w:r w:rsidR="00133843" w:rsidRPr="00E744A9">
        <w:rPr>
          <w:rFonts w:eastAsiaTheme="minorEastAsia"/>
          <w:sz w:val="24"/>
          <w:szCs w:val="24"/>
          <w:lang w:val="es-ES_tradnl"/>
        </w:rPr>
        <w:t xml:space="preserve">se observaron ciertas deficiencias de control interno </w:t>
      </w:r>
      <w:r w:rsidR="00A068A9" w:rsidRPr="00E744A9">
        <w:rPr>
          <w:rFonts w:eastAsiaTheme="minorEastAsia"/>
          <w:sz w:val="24"/>
          <w:szCs w:val="24"/>
          <w:lang w:val="es-ES_tradnl"/>
        </w:rPr>
        <w:t>con respecto a los procesos de gestión financiera, el uso del plan contable oficial para el control de los proyectos</w:t>
      </w:r>
      <w:r w:rsidR="00E004F6" w:rsidRPr="00E744A9">
        <w:rPr>
          <w:rFonts w:eastAsiaTheme="minorEastAsia"/>
          <w:sz w:val="24"/>
          <w:szCs w:val="24"/>
          <w:lang w:val="es-ES_tradnl"/>
        </w:rPr>
        <w:t xml:space="preserve"> y la aplicación de buenas prácticas de gestión de proyectos. La Secretaría tenía conocimiento de estas deficiencias y actualmente se está</w:t>
      </w:r>
      <w:r w:rsidR="00632111" w:rsidRPr="00E744A9">
        <w:rPr>
          <w:rFonts w:eastAsiaTheme="minorEastAsia"/>
          <w:sz w:val="24"/>
          <w:szCs w:val="24"/>
          <w:lang w:val="es-ES_tradnl"/>
        </w:rPr>
        <w:t>n</w:t>
      </w:r>
      <w:r w:rsidR="00E004F6" w:rsidRPr="00E744A9">
        <w:rPr>
          <w:rFonts w:eastAsiaTheme="minorEastAsia"/>
          <w:sz w:val="24"/>
          <w:szCs w:val="24"/>
          <w:lang w:val="es-ES_tradnl"/>
        </w:rPr>
        <w:t xml:space="preserve"> tomando medidas para </w:t>
      </w:r>
      <w:r w:rsidR="00110525" w:rsidRPr="00E744A9">
        <w:rPr>
          <w:rFonts w:eastAsiaTheme="minorEastAsia"/>
          <w:sz w:val="24"/>
          <w:szCs w:val="24"/>
          <w:lang w:val="es-ES_tradnl"/>
        </w:rPr>
        <w:t xml:space="preserve">abordar </w:t>
      </w:r>
      <w:r w:rsidR="00596C22" w:rsidRPr="00E744A9">
        <w:rPr>
          <w:rFonts w:eastAsiaTheme="minorEastAsia"/>
          <w:sz w:val="24"/>
          <w:szCs w:val="24"/>
          <w:lang w:val="es-ES_tradnl"/>
        </w:rPr>
        <w:t>las cuestiones</w:t>
      </w:r>
      <w:r w:rsidR="00110525" w:rsidRPr="00E744A9">
        <w:rPr>
          <w:rFonts w:eastAsiaTheme="minorEastAsia"/>
          <w:sz w:val="24"/>
          <w:szCs w:val="24"/>
          <w:lang w:val="es-ES_tradnl"/>
        </w:rPr>
        <w:t xml:space="preserve"> más </w:t>
      </w:r>
      <w:r w:rsidR="00632111" w:rsidRPr="00E744A9">
        <w:rPr>
          <w:rFonts w:eastAsiaTheme="minorEastAsia"/>
          <w:sz w:val="24"/>
          <w:szCs w:val="24"/>
          <w:lang w:val="es-ES_tradnl"/>
        </w:rPr>
        <w:t>acuci</w:t>
      </w:r>
      <w:r w:rsidR="00110525" w:rsidRPr="00E744A9">
        <w:rPr>
          <w:rFonts w:eastAsiaTheme="minorEastAsia"/>
          <w:sz w:val="24"/>
          <w:szCs w:val="24"/>
          <w:lang w:val="es-ES_tradnl"/>
        </w:rPr>
        <w:t>antes.</w:t>
      </w:r>
      <w:r w:rsidR="00DF2309" w:rsidRPr="00E744A9">
        <w:rPr>
          <w:rFonts w:eastAsiaTheme="minorEastAsia"/>
          <w:sz w:val="24"/>
          <w:szCs w:val="24"/>
          <w:lang w:val="es-ES_tradnl"/>
        </w:rPr>
        <w:t xml:space="preserve"> </w:t>
      </w:r>
    </w:p>
    <w:p w14:paraId="4614B6E2" w14:textId="77777777" w:rsidR="009C0284" w:rsidRPr="00E744A9" w:rsidRDefault="009C0284" w:rsidP="009C0284">
      <w:pPr>
        <w:spacing w:line="276" w:lineRule="auto"/>
        <w:jc w:val="both"/>
        <w:rPr>
          <w:rFonts w:eastAsiaTheme="minorEastAsia"/>
          <w:sz w:val="24"/>
          <w:szCs w:val="24"/>
          <w:lang w:val="es-ES_tradnl"/>
        </w:rPr>
      </w:pPr>
    </w:p>
    <w:p w14:paraId="56603950" w14:textId="60E40E07" w:rsidR="00601E0D" w:rsidRPr="00E744A9" w:rsidRDefault="00596C22" w:rsidP="00677B3A">
      <w:pPr>
        <w:pStyle w:val="BodyText"/>
        <w:ind w:left="0"/>
        <w:rPr>
          <w:rFonts w:asciiTheme="minorHAnsi" w:eastAsiaTheme="minorEastAsia" w:hAnsiTheme="minorHAnsi"/>
          <w:color w:val="365F91" w:themeColor="accent1" w:themeShade="BF"/>
          <w:sz w:val="24"/>
          <w:szCs w:val="24"/>
          <w:lang w:val="es-ES_tradnl"/>
        </w:rPr>
      </w:pPr>
      <w:bookmarkStart w:id="13" w:name="_Toc520399775"/>
      <w:bookmarkStart w:id="14" w:name="_Toc520390908"/>
      <w:r w:rsidRPr="00E744A9">
        <w:rPr>
          <w:rFonts w:asciiTheme="minorHAnsi" w:eastAsiaTheme="minorEastAsia" w:hAnsiTheme="minorHAnsi"/>
          <w:color w:val="365F91" w:themeColor="accent1" w:themeShade="BF"/>
          <w:sz w:val="24"/>
          <w:szCs w:val="24"/>
          <w:lang w:val="es-ES_tradnl"/>
        </w:rPr>
        <w:t>Recomendaciones</w:t>
      </w:r>
      <w:bookmarkEnd w:id="13"/>
      <w:bookmarkEnd w:id="14"/>
    </w:p>
    <w:p w14:paraId="4483A6E0" w14:textId="77777777" w:rsidR="00E635DF" w:rsidRPr="00E744A9" w:rsidRDefault="00E635DF" w:rsidP="00221AB2">
      <w:pPr>
        <w:pStyle w:val="Heading2"/>
        <w:rPr>
          <w:rFonts w:cs="Georgia"/>
          <w:sz w:val="24"/>
          <w:szCs w:val="24"/>
          <w:lang w:val="es-ES_tradnl"/>
        </w:rPr>
      </w:pPr>
    </w:p>
    <w:p w14:paraId="09A5C009" w14:textId="1F7DA235" w:rsidR="00973418" w:rsidRPr="00E744A9" w:rsidRDefault="00110525" w:rsidP="00F934CD">
      <w:pPr>
        <w:pStyle w:val="ListParagraph"/>
        <w:widowControl/>
        <w:numPr>
          <w:ilvl w:val="0"/>
          <w:numId w:val="1"/>
        </w:numPr>
        <w:autoSpaceDE w:val="0"/>
        <w:autoSpaceDN w:val="0"/>
        <w:adjustRightInd w:val="0"/>
        <w:spacing w:line="276" w:lineRule="auto"/>
        <w:jc w:val="both"/>
        <w:rPr>
          <w:rFonts w:eastAsia="Arial" w:cstheme="minorHAnsi"/>
          <w:color w:val="365F91" w:themeColor="accent1" w:themeShade="BF"/>
          <w:sz w:val="28"/>
          <w:szCs w:val="28"/>
          <w:lang w:val="es-ES_tradnl"/>
        </w:rPr>
      </w:pPr>
      <w:r w:rsidRPr="00E744A9">
        <w:rPr>
          <w:sz w:val="24"/>
          <w:szCs w:val="24"/>
          <w:lang w:val="es-ES_tradnl"/>
        </w:rPr>
        <w:t xml:space="preserve">El presente informe incluye diez </w:t>
      </w:r>
      <w:r w:rsidR="00447077" w:rsidRPr="00E744A9">
        <w:rPr>
          <w:sz w:val="24"/>
          <w:szCs w:val="24"/>
          <w:lang w:val="es-ES_tradnl"/>
        </w:rPr>
        <w:t>(</w:t>
      </w:r>
      <w:r w:rsidR="009F1F74" w:rsidRPr="00E744A9">
        <w:rPr>
          <w:sz w:val="24"/>
          <w:szCs w:val="24"/>
          <w:lang w:val="es-ES_tradnl"/>
        </w:rPr>
        <w:t>10</w:t>
      </w:r>
      <w:r w:rsidR="00447077" w:rsidRPr="00E744A9">
        <w:rPr>
          <w:sz w:val="24"/>
          <w:szCs w:val="24"/>
          <w:lang w:val="es-ES_tradnl"/>
        </w:rPr>
        <w:t xml:space="preserve">) </w:t>
      </w:r>
      <w:r w:rsidR="00632111" w:rsidRPr="00E744A9">
        <w:rPr>
          <w:sz w:val="24"/>
          <w:szCs w:val="24"/>
          <w:lang w:val="es-ES_tradnl"/>
        </w:rPr>
        <w:t>recomendaciones formales, de la</w:t>
      </w:r>
      <w:r w:rsidRPr="00E744A9">
        <w:rPr>
          <w:sz w:val="24"/>
          <w:szCs w:val="24"/>
          <w:lang w:val="es-ES_tradnl"/>
        </w:rPr>
        <w:t xml:space="preserve">s cuales, cuatro (4) se consideran de </w:t>
      </w:r>
      <w:r w:rsidR="00632111" w:rsidRPr="00E744A9">
        <w:rPr>
          <w:sz w:val="24"/>
          <w:szCs w:val="24"/>
          <w:lang w:val="es-ES_tradnl"/>
        </w:rPr>
        <w:t>alta</w:t>
      </w:r>
      <w:r w:rsidRPr="00E744A9">
        <w:rPr>
          <w:sz w:val="24"/>
          <w:szCs w:val="24"/>
          <w:lang w:val="es-ES_tradnl"/>
        </w:rPr>
        <w:t xml:space="preserve"> prioridad y, por consiguiente, deber</w:t>
      </w:r>
      <w:r w:rsidR="00FB118F" w:rsidRPr="00E744A9">
        <w:rPr>
          <w:sz w:val="24"/>
          <w:szCs w:val="24"/>
          <w:lang w:val="es-ES_tradnl"/>
        </w:rPr>
        <w:t>ía</w:t>
      </w:r>
      <w:r w:rsidR="00EC5E9C" w:rsidRPr="00E744A9">
        <w:rPr>
          <w:sz w:val="24"/>
          <w:szCs w:val="24"/>
          <w:lang w:val="es-ES_tradnl"/>
        </w:rPr>
        <w:t>n ser atendidas</w:t>
      </w:r>
      <w:r w:rsidRPr="00E744A9">
        <w:rPr>
          <w:sz w:val="24"/>
          <w:szCs w:val="24"/>
          <w:lang w:val="es-ES_tradnl"/>
        </w:rPr>
        <w:t xml:space="preserve"> por la Secretaría</w:t>
      </w:r>
      <w:r w:rsidR="00EC5E9C" w:rsidRPr="00E744A9">
        <w:rPr>
          <w:sz w:val="24"/>
          <w:szCs w:val="24"/>
          <w:lang w:val="es-ES_tradnl"/>
        </w:rPr>
        <w:t xml:space="preserve"> de manera prioritaria.</w:t>
      </w:r>
      <w:r w:rsidR="00DF2309" w:rsidRPr="00E744A9">
        <w:rPr>
          <w:sz w:val="24"/>
          <w:szCs w:val="24"/>
          <w:lang w:val="es-ES_tradnl"/>
        </w:rPr>
        <w:t xml:space="preserve"> </w:t>
      </w:r>
      <w:r w:rsidR="00D67438" w:rsidRPr="00E744A9">
        <w:rPr>
          <w:sz w:val="24"/>
          <w:szCs w:val="24"/>
          <w:lang w:val="es-ES_tradnl"/>
        </w:rPr>
        <w:t xml:space="preserve">La Secretaría </w:t>
      </w:r>
      <w:r w:rsidR="005B757A" w:rsidRPr="00E744A9">
        <w:rPr>
          <w:sz w:val="24"/>
          <w:szCs w:val="24"/>
          <w:lang w:val="es-ES_tradnl"/>
        </w:rPr>
        <w:t>ha aplicado</w:t>
      </w:r>
      <w:r w:rsidR="00D67438" w:rsidRPr="00E744A9">
        <w:rPr>
          <w:sz w:val="24"/>
          <w:szCs w:val="24"/>
          <w:lang w:val="es-ES_tradnl"/>
        </w:rPr>
        <w:t xml:space="preserve"> plenamente dos de las recomendaciones y </w:t>
      </w:r>
      <w:r w:rsidR="00130BA8" w:rsidRPr="00E744A9">
        <w:rPr>
          <w:sz w:val="24"/>
          <w:szCs w:val="24"/>
          <w:lang w:val="es-ES_tradnl"/>
        </w:rPr>
        <w:t xml:space="preserve">actualmente está </w:t>
      </w:r>
      <w:r w:rsidR="00D106A6" w:rsidRPr="00E744A9">
        <w:rPr>
          <w:sz w:val="24"/>
          <w:szCs w:val="24"/>
          <w:lang w:val="es-ES_tradnl"/>
        </w:rPr>
        <w:t xml:space="preserve">dando curso </w:t>
      </w:r>
      <w:r w:rsidR="005B757A" w:rsidRPr="00E744A9">
        <w:rPr>
          <w:sz w:val="24"/>
          <w:szCs w:val="24"/>
          <w:lang w:val="es-ES_tradnl"/>
        </w:rPr>
        <w:t xml:space="preserve">a </w:t>
      </w:r>
      <w:r w:rsidR="00130BA8" w:rsidRPr="00E744A9">
        <w:rPr>
          <w:sz w:val="24"/>
          <w:szCs w:val="24"/>
          <w:lang w:val="es-ES_tradnl"/>
        </w:rPr>
        <w:t>las recomendaciones restantes</w:t>
      </w:r>
      <w:r w:rsidR="00D106A6" w:rsidRPr="00E744A9">
        <w:rPr>
          <w:sz w:val="24"/>
          <w:szCs w:val="24"/>
          <w:lang w:val="es-ES_tradnl"/>
        </w:rPr>
        <w:t>.</w:t>
      </w:r>
      <w:r w:rsidR="00130BA8" w:rsidRPr="00E744A9">
        <w:rPr>
          <w:sz w:val="24"/>
          <w:szCs w:val="24"/>
          <w:lang w:val="es-ES_tradnl"/>
        </w:rPr>
        <w:t xml:space="preserve"> </w:t>
      </w:r>
      <w:r w:rsidR="00D6717F" w:rsidRPr="00E744A9">
        <w:rPr>
          <w:sz w:val="24"/>
          <w:szCs w:val="24"/>
          <w:lang w:val="es-ES_tradnl"/>
        </w:rPr>
        <w:t xml:space="preserve">En el </w:t>
      </w:r>
      <w:r w:rsidR="00221AB2" w:rsidRPr="00E744A9">
        <w:rPr>
          <w:sz w:val="24"/>
          <w:szCs w:val="24"/>
          <w:shd w:val="clear" w:color="auto" w:fill="F2F2F2" w:themeFill="background1" w:themeFillShade="F2"/>
          <w:lang w:val="es-ES_tradnl"/>
        </w:rPr>
        <w:t>Anex</w:t>
      </w:r>
      <w:r w:rsidR="00EC5E9C" w:rsidRPr="00E744A9">
        <w:rPr>
          <w:sz w:val="24"/>
          <w:szCs w:val="24"/>
          <w:shd w:val="clear" w:color="auto" w:fill="F2F2F2" w:themeFill="background1" w:themeFillShade="F2"/>
          <w:lang w:val="es-ES_tradnl"/>
        </w:rPr>
        <w:t>o</w:t>
      </w:r>
      <w:r w:rsidR="00221AB2" w:rsidRPr="00E744A9">
        <w:rPr>
          <w:sz w:val="24"/>
          <w:szCs w:val="24"/>
          <w:shd w:val="clear" w:color="auto" w:fill="F2F2F2" w:themeFill="background1" w:themeFillShade="F2"/>
          <w:lang w:val="es-ES_tradnl"/>
        </w:rPr>
        <w:t xml:space="preserve"> 1</w:t>
      </w:r>
      <w:r w:rsidR="0065460C" w:rsidRPr="00E744A9">
        <w:rPr>
          <w:sz w:val="24"/>
          <w:szCs w:val="24"/>
          <w:lang w:val="es-ES_tradnl"/>
        </w:rPr>
        <w:t xml:space="preserve"> </w:t>
      </w:r>
      <w:r w:rsidR="00EC5E9C" w:rsidRPr="00E744A9">
        <w:rPr>
          <w:sz w:val="24"/>
          <w:szCs w:val="24"/>
          <w:lang w:val="es-ES_tradnl"/>
        </w:rPr>
        <w:t>se incluye un cuadro resumen de las recomendaciones</w:t>
      </w:r>
      <w:r w:rsidR="005B757A" w:rsidRPr="00E744A9">
        <w:rPr>
          <w:sz w:val="24"/>
          <w:szCs w:val="24"/>
          <w:lang w:val="es-ES_tradnl"/>
        </w:rPr>
        <w:t xml:space="preserve"> y </w:t>
      </w:r>
      <w:r w:rsidR="00DE6DBB" w:rsidRPr="00E744A9">
        <w:rPr>
          <w:sz w:val="24"/>
          <w:szCs w:val="24"/>
          <w:lang w:val="es-ES_tradnl"/>
        </w:rPr>
        <w:t xml:space="preserve">la situación en cuanto a su </w:t>
      </w:r>
      <w:r w:rsidR="0004634C" w:rsidRPr="00E744A9">
        <w:rPr>
          <w:sz w:val="24"/>
          <w:szCs w:val="24"/>
          <w:lang w:val="es-ES_tradnl"/>
        </w:rPr>
        <w:t>aplicación</w:t>
      </w:r>
      <w:r w:rsidR="00EC5E9C" w:rsidRPr="00E744A9">
        <w:rPr>
          <w:sz w:val="24"/>
          <w:szCs w:val="24"/>
          <w:lang w:val="es-ES_tradnl"/>
        </w:rPr>
        <w:t xml:space="preserve">. </w:t>
      </w:r>
      <w:bookmarkStart w:id="15" w:name="_Toc520399776"/>
      <w:bookmarkStart w:id="16" w:name="_Toc520390909"/>
    </w:p>
    <w:p w14:paraId="36C4D8E2" w14:textId="77777777" w:rsidR="00973418" w:rsidRPr="00E744A9" w:rsidRDefault="00973418" w:rsidP="00973418">
      <w:pPr>
        <w:widowControl/>
        <w:autoSpaceDE w:val="0"/>
        <w:autoSpaceDN w:val="0"/>
        <w:adjustRightInd w:val="0"/>
        <w:jc w:val="both"/>
        <w:rPr>
          <w:rFonts w:eastAsia="Arial"/>
          <w:color w:val="365F91"/>
          <w:sz w:val="28"/>
          <w:szCs w:val="24"/>
          <w:lang w:val="es-ES_tradnl"/>
        </w:rPr>
      </w:pPr>
    </w:p>
    <w:p w14:paraId="38C1381C" w14:textId="51DC4F72" w:rsidR="002529C0" w:rsidRPr="00E744A9" w:rsidRDefault="002529C0" w:rsidP="00677B3A">
      <w:pPr>
        <w:pStyle w:val="BodyText"/>
        <w:spacing w:line="276" w:lineRule="auto"/>
        <w:ind w:left="0" w:right="-11"/>
        <w:jc w:val="both"/>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t>A</w:t>
      </w:r>
      <w:r w:rsidR="00711F5A" w:rsidRPr="00E744A9">
        <w:rPr>
          <w:rFonts w:asciiTheme="minorHAnsi" w:eastAsiaTheme="minorEastAsia" w:hAnsiTheme="minorHAnsi"/>
          <w:color w:val="365F91" w:themeColor="accent1" w:themeShade="BF"/>
          <w:sz w:val="24"/>
          <w:szCs w:val="24"/>
          <w:lang w:val="es-ES_tradnl"/>
        </w:rPr>
        <w:t>gradecimientos</w:t>
      </w:r>
      <w:r w:rsidRPr="00E744A9">
        <w:rPr>
          <w:rFonts w:asciiTheme="minorHAnsi" w:eastAsiaTheme="minorEastAsia" w:hAnsiTheme="minorHAnsi"/>
          <w:color w:val="365F91" w:themeColor="accent1" w:themeShade="BF"/>
          <w:sz w:val="24"/>
          <w:szCs w:val="24"/>
          <w:lang w:val="es-ES_tradnl"/>
        </w:rPr>
        <w:t xml:space="preserve"> </w:t>
      </w:r>
    </w:p>
    <w:p w14:paraId="67925420" w14:textId="77777777" w:rsidR="002529C0" w:rsidRPr="00E744A9" w:rsidRDefault="002529C0" w:rsidP="002529C0">
      <w:pPr>
        <w:pStyle w:val="BodyText"/>
        <w:spacing w:line="276" w:lineRule="auto"/>
        <w:ind w:left="0" w:right="-11"/>
        <w:jc w:val="both"/>
        <w:rPr>
          <w:rFonts w:asciiTheme="minorHAnsi" w:hAnsiTheme="minorHAnsi" w:cstheme="minorHAnsi"/>
          <w:sz w:val="24"/>
          <w:szCs w:val="24"/>
          <w:lang w:val="es-ES_tradnl"/>
        </w:rPr>
      </w:pPr>
    </w:p>
    <w:p w14:paraId="73B2342D" w14:textId="44E56156" w:rsidR="002529C0" w:rsidRPr="00E744A9" w:rsidRDefault="00D6717F" w:rsidP="00BD09F3">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La </w:t>
      </w:r>
      <w:r w:rsidR="00F2436C" w:rsidRPr="00E744A9">
        <w:rPr>
          <w:rFonts w:asciiTheme="minorHAnsi" w:eastAsiaTheme="minorEastAsia" w:hAnsiTheme="minorHAnsi"/>
          <w:sz w:val="24"/>
          <w:szCs w:val="24"/>
          <w:lang w:val="es-ES_tradnl"/>
        </w:rPr>
        <w:t>División de Supervisión</w:t>
      </w:r>
      <w:r w:rsidRPr="00E744A9">
        <w:rPr>
          <w:rFonts w:asciiTheme="minorHAnsi" w:eastAsiaTheme="minorEastAsia" w:hAnsiTheme="minorHAnsi"/>
          <w:sz w:val="24"/>
          <w:szCs w:val="24"/>
          <w:lang w:val="es-ES_tradnl"/>
        </w:rPr>
        <w:t xml:space="preserve"> de la UICN quiere agrad</w:t>
      </w:r>
      <w:r w:rsidR="002D1645" w:rsidRPr="00E744A9">
        <w:rPr>
          <w:rFonts w:asciiTheme="minorHAnsi" w:eastAsiaTheme="minorEastAsia" w:hAnsiTheme="minorHAnsi"/>
          <w:sz w:val="24"/>
          <w:szCs w:val="24"/>
          <w:lang w:val="es-ES_tradnl"/>
        </w:rPr>
        <w:t>ecer a la dirección y e</w:t>
      </w:r>
      <w:r w:rsidRPr="00E744A9">
        <w:rPr>
          <w:rFonts w:asciiTheme="minorHAnsi" w:eastAsiaTheme="minorEastAsia" w:hAnsiTheme="minorHAnsi"/>
          <w:sz w:val="24"/>
          <w:szCs w:val="24"/>
          <w:lang w:val="es-ES_tradnl"/>
        </w:rPr>
        <w:t>l personal de la Secretaría de Ramsar, y a</w:t>
      </w:r>
      <w:r w:rsidR="002D1645" w:rsidRPr="00E744A9">
        <w:rPr>
          <w:rFonts w:asciiTheme="minorHAnsi" w:eastAsiaTheme="minorEastAsia" w:hAnsiTheme="minorHAnsi"/>
          <w:sz w:val="24"/>
          <w:szCs w:val="24"/>
          <w:lang w:val="es-ES_tradnl"/>
        </w:rPr>
        <w:t xml:space="preserve"> la División de Finanzas Mundiales de la UICN</w:t>
      </w:r>
      <w:r w:rsidR="00154DE2" w:rsidRPr="00E744A9">
        <w:rPr>
          <w:rFonts w:asciiTheme="minorHAnsi" w:eastAsiaTheme="minorEastAsia" w:hAnsiTheme="minorHAnsi"/>
          <w:sz w:val="24"/>
          <w:szCs w:val="24"/>
          <w:lang w:val="es-ES_tradnl"/>
        </w:rPr>
        <w:t xml:space="preserve"> </w:t>
      </w:r>
      <w:r w:rsidR="002D1645" w:rsidRPr="00E744A9">
        <w:rPr>
          <w:rFonts w:asciiTheme="minorHAnsi" w:eastAsiaTheme="minorEastAsia" w:hAnsiTheme="minorHAnsi"/>
          <w:sz w:val="24"/>
          <w:szCs w:val="24"/>
          <w:lang w:val="es-ES_tradnl"/>
        </w:rPr>
        <w:t xml:space="preserve">por </w:t>
      </w:r>
      <w:r w:rsidR="00154DE2" w:rsidRPr="00E744A9">
        <w:rPr>
          <w:rFonts w:asciiTheme="minorHAnsi" w:eastAsiaTheme="minorEastAsia" w:hAnsiTheme="minorHAnsi"/>
          <w:sz w:val="24"/>
          <w:szCs w:val="24"/>
          <w:lang w:val="es-ES_tradnl"/>
        </w:rPr>
        <w:t>su colaboración y por la ayuda prestada al auditor</w:t>
      </w:r>
      <w:r w:rsidR="00E44076" w:rsidRPr="00E744A9">
        <w:rPr>
          <w:rFonts w:asciiTheme="minorHAnsi" w:eastAsiaTheme="minorEastAsia" w:hAnsiTheme="minorHAnsi"/>
          <w:sz w:val="24"/>
          <w:szCs w:val="24"/>
          <w:lang w:val="es-ES_tradnl"/>
        </w:rPr>
        <w:t xml:space="preserve"> interno</w:t>
      </w:r>
      <w:r w:rsidR="00154DE2" w:rsidRPr="00E744A9">
        <w:rPr>
          <w:rFonts w:asciiTheme="minorHAnsi" w:eastAsiaTheme="minorEastAsia" w:hAnsiTheme="minorHAnsi"/>
          <w:sz w:val="24"/>
          <w:szCs w:val="24"/>
          <w:lang w:val="es-ES_tradnl"/>
        </w:rPr>
        <w:t xml:space="preserve"> y </w:t>
      </w:r>
      <w:r w:rsidR="00E44076" w:rsidRPr="00E744A9">
        <w:rPr>
          <w:rFonts w:asciiTheme="minorHAnsi" w:eastAsiaTheme="minorEastAsia" w:hAnsiTheme="minorHAnsi"/>
          <w:sz w:val="24"/>
          <w:szCs w:val="24"/>
          <w:lang w:val="es-ES_tradnl"/>
        </w:rPr>
        <w:t>al consultor</w:t>
      </w:r>
      <w:r w:rsidR="00154DE2" w:rsidRPr="00E744A9">
        <w:rPr>
          <w:rFonts w:asciiTheme="minorHAnsi" w:eastAsiaTheme="minorEastAsia" w:hAnsiTheme="minorHAnsi"/>
          <w:sz w:val="24"/>
          <w:szCs w:val="24"/>
          <w:lang w:val="es-ES_tradnl"/>
        </w:rPr>
        <w:t xml:space="preserve"> durante el examen. </w:t>
      </w:r>
    </w:p>
    <w:p w14:paraId="16889969" w14:textId="77777777" w:rsidR="00E3542B" w:rsidRPr="00E744A9" w:rsidRDefault="00E3542B" w:rsidP="00780F07">
      <w:pPr>
        <w:pStyle w:val="BodyText"/>
        <w:spacing w:line="276" w:lineRule="auto"/>
        <w:ind w:left="278" w:right="-11"/>
        <w:jc w:val="both"/>
        <w:rPr>
          <w:rFonts w:asciiTheme="minorHAnsi" w:eastAsiaTheme="minorEastAsia" w:hAnsiTheme="minorHAnsi"/>
          <w:sz w:val="24"/>
          <w:szCs w:val="24"/>
          <w:lang w:val="es-ES_tradnl"/>
        </w:rPr>
      </w:pPr>
    </w:p>
    <w:p w14:paraId="4C6633CA" w14:textId="41A458A6" w:rsidR="0004634C" w:rsidRPr="00E744A9" w:rsidRDefault="0004634C"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Respuesta de la Secretaría de Ramsar</w:t>
      </w:r>
    </w:p>
    <w:p w14:paraId="07DDBA28" w14:textId="77777777" w:rsidR="0004634C" w:rsidRPr="00E744A9" w:rsidRDefault="0004634C"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p>
    <w:p w14:paraId="704064CC" w14:textId="051022DC" w:rsidR="0004634C" w:rsidRPr="00E744A9" w:rsidRDefault="00D106A6"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La Secretaría de</w:t>
      </w:r>
      <w:r w:rsidR="0004634C" w:rsidRPr="00E744A9">
        <w:rPr>
          <w:rFonts w:asciiTheme="minorHAnsi" w:eastAsiaTheme="minorEastAsia" w:hAnsiTheme="minorHAnsi"/>
          <w:sz w:val="24"/>
          <w:szCs w:val="24"/>
          <w:lang w:val="es-ES_tradnl"/>
        </w:rPr>
        <w:t xml:space="preserve"> Ramsar </w:t>
      </w:r>
      <w:r w:rsidRPr="00E744A9">
        <w:rPr>
          <w:rFonts w:asciiTheme="minorHAnsi" w:eastAsiaTheme="minorEastAsia" w:hAnsiTheme="minorHAnsi"/>
          <w:sz w:val="24"/>
          <w:szCs w:val="24"/>
          <w:lang w:val="es-ES_tradnl"/>
        </w:rPr>
        <w:t xml:space="preserve">acoge con gran satisfacción el examen de los fondos complementarios llevado a cabo por la División de Supervisión de la UICN </w:t>
      </w:r>
      <w:r w:rsidR="00DC30F3" w:rsidRPr="00E744A9">
        <w:rPr>
          <w:rFonts w:asciiTheme="minorHAnsi" w:eastAsiaTheme="minorEastAsia" w:hAnsiTheme="minorHAnsi"/>
          <w:sz w:val="24"/>
          <w:szCs w:val="24"/>
          <w:lang w:val="es-ES_tradnl"/>
        </w:rPr>
        <w:t xml:space="preserve">y, de una manera más amplia, la Secretaría agradece el apoyo profesional permanente prestado por </w:t>
      </w:r>
      <w:r w:rsidR="00A737D8" w:rsidRPr="00E744A9">
        <w:rPr>
          <w:rFonts w:asciiTheme="minorHAnsi" w:eastAsiaTheme="minorEastAsia" w:hAnsiTheme="minorHAnsi"/>
          <w:sz w:val="24"/>
          <w:szCs w:val="24"/>
          <w:lang w:val="es-ES_tradnl"/>
        </w:rPr>
        <w:t xml:space="preserve">la División de Supervisión y otras divisiones de la UICN </w:t>
      </w:r>
      <w:r w:rsidR="00A357F6" w:rsidRPr="00E744A9">
        <w:rPr>
          <w:rFonts w:asciiTheme="minorHAnsi" w:eastAsiaTheme="minorEastAsia" w:hAnsiTheme="minorHAnsi"/>
          <w:sz w:val="24"/>
          <w:szCs w:val="24"/>
          <w:lang w:val="es-ES_tradnl"/>
        </w:rPr>
        <w:t>con el</w:t>
      </w:r>
      <w:r w:rsidR="00A737D8" w:rsidRPr="00E744A9">
        <w:rPr>
          <w:rFonts w:asciiTheme="minorHAnsi" w:eastAsiaTheme="minorEastAsia" w:hAnsiTheme="minorHAnsi"/>
          <w:sz w:val="24"/>
          <w:szCs w:val="24"/>
          <w:lang w:val="es-ES_tradnl"/>
        </w:rPr>
        <w:t xml:space="preserve"> fin de garantizar que las</w:t>
      </w:r>
      <w:r w:rsidR="00A357F6" w:rsidRPr="00E744A9">
        <w:rPr>
          <w:rFonts w:asciiTheme="minorHAnsi" w:eastAsiaTheme="minorEastAsia" w:hAnsiTheme="minorHAnsi"/>
          <w:sz w:val="24"/>
          <w:szCs w:val="24"/>
          <w:lang w:val="es-ES_tradnl"/>
        </w:rPr>
        <w:t xml:space="preserve"> mejores prácticas relativas a </w:t>
      </w:r>
      <w:r w:rsidR="00A737D8" w:rsidRPr="00E744A9">
        <w:rPr>
          <w:rFonts w:asciiTheme="minorHAnsi" w:eastAsiaTheme="minorEastAsia" w:hAnsiTheme="minorHAnsi"/>
          <w:sz w:val="24"/>
          <w:szCs w:val="24"/>
          <w:lang w:val="es-ES_tradnl"/>
        </w:rPr>
        <w:t>políticas</w:t>
      </w:r>
      <w:r w:rsidR="00A357F6" w:rsidRPr="00E744A9">
        <w:rPr>
          <w:rFonts w:asciiTheme="minorHAnsi" w:eastAsiaTheme="minorEastAsia" w:hAnsiTheme="minorHAnsi"/>
          <w:sz w:val="24"/>
          <w:szCs w:val="24"/>
          <w:lang w:val="es-ES_tradnl"/>
        </w:rPr>
        <w:t xml:space="preserve">, procedimientos y controles internos estén integradas en los </w:t>
      </w:r>
      <w:r w:rsidR="00A737D8" w:rsidRPr="00E744A9">
        <w:rPr>
          <w:rFonts w:asciiTheme="minorHAnsi" w:eastAsiaTheme="minorEastAsia" w:hAnsiTheme="minorHAnsi"/>
          <w:sz w:val="24"/>
          <w:szCs w:val="24"/>
          <w:lang w:val="es-ES_tradnl"/>
        </w:rPr>
        <w:t xml:space="preserve">sistemas de gestión </w:t>
      </w:r>
      <w:r w:rsidR="00A357F6" w:rsidRPr="00E744A9">
        <w:rPr>
          <w:rFonts w:asciiTheme="minorHAnsi" w:eastAsiaTheme="minorEastAsia" w:hAnsiTheme="minorHAnsi"/>
          <w:sz w:val="24"/>
          <w:szCs w:val="24"/>
          <w:lang w:val="es-ES_tradnl"/>
        </w:rPr>
        <w:t xml:space="preserve">y gobernanza de Ramsar. </w:t>
      </w:r>
    </w:p>
    <w:p w14:paraId="7167D35A" w14:textId="77777777" w:rsidR="0004634C" w:rsidRPr="00E744A9" w:rsidRDefault="0004634C"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p>
    <w:p w14:paraId="37241D9B" w14:textId="33103127" w:rsidR="0004634C" w:rsidRPr="00E744A9" w:rsidRDefault="00EF1E05"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La Secretaría de Ramsar está de acuerdo en que la situación encontrada por la Secretaria General </w:t>
      </w:r>
      <w:r w:rsidR="00026D3F" w:rsidRPr="00E744A9">
        <w:rPr>
          <w:rFonts w:asciiTheme="minorHAnsi" w:eastAsiaTheme="minorEastAsia" w:hAnsiTheme="minorHAnsi"/>
          <w:sz w:val="24"/>
          <w:szCs w:val="24"/>
          <w:lang w:val="es-ES_tradnl"/>
        </w:rPr>
        <w:t>al asumir su cargo en agosto de 2016 tenía graves deficiencias y exponía</w:t>
      </w:r>
      <w:r w:rsidR="00463F2A" w:rsidRPr="00E744A9">
        <w:rPr>
          <w:rFonts w:asciiTheme="minorHAnsi" w:eastAsiaTheme="minorEastAsia" w:hAnsiTheme="minorHAnsi"/>
          <w:sz w:val="24"/>
          <w:szCs w:val="24"/>
          <w:lang w:val="es-ES_tradnl"/>
        </w:rPr>
        <w:t xml:space="preserve"> a Ramsar a </w:t>
      </w:r>
      <w:r w:rsidR="005B7048" w:rsidRPr="00E744A9">
        <w:rPr>
          <w:rFonts w:asciiTheme="minorHAnsi" w:eastAsiaTheme="minorEastAsia" w:hAnsiTheme="minorHAnsi"/>
          <w:sz w:val="24"/>
          <w:szCs w:val="24"/>
          <w:lang w:val="es-ES_tradnl"/>
        </w:rPr>
        <w:t xml:space="preserve">considerables riesgos. Si bien se tomaron medidas inmediatas en </w:t>
      </w:r>
      <w:r w:rsidR="008C7860" w:rsidRPr="00E744A9">
        <w:rPr>
          <w:rFonts w:asciiTheme="minorHAnsi" w:eastAsiaTheme="minorEastAsia" w:hAnsiTheme="minorHAnsi"/>
          <w:sz w:val="24"/>
          <w:szCs w:val="24"/>
          <w:lang w:val="es-ES_tradnl"/>
        </w:rPr>
        <w:t xml:space="preserve">ese momento y se ha seguido trabajando para resolver la situación (tal y como se viene informando al Comité Permanente y sus órganos subsidiarios desde octubre de 2016 hasta la 54ª reunión del Comité Permanente en abril de 2018), la Secretaría agradece la </w:t>
      </w:r>
      <w:r w:rsidR="00380FF5" w:rsidRPr="00E744A9">
        <w:rPr>
          <w:rFonts w:asciiTheme="minorHAnsi" w:eastAsiaTheme="minorEastAsia" w:hAnsiTheme="minorHAnsi"/>
          <w:sz w:val="24"/>
          <w:szCs w:val="24"/>
          <w:lang w:val="es-ES_tradnl"/>
        </w:rPr>
        <w:t xml:space="preserve">mayor </w:t>
      </w:r>
      <w:r w:rsidR="008C7860" w:rsidRPr="00E744A9">
        <w:rPr>
          <w:rFonts w:asciiTheme="minorHAnsi" w:eastAsiaTheme="minorEastAsia" w:hAnsiTheme="minorHAnsi"/>
          <w:sz w:val="24"/>
          <w:szCs w:val="24"/>
          <w:lang w:val="es-ES_tradnl"/>
        </w:rPr>
        <w:t>claridad que aporta este Examen</w:t>
      </w:r>
      <w:r w:rsidR="00380FF5" w:rsidRPr="00E744A9">
        <w:rPr>
          <w:rFonts w:asciiTheme="minorHAnsi" w:eastAsiaTheme="minorEastAsia" w:hAnsiTheme="minorHAnsi"/>
          <w:sz w:val="24"/>
          <w:szCs w:val="24"/>
          <w:lang w:val="es-ES_tradnl"/>
        </w:rPr>
        <w:t xml:space="preserve"> con respecto a las cuestiones que requieren</w:t>
      </w:r>
      <w:r w:rsidR="007E5FF3" w:rsidRPr="00E744A9">
        <w:rPr>
          <w:rFonts w:asciiTheme="minorHAnsi" w:eastAsiaTheme="minorEastAsia" w:hAnsiTheme="minorHAnsi"/>
          <w:sz w:val="24"/>
          <w:szCs w:val="24"/>
          <w:lang w:val="es-ES_tradnl"/>
        </w:rPr>
        <w:t xml:space="preserve"> medidas específicas para que los sistemas y los informes de Ramsar sean de alta calidad. La Secretaría </w:t>
      </w:r>
      <w:r w:rsidR="007E5FF3" w:rsidRPr="00E744A9">
        <w:rPr>
          <w:rFonts w:asciiTheme="minorHAnsi" w:eastAsiaTheme="minorEastAsia" w:hAnsiTheme="minorHAnsi"/>
          <w:sz w:val="24"/>
          <w:szCs w:val="24"/>
          <w:lang w:val="es-ES_tradnl"/>
        </w:rPr>
        <w:lastRenderedPageBreak/>
        <w:t xml:space="preserve">agradece, asimismo, la validación de los saldos de los fondos complementarios </w:t>
      </w:r>
      <w:r w:rsidR="00DC6820" w:rsidRPr="00E744A9">
        <w:rPr>
          <w:rFonts w:asciiTheme="minorHAnsi" w:eastAsiaTheme="minorEastAsia" w:hAnsiTheme="minorHAnsi"/>
          <w:sz w:val="24"/>
          <w:szCs w:val="24"/>
          <w:lang w:val="es-ES_tradnl"/>
        </w:rPr>
        <w:t xml:space="preserve">presentados por la Secretaría y </w:t>
      </w:r>
      <w:r w:rsidR="007E5FF3" w:rsidRPr="00E744A9">
        <w:rPr>
          <w:rFonts w:asciiTheme="minorHAnsi" w:eastAsiaTheme="minorEastAsia" w:hAnsiTheme="minorHAnsi"/>
          <w:sz w:val="24"/>
          <w:szCs w:val="24"/>
          <w:lang w:val="es-ES_tradnl"/>
        </w:rPr>
        <w:t>examinados por la División de Supervisión</w:t>
      </w:r>
      <w:r w:rsidR="00DC6820" w:rsidRPr="00E744A9">
        <w:rPr>
          <w:rFonts w:asciiTheme="minorHAnsi" w:eastAsiaTheme="minorEastAsia" w:hAnsiTheme="minorHAnsi"/>
          <w:sz w:val="24"/>
          <w:szCs w:val="24"/>
          <w:lang w:val="es-ES_tradnl"/>
        </w:rPr>
        <w:t>, incluyendo los saldos de la cuenta</w:t>
      </w:r>
      <w:r w:rsidR="002922FF" w:rsidRPr="00E744A9">
        <w:rPr>
          <w:rFonts w:asciiTheme="minorHAnsi" w:eastAsiaTheme="minorEastAsia" w:hAnsiTheme="minorHAnsi"/>
          <w:sz w:val="24"/>
          <w:szCs w:val="24"/>
          <w:lang w:val="es-ES_tradnl"/>
        </w:rPr>
        <w:t xml:space="preserve"> </w:t>
      </w:r>
      <w:r w:rsidR="0004634C" w:rsidRPr="00E744A9">
        <w:rPr>
          <w:rFonts w:asciiTheme="minorHAnsi" w:eastAsiaTheme="minorEastAsia" w:hAnsiTheme="minorHAnsi"/>
          <w:sz w:val="24"/>
          <w:szCs w:val="24"/>
          <w:lang w:val="es-ES_tradnl"/>
        </w:rPr>
        <w:t>Admin Project R100100.</w:t>
      </w:r>
    </w:p>
    <w:p w14:paraId="7F908B29" w14:textId="77777777" w:rsidR="0004634C" w:rsidRPr="00E744A9" w:rsidRDefault="0004634C"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p>
    <w:p w14:paraId="6737AB83" w14:textId="0E7D4239" w:rsidR="0004634C" w:rsidRPr="00E744A9" w:rsidRDefault="00DC6820"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En términos generales, y sin excepción, la Secretaría está de acuerdo con las observaciones y recomendaciones </w:t>
      </w:r>
      <w:r w:rsidR="0058282B" w:rsidRPr="00E744A9">
        <w:rPr>
          <w:rFonts w:asciiTheme="minorHAnsi" w:eastAsiaTheme="minorEastAsia" w:hAnsiTheme="minorHAnsi"/>
          <w:sz w:val="24"/>
          <w:szCs w:val="24"/>
          <w:lang w:val="es-ES_tradnl"/>
        </w:rPr>
        <w:t xml:space="preserve">incluidas en el Examen. La </w:t>
      </w:r>
      <w:r w:rsidR="001C5531" w:rsidRPr="00E744A9">
        <w:rPr>
          <w:rFonts w:asciiTheme="minorHAnsi" w:eastAsiaTheme="minorEastAsia" w:hAnsiTheme="minorHAnsi"/>
          <w:sz w:val="24"/>
          <w:szCs w:val="24"/>
          <w:lang w:val="es-ES_tradnl"/>
        </w:rPr>
        <w:t>Respuesta de la Administración</w:t>
      </w:r>
      <w:r w:rsidR="0058282B" w:rsidRPr="00E744A9">
        <w:rPr>
          <w:rFonts w:asciiTheme="minorHAnsi" w:eastAsiaTheme="minorEastAsia" w:hAnsiTheme="minorHAnsi"/>
          <w:sz w:val="24"/>
          <w:szCs w:val="24"/>
          <w:lang w:val="es-ES_tradnl"/>
        </w:rPr>
        <w:t xml:space="preserve"> que figura a continuación aporta detalles sobre el alcance de las medidas ya tomadas y sobre lo que queda por hacer en 2018 y años posteriores. </w:t>
      </w:r>
    </w:p>
    <w:p w14:paraId="5DBBB819" w14:textId="77777777" w:rsidR="0004634C" w:rsidRPr="00E744A9" w:rsidRDefault="0004634C" w:rsidP="0004634C">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p>
    <w:p w14:paraId="77F5C181" w14:textId="1211B33D" w:rsidR="00E3542B" w:rsidRPr="00E744A9" w:rsidRDefault="0058282B" w:rsidP="00A357F6">
      <w:pPr>
        <w:pStyle w:val="BodyText"/>
        <w:shd w:val="clear" w:color="auto" w:fill="F2F2F2" w:themeFill="background1" w:themeFillShade="F2"/>
        <w:spacing w:line="276" w:lineRule="auto"/>
        <w:ind w:left="0"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La Secretaría de </w:t>
      </w:r>
      <w:r w:rsidR="0004634C" w:rsidRPr="00E744A9">
        <w:rPr>
          <w:rFonts w:asciiTheme="minorHAnsi" w:eastAsiaTheme="minorEastAsia" w:hAnsiTheme="minorHAnsi"/>
          <w:sz w:val="24"/>
          <w:szCs w:val="24"/>
          <w:lang w:val="es-ES_tradnl"/>
        </w:rPr>
        <w:t>Ramsar</w:t>
      </w:r>
      <w:r w:rsidRPr="00E744A9">
        <w:rPr>
          <w:rFonts w:asciiTheme="minorHAnsi" w:eastAsiaTheme="minorEastAsia" w:hAnsiTheme="minorHAnsi"/>
          <w:sz w:val="24"/>
          <w:szCs w:val="24"/>
          <w:lang w:val="es-ES_tradnl"/>
        </w:rPr>
        <w:t xml:space="preserve"> agradece a la División de Supervisión</w:t>
      </w:r>
      <w:r w:rsidR="00252BDD" w:rsidRPr="00E744A9">
        <w:rPr>
          <w:rFonts w:asciiTheme="minorHAnsi" w:eastAsiaTheme="minorEastAsia" w:hAnsiTheme="minorHAnsi"/>
          <w:sz w:val="24"/>
          <w:szCs w:val="24"/>
          <w:lang w:val="es-ES_tradnl"/>
        </w:rPr>
        <w:t>, así como a</w:t>
      </w:r>
      <w:r w:rsidRPr="00E744A9">
        <w:rPr>
          <w:rFonts w:asciiTheme="minorHAnsi" w:eastAsiaTheme="minorEastAsia" w:hAnsiTheme="minorHAnsi"/>
          <w:sz w:val="24"/>
          <w:szCs w:val="24"/>
          <w:lang w:val="es-ES_tradnl"/>
        </w:rPr>
        <w:t xml:space="preserve"> la UICN</w:t>
      </w:r>
      <w:r w:rsidR="00252BDD" w:rsidRPr="00E744A9">
        <w:rPr>
          <w:rFonts w:asciiTheme="minorHAnsi" w:eastAsiaTheme="minorEastAsia" w:hAnsiTheme="minorHAnsi"/>
          <w:sz w:val="24"/>
          <w:szCs w:val="24"/>
          <w:lang w:val="es-ES_tradnl"/>
        </w:rPr>
        <w:t xml:space="preserve"> y a las Partes Contratantes en Ramsar, su apoyo y orientación en aras de fortalecer </w:t>
      </w:r>
      <w:r w:rsidR="00172044" w:rsidRPr="00E744A9">
        <w:rPr>
          <w:rFonts w:asciiTheme="minorHAnsi" w:eastAsiaTheme="minorEastAsia" w:hAnsiTheme="minorHAnsi"/>
          <w:sz w:val="24"/>
          <w:szCs w:val="24"/>
          <w:lang w:val="es-ES_tradnl"/>
        </w:rPr>
        <w:t>la</w:t>
      </w:r>
      <w:r w:rsidR="00252BDD" w:rsidRPr="00E744A9">
        <w:rPr>
          <w:rFonts w:asciiTheme="minorHAnsi" w:eastAsiaTheme="minorEastAsia" w:hAnsiTheme="minorHAnsi"/>
          <w:sz w:val="24"/>
          <w:szCs w:val="24"/>
          <w:lang w:val="es-ES_tradnl"/>
        </w:rPr>
        <w:t xml:space="preserve"> gestión financiera</w:t>
      </w:r>
      <w:r w:rsidR="00172044" w:rsidRPr="00E744A9">
        <w:rPr>
          <w:rFonts w:asciiTheme="minorHAnsi" w:eastAsiaTheme="minorEastAsia" w:hAnsiTheme="minorHAnsi"/>
          <w:sz w:val="24"/>
          <w:szCs w:val="24"/>
          <w:lang w:val="es-ES_tradnl"/>
        </w:rPr>
        <w:t xml:space="preserve"> </w:t>
      </w:r>
      <w:r w:rsidR="00E50D4F" w:rsidRPr="00E744A9">
        <w:rPr>
          <w:rFonts w:asciiTheme="minorHAnsi" w:eastAsiaTheme="minorEastAsia" w:hAnsiTheme="minorHAnsi"/>
          <w:sz w:val="24"/>
          <w:szCs w:val="24"/>
          <w:lang w:val="es-ES_tradnl"/>
        </w:rPr>
        <w:t xml:space="preserve">de conformidad con las políticas y procedimientos de la UICN. Agradece y está de acuerdo con la recomendación formulada en el Examen </w:t>
      </w:r>
      <w:r w:rsidR="00E52F14" w:rsidRPr="00E744A9">
        <w:rPr>
          <w:rFonts w:asciiTheme="minorHAnsi" w:eastAsiaTheme="minorEastAsia" w:hAnsiTheme="minorHAnsi"/>
          <w:sz w:val="24"/>
          <w:szCs w:val="24"/>
          <w:lang w:val="es-ES_tradnl"/>
        </w:rPr>
        <w:t>en la que se indica que</w:t>
      </w:r>
      <w:r w:rsidR="00172044" w:rsidRPr="00E744A9">
        <w:rPr>
          <w:rFonts w:asciiTheme="minorHAnsi" w:eastAsiaTheme="minorEastAsia" w:hAnsiTheme="minorHAnsi"/>
          <w:sz w:val="24"/>
          <w:szCs w:val="24"/>
          <w:lang w:val="es-ES_tradnl"/>
        </w:rPr>
        <w:t>,</w:t>
      </w:r>
      <w:r w:rsidR="00E52F14" w:rsidRPr="00E744A9">
        <w:rPr>
          <w:rFonts w:asciiTheme="minorHAnsi" w:eastAsiaTheme="minorEastAsia" w:hAnsiTheme="minorHAnsi"/>
          <w:sz w:val="24"/>
          <w:szCs w:val="24"/>
          <w:lang w:val="es-ES_tradnl"/>
        </w:rPr>
        <w:t xml:space="preserve"> </w:t>
      </w:r>
      <w:r w:rsidR="0061208B" w:rsidRPr="00E744A9">
        <w:rPr>
          <w:rFonts w:asciiTheme="minorHAnsi" w:eastAsiaTheme="minorEastAsia" w:hAnsiTheme="minorHAnsi"/>
          <w:sz w:val="24"/>
          <w:szCs w:val="24"/>
          <w:lang w:val="es-ES_tradnl"/>
        </w:rPr>
        <w:t xml:space="preserve">habida cuenta de las medidas que la Secretaría de Ramsar ha tomado y actualmente tiene en curso, </w:t>
      </w:r>
      <w:r w:rsidR="00E52F14" w:rsidRPr="00E744A9">
        <w:rPr>
          <w:rFonts w:asciiTheme="minorHAnsi" w:eastAsiaTheme="minorEastAsia" w:hAnsiTheme="minorHAnsi"/>
          <w:sz w:val="24"/>
          <w:szCs w:val="24"/>
          <w:lang w:val="es-ES_tradnl"/>
        </w:rPr>
        <w:t xml:space="preserve">ya no necesario </w:t>
      </w:r>
      <w:r w:rsidR="0061208B" w:rsidRPr="00E744A9">
        <w:rPr>
          <w:rFonts w:asciiTheme="minorHAnsi" w:eastAsiaTheme="minorEastAsia" w:hAnsiTheme="minorHAnsi"/>
          <w:sz w:val="24"/>
          <w:szCs w:val="24"/>
          <w:lang w:val="es-ES_tradnl"/>
        </w:rPr>
        <w:t>que se lleve a cabo la Segu</w:t>
      </w:r>
      <w:r w:rsidR="00E25704" w:rsidRPr="00E744A9">
        <w:rPr>
          <w:rFonts w:asciiTheme="minorHAnsi" w:eastAsiaTheme="minorEastAsia" w:hAnsiTheme="minorHAnsi"/>
          <w:sz w:val="24"/>
          <w:szCs w:val="24"/>
          <w:lang w:val="es-ES_tradnl"/>
        </w:rPr>
        <w:t>nda Fase del examen de gestión.</w:t>
      </w:r>
    </w:p>
    <w:p w14:paraId="2A0D6C00" w14:textId="77777777" w:rsidR="00582116" w:rsidRPr="00E744A9" w:rsidRDefault="00582116" w:rsidP="00973418">
      <w:pPr>
        <w:widowControl/>
        <w:autoSpaceDE w:val="0"/>
        <w:autoSpaceDN w:val="0"/>
        <w:adjustRightInd w:val="0"/>
        <w:jc w:val="both"/>
        <w:rPr>
          <w:rFonts w:eastAsia="Arial"/>
          <w:szCs w:val="24"/>
          <w:lang w:val="es-ES_tradnl"/>
        </w:rPr>
      </w:pPr>
    </w:p>
    <w:p w14:paraId="5FF4F279" w14:textId="77777777" w:rsidR="00973418" w:rsidRPr="00E744A9" w:rsidRDefault="00973418" w:rsidP="00973418">
      <w:pPr>
        <w:widowControl/>
        <w:autoSpaceDE w:val="0"/>
        <w:autoSpaceDN w:val="0"/>
        <w:adjustRightInd w:val="0"/>
        <w:jc w:val="both"/>
        <w:rPr>
          <w:rFonts w:eastAsia="Arial"/>
          <w:color w:val="365F91"/>
          <w:sz w:val="28"/>
          <w:szCs w:val="24"/>
          <w:lang w:val="es-ES_tradnl"/>
        </w:rPr>
      </w:pPr>
    </w:p>
    <w:p w14:paraId="5306E7D1" w14:textId="77777777" w:rsidR="00973418" w:rsidRPr="00E744A9" w:rsidRDefault="00973418" w:rsidP="00973418">
      <w:pPr>
        <w:widowControl/>
        <w:autoSpaceDE w:val="0"/>
        <w:autoSpaceDN w:val="0"/>
        <w:adjustRightInd w:val="0"/>
        <w:jc w:val="both"/>
        <w:rPr>
          <w:rFonts w:eastAsia="Arial"/>
          <w:color w:val="365F91"/>
          <w:sz w:val="28"/>
          <w:szCs w:val="24"/>
          <w:lang w:val="es-ES_tradnl"/>
        </w:rPr>
      </w:pPr>
    </w:p>
    <w:p w14:paraId="4AF8314A" w14:textId="77777777" w:rsidR="00E65D1C" w:rsidRPr="00E744A9" w:rsidRDefault="00973418" w:rsidP="00973418">
      <w:pPr>
        <w:widowControl/>
        <w:autoSpaceDE w:val="0"/>
        <w:autoSpaceDN w:val="0"/>
        <w:adjustRightInd w:val="0"/>
        <w:jc w:val="both"/>
        <w:rPr>
          <w:rFonts w:eastAsia="Arial"/>
          <w:color w:val="365F91"/>
          <w:sz w:val="28"/>
          <w:szCs w:val="24"/>
          <w:lang w:val="es-ES_tradnl"/>
        </w:rPr>
      </w:pPr>
      <w:r w:rsidRPr="00E744A9">
        <w:rPr>
          <w:color w:val="365F91"/>
          <w:szCs w:val="24"/>
          <w:lang w:val="es-ES_tradnl"/>
        </w:rPr>
        <w:t xml:space="preserve"> </w:t>
      </w:r>
      <w:r w:rsidR="00E65D1C" w:rsidRPr="00E744A9">
        <w:rPr>
          <w:color w:val="365F91"/>
          <w:szCs w:val="24"/>
          <w:lang w:val="es-ES_tradnl"/>
        </w:rPr>
        <w:br w:type="page"/>
      </w:r>
    </w:p>
    <w:p w14:paraId="2E87C118" w14:textId="32156A6F" w:rsidR="00601E0D" w:rsidRPr="00E744A9" w:rsidRDefault="008C7D56" w:rsidP="00BD09F3">
      <w:pPr>
        <w:pStyle w:val="Heading1"/>
        <w:numPr>
          <w:ilvl w:val="0"/>
          <w:numId w:val="5"/>
        </w:numPr>
        <w:ind w:firstLine="66"/>
        <w:rPr>
          <w:rFonts w:asciiTheme="minorHAnsi" w:eastAsiaTheme="minorEastAsia" w:hAnsiTheme="minorHAnsi"/>
          <w:color w:val="365F91" w:themeColor="accent1" w:themeShade="BF"/>
          <w:lang w:val="es-ES_tradnl"/>
        </w:rPr>
      </w:pPr>
      <w:bookmarkStart w:id="17" w:name="_Toc520651729"/>
      <w:bookmarkStart w:id="18" w:name="_Toc401406524"/>
      <w:r w:rsidRPr="00E744A9">
        <w:rPr>
          <w:rFonts w:asciiTheme="minorHAnsi" w:eastAsiaTheme="minorEastAsia" w:hAnsiTheme="minorHAnsi"/>
          <w:color w:val="365F91" w:themeColor="accent1" w:themeShade="BF"/>
          <w:lang w:val="es-ES_tradnl"/>
        </w:rPr>
        <w:lastRenderedPageBreak/>
        <w:t>CONTEXT</w:t>
      </w:r>
      <w:r w:rsidR="00596C22" w:rsidRPr="00E744A9">
        <w:rPr>
          <w:rFonts w:asciiTheme="minorHAnsi" w:eastAsiaTheme="minorEastAsia" w:hAnsiTheme="minorHAnsi"/>
          <w:color w:val="365F91" w:themeColor="accent1" w:themeShade="BF"/>
          <w:lang w:val="es-ES_tradnl"/>
        </w:rPr>
        <w:t>O Y ÁMBITO</w:t>
      </w:r>
      <w:bookmarkEnd w:id="15"/>
      <w:bookmarkEnd w:id="16"/>
      <w:bookmarkEnd w:id="17"/>
      <w:bookmarkEnd w:id="18"/>
    </w:p>
    <w:p w14:paraId="29078E10" w14:textId="77777777" w:rsidR="00601E0D" w:rsidRPr="00E744A9" w:rsidRDefault="00601E0D" w:rsidP="00601E0D">
      <w:pPr>
        <w:pStyle w:val="Heading1"/>
        <w:ind w:left="360" w:firstLine="0"/>
        <w:rPr>
          <w:rFonts w:asciiTheme="minorHAnsi" w:hAnsiTheme="minorHAnsi"/>
          <w:sz w:val="24"/>
          <w:szCs w:val="24"/>
          <w:lang w:val="es-ES_tradnl"/>
        </w:rPr>
      </w:pPr>
    </w:p>
    <w:p w14:paraId="21E1B536" w14:textId="0B40DA15" w:rsidR="00601E0D" w:rsidRPr="00E744A9" w:rsidRDefault="00516FF8" w:rsidP="00677B3A">
      <w:pPr>
        <w:pStyle w:val="BodyText"/>
        <w:ind w:left="0"/>
        <w:rPr>
          <w:rFonts w:asciiTheme="minorHAnsi" w:eastAsiaTheme="minorEastAsia" w:hAnsiTheme="minorHAnsi"/>
          <w:color w:val="365F91" w:themeColor="accent1" w:themeShade="BF"/>
          <w:sz w:val="24"/>
          <w:szCs w:val="24"/>
          <w:lang w:val="es-ES_tradnl"/>
        </w:rPr>
      </w:pPr>
      <w:bookmarkStart w:id="19" w:name="_Toc520399777"/>
      <w:bookmarkStart w:id="20" w:name="_Toc520390910"/>
      <w:r w:rsidRPr="00E744A9">
        <w:rPr>
          <w:rFonts w:asciiTheme="minorHAnsi" w:eastAsiaTheme="minorEastAsia" w:hAnsiTheme="minorHAnsi"/>
          <w:color w:val="365F91" w:themeColor="accent1" w:themeShade="BF"/>
          <w:sz w:val="24"/>
          <w:szCs w:val="24"/>
          <w:lang w:val="es-ES_tradnl"/>
        </w:rPr>
        <w:t xml:space="preserve">La Convención de </w:t>
      </w:r>
      <w:r w:rsidR="00E859DD" w:rsidRPr="00E744A9">
        <w:rPr>
          <w:rFonts w:asciiTheme="minorHAnsi" w:eastAsiaTheme="minorEastAsia" w:hAnsiTheme="minorHAnsi"/>
          <w:color w:val="365F91" w:themeColor="accent1" w:themeShade="BF"/>
          <w:sz w:val="24"/>
          <w:szCs w:val="24"/>
          <w:lang w:val="es-ES_tradnl"/>
        </w:rPr>
        <w:t xml:space="preserve">Ramsar </w:t>
      </w:r>
      <w:r w:rsidRPr="00E744A9">
        <w:rPr>
          <w:rFonts w:asciiTheme="minorHAnsi" w:eastAsiaTheme="minorEastAsia" w:hAnsiTheme="minorHAnsi"/>
          <w:color w:val="365F91" w:themeColor="accent1" w:themeShade="BF"/>
          <w:sz w:val="24"/>
          <w:szCs w:val="24"/>
          <w:lang w:val="es-ES_tradnl"/>
        </w:rPr>
        <w:t>y su estructura administrativa</w:t>
      </w:r>
      <w:bookmarkEnd w:id="19"/>
      <w:bookmarkEnd w:id="20"/>
    </w:p>
    <w:p w14:paraId="49F66836" w14:textId="51FB137F" w:rsidR="00FF3241" w:rsidRPr="00E744A9" w:rsidRDefault="00FF3241" w:rsidP="00FF3241">
      <w:pPr>
        <w:rPr>
          <w:rFonts w:cstheme="minorHAnsi"/>
          <w:color w:val="000000" w:themeColor="text1"/>
          <w:sz w:val="24"/>
          <w:szCs w:val="25"/>
          <w:lang w:val="es-ES_tradnl"/>
        </w:rPr>
      </w:pPr>
    </w:p>
    <w:p w14:paraId="50617D56" w14:textId="6D65A1D6" w:rsidR="000C4E53" w:rsidRPr="00E744A9" w:rsidRDefault="00FF3241" w:rsidP="00CD36DC">
      <w:pPr>
        <w:pStyle w:val="ListParagraph"/>
        <w:widowControl/>
        <w:numPr>
          <w:ilvl w:val="0"/>
          <w:numId w:val="1"/>
        </w:numPr>
        <w:autoSpaceDE w:val="0"/>
        <w:autoSpaceDN w:val="0"/>
        <w:adjustRightInd w:val="0"/>
        <w:spacing w:line="276" w:lineRule="auto"/>
        <w:jc w:val="both"/>
        <w:rPr>
          <w:rFonts w:eastAsia="Georgia" w:cstheme="minorHAnsi"/>
          <w:color w:val="000000" w:themeColor="text1"/>
          <w:sz w:val="24"/>
          <w:szCs w:val="28"/>
          <w:lang w:val="es-ES_tradnl"/>
        </w:rPr>
      </w:pPr>
      <w:r w:rsidRPr="00E744A9">
        <w:rPr>
          <w:rFonts w:cstheme="minorHAnsi"/>
          <w:color w:val="000000" w:themeColor="text1"/>
          <w:sz w:val="24"/>
          <w:szCs w:val="25"/>
          <w:lang w:val="es-ES_tradnl"/>
        </w:rPr>
        <w:t>La Convención sobre los Humedales, llamad</w:t>
      </w:r>
      <w:r w:rsidR="00E36BF6" w:rsidRPr="00E744A9">
        <w:rPr>
          <w:rFonts w:cstheme="minorHAnsi"/>
          <w:color w:val="000000" w:themeColor="text1"/>
          <w:sz w:val="24"/>
          <w:szCs w:val="25"/>
          <w:lang w:val="es-ES_tradnl"/>
        </w:rPr>
        <w:t>a la Convención de Ramsar, es un</w:t>
      </w:r>
      <w:r w:rsidRPr="00E744A9">
        <w:rPr>
          <w:rFonts w:cstheme="minorHAnsi"/>
          <w:color w:val="000000" w:themeColor="text1"/>
          <w:sz w:val="24"/>
          <w:szCs w:val="25"/>
          <w:lang w:val="es-ES_tradnl"/>
        </w:rPr>
        <w:t xml:space="preserve"> tratado intergubernamental que </w:t>
      </w:r>
      <w:r w:rsidR="00306748" w:rsidRPr="00E744A9">
        <w:rPr>
          <w:rFonts w:cstheme="minorHAnsi"/>
          <w:color w:val="000000" w:themeColor="text1"/>
          <w:sz w:val="24"/>
          <w:szCs w:val="25"/>
          <w:lang w:val="es-ES_tradnl"/>
        </w:rPr>
        <w:t>sirve de m</w:t>
      </w:r>
      <w:r w:rsidRPr="00E744A9">
        <w:rPr>
          <w:rFonts w:cstheme="minorHAnsi"/>
          <w:color w:val="000000" w:themeColor="text1"/>
          <w:sz w:val="24"/>
          <w:szCs w:val="25"/>
          <w:lang w:val="es-ES_tradnl"/>
        </w:rPr>
        <w:t xml:space="preserve">arco para la </w:t>
      </w:r>
      <w:r w:rsidR="00E36BF6" w:rsidRPr="00E744A9">
        <w:rPr>
          <w:rFonts w:cstheme="minorHAnsi"/>
          <w:color w:val="000000" w:themeColor="text1"/>
          <w:sz w:val="24"/>
          <w:szCs w:val="25"/>
          <w:lang w:val="es-ES_tradnl"/>
        </w:rPr>
        <w:t>ac</w:t>
      </w:r>
      <w:r w:rsidR="00306748" w:rsidRPr="00E744A9">
        <w:rPr>
          <w:rFonts w:cstheme="minorHAnsi"/>
          <w:color w:val="000000" w:themeColor="text1"/>
          <w:sz w:val="24"/>
          <w:szCs w:val="25"/>
          <w:lang w:val="es-ES_tradnl"/>
        </w:rPr>
        <w:t xml:space="preserve">ción nacional y la cooperación internacional en pro </w:t>
      </w:r>
      <w:r w:rsidR="008B1B67" w:rsidRPr="00E744A9">
        <w:rPr>
          <w:rFonts w:cstheme="minorHAnsi"/>
          <w:color w:val="000000" w:themeColor="text1"/>
          <w:sz w:val="24"/>
          <w:szCs w:val="25"/>
          <w:lang w:val="es-ES_tradnl"/>
        </w:rPr>
        <w:t>de la</w:t>
      </w:r>
      <w:r w:rsidR="00E36BF6" w:rsidRPr="00E744A9">
        <w:rPr>
          <w:rFonts w:cstheme="minorHAnsi"/>
          <w:color w:val="000000" w:themeColor="text1"/>
          <w:sz w:val="24"/>
          <w:szCs w:val="25"/>
          <w:lang w:val="es-ES_tradnl"/>
        </w:rPr>
        <w:t xml:space="preserve"> </w:t>
      </w:r>
      <w:r w:rsidRPr="00E744A9">
        <w:rPr>
          <w:rFonts w:cstheme="minorHAnsi"/>
          <w:color w:val="000000" w:themeColor="text1"/>
          <w:sz w:val="24"/>
          <w:szCs w:val="25"/>
          <w:lang w:val="es-ES_tradnl"/>
        </w:rPr>
        <w:t xml:space="preserve">conservación y el uso racional </w:t>
      </w:r>
      <w:r w:rsidR="00234433" w:rsidRPr="00E744A9">
        <w:rPr>
          <w:rFonts w:cstheme="minorHAnsi"/>
          <w:color w:val="000000" w:themeColor="text1"/>
          <w:sz w:val="24"/>
          <w:szCs w:val="25"/>
          <w:lang w:val="es-ES_tradnl"/>
        </w:rPr>
        <w:t>de los humedales y sus recursos</w:t>
      </w:r>
      <w:r w:rsidR="000C4E53" w:rsidRPr="00E744A9">
        <w:rPr>
          <w:rFonts w:cstheme="minorHAnsi"/>
          <w:color w:val="000000" w:themeColor="text1"/>
          <w:sz w:val="24"/>
          <w:szCs w:val="25"/>
          <w:lang w:val="es-ES_tradnl"/>
        </w:rPr>
        <w:t>.</w:t>
      </w:r>
      <w:r w:rsidR="00E82F27" w:rsidRPr="00E744A9">
        <w:rPr>
          <w:rStyle w:val="FootnoteReference"/>
          <w:rFonts w:cstheme="minorHAnsi"/>
          <w:color w:val="000000" w:themeColor="text1"/>
          <w:sz w:val="24"/>
          <w:szCs w:val="25"/>
          <w:lang w:val="es-ES_tradnl"/>
        </w:rPr>
        <w:footnoteReference w:id="6"/>
      </w:r>
    </w:p>
    <w:p w14:paraId="47123810" w14:textId="77777777" w:rsidR="003A2C45" w:rsidRPr="00E744A9" w:rsidRDefault="003A2C45" w:rsidP="003A2C45">
      <w:pPr>
        <w:pStyle w:val="ListParagraph"/>
        <w:widowControl/>
        <w:autoSpaceDE w:val="0"/>
        <w:autoSpaceDN w:val="0"/>
        <w:adjustRightInd w:val="0"/>
        <w:spacing w:line="276" w:lineRule="auto"/>
        <w:ind w:left="638"/>
        <w:jc w:val="both"/>
        <w:rPr>
          <w:rFonts w:cs="Georgia"/>
          <w:sz w:val="28"/>
          <w:szCs w:val="24"/>
          <w:lang w:val="es-ES_tradnl"/>
        </w:rPr>
      </w:pPr>
    </w:p>
    <w:p w14:paraId="20FDA644" w14:textId="29177211" w:rsidR="00331182" w:rsidRPr="00E744A9" w:rsidRDefault="00234433" w:rsidP="00CD36DC">
      <w:pPr>
        <w:pStyle w:val="ListParagraph"/>
        <w:numPr>
          <w:ilvl w:val="0"/>
          <w:numId w:val="1"/>
        </w:numPr>
        <w:spacing w:line="276" w:lineRule="auto"/>
        <w:jc w:val="both"/>
        <w:rPr>
          <w:rFonts w:ascii="Arial" w:eastAsia="Arial" w:hAnsi="Arial" w:cs="Arial"/>
          <w:sz w:val="28"/>
          <w:szCs w:val="28"/>
          <w:lang w:val="es-ES_tradnl"/>
        </w:rPr>
      </w:pPr>
      <w:r w:rsidRPr="00E744A9">
        <w:rPr>
          <w:sz w:val="24"/>
          <w:szCs w:val="24"/>
          <w:lang w:val="es-ES_tradnl"/>
        </w:rPr>
        <w:t xml:space="preserve">La Secretaría de la </w:t>
      </w:r>
      <w:r w:rsidR="00CB3B5F" w:rsidRPr="00E744A9">
        <w:rPr>
          <w:sz w:val="24"/>
          <w:szCs w:val="24"/>
          <w:lang w:val="es-ES_tradnl"/>
        </w:rPr>
        <w:t xml:space="preserve">Convención </w:t>
      </w:r>
      <w:r w:rsidRPr="00E744A9">
        <w:rPr>
          <w:sz w:val="24"/>
          <w:szCs w:val="24"/>
          <w:lang w:val="es-ES_tradnl"/>
        </w:rPr>
        <w:t xml:space="preserve">está constituida en virtud del Artículo 8 de la </w:t>
      </w:r>
      <w:r w:rsidR="00E744A9" w:rsidRPr="00E744A9">
        <w:rPr>
          <w:sz w:val="24"/>
          <w:szCs w:val="24"/>
          <w:lang w:val="es-ES_tradnl"/>
        </w:rPr>
        <w:t>Convención</w:t>
      </w:r>
      <w:r w:rsidR="00CB3B5F" w:rsidRPr="00E744A9">
        <w:rPr>
          <w:sz w:val="24"/>
          <w:szCs w:val="24"/>
          <w:lang w:val="es-ES_tradnl"/>
        </w:rPr>
        <w:t>;</w:t>
      </w:r>
      <w:r w:rsidR="00921CE0" w:rsidRPr="00E744A9">
        <w:rPr>
          <w:sz w:val="24"/>
          <w:szCs w:val="24"/>
          <w:lang w:val="es-ES_tradnl"/>
        </w:rPr>
        <w:t xml:space="preserve"> está gestionada como unidad independiente por las oficinas de la UICN en Gland, Suiza. Las funciones de la Secretaría </w:t>
      </w:r>
      <w:r w:rsidR="00CB3B5F" w:rsidRPr="00E744A9">
        <w:rPr>
          <w:sz w:val="24"/>
          <w:szCs w:val="24"/>
          <w:lang w:val="es-ES_tradnl"/>
        </w:rPr>
        <w:t xml:space="preserve">incluyen, entre otras: </w:t>
      </w:r>
      <w:r w:rsidR="00A74376" w:rsidRPr="00E744A9">
        <w:rPr>
          <w:sz w:val="24"/>
          <w:szCs w:val="24"/>
          <w:lang w:val="es-ES_tradnl"/>
        </w:rPr>
        <w:t>prestar</w:t>
      </w:r>
      <w:r w:rsidR="00921CE0" w:rsidRPr="00E744A9">
        <w:rPr>
          <w:sz w:val="24"/>
          <w:szCs w:val="24"/>
          <w:lang w:val="es-ES_tradnl"/>
        </w:rPr>
        <w:t xml:space="preserve"> apoyo administrativo, técnico y científico a las </w:t>
      </w:r>
      <w:r w:rsidR="00CB3B5F" w:rsidRPr="00E744A9">
        <w:rPr>
          <w:sz w:val="24"/>
          <w:szCs w:val="24"/>
          <w:lang w:val="es-ES_tradnl"/>
        </w:rPr>
        <w:t>Partes Contratantes</w:t>
      </w:r>
      <w:r w:rsidR="007C7D56" w:rsidRPr="00E744A9">
        <w:rPr>
          <w:sz w:val="24"/>
          <w:szCs w:val="24"/>
          <w:lang w:val="es-ES_tradnl"/>
        </w:rPr>
        <w:t>;</w:t>
      </w:r>
      <w:r w:rsidR="003A2C45" w:rsidRPr="00E744A9">
        <w:rPr>
          <w:sz w:val="24"/>
          <w:szCs w:val="24"/>
          <w:lang w:val="es-ES_tradnl"/>
        </w:rPr>
        <w:t xml:space="preserve"> </w:t>
      </w:r>
      <w:r w:rsidR="00785B04" w:rsidRPr="00E744A9">
        <w:rPr>
          <w:sz w:val="24"/>
          <w:szCs w:val="24"/>
          <w:lang w:val="es-ES_tradnl"/>
        </w:rPr>
        <w:t xml:space="preserve">mantener una Lista </w:t>
      </w:r>
      <w:r w:rsidR="00441253" w:rsidRPr="00E744A9">
        <w:rPr>
          <w:sz w:val="24"/>
          <w:szCs w:val="24"/>
          <w:lang w:val="es-ES_tradnl"/>
        </w:rPr>
        <w:t>de Humedal</w:t>
      </w:r>
      <w:r w:rsidR="007C7D56" w:rsidRPr="00E744A9">
        <w:rPr>
          <w:sz w:val="24"/>
          <w:szCs w:val="24"/>
          <w:lang w:val="es-ES_tradnl"/>
        </w:rPr>
        <w:t>es de Importancia Internacional;</w:t>
      </w:r>
      <w:r w:rsidR="00441253" w:rsidRPr="00E744A9">
        <w:rPr>
          <w:sz w:val="24"/>
          <w:szCs w:val="24"/>
          <w:lang w:val="es-ES_tradnl"/>
        </w:rPr>
        <w:t xml:space="preserve"> notificar a las </w:t>
      </w:r>
      <w:r w:rsidR="007C7D56" w:rsidRPr="00E744A9">
        <w:rPr>
          <w:sz w:val="24"/>
          <w:szCs w:val="24"/>
          <w:lang w:val="es-ES_tradnl"/>
        </w:rPr>
        <w:t>Partes Contratantes</w:t>
      </w:r>
      <w:r w:rsidR="003A2C45" w:rsidRPr="00E744A9">
        <w:rPr>
          <w:sz w:val="24"/>
          <w:szCs w:val="24"/>
          <w:lang w:val="es-ES_tradnl"/>
        </w:rPr>
        <w:t xml:space="preserve"> </w:t>
      </w:r>
      <w:r w:rsidR="0034420E" w:rsidRPr="00E744A9">
        <w:rPr>
          <w:sz w:val="24"/>
          <w:szCs w:val="24"/>
          <w:lang w:val="es-ES_tradnl"/>
        </w:rPr>
        <w:t>de las nuevas inclusiones en esa Lista</w:t>
      </w:r>
      <w:r w:rsidR="00F57C25" w:rsidRPr="00E744A9">
        <w:rPr>
          <w:sz w:val="24"/>
          <w:szCs w:val="24"/>
          <w:lang w:val="es-ES_tradnl"/>
        </w:rPr>
        <w:t>;</w:t>
      </w:r>
      <w:r w:rsidR="0034420E" w:rsidRPr="00E744A9">
        <w:rPr>
          <w:sz w:val="24"/>
          <w:szCs w:val="24"/>
          <w:lang w:val="es-ES_tradnl"/>
        </w:rPr>
        <w:t xml:space="preserve"> y </w:t>
      </w:r>
      <w:r w:rsidR="00A74376" w:rsidRPr="00E744A9">
        <w:rPr>
          <w:sz w:val="24"/>
          <w:szCs w:val="24"/>
          <w:lang w:val="es-ES_tradnl"/>
        </w:rPr>
        <w:t xml:space="preserve">llevar a cabo todas las tareas requeridas por la </w:t>
      </w:r>
      <w:r w:rsidR="00F57C25" w:rsidRPr="00E744A9">
        <w:rPr>
          <w:sz w:val="24"/>
          <w:szCs w:val="24"/>
          <w:lang w:val="es-ES_tradnl"/>
        </w:rPr>
        <w:t>Conferencia de las</w:t>
      </w:r>
      <w:r w:rsidR="003A2C45" w:rsidRPr="00E744A9">
        <w:rPr>
          <w:sz w:val="24"/>
          <w:szCs w:val="24"/>
          <w:lang w:val="es-ES_tradnl"/>
        </w:rPr>
        <w:t xml:space="preserve"> </w:t>
      </w:r>
      <w:r w:rsidR="007C7D56" w:rsidRPr="00E744A9">
        <w:rPr>
          <w:sz w:val="24"/>
          <w:szCs w:val="24"/>
          <w:lang w:val="es-ES_tradnl"/>
        </w:rPr>
        <w:t>Partes Contratantes</w:t>
      </w:r>
      <w:r w:rsidR="003A2C45" w:rsidRPr="00E744A9">
        <w:rPr>
          <w:sz w:val="24"/>
          <w:szCs w:val="24"/>
          <w:lang w:val="es-ES_tradnl"/>
        </w:rPr>
        <w:t xml:space="preserve">. </w:t>
      </w:r>
      <w:r w:rsidR="00F57C25" w:rsidRPr="00E744A9">
        <w:rPr>
          <w:sz w:val="24"/>
          <w:szCs w:val="24"/>
          <w:lang w:val="es-ES_tradnl"/>
        </w:rPr>
        <w:t>La Secretarí</w:t>
      </w:r>
      <w:r w:rsidR="001D22FC" w:rsidRPr="00E744A9">
        <w:rPr>
          <w:sz w:val="24"/>
          <w:szCs w:val="24"/>
          <w:lang w:val="es-ES_tradnl"/>
        </w:rPr>
        <w:t xml:space="preserve">a General gestiona los fondos de la </w:t>
      </w:r>
      <w:r w:rsidR="00F57C25" w:rsidRPr="00E744A9">
        <w:rPr>
          <w:sz w:val="24"/>
          <w:szCs w:val="24"/>
          <w:lang w:val="es-ES_tradnl"/>
        </w:rPr>
        <w:t xml:space="preserve">Convención </w:t>
      </w:r>
      <w:r w:rsidR="001D22FC" w:rsidRPr="00E744A9">
        <w:rPr>
          <w:sz w:val="24"/>
          <w:szCs w:val="24"/>
          <w:lang w:val="es-ES_tradnl"/>
        </w:rPr>
        <w:t xml:space="preserve">y los asuntos administrativos, </w:t>
      </w:r>
      <w:r w:rsidR="00161A9C" w:rsidRPr="00E744A9">
        <w:rPr>
          <w:sz w:val="24"/>
          <w:szCs w:val="24"/>
          <w:lang w:val="es-ES_tradnl"/>
        </w:rPr>
        <w:t>salvo</w:t>
      </w:r>
      <w:r w:rsidR="000626BC" w:rsidRPr="00E744A9">
        <w:rPr>
          <w:sz w:val="24"/>
          <w:szCs w:val="24"/>
          <w:lang w:val="es-ES_tradnl"/>
        </w:rPr>
        <w:t xml:space="preserve"> aq</w:t>
      </w:r>
      <w:r w:rsidR="00F57C25" w:rsidRPr="00E744A9">
        <w:rPr>
          <w:sz w:val="24"/>
          <w:szCs w:val="24"/>
          <w:lang w:val="es-ES_tradnl"/>
        </w:rPr>
        <w:t>uellos cuyo ejercicio requiere</w:t>
      </w:r>
      <w:r w:rsidR="000626BC" w:rsidRPr="00E744A9">
        <w:rPr>
          <w:sz w:val="24"/>
          <w:szCs w:val="24"/>
          <w:lang w:val="es-ES_tradnl"/>
        </w:rPr>
        <w:t xml:space="preserve"> </w:t>
      </w:r>
      <w:r w:rsidR="003826BF" w:rsidRPr="00E744A9">
        <w:rPr>
          <w:sz w:val="24"/>
          <w:szCs w:val="24"/>
          <w:lang w:val="es-ES_tradnl"/>
        </w:rPr>
        <w:t>personalidad jurídica</w:t>
      </w:r>
      <w:r w:rsidR="000626BC" w:rsidRPr="00E744A9">
        <w:rPr>
          <w:sz w:val="24"/>
          <w:szCs w:val="24"/>
          <w:lang w:val="es-ES_tradnl"/>
        </w:rPr>
        <w:t xml:space="preserve">, </w:t>
      </w:r>
      <w:r w:rsidR="00F966A1" w:rsidRPr="00E744A9">
        <w:rPr>
          <w:sz w:val="24"/>
          <w:szCs w:val="24"/>
          <w:lang w:val="es-ES_tradnl"/>
        </w:rPr>
        <w:t xml:space="preserve">en cuyo caso, la responsabilidad formal corresponde al </w:t>
      </w:r>
      <w:r w:rsidR="003A2C45" w:rsidRPr="00E744A9">
        <w:rPr>
          <w:sz w:val="24"/>
          <w:szCs w:val="24"/>
          <w:lang w:val="es-ES_tradnl"/>
        </w:rPr>
        <w:t xml:space="preserve">Director General </w:t>
      </w:r>
      <w:r w:rsidR="00F966A1" w:rsidRPr="00E744A9">
        <w:rPr>
          <w:sz w:val="24"/>
          <w:szCs w:val="24"/>
          <w:lang w:val="es-ES_tradnl"/>
        </w:rPr>
        <w:t>de la</w:t>
      </w:r>
      <w:r w:rsidR="00161A9C" w:rsidRPr="00E744A9">
        <w:rPr>
          <w:sz w:val="24"/>
          <w:szCs w:val="24"/>
          <w:lang w:val="es-ES_tradnl"/>
        </w:rPr>
        <w:t xml:space="preserve"> UI</w:t>
      </w:r>
      <w:r w:rsidR="003A2C45" w:rsidRPr="00E744A9">
        <w:rPr>
          <w:sz w:val="24"/>
          <w:szCs w:val="24"/>
          <w:lang w:val="es-ES_tradnl"/>
        </w:rPr>
        <w:t>CN.</w:t>
      </w:r>
      <w:r w:rsidR="00AC2C3F" w:rsidRPr="00E744A9">
        <w:rPr>
          <w:rStyle w:val="FootnoteReference"/>
          <w:sz w:val="24"/>
          <w:szCs w:val="24"/>
          <w:lang w:val="es-ES_tradnl"/>
        </w:rPr>
        <w:footnoteReference w:id="7"/>
      </w:r>
    </w:p>
    <w:p w14:paraId="3DE03A1F" w14:textId="77777777" w:rsidR="00331182" w:rsidRPr="00E744A9" w:rsidRDefault="00331182" w:rsidP="00331182">
      <w:pPr>
        <w:pStyle w:val="ListParagraph"/>
        <w:rPr>
          <w:rFonts w:eastAsia="Arial" w:cs="Arial"/>
          <w:sz w:val="24"/>
          <w:szCs w:val="24"/>
          <w:lang w:val="es-ES_tradnl"/>
        </w:rPr>
      </w:pPr>
    </w:p>
    <w:p w14:paraId="5E2292AC" w14:textId="07B45F1E" w:rsidR="000D318C" w:rsidRPr="00E744A9" w:rsidRDefault="002B4D2B" w:rsidP="00677B3A">
      <w:pPr>
        <w:pStyle w:val="BodyText"/>
        <w:ind w:left="0"/>
        <w:rPr>
          <w:rFonts w:asciiTheme="minorHAnsi" w:eastAsiaTheme="minorEastAsia" w:hAnsiTheme="minorHAnsi"/>
          <w:color w:val="365F91" w:themeColor="accent1" w:themeShade="BF"/>
          <w:sz w:val="24"/>
          <w:szCs w:val="24"/>
          <w:lang w:val="es-ES_tradnl"/>
        </w:rPr>
      </w:pPr>
      <w:bookmarkStart w:id="21" w:name="_Toc520399778"/>
      <w:bookmarkStart w:id="22" w:name="_Toc520390911"/>
      <w:r w:rsidRPr="00E744A9">
        <w:rPr>
          <w:rFonts w:asciiTheme="minorHAnsi" w:eastAsiaTheme="minorEastAsia" w:hAnsiTheme="minorHAnsi"/>
          <w:color w:val="365F91" w:themeColor="accent1" w:themeShade="BF"/>
          <w:sz w:val="24"/>
          <w:szCs w:val="24"/>
          <w:lang w:val="es-ES_tradnl"/>
        </w:rPr>
        <w:t>Estructura</w:t>
      </w:r>
      <w:r w:rsidR="00161A9C" w:rsidRPr="00E744A9">
        <w:rPr>
          <w:rFonts w:asciiTheme="minorHAnsi" w:eastAsiaTheme="minorEastAsia" w:hAnsiTheme="minorHAnsi"/>
          <w:color w:val="365F91" w:themeColor="accent1" w:themeShade="BF"/>
          <w:sz w:val="24"/>
          <w:szCs w:val="24"/>
          <w:lang w:val="es-ES_tradnl"/>
        </w:rPr>
        <w:t xml:space="preserve"> administrativa</w:t>
      </w:r>
      <w:r w:rsidRPr="00E744A9">
        <w:rPr>
          <w:rFonts w:asciiTheme="minorHAnsi" w:eastAsiaTheme="minorEastAsia" w:hAnsiTheme="minorHAnsi"/>
          <w:color w:val="365F91" w:themeColor="accent1" w:themeShade="BF"/>
          <w:sz w:val="24"/>
          <w:szCs w:val="24"/>
          <w:lang w:val="es-ES_tradnl"/>
        </w:rPr>
        <w:t xml:space="preserve"> y financier</w:t>
      </w:r>
      <w:r w:rsidR="00B970D0" w:rsidRPr="00E744A9">
        <w:rPr>
          <w:rFonts w:asciiTheme="minorHAnsi" w:eastAsiaTheme="minorEastAsia" w:hAnsiTheme="minorHAnsi"/>
          <w:color w:val="365F91" w:themeColor="accent1" w:themeShade="BF"/>
          <w:sz w:val="24"/>
          <w:szCs w:val="24"/>
          <w:lang w:val="es-ES_tradnl"/>
        </w:rPr>
        <w:t>a, y funcionamiento</w:t>
      </w:r>
      <w:r w:rsidRPr="00E744A9">
        <w:rPr>
          <w:rFonts w:asciiTheme="minorHAnsi" w:eastAsiaTheme="minorEastAsia" w:hAnsiTheme="minorHAnsi"/>
          <w:color w:val="365F91" w:themeColor="accent1" w:themeShade="BF"/>
          <w:sz w:val="24"/>
          <w:szCs w:val="24"/>
          <w:lang w:val="es-ES_tradnl"/>
        </w:rPr>
        <w:t xml:space="preserve"> </w:t>
      </w:r>
      <w:bookmarkEnd w:id="21"/>
      <w:bookmarkEnd w:id="22"/>
    </w:p>
    <w:p w14:paraId="6F61C166" w14:textId="77777777" w:rsidR="000D318C" w:rsidRPr="00E744A9" w:rsidRDefault="000D318C" w:rsidP="000D318C">
      <w:pPr>
        <w:pStyle w:val="ListParagraph"/>
        <w:rPr>
          <w:rFonts w:eastAsia="Arial" w:cs="Arial"/>
          <w:sz w:val="24"/>
          <w:szCs w:val="24"/>
          <w:lang w:val="es-ES_tradnl"/>
        </w:rPr>
      </w:pPr>
    </w:p>
    <w:p w14:paraId="14455BFF" w14:textId="0327611F" w:rsidR="00783C8C" w:rsidRPr="00E744A9" w:rsidRDefault="00F966A1" w:rsidP="00995218">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La Secretaría </w:t>
      </w:r>
      <w:r w:rsidR="00B970D0" w:rsidRPr="00E744A9">
        <w:rPr>
          <w:sz w:val="24"/>
          <w:szCs w:val="24"/>
          <w:lang w:val="es-ES_tradnl"/>
        </w:rPr>
        <w:t>cuenta con</w:t>
      </w:r>
      <w:r w:rsidR="007F2837" w:rsidRPr="00E744A9">
        <w:rPr>
          <w:sz w:val="24"/>
          <w:szCs w:val="24"/>
          <w:lang w:val="es-ES_tradnl"/>
        </w:rPr>
        <w:t xml:space="preserve"> una plantilla de 24 personas. Los responsables de formular políticas y el personal técnico</w:t>
      </w:r>
      <w:r w:rsidR="00B60D88" w:rsidRPr="00E744A9">
        <w:rPr>
          <w:sz w:val="24"/>
          <w:szCs w:val="24"/>
          <w:lang w:val="es-ES_tradnl"/>
        </w:rPr>
        <w:t>, consistentes en</w:t>
      </w:r>
      <w:r w:rsidR="002B4D2B" w:rsidRPr="00E744A9">
        <w:rPr>
          <w:sz w:val="24"/>
          <w:szCs w:val="24"/>
          <w:lang w:val="es-ES_tradnl"/>
        </w:rPr>
        <w:t xml:space="preserve"> </w:t>
      </w:r>
      <w:r w:rsidR="00783C8C" w:rsidRPr="00E744A9">
        <w:rPr>
          <w:sz w:val="24"/>
          <w:szCs w:val="24"/>
          <w:lang w:val="es-ES_tradnl"/>
        </w:rPr>
        <w:t>Secretar</w:t>
      </w:r>
      <w:r w:rsidR="00616152" w:rsidRPr="00E744A9">
        <w:rPr>
          <w:sz w:val="24"/>
          <w:szCs w:val="24"/>
          <w:lang w:val="es-ES_tradnl"/>
        </w:rPr>
        <w:t>ia</w:t>
      </w:r>
      <w:r w:rsidR="00B106D3" w:rsidRPr="00E744A9">
        <w:rPr>
          <w:sz w:val="24"/>
          <w:szCs w:val="24"/>
          <w:lang w:val="es-ES_tradnl"/>
        </w:rPr>
        <w:t xml:space="preserve"> General, </w:t>
      </w:r>
      <w:r w:rsidR="00753FAE" w:rsidRPr="00E744A9">
        <w:rPr>
          <w:sz w:val="24"/>
          <w:szCs w:val="24"/>
          <w:lang w:val="es-ES_tradnl"/>
        </w:rPr>
        <w:t>Secretario General Adjunto,</w:t>
      </w:r>
      <w:r w:rsidR="00B970D0" w:rsidRPr="00E744A9">
        <w:rPr>
          <w:sz w:val="24"/>
          <w:szCs w:val="24"/>
          <w:lang w:val="es-ES_tradnl"/>
        </w:rPr>
        <w:t xml:space="preserve"> </w:t>
      </w:r>
      <w:r w:rsidR="00295B04" w:rsidRPr="00E744A9">
        <w:rPr>
          <w:sz w:val="24"/>
          <w:szCs w:val="24"/>
          <w:lang w:val="es-ES_tradnl"/>
        </w:rPr>
        <w:t>Responsable</w:t>
      </w:r>
      <w:r w:rsidR="00B970D0" w:rsidRPr="00E744A9">
        <w:rPr>
          <w:sz w:val="24"/>
          <w:szCs w:val="24"/>
          <w:lang w:val="es-ES_tradnl"/>
        </w:rPr>
        <w:t xml:space="preserve"> de </w:t>
      </w:r>
      <w:r w:rsidR="0062710A" w:rsidRPr="00E744A9">
        <w:rPr>
          <w:sz w:val="24"/>
          <w:szCs w:val="24"/>
          <w:lang w:val="es-ES_tradnl"/>
        </w:rPr>
        <w:t xml:space="preserve">Movilización de Recursos y </w:t>
      </w:r>
      <w:r w:rsidR="005F4FC4" w:rsidRPr="00E744A9">
        <w:rPr>
          <w:sz w:val="24"/>
          <w:szCs w:val="24"/>
          <w:lang w:val="es-ES_tradnl"/>
        </w:rPr>
        <w:t>Divulgación</w:t>
      </w:r>
      <w:r w:rsidR="0062710A" w:rsidRPr="00E744A9">
        <w:rPr>
          <w:sz w:val="24"/>
          <w:szCs w:val="24"/>
          <w:lang w:val="es-ES_tradnl"/>
        </w:rPr>
        <w:t>,</w:t>
      </w:r>
      <w:r w:rsidR="005F4FC4" w:rsidRPr="00E744A9">
        <w:rPr>
          <w:sz w:val="24"/>
          <w:szCs w:val="24"/>
          <w:lang w:val="es-ES_tradnl"/>
        </w:rPr>
        <w:t xml:space="preserve"> </w:t>
      </w:r>
      <w:r w:rsidR="00295B04" w:rsidRPr="00E744A9">
        <w:rPr>
          <w:sz w:val="24"/>
          <w:szCs w:val="24"/>
          <w:lang w:val="es-ES_tradnl"/>
        </w:rPr>
        <w:t>Responsable</w:t>
      </w:r>
      <w:r w:rsidR="005F4FC4" w:rsidRPr="00E744A9">
        <w:rPr>
          <w:sz w:val="24"/>
          <w:szCs w:val="24"/>
          <w:lang w:val="es-ES_tradnl"/>
        </w:rPr>
        <w:t xml:space="preserve"> de Ciencia y Políticas, </w:t>
      </w:r>
      <w:r w:rsidR="00295B04" w:rsidRPr="00E744A9">
        <w:rPr>
          <w:sz w:val="24"/>
          <w:szCs w:val="24"/>
          <w:lang w:val="es-ES_tradnl"/>
        </w:rPr>
        <w:t>Asesores Regionales Superiores</w:t>
      </w:r>
      <w:r w:rsidR="005F4FC4" w:rsidRPr="00E744A9">
        <w:rPr>
          <w:sz w:val="24"/>
          <w:szCs w:val="24"/>
          <w:lang w:val="es-ES_tradnl"/>
        </w:rPr>
        <w:t xml:space="preserve"> y </w:t>
      </w:r>
      <w:r w:rsidR="00B60D88" w:rsidRPr="00E744A9">
        <w:rPr>
          <w:sz w:val="24"/>
          <w:szCs w:val="24"/>
          <w:lang w:val="es-ES_tradnl"/>
        </w:rPr>
        <w:t>Auxiliares</w:t>
      </w:r>
      <w:r w:rsidR="00295B04" w:rsidRPr="00E744A9">
        <w:rPr>
          <w:sz w:val="24"/>
          <w:szCs w:val="24"/>
          <w:lang w:val="es-ES_tradnl"/>
        </w:rPr>
        <w:t>,</w:t>
      </w:r>
      <w:r w:rsidR="00B60D88" w:rsidRPr="00E744A9">
        <w:rPr>
          <w:sz w:val="24"/>
          <w:szCs w:val="24"/>
          <w:lang w:val="es-ES_tradnl"/>
        </w:rPr>
        <w:t xml:space="preserve"> </w:t>
      </w:r>
      <w:r w:rsidR="00295B04" w:rsidRPr="00E744A9">
        <w:rPr>
          <w:sz w:val="24"/>
          <w:szCs w:val="24"/>
          <w:lang w:val="es-ES_tradnl"/>
        </w:rPr>
        <w:t xml:space="preserve">ayudan </w:t>
      </w:r>
      <w:r w:rsidR="00B60D88" w:rsidRPr="00E744A9">
        <w:rPr>
          <w:sz w:val="24"/>
          <w:szCs w:val="24"/>
          <w:lang w:val="es-ES_tradnl"/>
        </w:rPr>
        <w:t>a las</w:t>
      </w:r>
      <w:r w:rsidR="00783C8C" w:rsidRPr="00E744A9">
        <w:rPr>
          <w:sz w:val="24"/>
          <w:szCs w:val="24"/>
          <w:lang w:val="es-ES_tradnl"/>
        </w:rPr>
        <w:t xml:space="preserve"> </w:t>
      </w:r>
      <w:r w:rsidR="007C7D56" w:rsidRPr="00E744A9">
        <w:rPr>
          <w:sz w:val="24"/>
          <w:szCs w:val="24"/>
          <w:lang w:val="es-ES_tradnl"/>
        </w:rPr>
        <w:t>Partes Contratantes</w:t>
      </w:r>
      <w:r w:rsidR="008B0EDA" w:rsidRPr="00E744A9">
        <w:rPr>
          <w:sz w:val="24"/>
          <w:szCs w:val="24"/>
          <w:lang w:val="es-ES_tradnl"/>
        </w:rPr>
        <w:t xml:space="preserve"> (en Á</w:t>
      </w:r>
      <w:r w:rsidR="00783C8C" w:rsidRPr="00E744A9">
        <w:rPr>
          <w:sz w:val="24"/>
          <w:szCs w:val="24"/>
          <w:lang w:val="es-ES_tradnl"/>
        </w:rPr>
        <w:t>fr</w:t>
      </w:r>
      <w:r w:rsidR="008B0EDA" w:rsidRPr="00E744A9">
        <w:rPr>
          <w:sz w:val="24"/>
          <w:szCs w:val="24"/>
          <w:lang w:val="es-ES_tradnl"/>
        </w:rPr>
        <w:t xml:space="preserve">ica, </w:t>
      </w:r>
      <w:r w:rsidR="00B60D88" w:rsidRPr="00E744A9">
        <w:rPr>
          <w:sz w:val="24"/>
          <w:szCs w:val="24"/>
          <w:lang w:val="es-ES_tradnl"/>
        </w:rPr>
        <w:t>las</w:t>
      </w:r>
      <w:r w:rsidR="00295B04" w:rsidRPr="00E744A9">
        <w:rPr>
          <w:sz w:val="24"/>
          <w:szCs w:val="24"/>
          <w:lang w:val="es-ES_tradnl"/>
        </w:rPr>
        <w:t xml:space="preserve"> </w:t>
      </w:r>
      <w:r w:rsidR="00B60D88" w:rsidRPr="00E744A9">
        <w:rPr>
          <w:sz w:val="24"/>
          <w:szCs w:val="24"/>
          <w:lang w:val="es-ES_tradnl"/>
        </w:rPr>
        <w:t>Américas, Asia y Oceaní</w:t>
      </w:r>
      <w:r w:rsidR="008B0EDA" w:rsidRPr="00E744A9">
        <w:rPr>
          <w:sz w:val="24"/>
          <w:szCs w:val="24"/>
          <w:lang w:val="es-ES_tradnl"/>
        </w:rPr>
        <w:t>a</w:t>
      </w:r>
      <w:r w:rsidR="00B60D88" w:rsidRPr="00E744A9">
        <w:rPr>
          <w:sz w:val="24"/>
          <w:szCs w:val="24"/>
          <w:lang w:val="es-ES_tradnl"/>
        </w:rPr>
        <w:t>,</w:t>
      </w:r>
      <w:r w:rsidR="008B0EDA" w:rsidRPr="00E744A9">
        <w:rPr>
          <w:sz w:val="24"/>
          <w:szCs w:val="24"/>
          <w:lang w:val="es-ES_tradnl"/>
        </w:rPr>
        <w:t xml:space="preserve"> y Europa</w:t>
      </w:r>
      <w:r w:rsidR="00783C8C" w:rsidRPr="00E744A9">
        <w:rPr>
          <w:sz w:val="24"/>
          <w:szCs w:val="24"/>
          <w:lang w:val="es-ES_tradnl"/>
        </w:rPr>
        <w:t>)</w:t>
      </w:r>
      <w:r w:rsidR="008C1E37" w:rsidRPr="00E744A9">
        <w:rPr>
          <w:rFonts w:ascii="Arial" w:eastAsia="Arial" w:hAnsi="Arial" w:cs="Arial"/>
          <w:sz w:val="24"/>
          <w:szCs w:val="24"/>
          <w:lang w:val="es-ES_tradnl"/>
        </w:rPr>
        <w:t xml:space="preserve">. </w:t>
      </w:r>
      <w:r w:rsidR="009E53A9" w:rsidRPr="00E744A9">
        <w:rPr>
          <w:sz w:val="24"/>
          <w:szCs w:val="24"/>
          <w:lang w:val="es-ES_tradnl"/>
        </w:rPr>
        <w:t xml:space="preserve">El personal de Finanzas, Apoyo Ejecutivo y un Socio de Recursos Humanos de la UICN (50 por ciento) </w:t>
      </w:r>
      <w:r w:rsidR="00E04FE5" w:rsidRPr="00E744A9">
        <w:rPr>
          <w:sz w:val="24"/>
          <w:szCs w:val="24"/>
          <w:lang w:val="es-ES_tradnl"/>
        </w:rPr>
        <w:t>proporcionan los servicios institucionales. El organigrama actual de la Secretaría está en el Anexo 2.</w:t>
      </w:r>
    </w:p>
    <w:p w14:paraId="27A302CF" w14:textId="77777777" w:rsidR="00A43789" w:rsidRPr="00E744A9" w:rsidRDefault="00A43789" w:rsidP="00A43789">
      <w:pPr>
        <w:spacing w:line="276" w:lineRule="auto"/>
        <w:jc w:val="both"/>
        <w:rPr>
          <w:sz w:val="24"/>
          <w:szCs w:val="24"/>
          <w:lang w:val="es-ES_tradnl"/>
        </w:rPr>
      </w:pPr>
    </w:p>
    <w:p w14:paraId="06C075F0" w14:textId="40DF3FEB" w:rsidR="00A43789" w:rsidRPr="00E744A9" w:rsidRDefault="00942740" w:rsidP="00A43789">
      <w:pPr>
        <w:pStyle w:val="ListParagraph"/>
        <w:numPr>
          <w:ilvl w:val="0"/>
          <w:numId w:val="1"/>
        </w:numPr>
        <w:spacing w:line="276" w:lineRule="auto"/>
        <w:ind w:left="426" w:hanging="426"/>
        <w:jc w:val="both"/>
        <w:rPr>
          <w:sz w:val="24"/>
          <w:szCs w:val="24"/>
          <w:lang w:val="es-ES_tradnl"/>
        </w:rPr>
      </w:pPr>
      <w:r w:rsidRPr="00E744A9">
        <w:rPr>
          <w:rFonts w:cstheme="minorHAnsi"/>
          <w:sz w:val="24"/>
          <w:szCs w:val="24"/>
          <w:lang w:val="es-ES_tradnl"/>
        </w:rPr>
        <w:t>Los ingresos correspondientes al ejercicio fiscal que finalizó el 31 de diciembre de 2017 fueron de</w:t>
      </w:r>
      <w:r w:rsidR="00DF2309" w:rsidRPr="00E744A9">
        <w:rPr>
          <w:rFonts w:cstheme="minorHAnsi"/>
          <w:sz w:val="24"/>
          <w:szCs w:val="24"/>
          <w:lang w:val="es-ES_tradnl"/>
        </w:rPr>
        <w:t xml:space="preserve"> </w:t>
      </w:r>
      <w:r w:rsidR="003A2C45" w:rsidRPr="00E744A9">
        <w:rPr>
          <w:rFonts w:cstheme="minorHAnsi"/>
          <w:b/>
          <w:sz w:val="24"/>
          <w:szCs w:val="24"/>
          <w:lang w:val="es-ES_tradnl"/>
        </w:rPr>
        <w:t xml:space="preserve">5489 </w:t>
      </w:r>
      <w:r w:rsidR="007E3F60" w:rsidRPr="00E744A9">
        <w:rPr>
          <w:rFonts w:cstheme="minorHAnsi"/>
          <w:sz w:val="24"/>
          <w:szCs w:val="24"/>
          <w:lang w:val="es-ES_tradnl"/>
        </w:rPr>
        <w:t>mill</w:t>
      </w:r>
      <w:r w:rsidRPr="00E744A9">
        <w:rPr>
          <w:rFonts w:cstheme="minorHAnsi"/>
          <w:sz w:val="24"/>
          <w:szCs w:val="24"/>
          <w:lang w:val="es-ES_tradnl"/>
        </w:rPr>
        <w:t xml:space="preserve">ones de </w:t>
      </w:r>
      <w:r w:rsidRPr="00E744A9">
        <w:rPr>
          <w:rFonts w:cstheme="minorHAnsi"/>
          <w:b/>
          <w:sz w:val="24"/>
          <w:szCs w:val="24"/>
          <w:lang w:val="es-ES_tradnl"/>
        </w:rPr>
        <w:t>francos suizos</w:t>
      </w:r>
      <w:r w:rsidR="00B052F8" w:rsidRPr="00E744A9">
        <w:rPr>
          <w:rFonts w:cstheme="minorHAnsi"/>
          <w:sz w:val="24"/>
          <w:szCs w:val="24"/>
          <w:lang w:val="es-ES_tradnl"/>
        </w:rPr>
        <w:t xml:space="preserve">, de los cuales, el 92 por ciento </w:t>
      </w:r>
      <w:r w:rsidR="00C570AE" w:rsidRPr="00E744A9">
        <w:rPr>
          <w:rFonts w:cstheme="minorHAnsi"/>
          <w:sz w:val="24"/>
          <w:szCs w:val="24"/>
          <w:lang w:val="es-ES_tradnl"/>
        </w:rPr>
        <w:t>(</w:t>
      </w:r>
      <w:r w:rsidR="001872FA" w:rsidRPr="00E744A9">
        <w:rPr>
          <w:rFonts w:cstheme="minorHAnsi"/>
          <w:b/>
          <w:sz w:val="24"/>
          <w:szCs w:val="24"/>
          <w:lang w:val="es-ES_tradnl"/>
        </w:rPr>
        <w:t>5059</w:t>
      </w:r>
      <w:r w:rsidR="001872FA" w:rsidRPr="00E744A9">
        <w:rPr>
          <w:rFonts w:cstheme="minorHAnsi"/>
          <w:sz w:val="24"/>
          <w:szCs w:val="24"/>
          <w:lang w:val="es-ES_tradnl"/>
        </w:rPr>
        <w:t xml:space="preserve"> </w:t>
      </w:r>
      <w:r w:rsidR="00B052F8" w:rsidRPr="00E744A9">
        <w:rPr>
          <w:rFonts w:cstheme="minorHAnsi"/>
          <w:sz w:val="24"/>
          <w:szCs w:val="24"/>
          <w:lang w:val="es-ES_tradnl"/>
        </w:rPr>
        <w:t xml:space="preserve">millones de </w:t>
      </w:r>
      <w:r w:rsidR="00B052F8" w:rsidRPr="00E744A9">
        <w:rPr>
          <w:rFonts w:cstheme="minorHAnsi"/>
          <w:b/>
          <w:sz w:val="24"/>
          <w:szCs w:val="24"/>
          <w:lang w:val="es-ES_tradnl"/>
        </w:rPr>
        <w:t>francos suizos</w:t>
      </w:r>
      <w:r w:rsidR="00A03702" w:rsidRPr="00E744A9">
        <w:rPr>
          <w:rFonts w:cstheme="minorHAnsi"/>
          <w:b/>
          <w:sz w:val="24"/>
          <w:szCs w:val="24"/>
          <w:lang w:val="es-ES_tradnl"/>
        </w:rPr>
        <w:t>)</w:t>
      </w:r>
      <w:r w:rsidR="00B052F8" w:rsidRPr="00E744A9">
        <w:rPr>
          <w:rFonts w:cstheme="minorHAnsi"/>
          <w:sz w:val="24"/>
          <w:szCs w:val="24"/>
          <w:lang w:val="es-ES_tradnl"/>
        </w:rPr>
        <w:t xml:space="preserve"> correspondía a fondos básicos </w:t>
      </w:r>
      <w:r w:rsidR="000D318C" w:rsidRPr="00E744A9">
        <w:rPr>
          <w:rFonts w:cstheme="minorHAnsi"/>
          <w:sz w:val="24"/>
          <w:szCs w:val="24"/>
          <w:lang w:val="es-ES_tradnl"/>
        </w:rPr>
        <w:t>(</w:t>
      </w:r>
      <w:r w:rsidR="00964646">
        <w:rPr>
          <w:rFonts w:cstheme="minorHAnsi"/>
          <w:sz w:val="24"/>
          <w:szCs w:val="24"/>
          <w:lang w:val="es-ES_tradnl"/>
        </w:rPr>
        <w:t>de uso no restringido</w:t>
      </w:r>
      <w:r w:rsidR="000D318C" w:rsidRPr="00E744A9">
        <w:rPr>
          <w:rFonts w:cstheme="minorHAnsi"/>
          <w:sz w:val="24"/>
          <w:szCs w:val="24"/>
          <w:lang w:val="es-ES_tradnl"/>
        </w:rPr>
        <w:t>)</w:t>
      </w:r>
      <w:r w:rsidR="007E3F60" w:rsidRPr="00E744A9">
        <w:rPr>
          <w:rFonts w:cstheme="minorHAnsi"/>
          <w:sz w:val="24"/>
          <w:szCs w:val="24"/>
          <w:lang w:val="es-ES_tradnl"/>
        </w:rPr>
        <w:t xml:space="preserve"> </w:t>
      </w:r>
      <w:r w:rsidR="00B052F8" w:rsidRPr="00E744A9">
        <w:rPr>
          <w:rFonts w:cstheme="minorHAnsi"/>
          <w:sz w:val="24"/>
          <w:szCs w:val="24"/>
          <w:lang w:val="es-ES_tradnl"/>
        </w:rPr>
        <w:t xml:space="preserve">y el ocho por ciento </w:t>
      </w:r>
      <w:r w:rsidR="00A03702" w:rsidRPr="00E744A9">
        <w:rPr>
          <w:rFonts w:cstheme="minorHAnsi"/>
          <w:sz w:val="24"/>
          <w:szCs w:val="24"/>
          <w:lang w:val="es-ES_tradnl"/>
        </w:rPr>
        <w:t>(</w:t>
      </w:r>
      <w:r w:rsidR="001872FA" w:rsidRPr="00E744A9">
        <w:rPr>
          <w:rFonts w:cstheme="minorHAnsi"/>
          <w:b/>
          <w:sz w:val="24"/>
          <w:szCs w:val="24"/>
          <w:lang w:val="es-ES_tradnl"/>
        </w:rPr>
        <w:t>430</w:t>
      </w:r>
      <w:r w:rsidR="00B052F8" w:rsidRPr="00E744A9">
        <w:rPr>
          <w:rFonts w:cstheme="minorHAnsi"/>
          <w:b/>
          <w:sz w:val="24"/>
          <w:szCs w:val="24"/>
          <w:lang w:val="es-ES_tradnl"/>
        </w:rPr>
        <w:t xml:space="preserve"> </w:t>
      </w:r>
      <w:r w:rsidR="001872FA" w:rsidRPr="00E744A9">
        <w:rPr>
          <w:rFonts w:cstheme="minorHAnsi"/>
          <w:b/>
          <w:sz w:val="24"/>
          <w:szCs w:val="24"/>
          <w:lang w:val="es-ES_tradnl"/>
        </w:rPr>
        <w:t>000</w:t>
      </w:r>
      <w:r w:rsidR="00B052F8" w:rsidRPr="00E744A9">
        <w:rPr>
          <w:rFonts w:cstheme="minorHAnsi"/>
          <w:b/>
          <w:sz w:val="24"/>
          <w:szCs w:val="24"/>
          <w:lang w:val="es-ES_tradnl"/>
        </w:rPr>
        <w:t xml:space="preserve"> </w:t>
      </w:r>
      <w:r w:rsidR="00B052F8" w:rsidRPr="00E744A9">
        <w:rPr>
          <w:rFonts w:cstheme="minorHAnsi"/>
          <w:sz w:val="24"/>
          <w:szCs w:val="24"/>
          <w:lang w:val="es-ES_tradnl"/>
        </w:rPr>
        <w:t xml:space="preserve">millones de </w:t>
      </w:r>
      <w:r w:rsidR="00B052F8" w:rsidRPr="00E744A9">
        <w:rPr>
          <w:rFonts w:cstheme="minorHAnsi"/>
          <w:b/>
          <w:sz w:val="24"/>
          <w:szCs w:val="24"/>
          <w:lang w:val="es-ES_tradnl"/>
        </w:rPr>
        <w:t>francos suizos</w:t>
      </w:r>
      <w:r w:rsidR="00A03702" w:rsidRPr="00E744A9">
        <w:rPr>
          <w:rFonts w:cstheme="minorHAnsi"/>
          <w:sz w:val="24"/>
          <w:szCs w:val="24"/>
          <w:lang w:val="es-ES_tradnl"/>
        </w:rPr>
        <w:t xml:space="preserve">) correspondía a fondos destinados a proyectos </w:t>
      </w:r>
      <w:r w:rsidR="002205E5" w:rsidRPr="00E744A9">
        <w:rPr>
          <w:rFonts w:cstheme="minorHAnsi"/>
          <w:sz w:val="24"/>
          <w:szCs w:val="24"/>
          <w:lang w:val="es-ES_tradnl"/>
        </w:rPr>
        <w:t xml:space="preserve">financiados de </w:t>
      </w:r>
      <w:r w:rsidR="00A03702" w:rsidRPr="00E744A9">
        <w:rPr>
          <w:rFonts w:cstheme="minorHAnsi"/>
          <w:sz w:val="24"/>
          <w:szCs w:val="24"/>
          <w:lang w:val="es-ES_tradnl"/>
        </w:rPr>
        <w:t xml:space="preserve">los fondos complementarios </w:t>
      </w:r>
      <w:r w:rsidR="000D318C" w:rsidRPr="00E744A9">
        <w:rPr>
          <w:rFonts w:cstheme="minorHAnsi"/>
          <w:sz w:val="24"/>
          <w:szCs w:val="24"/>
          <w:lang w:val="es-ES_tradnl"/>
        </w:rPr>
        <w:t>(</w:t>
      </w:r>
      <w:r w:rsidR="00964646">
        <w:rPr>
          <w:rFonts w:cstheme="minorHAnsi"/>
          <w:sz w:val="24"/>
          <w:szCs w:val="24"/>
          <w:lang w:val="es-ES_tradnl"/>
        </w:rPr>
        <w:t xml:space="preserve">de uso </w:t>
      </w:r>
      <w:r w:rsidR="001872FA" w:rsidRPr="00E744A9">
        <w:rPr>
          <w:rFonts w:cstheme="minorHAnsi"/>
          <w:sz w:val="24"/>
          <w:szCs w:val="24"/>
          <w:lang w:val="es-ES_tradnl"/>
        </w:rPr>
        <w:t>restri</w:t>
      </w:r>
      <w:r w:rsidR="00964646">
        <w:rPr>
          <w:rFonts w:cstheme="minorHAnsi"/>
          <w:sz w:val="24"/>
          <w:szCs w:val="24"/>
          <w:lang w:val="es-ES_tradnl"/>
        </w:rPr>
        <w:t>ngido</w:t>
      </w:r>
      <w:r w:rsidR="000D318C" w:rsidRPr="00E744A9">
        <w:rPr>
          <w:rFonts w:eastAsia="Arial" w:cstheme="minorHAnsi"/>
          <w:sz w:val="24"/>
          <w:szCs w:val="24"/>
          <w:lang w:val="es-ES_tradnl"/>
        </w:rPr>
        <w:t>)</w:t>
      </w:r>
      <w:r w:rsidR="007E3F60" w:rsidRPr="00E744A9">
        <w:rPr>
          <w:rFonts w:eastAsia="Arial" w:cstheme="minorHAnsi"/>
          <w:sz w:val="24"/>
          <w:szCs w:val="24"/>
          <w:lang w:val="es-ES_tradnl"/>
        </w:rPr>
        <w:t xml:space="preserve">. </w:t>
      </w:r>
      <w:r w:rsidR="00A03702" w:rsidRPr="00E744A9">
        <w:rPr>
          <w:rFonts w:eastAsia="Arial" w:cstheme="minorHAnsi"/>
          <w:sz w:val="24"/>
          <w:szCs w:val="24"/>
          <w:lang w:val="es-ES_tradnl"/>
        </w:rPr>
        <w:t xml:space="preserve">El saldo de los fondos destinados a proyectos con cargo a los fondos complementarios al cierre del ejercicio de 2017 fue de </w:t>
      </w:r>
      <w:r w:rsidR="0024745F" w:rsidRPr="00E744A9">
        <w:rPr>
          <w:rFonts w:cstheme="minorHAnsi"/>
          <w:b/>
          <w:sz w:val="24"/>
          <w:szCs w:val="24"/>
          <w:lang w:val="es-ES_tradnl"/>
        </w:rPr>
        <w:t>2317</w:t>
      </w:r>
      <w:r w:rsidR="0024745F" w:rsidRPr="00E744A9">
        <w:rPr>
          <w:rFonts w:cstheme="minorHAnsi"/>
          <w:sz w:val="24"/>
          <w:szCs w:val="24"/>
          <w:lang w:val="es-ES_tradnl"/>
        </w:rPr>
        <w:t xml:space="preserve"> </w:t>
      </w:r>
      <w:r w:rsidR="00A03702" w:rsidRPr="00E744A9">
        <w:rPr>
          <w:rFonts w:cstheme="minorHAnsi"/>
          <w:sz w:val="24"/>
          <w:szCs w:val="24"/>
          <w:lang w:val="es-ES_tradnl"/>
        </w:rPr>
        <w:t xml:space="preserve">millones de </w:t>
      </w:r>
      <w:r w:rsidR="00A03702" w:rsidRPr="00E744A9">
        <w:rPr>
          <w:rFonts w:cstheme="minorHAnsi"/>
          <w:b/>
          <w:sz w:val="24"/>
          <w:szCs w:val="24"/>
          <w:lang w:val="es-ES_tradnl"/>
        </w:rPr>
        <w:t>francos suizos</w:t>
      </w:r>
      <w:r w:rsidR="007E3F60" w:rsidRPr="00E744A9">
        <w:rPr>
          <w:rFonts w:cstheme="minorHAnsi"/>
          <w:sz w:val="24"/>
          <w:szCs w:val="24"/>
          <w:lang w:val="es-ES_tradnl"/>
        </w:rPr>
        <w:t>.</w:t>
      </w:r>
      <w:r w:rsidR="00477D65" w:rsidRPr="00E744A9">
        <w:rPr>
          <w:rStyle w:val="FootnoteReference"/>
          <w:rFonts w:eastAsia="Arial" w:cstheme="minorHAnsi"/>
          <w:sz w:val="24"/>
          <w:szCs w:val="24"/>
          <w:lang w:val="es-ES_tradnl"/>
        </w:rPr>
        <w:footnoteReference w:id="8"/>
      </w:r>
    </w:p>
    <w:p w14:paraId="6195E10F" w14:textId="77777777" w:rsidR="00A43789" w:rsidRPr="00E744A9" w:rsidRDefault="00A43789" w:rsidP="00A43789">
      <w:pPr>
        <w:spacing w:line="276" w:lineRule="auto"/>
        <w:jc w:val="both"/>
        <w:rPr>
          <w:sz w:val="24"/>
          <w:szCs w:val="24"/>
          <w:lang w:val="es-ES_tradnl"/>
        </w:rPr>
      </w:pPr>
    </w:p>
    <w:p w14:paraId="74AB5557" w14:textId="72483502" w:rsidR="001C499D" w:rsidRPr="00E744A9" w:rsidRDefault="002A3317" w:rsidP="00A43789">
      <w:pPr>
        <w:pStyle w:val="ListParagraph"/>
        <w:numPr>
          <w:ilvl w:val="0"/>
          <w:numId w:val="1"/>
        </w:numPr>
        <w:spacing w:line="276" w:lineRule="auto"/>
        <w:ind w:left="426" w:hanging="426"/>
        <w:jc w:val="both"/>
        <w:rPr>
          <w:sz w:val="24"/>
          <w:szCs w:val="24"/>
          <w:lang w:val="es-ES_tradnl"/>
        </w:rPr>
      </w:pPr>
      <w:r w:rsidRPr="00E744A9">
        <w:rPr>
          <w:sz w:val="24"/>
          <w:szCs w:val="24"/>
          <w:lang w:val="es-ES_tradnl"/>
        </w:rPr>
        <w:t>Los fondos básicos constituyen el presupuesto</w:t>
      </w:r>
      <w:r w:rsidR="002179A3" w:rsidRPr="00E744A9">
        <w:rPr>
          <w:sz w:val="24"/>
          <w:szCs w:val="24"/>
          <w:lang w:val="es-ES_tradnl"/>
        </w:rPr>
        <w:t xml:space="preserve"> ordinario que está controlado y supervisado por la</w:t>
      </w:r>
      <w:r w:rsidR="00DF2309" w:rsidRPr="00E744A9">
        <w:rPr>
          <w:sz w:val="24"/>
          <w:szCs w:val="24"/>
          <w:lang w:val="es-ES_tradnl"/>
        </w:rPr>
        <w:t xml:space="preserve"> </w:t>
      </w:r>
      <w:r w:rsidR="00FF29F0" w:rsidRPr="00E744A9">
        <w:rPr>
          <w:sz w:val="24"/>
          <w:szCs w:val="24"/>
          <w:lang w:val="es-ES_tradnl"/>
        </w:rPr>
        <w:t xml:space="preserve">Conferencia de las Partes </w:t>
      </w:r>
      <w:r w:rsidR="002179A3" w:rsidRPr="00E744A9">
        <w:rPr>
          <w:sz w:val="24"/>
          <w:szCs w:val="24"/>
          <w:lang w:val="es-ES_tradnl"/>
        </w:rPr>
        <w:t xml:space="preserve">y el Comité Permanente. Esto incluye el examen y aprobación del plan de trabajo y el presupuesto. La Secretaría General está facultada por el Comité Permanente de la </w:t>
      </w:r>
      <w:r w:rsidR="003B3248" w:rsidRPr="00E744A9">
        <w:rPr>
          <w:sz w:val="24"/>
          <w:szCs w:val="24"/>
          <w:lang w:val="es-ES_tradnl"/>
        </w:rPr>
        <w:lastRenderedPageBreak/>
        <w:t xml:space="preserve">Convención </w:t>
      </w:r>
      <w:r w:rsidR="00D52940" w:rsidRPr="00E744A9">
        <w:rPr>
          <w:sz w:val="24"/>
          <w:szCs w:val="24"/>
          <w:lang w:val="es-ES_tradnl"/>
        </w:rPr>
        <w:t>a a</w:t>
      </w:r>
      <w:r w:rsidR="005B563D" w:rsidRPr="00E744A9">
        <w:rPr>
          <w:sz w:val="24"/>
          <w:szCs w:val="24"/>
          <w:lang w:val="es-ES_tradnl"/>
        </w:rPr>
        <w:t>plic</w:t>
      </w:r>
      <w:r w:rsidR="00D52940" w:rsidRPr="00E744A9">
        <w:rPr>
          <w:sz w:val="24"/>
          <w:szCs w:val="24"/>
          <w:lang w:val="es-ES_tradnl"/>
        </w:rPr>
        <w:t>ar estos fondos de conformidad con el presupuesto aprobado. Los fondos b</w:t>
      </w:r>
      <w:r w:rsidR="00BC1135" w:rsidRPr="00E744A9">
        <w:rPr>
          <w:sz w:val="24"/>
          <w:szCs w:val="24"/>
          <w:lang w:val="es-ES_tradnl"/>
        </w:rPr>
        <w:t>ásicos no son objeto de</w:t>
      </w:r>
      <w:r w:rsidR="00D52940" w:rsidRPr="00E744A9">
        <w:rPr>
          <w:sz w:val="24"/>
          <w:szCs w:val="24"/>
          <w:lang w:val="es-ES_tradnl"/>
        </w:rPr>
        <w:t xml:space="preserve"> restricción externa alguna</w:t>
      </w:r>
      <w:r w:rsidR="005B563D" w:rsidRPr="00E744A9">
        <w:rPr>
          <w:sz w:val="24"/>
          <w:szCs w:val="24"/>
          <w:lang w:val="es-ES_tradnl"/>
        </w:rPr>
        <w:t xml:space="preserve"> en cuanto a su aplicación.</w:t>
      </w:r>
    </w:p>
    <w:p w14:paraId="7D0968AD" w14:textId="77777777" w:rsidR="005B563D" w:rsidRPr="00E744A9" w:rsidRDefault="005B563D" w:rsidP="005B563D">
      <w:pPr>
        <w:spacing w:line="276" w:lineRule="auto"/>
        <w:jc w:val="both"/>
        <w:rPr>
          <w:sz w:val="24"/>
          <w:szCs w:val="24"/>
          <w:lang w:val="es-ES_tradnl"/>
        </w:rPr>
      </w:pPr>
    </w:p>
    <w:p w14:paraId="6BF5E4A9" w14:textId="609D3C8D" w:rsidR="00176D48" w:rsidRPr="00E744A9" w:rsidRDefault="00BC1135" w:rsidP="00CD36DC">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Los fondos complementarios son los fondos aportados por donantes para</w:t>
      </w:r>
      <w:r w:rsidR="009F28CB" w:rsidRPr="00E744A9">
        <w:rPr>
          <w:sz w:val="24"/>
          <w:szCs w:val="24"/>
          <w:lang w:val="es-ES_tradnl"/>
        </w:rPr>
        <w:t xml:space="preserve"> ser </w:t>
      </w:r>
      <w:r w:rsidR="00BF018B" w:rsidRPr="00E744A9">
        <w:rPr>
          <w:sz w:val="24"/>
          <w:szCs w:val="24"/>
          <w:lang w:val="es-ES_tradnl"/>
        </w:rPr>
        <w:t>'</w:t>
      </w:r>
      <w:r w:rsidR="009F28CB" w:rsidRPr="00E744A9">
        <w:rPr>
          <w:sz w:val="24"/>
          <w:szCs w:val="24"/>
          <w:lang w:val="es-ES_tradnl"/>
        </w:rPr>
        <w:t>asignados</w:t>
      </w:r>
      <w:r w:rsidR="00BF018B" w:rsidRPr="00E744A9">
        <w:rPr>
          <w:sz w:val="24"/>
          <w:szCs w:val="24"/>
          <w:lang w:val="es-ES_tradnl"/>
        </w:rPr>
        <w:t>'</w:t>
      </w:r>
      <w:r w:rsidR="009F28CB" w:rsidRPr="00E744A9">
        <w:rPr>
          <w:sz w:val="24"/>
          <w:szCs w:val="24"/>
          <w:lang w:val="es-ES_tradnl"/>
        </w:rPr>
        <w:t xml:space="preserve"> a</w:t>
      </w:r>
      <w:r w:rsidRPr="00E744A9">
        <w:rPr>
          <w:sz w:val="24"/>
          <w:szCs w:val="24"/>
          <w:lang w:val="es-ES_tradnl"/>
        </w:rPr>
        <w:t xml:space="preserve"> proyectos</w:t>
      </w:r>
      <w:r w:rsidR="009F28CB" w:rsidRPr="00E744A9">
        <w:rPr>
          <w:sz w:val="24"/>
          <w:szCs w:val="24"/>
          <w:lang w:val="es-ES_tradnl"/>
        </w:rPr>
        <w:t xml:space="preserve"> específicos, regiones geográficas</w:t>
      </w:r>
      <w:r w:rsidR="00E70F7F" w:rsidRPr="00E744A9">
        <w:rPr>
          <w:sz w:val="24"/>
          <w:szCs w:val="24"/>
          <w:lang w:val="es-ES_tradnl"/>
        </w:rPr>
        <w:t xml:space="preserve"> específicas</w:t>
      </w:r>
      <w:r w:rsidR="009F28CB" w:rsidRPr="00E744A9">
        <w:rPr>
          <w:sz w:val="24"/>
          <w:szCs w:val="24"/>
          <w:lang w:val="es-ES_tradnl"/>
        </w:rPr>
        <w:t xml:space="preserve">, actividades específicas u otras restricciones externas impuestas respecto de su uso. Estos fondos solo se aplican para los fines </w:t>
      </w:r>
      <w:r w:rsidR="005E4111" w:rsidRPr="00E744A9">
        <w:rPr>
          <w:sz w:val="24"/>
          <w:szCs w:val="24"/>
          <w:lang w:val="es-ES_tradnl"/>
        </w:rPr>
        <w:t xml:space="preserve">previstos en el acuerdo formalizado con el donante. </w:t>
      </w:r>
    </w:p>
    <w:p w14:paraId="5352238D" w14:textId="77777777" w:rsidR="00176D48" w:rsidRPr="00E744A9" w:rsidRDefault="00176D48" w:rsidP="00176D48">
      <w:pPr>
        <w:pStyle w:val="ListParagraph"/>
        <w:rPr>
          <w:sz w:val="24"/>
          <w:szCs w:val="24"/>
          <w:lang w:val="es-ES_tradnl"/>
        </w:rPr>
      </w:pPr>
    </w:p>
    <w:p w14:paraId="112AB151" w14:textId="3C7E49A5" w:rsidR="00E55909" w:rsidRPr="00E744A9" w:rsidRDefault="00173E7B" w:rsidP="00CD36DC">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Los miembros del Comité Permanente y de la Secretaría</w:t>
      </w:r>
      <w:r w:rsidR="004F6D58" w:rsidRPr="00E744A9">
        <w:rPr>
          <w:sz w:val="24"/>
          <w:szCs w:val="24"/>
          <w:lang w:val="es-ES_tradnl"/>
        </w:rPr>
        <w:t xml:space="preserve"> tienen responsabilidades fiduciarias de asegurar que los fondos básicos y complementarios sean destinados a los fines previstos</w:t>
      </w:r>
      <w:r w:rsidR="006A09C2" w:rsidRPr="00E744A9">
        <w:rPr>
          <w:sz w:val="24"/>
          <w:szCs w:val="24"/>
          <w:lang w:val="es-ES_tradnl"/>
        </w:rPr>
        <w:t xml:space="preserve"> </w:t>
      </w:r>
      <w:r w:rsidR="00E6276E" w:rsidRPr="00E744A9">
        <w:rPr>
          <w:sz w:val="24"/>
          <w:szCs w:val="24"/>
          <w:lang w:val="es-ES_tradnl"/>
        </w:rPr>
        <w:t xml:space="preserve">y de procurar que </w:t>
      </w:r>
      <w:r w:rsidR="006A09C2" w:rsidRPr="00E744A9">
        <w:rPr>
          <w:sz w:val="24"/>
          <w:szCs w:val="24"/>
          <w:lang w:val="es-ES_tradnl"/>
        </w:rPr>
        <w:t xml:space="preserve">estén implantados sistemas </w:t>
      </w:r>
      <w:r w:rsidR="00743DD8" w:rsidRPr="00E744A9">
        <w:rPr>
          <w:sz w:val="24"/>
          <w:szCs w:val="24"/>
          <w:lang w:val="es-ES_tradnl"/>
        </w:rPr>
        <w:t>para la</w:t>
      </w:r>
      <w:r w:rsidR="006A09C2" w:rsidRPr="00E744A9">
        <w:rPr>
          <w:sz w:val="24"/>
          <w:szCs w:val="24"/>
          <w:lang w:val="es-ES_tradnl"/>
        </w:rPr>
        <w:t xml:space="preserve"> buena gobernanza </w:t>
      </w:r>
      <w:r w:rsidR="00743DD8" w:rsidRPr="00E744A9">
        <w:rPr>
          <w:sz w:val="24"/>
          <w:szCs w:val="24"/>
          <w:lang w:val="es-ES_tradnl"/>
        </w:rPr>
        <w:t>y la transparencia a fin de evitar el fraude o la corrupción</w:t>
      </w:r>
      <w:r w:rsidR="00E6276E" w:rsidRPr="00E744A9">
        <w:rPr>
          <w:sz w:val="24"/>
          <w:szCs w:val="24"/>
          <w:lang w:val="es-ES_tradnl"/>
        </w:rPr>
        <w:t xml:space="preserve">, </w:t>
      </w:r>
      <w:r w:rsidR="00743DD8" w:rsidRPr="00E744A9">
        <w:rPr>
          <w:sz w:val="24"/>
          <w:szCs w:val="24"/>
          <w:lang w:val="es-ES_tradnl"/>
        </w:rPr>
        <w:t>además de ocuparse de que la gestión de riesgos</w:t>
      </w:r>
      <w:r w:rsidR="00B20315" w:rsidRPr="00E744A9">
        <w:rPr>
          <w:sz w:val="24"/>
          <w:szCs w:val="24"/>
          <w:lang w:val="es-ES_tradnl"/>
        </w:rPr>
        <w:t xml:space="preserve"> esté integrado en el ciclo del proyecto</w:t>
      </w:r>
      <w:r w:rsidR="00E55909" w:rsidRPr="00E744A9">
        <w:rPr>
          <w:sz w:val="24"/>
          <w:szCs w:val="24"/>
          <w:lang w:val="es-ES_tradnl"/>
        </w:rPr>
        <w:t>.</w:t>
      </w:r>
      <w:r w:rsidR="003B633D" w:rsidRPr="00E744A9">
        <w:rPr>
          <w:rStyle w:val="FootnoteReference"/>
          <w:sz w:val="24"/>
          <w:szCs w:val="24"/>
          <w:lang w:val="es-ES_tradnl"/>
        </w:rPr>
        <w:footnoteReference w:id="9"/>
      </w:r>
    </w:p>
    <w:p w14:paraId="2DE122C7" w14:textId="77777777" w:rsidR="00764F00" w:rsidRPr="00E744A9" w:rsidRDefault="00764F00" w:rsidP="00764F00">
      <w:pPr>
        <w:pStyle w:val="ListParagraph"/>
        <w:spacing w:line="276" w:lineRule="auto"/>
        <w:ind w:left="644"/>
        <w:jc w:val="both"/>
        <w:rPr>
          <w:rFonts w:eastAsia="Arial" w:cs="Arial"/>
          <w:sz w:val="24"/>
          <w:szCs w:val="24"/>
          <w:lang w:val="es-ES_tradnl"/>
        </w:rPr>
      </w:pPr>
    </w:p>
    <w:p w14:paraId="31000888" w14:textId="037FC7A0" w:rsidR="002A3F6A" w:rsidRPr="00E744A9" w:rsidRDefault="009444C1" w:rsidP="00CD36DC">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Los auditores externos de la </w:t>
      </w:r>
      <w:r w:rsidR="003B3248" w:rsidRPr="00E744A9">
        <w:rPr>
          <w:sz w:val="24"/>
          <w:szCs w:val="24"/>
          <w:lang w:val="es-ES_tradnl"/>
        </w:rPr>
        <w:t>Convención,</w:t>
      </w:r>
      <w:r w:rsidR="00A17360" w:rsidRPr="00E744A9">
        <w:rPr>
          <w:sz w:val="24"/>
          <w:szCs w:val="24"/>
          <w:lang w:val="es-ES_tradnl"/>
        </w:rPr>
        <w:t xml:space="preserve"> </w:t>
      </w:r>
      <w:r w:rsidR="004650F5" w:rsidRPr="00E744A9">
        <w:rPr>
          <w:sz w:val="24"/>
          <w:szCs w:val="24"/>
          <w:lang w:val="es-ES_tradnl"/>
        </w:rPr>
        <w:t>PricewaterhouseCoopers (PwC)</w:t>
      </w:r>
      <w:r w:rsidR="002A3F6A" w:rsidRPr="00E744A9">
        <w:rPr>
          <w:rFonts w:ascii="Arial" w:eastAsia="Arial" w:hAnsi="Arial" w:cs="Arial"/>
          <w:sz w:val="24"/>
          <w:szCs w:val="24"/>
          <w:lang w:val="es-ES_tradnl"/>
        </w:rPr>
        <w:t>,</w:t>
      </w:r>
      <w:r w:rsidR="004650F5" w:rsidRPr="00E744A9">
        <w:rPr>
          <w:sz w:val="24"/>
          <w:szCs w:val="24"/>
          <w:lang w:val="es-ES_tradnl"/>
        </w:rPr>
        <w:t xml:space="preserve"> </w:t>
      </w:r>
      <w:r w:rsidR="00A17360" w:rsidRPr="00E744A9">
        <w:rPr>
          <w:sz w:val="24"/>
          <w:szCs w:val="24"/>
          <w:lang w:val="es-ES_tradnl"/>
        </w:rPr>
        <w:t>dan</w:t>
      </w:r>
      <w:r w:rsidR="00CD0ACE" w:rsidRPr="00E744A9">
        <w:rPr>
          <w:sz w:val="24"/>
          <w:szCs w:val="24"/>
          <w:lang w:val="es-ES_tradnl"/>
        </w:rPr>
        <w:t xml:space="preserve"> su opinión sobre la fiabilidad de los estados financieros anuales. </w:t>
      </w:r>
      <w:r w:rsidR="004C0282" w:rsidRPr="00E744A9">
        <w:rPr>
          <w:sz w:val="24"/>
          <w:szCs w:val="24"/>
          <w:lang w:val="es-ES_tradnl"/>
        </w:rPr>
        <w:t>Su opinión correspondiente al ejerc</w:t>
      </w:r>
      <w:r w:rsidR="00E744A9">
        <w:rPr>
          <w:sz w:val="24"/>
          <w:szCs w:val="24"/>
          <w:lang w:val="es-ES_tradnl"/>
        </w:rPr>
        <w:t>ic</w:t>
      </w:r>
      <w:r w:rsidR="004C0282" w:rsidRPr="00E744A9">
        <w:rPr>
          <w:sz w:val="24"/>
          <w:szCs w:val="24"/>
          <w:lang w:val="es-ES_tradnl"/>
        </w:rPr>
        <w:t xml:space="preserve">io que finalizó el 31 de diciembre de 2017 fue que los </w:t>
      </w:r>
      <w:r w:rsidR="004C0282" w:rsidRPr="00E744A9">
        <w:rPr>
          <w:i/>
          <w:sz w:val="24"/>
          <w:szCs w:val="24"/>
          <w:lang w:val="es-ES_tradnl"/>
        </w:rPr>
        <w:t xml:space="preserve">Estados financieros </w:t>
      </w:r>
      <w:r w:rsidR="004C0282" w:rsidRPr="00E744A9">
        <w:rPr>
          <w:sz w:val="24"/>
          <w:szCs w:val="24"/>
          <w:lang w:val="es-ES_tradnl"/>
        </w:rPr>
        <w:t>cumplían las disposiciones de las leyes de Suiza.</w:t>
      </w:r>
    </w:p>
    <w:p w14:paraId="695413E2" w14:textId="77777777" w:rsidR="00764F00" w:rsidRPr="00E744A9" w:rsidRDefault="00764F00" w:rsidP="00764F00">
      <w:pPr>
        <w:pStyle w:val="ListParagraph"/>
        <w:spacing w:line="276" w:lineRule="auto"/>
        <w:ind w:left="644"/>
        <w:jc w:val="both"/>
        <w:rPr>
          <w:rFonts w:eastAsia="Arial" w:cs="Arial"/>
          <w:sz w:val="24"/>
          <w:szCs w:val="24"/>
          <w:lang w:val="es-ES_tradnl"/>
        </w:rPr>
      </w:pPr>
    </w:p>
    <w:p w14:paraId="598BB412" w14:textId="3A912043" w:rsidR="00764F00" w:rsidRPr="00E744A9" w:rsidRDefault="004C0282" w:rsidP="00CD36DC">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La </w:t>
      </w:r>
      <w:r w:rsidR="00F2436C" w:rsidRPr="00E744A9">
        <w:rPr>
          <w:sz w:val="24"/>
          <w:szCs w:val="24"/>
          <w:lang w:val="es-ES_tradnl"/>
        </w:rPr>
        <w:t>División de Supervisión</w:t>
      </w:r>
      <w:r w:rsidRPr="00E744A9">
        <w:rPr>
          <w:sz w:val="24"/>
          <w:szCs w:val="24"/>
          <w:lang w:val="es-ES_tradnl"/>
        </w:rPr>
        <w:t xml:space="preserve"> determinó que los términos 'básicos' y 'no básicos</w:t>
      </w:r>
      <w:r w:rsidR="00C4603E" w:rsidRPr="00E744A9">
        <w:rPr>
          <w:sz w:val="24"/>
          <w:szCs w:val="24"/>
          <w:lang w:val="es-ES_tradnl"/>
        </w:rPr>
        <w:t xml:space="preserve">' se empleaban en la práctica para describir </w:t>
      </w:r>
      <w:r w:rsidR="0083734E" w:rsidRPr="00E744A9">
        <w:rPr>
          <w:sz w:val="24"/>
          <w:szCs w:val="24"/>
          <w:lang w:val="es-ES_tradnl"/>
        </w:rPr>
        <w:t>el tipo de</w:t>
      </w:r>
      <w:r w:rsidR="00C4603E" w:rsidRPr="00E744A9">
        <w:rPr>
          <w:sz w:val="24"/>
          <w:szCs w:val="24"/>
          <w:lang w:val="es-ES_tradnl"/>
        </w:rPr>
        <w:t xml:space="preserve"> fondos, mientras en los estados financieros de la Conven</w:t>
      </w:r>
      <w:r w:rsidR="0083734E" w:rsidRPr="00E744A9">
        <w:rPr>
          <w:sz w:val="24"/>
          <w:szCs w:val="24"/>
          <w:lang w:val="es-ES_tradnl"/>
        </w:rPr>
        <w:t>ción</w:t>
      </w:r>
      <w:r w:rsidR="00C01876" w:rsidRPr="00E744A9">
        <w:rPr>
          <w:sz w:val="24"/>
          <w:szCs w:val="24"/>
          <w:lang w:val="es-ES_tradnl"/>
        </w:rPr>
        <w:t>, se empleaban los términos 'de uso</w:t>
      </w:r>
      <w:r w:rsidR="00C4603E" w:rsidRPr="00E744A9">
        <w:rPr>
          <w:sz w:val="24"/>
          <w:szCs w:val="24"/>
          <w:lang w:val="es-ES_tradnl"/>
        </w:rPr>
        <w:t xml:space="preserve"> </w:t>
      </w:r>
      <w:r w:rsidR="00C01876" w:rsidRPr="00E744A9">
        <w:rPr>
          <w:sz w:val="24"/>
          <w:szCs w:val="24"/>
          <w:lang w:val="es-ES_tradnl"/>
        </w:rPr>
        <w:t xml:space="preserve">no </w:t>
      </w:r>
      <w:r w:rsidR="00B05B18" w:rsidRPr="00E744A9">
        <w:rPr>
          <w:sz w:val="24"/>
          <w:szCs w:val="24"/>
          <w:lang w:val="es-ES_tradnl"/>
        </w:rPr>
        <w:t>restringido</w:t>
      </w:r>
      <w:r w:rsidR="00C4603E" w:rsidRPr="00E744A9">
        <w:rPr>
          <w:sz w:val="24"/>
          <w:szCs w:val="24"/>
          <w:lang w:val="es-ES_tradnl"/>
        </w:rPr>
        <w:t xml:space="preserve">' y </w:t>
      </w:r>
      <w:r w:rsidR="00B05B18" w:rsidRPr="00E744A9">
        <w:rPr>
          <w:sz w:val="24"/>
          <w:szCs w:val="24"/>
          <w:lang w:val="es-ES_tradnl"/>
        </w:rPr>
        <w:t>'</w:t>
      </w:r>
      <w:r w:rsidR="00C01876" w:rsidRPr="00E744A9">
        <w:rPr>
          <w:sz w:val="24"/>
          <w:szCs w:val="24"/>
          <w:lang w:val="es-ES_tradnl"/>
        </w:rPr>
        <w:t>de uso restringid</w:t>
      </w:r>
      <w:r w:rsidR="00B05B18" w:rsidRPr="00E744A9">
        <w:rPr>
          <w:sz w:val="24"/>
          <w:szCs w:val="24"/>
          <w:lang w:val="es-ES_tradnl"/>
        </w:rPr>
        <w:t>o'</w:t>
      </w:r>
      <w:r w:rsidR="00C4603E" w:rsidRPr="00E744A9">
        <w:rPr>
          <w:sz w:val="24"/>
          <w:szCs w:val="24"/>
          <w:lang w:val="es-ES_tradnl"/>
        </w:rPr>
        <w:t xml:space="preserve">. </w:t>
      </w:r>
      <w:r w:rsidR="000939E2" w:rsidRPr="00E744A9">
        <w:rPr>
          <w:sz w:val="24"/>
          <w:szCs w:val="24"/>
          <w:lang w:val="es-ES_tradnl"/>
        </w:rPr>
        <w:t>El uso inconsis</w:t>
      </w:r>
      <w:r w:rsidR="00C4603E" w:rsidRPr="00E744A9">
        <w:rPr>
          <w:sz w:val="24"/>
          <w:szCs w:val="24"/>
          <w:lang w:val="es-ES_tradnl"/>
        </w:rPr>
        <w:t xml:space="preserve">tente de estos términos podría dar lugar a confusión entre los </w:t>
      </w:r>
      <w:r w:rsidR="00C03021" w:rsidRPr="00E744A9">
        <w:rPr>
          <w:sz w:val="24"/>
          <w:szCs w:val="24"/>
          <w:lang w:val="es-ES_tradnl"/>
        </w:rPr>
        <w:t xml:space="preserve">destinatarios de los estados financieros </w:t>
      </w:r>
      <w:r w:rsidR="001A693F" w:rsidRPr="00E744A9">
        <w:rPr>
          <w:b/>
          <w:sz w:val="24"/>
          <w:szCs w:val="24"/>
          <w:lang w:val="es-ES_tradnl"/>
        </w:rPr>
        <w:t>(</w:t>
      </w:r>
      <w:r w:rsidR="00596C22" w:rsidRPr="00E744A9">
        <w:rPr>
          <w:b/>
          <w:sz w:val="24"/>
          <w:szCs w:val="24"/>
          <w:lang w:val="es-ES_tradnl"/>
        </w:rPr>
        <w:t>recomendación</w:t>
      </w:r>
      <w:r w:rsidR="001A693F" w:rsidRPr="00E744A9">
        <w:rPr>
          <w:b/>
          <w:sz w:val="24"/>
          <w:szCs w:val="24"/>
          <w:lang w:val="es-ES_tradnl"/>
        </w:rPr>
        <w:t xml:space="preserve"> 1)</w:t>
      </w:r>
      <w:r w:rsidR="00764F00" w:rsidRPr="00E744A9">
        <w:rPr>
          <w:sz w:val="24"/>
          <w:szCs w:val="24"/>
          <w:lang w:val="es-ES_tradnl"/>
        </w:rPr>
        <w:t xml:space="preserve">. </w:t>
      </w:r>
    </w:p>
    <w:p w14:paraId="5F87F0C0" w14:textId="77777777" w:rsidR="00891398" w:rsidRPr="00E744A9" w:rsidRDefault="00891398" w:rsidP="00891398">
      <w:pPr>
        <w:pStyle w:val="ListParagraph"/>
        <w:rPr>
          <w:rFonts w:eastAsia="Arial" w:cs="Arial"/>
          <w:sz w:val="24"/>
          <w:szCs w:val="24"/>
          <w:lang w:val="es-ES_tradnl"/>
        </w:rPr>
      </w:pPr>
    </w:p>
    <w:p w14:paraId="7D2BEA43" w14:textId="50CF7398" w:rsidR="00891398" w:rsidRPr="00E744A9" w:rsidRDefault="00596C22" w:rsidP="00CD36DC">
      <w:pPr>
        <w:pStyle w:val="ListParagraph"/>
        <w:numPr>
          <w:ilvl w:val="0"/>
          <w:numId w:val="1"/>
        </w:numPr>
        <w:shd w:val="clear" w:color="auto" w:fill="F2F2F2" w:themeFill="background1" w:themeFillShade="F2"/>
        <w:spacing w:after="120" w:line="276" w:lineRule="auto"/>
        <w:rPr>
          <w:b/>
          <w:color w:val="365F91" w:themeColor="accent1" w:themeShade="BF"/>
          <w:sz w:val="24"/>
          <w:szCs w:val="24"/>
          <w:lang w:val="es-ES_tradnl"/>
        </w:rPr>
      </w:pPr>
      <w:r w:rsidRPr="00E744A9">
        <w:rPr>
          <w:b/>
          <w:color w:val="365F91" w:themeColor="accent1" w:themeShade="BF"/>
          <w:sz w:val="24"/>
          <w:szCs w:val="24"/>
          <w:lang w:val="es-ES_tradnl"/>
        </w:rPr>
        <w:t>Recomendación</w:t>
      </w:r>
      <w:r w:rsidR="00891398" w:rsidRPr="00E744A9">
        <w:rPr>
          <w:b/>
          <w:color w:val="365F91" w:themeColor="accent1" w:themeShade="BF"/>
          <w:sz w:val="24"/>
          <w:szCs w:val="24"/>
          <w:lang w:val="es-ES_tradnl"/>
        </w:rPr>
        <w:t xml:space="preserve"> 1</w:t>
      </w:r>
      <w:r w:rsidR="00DF2309" w:rsidRPr="00E744A9">
        <w:rPr>
          <w:b/>
          <w:color w:val="365F91" w:themeColor="accent1" w:themeShade="BF"/>
          <w:sz w:val="24"/>
          <w:szCs w:val="24"/>
          <w:lang w:val="es-ES_tradnl"/>
        </w:rPr>
        <w:t xml:space="preserve"> </w:t>
      </w:r>
    </w:p>
    <w:p w14:paraId="1E6DBEED" w14:textId="25C10D95" w:rsidR="00DE2CC5" w:rsidRPr="00E744A9" w:rsidRDefault="00C03021" w:rsidP="009C0284">
      <w:pPr>
        <w:shd w:val="clear" w:color="auto" w:fill="F2F2F2" w:themeFill="background1" w:themeFillShade="F2"/>
        <w:spacing w:after="40" w:line="276" w:lineRule="auto"/>
        <w:ind w:left="278" w:right="6"/>
        <w:jc w:val="both"/>
        <w:rPr>
          <w:b/>
          <w:sz w:val="24"/>
          <w:szCs w:val="24"/>
          <w:lang w:val="es-ES_tradnl"/>
        </w:rPr>
      </w:pPr>
      <w:r w:rsidRPr="00E744A9">
        <w:rPr>
          <w:b/>
          <w:sz w:val="24"/>
          <w:szCs w:val="24"/>
          <w:lang w:val="es-ES_tradnl"/>
        </w:rPr>
        <w:t xml:space="preserve">La Secretaría debería plantear la adopción de términos normalizados </w:t>
      </w:r>
      <w:r w:rsidR="00B05B18" w:rsidRPr="00E744A9">
        <w:rPr>
          <w:b/>
          <w:sz w:val="24"/>
          <w:szCs w:val="24"/>
          <w:lang w:val="es-ES_tradnl"/>
        </w:rPr>
        <w:t xml:space="preserve">para describir sus fondos: </w:t>
      </w:r>
      <w:r w:rsidR="007069C4" w:rsidRPr="00E744A9">
        <w:rPr>
          <w:b/>
          <w:sz w:val="24"/>
          <w:szCs w:val="24"/>
          <w:lang w:val="es-ES_tradnl"/>
        </w:rPr>
        <w:t xml:space="preserve">fondos </w:t>
      </w:r>
      <w:r w:rsidR="00B05B18" w:rsidRPr="00E744A9">
        <w:rPr>
          <w:b/>
          <w:sz w:val="24"/>
          <w:szCs w:val="24"/>
          <w:lang w:val="es-ES_tradnl"/>
        </w:rPr>
        <w:t>'</w:t>
      </w:r>
      <w:r w:rsidR="007069C4" w:rsidRPr="00E744A9">
        <w:rPr>
          <w:b/>
          <w:sz w:val="24"/>
          <w:szCs w:val="24"/>
          <w:lang w:val="es-ES_tradnl"/>
        </w:rPr>
        <w:t xml:space="preserve">básicos y complementarios' o fondos </w:t>
      </w:r>
      <w:r w:rsidR="000F265C">
        <w:rPr>
          <w:b/>
          <w:sz w:val="24"/>
          <w:szCs w:val="24"/>
          <w:lang w:val="es-ES_tradnl"/>
        </w:rPr>
        <w:t>“</w:t>
      </w:r>
      <w:r w:rsidR="00B05B18" w:rsidRPr="00E744A9">
        <w:rPr>
          <w:b/>
          <w:sz w:val="24"/>
          <w:szCs w:val="24"/>
          <w:lang w:val="es-ES_tradnl"/>
        </w:rPr>
        <w:t>de uso no restringido</w:t>
      </w:r>
      <w:r w:rsidR="007069C4" w:rsidRPr="00E744A9">
        <w:rPr>
          <w:b/>
          <w:sz w:val="24"/>
          <w:szCs w:val="24"/>
          <w:lang w:val="es-ES_tradnl"/>
        </w:rPr>
        <w:t xml:space="preserve"> y </w:t>
      </w:r>
      <w:r w:rsidR="00B05B18" w:rsidRPr="00E744A9">
        <w:rPr>
          <w:b/>
          <w:sz w:val="24"/>
          <w:szCs w:val="24"/>
          <w:lang w:val="es-ES_tradnl"/>
        </w:rPr>
        <w:t>de uso restringido</w:t>
      </w:r>
      <w:r w:rsidR="007069C4" w:rsidRPr="00E744A9">
        <w:rPr>
          <w:b/>
          <w:sz w:val="24"/>
          <w:szCs w:val="24"/>
          <w:lang w:val="es-ES_tradnl"/>
        </w:rPr>
        <w:t xml:space="preserve">'. </w:t>
      </w:r>
    </w:p>
    <w:p w14:paraId="241146A9" w14:textId="73424EE1" w:rsidR="00EC1EA1" w:rsidRPr="00E744A9" w:rsidRDefault="00EC1EA1" w:rsidP="009C0284">
      <w:pPr>
        <w:shd w:val="clear" w:color="auto" w:fill="F2F2F2" w:themeFill="background1" w:themeFillShade="F2"/>
        <w:spacing w:after="40" w:line="276" w:lineRule="auto"/>
        <w:ind w:left="278" w:right="6"/>
        <w:jc w:val="both"/>
        <w:rPr>
          <w:b/>
          <w:sz w:val="24"/>
          <w:szCs w:val="24"/>
          <w:lang w:val="es-ES_tradnl"/>
        </w:rPr>
      </w:pPr>
      <w:r w:rsidRPr="00E744A9">
        <w:rPr>
          <w:b/>
          <w:sz w:val="24"/>
          <w:szCs w:val="24"/>
          <w:lang w:val="es-ES_tradnl"/>
        </w:rPr>
        <w:t>P</w:t>
      </w:r>
      <w:r w:rsidR="00CE2382" w:rsidRPr="00E744A9">
        <w:rPr>
          <w:b/>
          <w:sz w:val="24"/>
          <w:szCs w:val="24"/>
          <w:lang w:val="es-ES_tradnl"/>
        </w:rPr>
        <w:t>riori</w:t>
      </w:r>
      <w:r w:rsidR="007069C4" w:rsidRPr="00E744A9">
        <w:rPr>
          <w:b/>
          <w:sz w:val="24"/>
          <w:szCs w:val="24"/>
          <w:lang w:val="es-ES_tradnl"/>
        </w:rPr>
        <w:t>dad</w:t>
      </w:r>
      <w:r w:rsidR="00CE2382" w:rsidRPr="00E744A9">
        <w:rPr>
          <w:b/>
          <w:sz w:val="24"/>
          <w:szCs w:val="24"/>
          <w:lang w:val="es-ES_tradnl"/>
        </w:rPr>
        <w:t xml:space="preserve">: </w:t>
      </w:r>
      <w:r w:rsidR="00B80F04" w:rsidRPr="00E744A9">
        <w:rPr>
          <w:sz w:val="24"/>
          <w:szCs w:val="24"/>
          <w:lang w:val="es-ES_tradnl"/>
        </w:rPr>
        <w:t>Baja</w:t>
      </w:r>
    </w:p>
    <w:p w14:paraId="45D0897A" w14:textId="1FEB45B2" w:rsidR="00891398" w:rsidRPr="00E744A9" w:rsidRDefault="00616152" w:rsidP="00891398">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516919" w:rsidRPr="00E744A9">
        <w:rPr>
          <w:b/>
          <w:sz w:val="24"/>
          <w:szCs w:val="24"/>
          <w:lang w:val="es-ES_tradnl"/>
        </w:rPr>
        <w:t>/</w:t>
      </w:r>
      <w:r w:rsidR="00E25704" w:rsidRPr="00E744A9">
        <w:rPr>
          <w:b/>
          <w:sz w:val="24"/>
          <w:szCs w:val="24"/>
          <w:lang w:val="es-ES_tradnl"/>
        </w:rPr>
        <w:t xml:space="preserve">Situación: </w:t>
      </w:r>
      <w:r w:rsidR="00B05B18" w:rsidRPr="00E744A9">
        <w:rPr>
          <w:sz w:val="24"/>
          <w:szCs w:val="24"/>
          <w:lang w:val="es-ES_tradnl"/>
        </w:rPr>
        <w:t>mayo de</w:t>
      </w:r>
      <w:r w:rsidR="00C14A42" w:rsidRPr="00E744A9">
        <w:rPr>
          <w:sz w:val="24"/>
          <w:szCs w:val="24"/>
          <w:lang w:val="es-ES_tradnl"/>
        </w:rPr>
        <w:t xml:space="preserve"> </w:t>
      </w:r>
      <w:r w:rsidR="00891398" w:rsidRPr="00E744A9">
        <w:rPr>
          <w:sz w:val="24"/>
          <w:szCs w:val="24"/>
          <w:lang w:val="es-ES_tradnl"/>
        </w:rPr>
        <w:t>20</w:t>
      </w:r>
      <w:r w:rsidR="00C14A42" w:rsidRPr="00E744A9">
        <w:rPr>
          <w:sz w:val="24"/>
          <w:szCs w:val="24"/>
          <w:lang w:val="es-ES_tradnl"/>
        </w:rPr>
        <w:t>19</w:t>
      </w:r>
      <w:r w:rsidR="00E25704" w:rsidRPr="00E744A9">
        <w:rPr>
          <w:sz w:val="24"/>
          <w:szCs w:val="24"/>
          <w:lang w:val="es-ES_tradnl"/>
        </w:rPr>
        <w:t>/</w:t>
      </w:r>
      <w:r w:rsidR="00D555D4" w:rsidRPr="00E744A9">
        <w:rPr>
          <w:sz w:val="24"/>
          <w:szCs w:val="24"/>
          <w:lang w:val="es-ES_tradnl"/>
        </w:rPr>
        <w:t>en curso</w:t>
      </w:r>
    </w:p>
    <w:p w14:paraId="6C36DD1E" w14:textId="254654EA" w:rsidR="00891398" w:rsidRPr="00E744A9" w:rsidRDefault="00E01E17" w:rsidP="00891398">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891398" w:rsidRPr="00E744A9">
        <w:rPr>
          <w:b/>
          <w:sz w:val="24"/>
          <w:szCs w:val="24"/>
          <w:lang w:val="es-ES_tradnl"/>
        </w:rPr>
        <w:t>:</w:t>
      </w:r>
      <w:r w:rsidR="00891398" w:rsidRPr="00E744A9">
        <w:rPr>
          <w:sz w:val="24"/>
          <w:szCs w:val="24"/>
          <w:lang w:val="es-ES_tradnl"/>
        </w:rPr>
        <w:t xml:space="preserve"> </w:t>
      </w:r>
      <w:r w:rsidR="009D0865" w:rsidRPr="00E744A9">
        <w:rPr>
          <w:sz w:val="24"/>
          <w:szCs w:val="24"/>
          <w:lang w:val="es-ES_tradnl"/>
        </w:rPr>
        <w:t xml:space="preserve">la Secretaría </w:t>
      </w:r>
      <w:r w:rsidR="00891398" w:rsidRPr="00E744A9">
        <w:rPr>
          <w:sz w:val="24"/>
          <w:szCs w:val="24"/>
          <w:lang w:val="es-ES_tradnl"/>
        </w:rPr>
        <w:t>General</w:t>
      </w:r>
    </w:p>
    <w:p w14:paraId="50955A2E" w14:textId="1FDD811A" w:rsidR="00D555D4" w:rsidRPr="00E744A9" w:rsidRDefault="001C5531" w:rsidP="00D555D4">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D555D4" w:rsidRPr="00E744A9">
        <w:rPr>
          <w:b/>
          <w:sz w:val="24"/>
          <w:szCs w:val="24"/>
          <w:lang w:val="es-ES_tradnl"/>
        </w:rPr>
        <w:t>:</w:t>
      </w:r>
    </w:p>
    <w:p w14:paraId="7A19BD1F" w14:textId="33F3C7DD" w:rsidR="00D555D4" w:rsidRPr="00E744A9" w:rsidRDefault="00E25704" w:rsidP="00D555D4">
      <w:pPr>
        <w:shd w:val="clear" w:color="auto" w:fill="F2F2F2" w:themeFill="background1" w:themeFillShade="F2"/>
        <w:spacing w:line="276" w:lineRule="auto"/>
        <w:ind w:left="283"/>
        <w:rPr>
          <w:b/>
          <w:sz w:val="24"/>
          <w:szCs w:val="24"/>
          <w:lang w:val="es-ES_tradnl"/>
        </w:rPr>
      </w:pPr>
      <w:r w:rsidRPr="00E744A9">
        <w:rPr>
          <w:sz w:val="24"/>
          <w:szCs w:val="24"/>
          <w:lang w:val="es-ES_tradnl"/>
        </w:rPr>
        <w:t xml:space="preserve">La Secretaría </w:t>
      </w:r>
      <w:r w:rsidR="00CA2326" w:rsidRPr="00E744A9">
        <w:rPr>
          <w:sz w:val="24"/>
          <w:szCs w:val="24"/>
          <w:lang w:val="es-ES_tradnl"/>
        </w:rPr>
        <w:t xml:space="preserve">agradece y </w:t>
      </w:r>
      <w:r w:rsidRPr="00E744A9">
        <w:rPr>
          <w:sz w:val="24"/>
          <w:szCs w:val="24"/>
          <w:lang w:val="es-ES_tradnl"/>
        </w:rPr>
        <w:t>está de acuerdo</w:t>
      </w:r>
      <w:r w:rsidR="00CA2326" w:rsidRPr="00E744A9">
        <w:rPr>
          <w:sz w:val="24"/>
          <w:szCs w:val="24"/>
          <w:lang w:val="es-ES_tradnl"/>
        </w:rPr>
        <w:t xml:space="preserve"> con toda medida que sirva para mejorar la consistencia de los estados financieros y facilitar su lectura. La Secretaría </w:t>
      </w:r>
      <w:r w:rsidR="007C204A" w:rsidRPr="00E744A9">
        <w:rPr>
          <w:sz w:val="24"/>
          <w:szCs w:val="24"/>
          <w:lang w:val="es-ES_tradnl"/>
        </w:rPr>
        <w:t>prep</w:t>
      </w:r>
      <w:r w:rsidR="00CA2326" w:rsidRPr="00E744A9">
        <w:rPr>
          <w:sz w:val="24"/>
          <w:szCs w:val="24"/>
          <w:lang w:val="es-ES_tradnl"/>
        </w:rPr>
        <w:t>a</w:t>
      </w:r>
      <w:r w:rsidR="00DC3518" w:rsidRPr="00E744A9">
        <w:rPr>
          <w:sz w:val="24"/>
          <w:szCs w:val="24"/>
          <w:lang w:val="es-ES_tradnl"/>
        </w:rPr>
        <w:t>ra</w:t>
      </w:r>
      <w:r w:rsidR="00CA2326" w:rsidRPr="00E744A9">
        <w:rPr>
          <w:sz w:val="24"/>
          <w:szCs w:val="24"/>
          <w:lang w:val="es-ES_tradnl"/>
        </w:rPr>
        <w:t xml:space="preserve">rá </w:t>
      </w:r>
      <w:r w:rsidR="007C204A" w:rsidRPr="00E744A9">
        <w:rPr>
          <w:sz w:val="24"/>
          <w:szCs w:val="24"/>
          <w:lang w:val="es-ES_tradnl"/>
        </w:rPr>
        <w:t xml:space="preserve">y propondrá </w:t>
      </w:r>
      <w:r w:rsidR="00CA2326" w:rsidRPr="00E744A9">
        <w:rPr>
          <w:sz w:val="24"/>
          <w:szCs w:val="24"/>
          <w:lang w:val="es-ES_tradnl"/>
        </w:rPr>
        <w:t>una lista de términos normalizados</w:t>
      </w:r>
      <w:r w:rsidR="005A386B" w:rsidRPr="00E744A9">
        <w:rPr>
          <w:sz w:val="24"/>
          <w:szCs w:val="24"/>
          <w:lang w:val="es-ES_tradnl"/>
        </w:rPr>
        <w:t xml:space="preserve"> que </w:t>
      </w:r>
      <w:r w:rsidR="003F4FC0" w:rsidRPr="00E744A9">
        <w:rPr>
          <w:sz w:val="24"/>
          <w:szCs w:val="24"/>
          <w:lang w:val="es-ES_tradnl"/>
        </w:rPr>
        <w:t xml:space="preserve">presentará en la 57ª reunión </w:t>
      </w:r>
      <w:r w:rsidR="00473762" w:rsidRPr="00E744A9">
        <w:rPr>
          <w:sz w:val="24"/>
          <w:szCs w:val="24"/>
          <w:lang w:val="es-ES_tradnl"/>
        </w:rPr>
        <w:t xml:space="preserve">del </w:t>
      </w:r>
      <w:r w:rsidR="005A386B" w:rsidRPr="00E744A9">
        <w:rPr>
          <w:sz w:val="24"/>
          <w:szCs w:val="24"/>
          <w:lang w:val="es-ES_tradnl"/>
        </w:rPr>
        <w:t>Comité Permanente</w:t>
      </w:r>
      <w:r w:rsidR="003F4FC0" w:rsidRPr="00E744A9">
        <w:rPr>
          <w:sz w:val="24"/>
          <w:szCs w:val="24"/>
          <w:lang w:val="es-ES_tradnl"/>
        </w:rPr>
        <w:t xml:space="preserve"> para que sea examinada</w:t>
      </w:r>
      <w:r w:rsidR="00DC3518" w:rsidRPr="00E744A9">
        <w:rPr>
          <w:sz w:val="24"/>
          <w:szCs w:val="24"/>
          <w:lang w:val="es-ES_tradnl"/>
        </w:rPr>
        <w:t xml:space="preserve"> y se </w:t>
      </w:r>
      <w:r w:rsidR="003F4FC0" w:rsidRPr="00E744A9">
        <w:rPr>
          <w:sz w:val="24"/>
          <w:szCs w:val="24"/>
          <w:lang w:val="es-ES_tradnl"/>
        </w:rPr>
        <w:t>tome una decisión al respecto</w:t>
      </w:r>
      <w:r w:rsidR="00DC3518" w:rsidRPr="00E744A9">
        <w:rPr>
          <w:sz w:val="24"/>
          <w:szCs w:val="24"/>
          <w:lang w:val="es-ES_tradnl"/>
        </w:rPr>
        <w:t xml:space="preserve">, </w:t>
      </w:r>
      <w:r w:rsidR="00D555D4" w:rsidRPr="00E744A9">
        <w:rPr>
          <w:sz w:val="24"/>
          <w:szCs w:val="24"/>
          <w:lang w:val="es-ES_tradnl"/>
        </w:rPr>
        <w:t>t</w:t>
      </w:r>
      <w:r w:rsidR="005A386B" w:rsidRPr="00E744A9">
        <w:rPr>
          <w:sz w:val="24"/>
          <w:szCs w:val="24"/>
          <w:lang w:val="es-ES_tradnl"/>
        </w:rPr>
        <w:t xml:space="preserve">eniendo en cuenta las prácticas contables de otras Convenciones, además de los requisitos </w:t>
      </w:r>
      <w:r w:rsidR="007C204A" w:rsidRPr="00E744A9">
        <w:rPr>
          <w:sz w:val="24"/>
          <w:szCs w:val="24"/>
          <w:lang w:val="es-ES_tradnl"/>
        </w:rPr>
        <w:t xml:space="preserve">externos aplicables a </w:t>
      </w:r>
      <w:r w:rsidR="00172044" w:rsidRPr="00E744A9">
        <w:rPr>
          <w:sz w:val="24"/>
          <w:szCs w:val="24"/>
          <w:lang w:val="es-ES_tradnl"/>
        </w:rPr>
        <w:t xml:space="preserve">las </w:t>
      </w:r>
      <w:r w:rsidR="005A386B" w:rsidRPr="00E744A9">
        <w:rPr>
          <w:sz w:val="24"/>
          <w:szCs w:val="24"/>
          <w:lang w:val="es-ES_tradnl"/>
        </w:rPr>
        <w:t>auditoría</w:t>
      </w:r>
      <w:r w:rsidR="007C204A" w:rsidRPr="00E744A9">
        <w:rPr>
          <w:sz w:val="24"/>
          <w:szCs w:val="24"/>
          <w:lang w:val="es-ES_tradnl"/>
        </w:rPr>
        <w:t xml:space="preserve">s y las leyes de Suiza. </w:t>
      </w:r>
    </w:p>
    <w:p w14:paraId="4FA40358" w14:textId="77777777" w:rsidR="00964646" w:rsidRDefault="00964646" w:rsidP="00583E5A">
      <w:pPr>
        <w:pStyle w:val="BodyText"/>
        <w:rPr>
          <w:rFonts w:asciiTheme="minorHAnsi" w:eastAsiaTheme="minorEastAsia" w:hAnsiTheme="minorHAnsi"/>
          <w:color w:val="365F91" w:themeColor="accent1" w:themeShade="BF"/>
          <w:sz w:val="24"/>
          <w:szCs w:val="24"/>
          <w:lang w:val="es-ES_tradnl"/>
        </w:rPr>
      </w:pPr>
      <w:bookmarkStart w:id="23" w:name="_Toc520399779"/>
      <w:bookmarkStart w:id="24" w:name="_Toc520390912"/>
    </w:p>
    <w:p w14:paraId="10B0CC3C" w14:textId="7069DC81" w:rsidR="00E859DD" w:rsidRDefault="005774AA" w:rsidP="00677B3A">
      <w:pPr>
        <w:pStyle w:val="BodyText"/>
        <w:ind w:left="0"/>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t xml:space="preserve">Retos operativos que afectan los informes financieros y la gestión de los fondos </w:t>
      </w:r>
      <w:r w:rsidR="009D0865" w:rsidRPr="00E744A9">
        <w:rPr>
          <w:rFonts w:asciiTheme="minorHAnsi" w:eastAsiaTheme="minorEastAsia" w:hAnsiTheme="minorHAnsi"/>
          <w:color w:val="365F91" w:themeColor="accent1" w:themeShade="BF"/>
          <w:sz w:val="24"/>
          <w:szCs w:val="24"/>
          <w:lang w:val="es-ES_tradnl"/>
        </w:rPr>
        <w:t>complementarios</w:t>
      </w:r>
      <w:r w:rsidRPr="00E744A9">
        <w:rPr>
          <w:rFonts w:asciiTheme="minorHAnsi" w:eastAsiaTheme="minorEastAsia" w:hAnsiTheme="minorHAnsi"/>
          <w:color w:val="365F91" w:themeColor="accent1" w:themeShade="BF"/>
          <w:sz w:val="24"/>
          <w:szCs w:val="24"/>
          <w:lang w:val="es-ES_tradnl"/>
        </w:rPr>
        <w:t xml:space="preserve"> </w:t>
      </w:r>
      <w:bookmarkEnd w:id="23"/>
      <w:bookmarkEnd w:id="24"/>
    </w:p>
    <w:p w14:paraId="283D3634" w14:textId="77777777" w:rsidR="00677B3A" w:rsidRPr="00677B3A" w:rsidRDefault="00677B3A" w:rsidP="00677B3A">
      <w:pPr>
        <w:pStyle w:val="ListParagraph"/>
        <w:rPr>
          <w:rFonts w:eastAsia="Arial" w:cs="Arial"/>
          <w:sz w:val="24"/>
          <w:szCs w:val="24"/>
          <w:lang w:val="es-ES_tradnl"/>
        </w:rPr>
      </w:pPr>
    </w:p>
    <w:p w14:paraId="59EB5729" w14:textId="438FA65D" w:rsidR="006373D2" w:rsidRPr="00E744A9" w:rsidRDefault="00B80F04" w:rsidP="006373D2">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A lo largo de los últimos años, la Secretaría ha sufrido varios acontecimientos</w:t>
      </w:r>
      <w:r w:rsidR="005774AA" w:rsidRPr="00E744A9">
        <w:rPr>
          <w:sz w:val="24"/>
          <w:szCs w:val="24"/>
          <w:lang w:val="es-ES_tradnl"/>
        </w:rPr>
        <w:t xml:space="preserve"> que han tenido un impacto sobre la eficacia del control de la gestión financiera y de proyectos</w:t>
      </w:r>
      <w:r w:rsidR="004B7B9B" w:rsidRPr="00E744A9">
        <w:rPr>
          <w:sz w:val="24"/>
          <w:szCs w:val="24"/>
          <w:lang w:val="es-ES_tradnl"/>
        </w:rPr>
        <w:t xml:space="preserve"> con respecto a los</w:t>
      </w:r>
      <w:r w:rsidR="00DF2309" w:rsidRPr="00E744A9">
        <w:rPr>
          <w:sz w:val="24"/>
          <w:szCs w:val="24"/>
          <w:lang w:val="es-ES_tradnl"/>
        </w:rPr>
        <w:t xml:space="preserve"> </w:t>
      </w:r>
      <w:r w:rsidR="00B05B18" w:rsidRPr="00E744A9">
        <w:rPr>
          <w:sz w:val="24"/>
          <w:szCs w:val="24"/>
          <w:lang w:val="es-ES_tradnl"/>
        </w:rPr>
        <w:t>fondos complementarios</w:t>
      </w:r>
      <w:r w:rsidR="0000000E" w:rsidRPr="00E744A9">
        <w:rPr>
          <w:sz w:val="24"/>
          <w:szCs w:val="24"/>
          <w:lang w:val="es-ES_tradnl"/>
        </w:rPr>
        <w:t xml:space="preserve">. </w:t>
      </w:r>
      <w:r w:rsidR="00E735A4" w:rsidRPr="00E744A9">
        <w:rPr>
          <w:sz w:val="24"/>
          <w:szCs w:val="24"/>
          <w:lang w:val="es-ES_tradnl"/>
        </w:rPr>
        <w:t xml:space="preserve">Una </w:t>
      </w:r>
      <w:r w:rsidR="002D1A93" w:rsidRPr="00E744A9">
        <w:rPr>
          <w:sz w:val="24"/>
          <w:szCs w:val="24"/>
          <w:lang w:val="es-ES_tradnl"/>
        </w:rPr>
        <w:t xml:space="preserve">mayor </w:t>
      </w:r>
      <w:r w:rsidR="00B05B18" w:rsidRPr="00E744A9">
        <w:rPr>
          <w:sz w:val="24"/>
          <w:szCs w:val="24"/>
          <w:lang w:val="es-ES_tradnl"/>
        </w:rPr>
        <w:t xml:space="preserve">tasa </w:t>
      </w:r>
      <w:r w:rsidR="002D1A93" w:rsidRPr="00E744A9">
        <w:rPr>
          <w:sz w:val="24"/>
          <w:szCs w:val="24"/>
          <w:lang w:val="es-ES_tradnl"/>
        </w:rPr>
        <w:t xml:space="preserve">de </w:t>
      </w:r>
      <w:r w:rsidR="00E735A4" w:rsidRPr="00E744A9">
        <w:rPr>
          <w:sz w:val="24"/>
          <w:szCs w:val="24"/>
          <w:lang w:val="es-ES_tradnl"/>
        </w:rPr>
        <w:t xml:space="preserve">rotación del personal de finanzas y dirección ejecutiva supuso una pérdida de </w:t>
      </w:r>
      <w:r w:rsidR="00921926" w:rsidRPr="00E744A9">
        <w:rPr>
          <w:sz w:val="24"/>
          <w:szCs w:val="24"/>
          <w:lang w:val="es-ES_tradnl"/>
        </w:rPr>
        <w:t xml:space="preserve">conocimientos </w:t>
      </w:r>
      <w:r w:rsidR="002D1A93" w:rsidRPr="00E744A9">
        <w:rPr>
          <w:sz w:val="24"/>
          <w:szCs w:val="24"/>
          <w:lang w:val="es-ES_tradnl"/>
        </w:rPr>
        <w:t>institucionales</w:t>
      </w:r>
      <w:r w:rsidR="00921926" w:rsidRPr="00E744A9">
        <w:rPr>
          <w:sz w:val="24"/>
          <w:szCs w:val="24"/>
          <w:lang w:val="es-ES_tradnl"/>
        </w:rPr>
        <w:t xml:space="preserve"> y </w:t>
      </w:r>
      <w:r w:rsidR="00192BD2" w:rsidRPr="00E744A9">
        <w:rPr>
          <w:sz w:val="24"/>
          <w:szCs w:val="24"/>
          <w:lang w:val="es-ES_tradnl"/>
        </w:rPr>
        <w:t xml:space="preserve">esto contribuyó a prácticas inconsistentes de gestión financiera y de proyectos. Los sistemas de </w:t>
      </w:r>
      <w:r w:rsidR="00A54FFA" w:rsidRPr="00E744A9">
        <w:rPr>
          <w:sz w:val="24"/>
          <w:szCs w:val="24"/>
          <w:lang w:val="es-ES_tradnl"/>
        </w:rPr>
        <w:t xml:space="preserve">información financiera y la cultura corporativa no </w:t>
      </w:r>
      <w:r w:rsidR="00DF7FB0" w:rsidRPr="00E744A9">
        <w:rPr>
          <w:sz w:val="24"/>
          <w:szCs w:val="24"/>
          <w:lang w:val="es-ES_tradnl"/>
        </w:rPr>
        <w:t>propiciaba</w:t>
      </w:r>
      <w:r w:rsidR="002D1A93" w:rsidRPr="00E744A9">
        <w:rPr>
          <w:sz w:val="24"/>
          <w:szCs w:val="24"/>
          <w:lang w:val="es-ES_tradnl"/>
        </w:rPr>
        <w:t>n</w:t>
      </w:r>
      <w:r w:rsidR="00DF7FB0" w:rsidRPr="00E744A9">
        <w:rPr>
          <w:sz w:val="24"/>
          <w:szCs w:val="24"/>
          <w:lang w:val="es-ES_tradnl"/>
        </w:rPr>
        <w:t xml:space="preserve"> la transparencia y el intercambio de información entre los responsables financieros y los </w:t>
      </w:r>
      <w:r w:rsidR="00A505CD" w:rsidRPr="00E744A9">
        <w:rPr>
          <w:sz w:val="24"/>
          <w:szCs w:val="24"/>
          <w:lang w:val="es-ES_tradnl"/>
        </w:rPr>
        <w:t>asesores regionales</w:t>
      </w:r>
      <w:r w:rsidR="00DF7FB0" w:rsidRPr="00E744A9">
        <w:rPr>
          <w:sz w:val="24"/>
          <w:szCs w:val="24"/>
          <w:lang w:val="es-ES_tradnl"/>
        </w:rPr>
        <w:t>, lo que dio lugar a</w:t>
      </w:r>
      <w:r w:rsidR="002B7DB4" w:rsidRPr="00E744A9">
        <w:rPr>
          <w:sz w:val="24"/>
          <w:szCs w:val="24"/>
          <w:lang w:val="es-ES_tradnl"/>
        </w:rPr>
        <w:t xml:space="preserve"> que se utilizaran </w:t>
      </w:r>
      <w:r w:rsidR="00DF7FB0" w:rsidRPr="00E744A9">
        <w:rPr>
          <w:sz w:val="24"/>
          <w:szCs w:val="24"/>
          <w:lang w:val="es-ES_tradnl"/>
        </w:rPr>
        <w:t>sistemas</w:t>
      </w:r>
      <w:r w:rsidR="002B7DB4" w:rsidRPr="00E744A9">
        <w:rPr>
          <w:sz w:val="24"/>
          <w:szCs w:val="24"/>
          <w:lang w:val="es-ES_tradnl"/>
        </w:rPr>
        <w:t xml:space="preserve"> contables paralelos. Los sistemas </w:t>
      </w:r>
      <w:r w:rsidR="004B7B9B" w:rsidRPr="00E744A9">
        <w:rPr>
          <w:sz w:val="24"/>
          <w:szCs w:val="24"/>
          <w:lang w:val="es-ES_tradnl"/>
        </w:rPr>
        <w:t>de contabilidad</w:t>
      </w:r>
      <w:r w:rsidR="00210346" w:rsidRPr="00E744A9">
        <w:rPr>
          <w:sz w:val="24"/>
          <w:szCs w:val="24"/>
          <w:lang w:val="es-ES_tradnl"/>
        </w:rPr>
        <w:t xml:space="preserve"> oficiales</w:t>
      </w:r>
      <w:r w:rsidR="0000000E" w:rsidRPr="00E744A9">
        <w:rPr>
          <w:rFonts w:ascii="Arial" w:eastAsia="Arial" w:hAnsi="Arial" w:cs="Arial"/>
          <w:sz w:val="24"/>
          <w:szCs w:val="24"/>
          <w:lang w:val="es-ES_tradnl"/>
        </w:rPr>
        <w:t>,</w:t>
      </w:r>
      <w:r w:rsidR="0000000E" w:rsidRPr="00E744A9">
        <w:rPr>
          <w:sz w:val="24"/>
          <w:szCs w:val="24"/>
          <w:lang w:val="es-ES_tradnl"/>
        </w:rPr>
        <w:t xml:space="preserve"> S</w:t>
      </w:r>
      <w:r w:rsidR="00C81AB9" w:rsidRPr="00E744A9">
        <w:rPr>
          <w:sz w:val="24"/>
          <w:szCs w:val="24"/>
          <w:lang w:val="es-ES_tradnl"/>
        </w:rPr>
        <w:t>unSystems</w:t>
      </w:r>
      <w:r w:rsidR="00606823" w:rsidRPr="00E744A9">
        <w:rPr>
          <w:sz w:val="24"/>
          <w:szCs w:val="24"/>
          <w:lang w:val="es-ES_tradnl"/>
        </w:rPr>
        <w:t xml:space="preserve"> (SUN)</w:t>
      </w:r>
      <w:r w:rsidR="0000000E" w:rsidRPr="00E744A9">
        <w:rPr>
          <w:sz w:val="24"/>
          <w:szCs w:val="24"/>
          <w:lang w:val="es-ES_tradnl"/>
        </w:rPr>
        <w:t xml:space="preserve"> </w:t>
      </w:r>
      <w:r w:rsidR="002B7DB4" w:rsidRPr="00E744A9">
        <w:rPr>
          <w:sz w:val="24"/>
          <w:szCs w:val="24"/>
          <w:lang w:val="es-ES_tradnl"/>
        </w:rPr>
        <w:t>y</w:t>
      </w:r>
      <w:r w:rsidR="008D51CD" w:rsidRPr="00E744A9">
        <w:rPr>
          <w:sz w:val="24"/>
          <w:szCs w:val="24"/>
          <w:lang w:val="es-ES_tradnl"/>
        </w:rPr>
        <w:t xml:space="preserve"> </w:t>
      </w:r>
      <w:r w:rsidR="0000000E" w:rsidRPr="00E744A9">
        <w:rPr>
          <w:sz w:val="24"/>
          <w:szCs w:val="24"/>
          <w:lang w:val="es-ES_tradnl"/>
        </w:rPr>
        <w:t>Navision</w:t>
      </w:r>
      <w:r w:rsidR="00606823" w:rsidRPr="00E744A9">
        <w:rPr>
          <w:sz w:val="24"/>
          <w:szCs w:val="24"/>
          <w:lang w:val="es-ES_tradnl"/>
        </w:rPr>
        <w:t xml:space="preserve"> (NAV)</w:t>
      </w:r>
      <w:r w:rsidR="0000000E" w:rsidRPr="00E744A9">
        <w:rPr>
          <w:sz w:val="24"/>
          <w:szCs w:val="24"/>
          <w:lang w:val="es-ES_tradnl"/>
        </w:rPr>
        <w:t xml:space="preserve">, </w:t>
      </w:r>
      <w:r w:rsidR="006D3001" w:rsidRPr="00E744A9">
        <w:rPr>
          <w:sz w:val="24"/>
          <w:szCs w:val="24"/>
          <w:lang w:val="es-ES_tradnl"/>
        </w:rPr>
        <w:t xml:space="preserve">se utilizaban y se </w:t>
      </w:r>
      <w:r w:rsidR="004B7B9B" w:rsidRPr="00E744A9">
        <w:rPr>
          <w:sz w:val="24"/>
          <w:szCs w:val="24"/>
          <w:lang w:val="es-ES_tradnl"/>
        </w:rPr>
        <w:t xml:space="preserve">siguen </w:t>
      </w:r>
      <w:r w:rsidR="006D3001" w:rsidRPr="00E744A9">
        <w:rPr>
          <w:sz w:val="24"/>
          <w:szCs w:val="24"/>
          <w:lang w:val="es-ES_tradnl"/>
        </w:rPr>
        <w:t>utilizan</w:t>
      </w:r>
      <w:r w:rsidR="004B7B9B" w:rsidRPr="00E744A9">
        <w:rPr>
          <w:sz w:val="24"/>
          <w:szCs w:val="24"/>
          <w:lang w:val="es-ES_tradnl"/>
        </w:rPr>
        <w:t>do</w:t>
      </w:r>
      <w:r w:rsidR="006D3001" w:rsidRPr="00E744A9">
        <w:rPr>
          <w:sz w:val="24"/>
          <w:szCs w:val="24"/>
          <w:lang w:val="es-ES_tradnl"/>
        </w:rPr>
        <w:t xml:space="preserve"> principalmente para registrar, controlar e informar sobre las transacciones financieras y los resultados financieros a través de los informes operativos</w:t>
      </w:r>
      <w:r w:rsidR="00210346" w:rsidRPr="00E744A9">
        <w:rPr>
          <w:sz w:val="24"/>
          <w:szCs w:val="24"/>
          <w:lang w:val="es-ES_tradnl"/>
        </w:rPr>
        <w:t xml:space="preserve"> de la Dirección</w:t>
      </w:r>
      <w:r w:rsidR="006D3001" w:rsidRPr="00E744A9">
        <w:rPr>
          <w:sz w:val="24"/>
          <w:szCs w:val="24"/>
          <w:lang w:val="es-ES_tradnl"/>
        </w:rPr>
        <w:t xml:space="preserve"> y los estados financieros anuales. </w:t>
      </w:r>
      <w:r w:rsidR="004B7B9B" w:rsidRPr="00E744A9">
        <w:rPr>
          <w:sz w:val="24"/>
          <w:szCs w:val="24"/>
          <w:lang w:val="es-ES_tradnl"/>
        </w:rPr>
        <w:t xml:space="preserve">No obstante, </w:t>
      </w:r>
      <w:r w:rsidR="00767F38" w:rsidRPr="00E744A9">
        <w:rPr>
          <w:sz w:val="24"/>
          <w:szCs w:val="24"/>
          <w:lang w:val="es-ES_tradnl"/>
        </w:rPr>
        <w:t xml:space="preserve">la Secretaría no está utilizando </w:t>
      </w:r>
      <w:r w:rsidR="00D02936" w:rsidRPr="00E744A9">
        <w:rPr>
          <w:sz w:val="24"/>
          <w:szCs w:val="24"/>
          <w:lang w:val="es-ES_tradnl"/>
        </w:rPr>
        <w:t xml:space="preserve">plenamente </w:t>
      </w:r>
      <w:r w:rsidR="004B7B9B" w:rsidRPr="00E744A9">
        <w:rPr>
          <w:sz w:val="24"/>
          <w:szCs w:val="24"/>
          <w:lang w:val="es-ES_tradnl"/>
        </w:rPr>
        <w:t xml:space="preserve">el sistema de </w:t>
      </w:r>
      <w:r w:rsidR="00C25B44" w:rsidRPr="00E744A9">
        <w:rPr>
          <w:sz w:val="24"/>
          <w:szCs w:val="24"/>
          <w:lang w:val="es-ES_tradnl"/>
        </w:rPr>
        <w:t>contabilidad oficial</w:t>
      </w:r>
      <w:r w:rsidR="00D02936" w:rsidRPr="00E744A9">
        <w:rPr>
          <w:sz w:val="24"/>
          <w:szCs w:val="24"/>
          <w:lang w:val="es-ES_tradnl"/>
        </w:rPr>
        <w:t xml:space="preserve"> actual</w:t>
      </w:r>
      <w:r w:rsidR="00C25B44" w:rsidRPr="00E744A9">
        <w:rPr>
          <w:sz w:val="24"/>
          <w:szCs w:val="24"/>
          <w:lang w:val="es-ES_tradnl"/>
        </w:rPr>
        <w:t xml:space="preserve">, </w:t>
      </w:r>
      <w:r w:rsidR="005C74D1" w:rsidRPr="00E744A9">
        <w:rPr>
          <w:sz w:val="24"/>
          <w:szCs w:val="24"/>
          <w:lang w:val="es-ES_tradnl"/>
        </w:rPr>
        <w:t>Navision,</w:t>
      </w:r>
      <w:r w:rsidR="001870B1" w:rsidRPr="00E744A9">
        <w:rPr>
          <w:sz w:val="24"/>
          <w:szCs w:val="24"/>
          <w:lang w:val="es-ES_tradnl"/>
        </w:rPr>
        <w:t xml:space="preserve"> </w:t>
      </w:r>
      <w:r w:rsidR="00C25B44" w:rsidRPr="00E744A9">
        <w:rPr>
          <w:sz w:val="24"/>
          <w:szCs w:val="24"/>
          <w:lang w:val="es-ES_tradnl"/>
        </w:rPr>
        <w:t xml:space="preserve">para </w:t>
      </w:r>
      <w:r w:rsidR="00D02936" w:rsidRPr="00E744A9">
        <w:rPr>
          <w:sz w:val="24"/>
          <w:szCs w:val="24"/>
          <w:lang w:val="es-ES_tradnl"/>
        </w:rPr>
        <w:t xml:space="preserve">la gestión financiera de los proyectos financiados de los fondos complementarios. Esto ha dado lugar a que los </w:t>
      </w:r>
      <w:r w:rsidR="00A505CD" w:rsidRPr="00E744A9">
        <w:rPr>
          <w:sz w:val="24"/>
          <w:szCs w:val="24"/>
          <w:lang w:val="es-ES_tradnl"/>
        </w:rPr>
        <w:t xml:space="preserve">Asesores Regionales Superiores </w:t>
      </w:r>
      <w:r w:rsidR="00217023" w:rsidRPr="00E744A9">
        <w:rPr>
          <w:sz w:val="24"/>
          <w:szCs w:val="24"/>
          <w:lang w:val="es-ES_tradnl"/>
        </w:rPr>
        <w:t>desarrollaran sistemas de contabilidad</w:t>
      </w:r>
      <w:r w:rsidR="008241A8" w:rsidRPr="00E744A9">
        <w:rPr>
          <w:sz w:val="24"/>
          <w:szCs w:val="24"/>
          <w:lang w:val="es-ES_tradnl"/>
        </w:rPr>
        <w:t xml:space="preserve"> paralelos (por ejemplo, hojas de cálculo de Excel, bases de datos Access) para poder hacer un seguimiento de las transacciones relacionadas con los proyectos y poder confeccionar los informes pertinentes para los donantes </w:t>
      </w:r>
      <w:r w:rsidR="006A2EC2" w:rsidRPr="00E744A9">
        <w:rPr>
          <w:b/>
          <w:sz w:val="24"/>
          <w:szCs w:val="24"/>
          <w:lang w:val="es-ES_tradnl"/>
        </w:rPr>
        <w:t>(</w:t>
      </w:r>
      <w:r w:rsidR="00596C22" w:rsidRPr="00E744A9">
        <w:rPr>
          <w:b/>
          <w:sz w:val="24"/>
          <w:szCs w:val="24"/>
          <w:lang w:val="es-ES_tradnl"/>
        </w:rPr>
        <w:t>recomendación</w:t>
      </w:r>
      <w:r w:rsidR="006A2EC2" w:rsidRPr="00E744A9">
        <w:rPr>
          <w:b/>
          <w:sz w:val="24"/>
          <w:szCs w:val="24"/>
          <w:lang w:val="es-ES_tradnl"/>
        </w:rPr>
        <w:t xml:space="preserve"> 2)</w:t>
      </w:r>
      <w:r w:rsidR="006A2EC2" w:rsidRPr="00E744A9">
        <w:rPr>
          <w:sz w:val="24"/>
          <w:szCs w:val="24"/>
          <w:lang w:val="es-ES_tradnl"/>
        </w:rPr>
        <w:t>.</w:t>
      </w:r>
      <w:r w:rsidR="0000000E" w:rsidRPr="00E744A9">
        <w:rPr>
          <w:rFonts w:ascii="Arial" w:eastAsia="Arial" w:hAnsi="Arial" w:cs="Arial"/>
          <w:sz w:val="24"/>
          <w:szCs w:val="24"/>
          <w:lang w:val="es-ES_tradnl"/>
        </w:rPr>
        <w:t xml:space="preserve"> </w:t>
      </w:r>
    </w:p>
    <w:p w14:paraId="3071568E" w14:textId="77777777" w:rsidR="00E452EA" w:rsidRPr="00E744A9" w:rsidRDefault="00E452EA" w:rsidP="00E452EA">
      <w:pPr>
        <w:pStyle w:val="ListParagraph"/>
        <w:rPr>
          <w:rFonts w:eastAsia="Arial" w:cs="Arial"/>
          <w:b/>
          <w:sz w:val="24"/>
          <w:szCs w:val="24"/>
          <w:lang w:val="es-ES_tradnl"/>
        </w:rPr>
      </w:pPr>
    </w:p>
    <w:p w14:paraId="07124727" w14:textId="4EB290FB" w:rsidR="00E452EA" w:rsidRPr="00E744A9" w:rsidRDefault="00596C22" w:rsidP="00E452EA">
      <w:pPr>
        <w:pStyle w:val="ListParagraph"/>
        <w:numPr>
          <w:ilvl w:val="0"/>
          <w:numId w:val="1"/>
        </w:numPr>
        <w:shd w:val="clear" w:color="auto" w:fill="F2F2F2" w:themeFill="background1" w:themeFillShade="F2"/>
        <w:spacing w:after="120" w:line="276" w:lineRule="auto"/>
        <w:rPr>
          <w:b/>
          <w:color w:val="365F91" w:themeColor="accent1" w:themeShade="BF"/>
          <w:sz w:val="24"/>
          <w:szCs w:val="24"/>
          <w:lang w:val="es-ES_tradnl"/>
        </w:rPr>
      </w:pPr>
      <w:r w:rsidRPr="00E744A9">
        <w:rPr>
          <w:b/>
          <w:color w:val="365F91" w:themeColor="accent1" w:themeShade="BF"/>
          <w:sz w:val="24"/>
          <w:szCs w:val="24"/>
          <w:lang w:val="es-ES_tradnl"/>
        </w:rPr>
        <w:t>Recomendación</w:t>
      </w:r>
      <w:r w:rsidR="00E452EA" w:rsidRPr="00E744A9">
        <w:rPr>
          <w:b/>
          <w:color w:val="365F91" w:themeColor="accent1" w:themeShade="BF"/>
          <w:sz w:val="24"/>
          <w:szCs w:val="24"/>
          <w:lang w:val="es-ES_tradnl"/>
        </w:rPr>
        <w:t xml:space="preserve"> 2</w:t>
      </w:r>
      <w:r w:rsidR="00DF2309" w:rsidRPr="00E744A9">
        <w:rPr>
          <w:b/>
          <w:color w:val="365F91" w:themeColor="accent1" w:themeShade="BF"/>
          <w:sz w:val="24"/>
          <w:szCs w:val="24"/>
          <w:lang w:val="es-ES_tradnl"/>
        </w:rPr>
        <w:t xml:space="preserve"> </w:t>
      </w:r>
    </w:p>
    <w:p w14:paraId="6340542B" w14:textId="22E1F53A" w:rsidR="00E452EA" w:rsidRPr="00E744A9" w:rsidRDefault="00361CD6" w:rsidP="008E1EB1">
      <w:pPr>
        <w:shd w:val="clear" w:color="auto" w:fill="F2F2F2" w:themeFill="background1" w:themeFillShade="F2"/>
        <w:spacing w:after="40" w:line="276" w:lineRule="auto"/>
        <w:ind w:left="278" w:right="6"/>
        <w:jc w:val="both"/>
        <w:rPr>
          <w:b/>
          <w:sz w:val="24"/>
          <w:szCs w:val="24"/>
          <w:lang w:val="es-ES_tradnl"/>
        </w:rPr>
      </w:pPr>
      <w:r w:rsidRPr="00E744A9">
        <w:rPr>
          <w:b/>
          <w:sz w:val="24"/>
          <w:szCs w:val="24"/>
          <w:lang w:val="es-ES_tradnl"/>
        </w:rPr>
        <w:t xml:space="preserve">La Secretaría debería permitir que los gestores de los programas tengan acceso al sistema de contabilidad financiera </w:t>
      </w:r>
      <w:r w:rsidR="00E452EA" w:rsidRPr="00E744A9">
        <w:rPr>
          <w:b/>
          <w:sz w:val="24"/>
          <w:szCs w:val="24"/>
          <w:lang w:val="es-ES_tradnl"/>
        </w:rPr>
        <w:t xml:space="preserve">Navision </w:t>
      </w:r>
      <w:r w:rsidRPr="00E744A9">
        <w:rPr>
          <w:b/>
          <w:sz w:val="24"/>
          <w:szCs w:val="24"/>
          <w:lang w:val="es-ES_tradnl"/>
        </w:rPr>
        <w:t xml:space="preserve">a fin de facilitar el seguimiento de las transacciones financieras y los presupuestos de los proyectos financiados de los fondos complementarios y poder generar informes financieros desde el sistema de contabilidad oficial </w:t>
      </w:r>
      <w:r w:rsidR="00565CA1" w:rsidRPr="00E744A9">
        <w:rPr>
          <w:b/>
          <w:sz w:val="24"/>
          <w:szCs w:val="24"/>
          <w:lang w:val="es-ES_tradnl"/>
        </w:rPr>
        <w:t xml:space="preserve">a fin de informar a los donantes. </w:t>
      </w:r>
    </w:p>
    <w:p w14:paraId="35E9EDE2" w14:textId="56E9165B" w:rsidR="00E452EA" w:rsidRPr="00E744A9" w:rsidRDefault="00734D0C" w:rsidP="00E452EA">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E452EA" w:rsidRPr="00E744A9">
        <w:rPr>
          <w:b/>
          <w:sz w:val="24"/>
          <w:szCs w:val="24"/>
          <w:lang w:val="es-ES_tradnl"/>
        </w:rPr>
        <w:t xml:space="preserve">: </w:t>
      </w:r>
      <w:r w:rsidRPr="00E744A9">
        <w:rPr>
          <w:sz w:val="24"/>
          <w:szCs w:val="24"/>
          <w:lang w:val="es-ES_tradnl"/>
        </w:rPr>
        <w:t>Media</w:t>
      </w:r>
    </w:p>
    <w:p w14:paraId="6A57BF08" w14:textId="0FAE8835" w:rsidR="00E452EA" w:rsidRPr="00E744A9" w:rsidRDefault="00616152" w:rsidP="00E452EA">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DC3518" w:rsidRPr="00E744A9">
        <w:rPr>
          <w:b/>
          <w:sz w:val="24"/>
          <w:szCs w:val="24"/>
          <w:lang w:val="es-ES_tradnl"/>
        </w:rPr>
        <w:t>/Situación</w:t>
      </w:r>
      <w:r w:rsidR="00E452EA" w:rsidRPr="00E744A9">
        <w:rPr>
          <w:b/>
          <w:sz w:val="24"/>
          <w:szCs w:val="24"/>
          <w:lang w:val="es-ES_tradnl"/>
        </w:rPr>
        <w:t>:</w:t>
      </w:r>
      <w:r w:rsidR="00E452EA" w:rsidRPr="00E744A9">
        <w:rPr>
          <w:sz w:val="24"/>
          <w:szCs w:val="24"/>
          <w:lang w:val="es-ES_tradnl"/>
        </w:rPr>
        <w:t xml:space="preserve"> </w:t>
      </w:r>
      <w:r w:rsidR="00ED5E8B" w:rsidRPr="00E744A9">
        <w:rPr>
          <w:sz w:val="24"/>
          <w:szCs w:val="24"/>
          <w:lang w:val="es-ES_tradnl"/>
        </w:rPr>
        <w:t>mayo de</w:t>
      </w:r>
      <w:r w:rsidR="000022AD" w:rsidRPr="00E744A9">
        <w:rPr>
          <w:sz w:val="24"/>
          <w:szCs w:val="24"/>
          <w:lang w:val="es-ES_tradnl"/>
        </w:rPr>
        <w:t xml:space="preserve"> 2019</w:t>
      </w:r>
      <w:r w:rsidR="00DC3518" w:rsidRPr="00E744A9">
        <w:rPr>
          <w:sz w:val="24"/>
          <w:szCs w:val="24"/>
          <w:lang w:val="es-ES_tradnl"/>
        </w:rPr>
        <w:t>/</w:t>
      </w:r>
      <w:r w:rsidR="00D555D4" w:rsidRPr="00E744A9">
        <w:rPr>
          <w:sz w:val="24"/>
          <w:szCs w:val="24"/>
          <w:lang w:val="es-ES_tradnl"/>
        </w:rPr>
        <w:t>en curso</w:t>
      </w:r>
    </w:p>
    <w:p w14:paraId="43487E22" w14:textId="783CB01B" w:rsidR="00E452EA" w:rsidRPr="00E744A9" w:rsidRDefault="00616152" w:rsidP="00E452EA">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E452EA" w:rsidRPr="00E744A9">
        <w:rPr>
          <w:b/>
          <w:sz w:val="24"/>
          <w:szCs w:val="24"/>
          <w:lang w:val="es-ES_tradnl"/>
        </w:rPr>
        <w:t>:</w:t>
      </w:r>
      <w:r w:rsidR="00E452EA" w:rsidRPr="00E744A9">
        <w:rPr>
          <w:sz w:val="24"/>
          <w:szCs w:val="24"/>
          <w:lang w:val="es-ES_tradnl"/>
        </w:rPr>
        <w:t xml:space="preserve"> </w:t>
      </w:r>
      <w:r w:rsidR="00ED5E8B" w:rsidRPr="00E744A9">
        <w:rPr>
          <w:sz w:val="24"/>
          <w:szCs w:val="24"/>
          <w:lang w:val="es-ES_tradnl"/>
        </w:rPr>
        <w:t>la Secretaría</w:t>
      </w:r>
      <w:r w:rsidR="00E452EA" w:rsidRPr="00E744A9">
        <w:rPr>
          <w:sz w:val="24"/>
          <w:szCs w:val="24"/>
          <w:lang w:val="es-ES_tradnl"/>
        </w:rPr>
        <w:t xml:space="preserve"> General</w:t>
      </w:r>
    </w:p>
    <w:p w14:paraId="4F1BAB3A" w14:textId="2F70062C" w:rsidR="00E452EA" w:rsidRPr="00E744A9" w:rsidRDefault="001C5531" w:rsidP="00197705">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E452EA" w:rsidRPr="00E744A9">
        <w:rPr>
          <w:b/>
          <w:sz w:val="24"/>
          <w:szCs w:val="24"/>
          <w:lang w:val="es-ES_tradnl"/>
        </w:rPr>
        <w:t>:</w:t>
      </w:r>
      <w:r w:rsidR="002922FF" w:rsidRPr="00E744A9">
        <w:rPr>
          <w:b/>
          <w:sz w:val="24"/>
          <w:szCs w:val="24"/>
          <w:lang w:val="es-ES_tradnl"/>
        </w:rPr>
        <w:t xml:space="preserve"> </w:t>
      </w:r>
    </w:p>
    <w:p w14:paraId="32F7B560" w14:textId="79EF8042" w:rsidR="00F238CB" w:rsidRPr="00E744A9" w:rsidRDefault="00DC3518" w:rsidP="00F238CB">
      <w:pPr>
        <w:shd w:val="clear" w:color="auto" w:fill="F2F2F2" w:themeFill="background1" w:themeFillShade="F2"/>
        <w:spacing w:line="276" w:lineRule="auto"/>
        <w:ind w:left="283"/>
        <w:rPr>
          <w:sz w:val="24"/>
          <w:szCs w:val="24"/>
          <w:lang w:val="es-ES_tradnl"/>
        </w:rPr>
      </w:pPr>
      <w:r w:rsidRPr="00E744A9">
        <w:rPr>
          <w:sz w:val="24"/>
          <w:szCs w:val="24"/>
          <w:lang w:val="es-ES_tradnl"/>
        </w:rPr>
        <w:t>La Secretaría está de acuerdo en que es necesario</w:t>
      </w:r>
      <w:r w:rsidR="007957F2" w:rsidRPr="00E744A9">
        <w:rPr>
          <w:sz w:val="24"/>
          <w:szCs w:val="24"/>
          <w:lang w:val="es-ES_tradnl"/>
        </w:rPr>
        <w:t xml:space="preserve"> vincular más estrechamente la gestión programática y </w:t>
      </w:r>
      <w:r w:rsidR="00172044" w:rsidRPr="00E744A9">
        <w:rPr>
          <w:sz w:val="24"/>
          <w:szCs w:val="24"/>
          <w:lang w:val="es-ES_tradnl"/>
        </w:rPr>
        <w:t xml:space="preserve">la gestión </w:t>
      </w:r>
      <w:r w:rsidR="007957F2" w:rsidRPr="00E744A9">
        <w:rPr>
          <w:sz w:val="24"/>
          <w:szCs w:val="24"/>
          <w:lang w:val="es-ES_tradnl"/>
        </w:rPr>
        <w:t xml:space="preserve">financiera de los proyectos, incluyendo el </w:t>
      </w:r>
      <w:r w:rsidR="00E744A9" w:rsidRPr="00E744A9">
        <w:rPr>
          <w:sz w:val="24"/>
          <w:szCs w:val="24"/>
          <w:lang w:val="es-ES_tradnl"/>
        </w:rPr>
        <w:t>desarrollo</w:t>
      </w:r>
      <w:r w:rsidR="007957F2" w:rsidRPr="00E744A9">
        <w:rPr>
          <w:sz w:val="24"/>
          <w:szCs w:val="24"/>
          <w:lang w:val="es-ES_tradnl"/>
        </w:rPr>
        <w:t xml:space="preserve"> de procedimientos y procesos, así como permitir que los gestores de programas tengan acceso a la información y la capacidad necesaria </w:t>
      </w:r>
      <w:r w:rsidR="00FF63C2" w:rsidRPr="00E744A9">
        <w:rPr>
          <w:sz w:val="24"/>
          <w:szCs w:val="24"/>
          <w:lang w:val="es-ES_tradnl"/>
        </w:rPr>
        <w:t xml:space="preserve">para </w:t>
      </w:r>
      <w:r w:rsidR="00E07BC8" w:rsidRPr="00E744A9">
        <w:rPr>
          <w:sz w:val="24"/>
          <w:szCs w:val="24"/>
          <w:lang w:val="es-ES_tradnl"/>
        </w:rPr>
        <w:t>facilitar</w:t>
      </w:r>
      <w:r w:rsidR="00FF63C2" w:rsidRPr="00E744A9">
        <w:rPr>
          <w:sz w:val="24"/>
          <w:szCs w:val="24"/>
          <w:lang w:val="es-ES_tradnl"/>
        </w:rPr>
        <w:t xml:space="preserve"> </w:t>
      </w:r>
      <w:r w:rsidR="002F3B9D" w:rsidRPr="00E744A9">
        <w:rPr>
          <w:sz w:val="24"/>
          <w:szCs w:val="24"/>
          <w:lang w:val="es-ES_tradnl"/>
        </w:rPr>
        <w:t>un seguimiento oportuno de alta calidad</w:t>
      </w:r>
      <w:r w:rsidR="00E07BC8" w:rsidRPr="00E744A9">
        <w:rPr>
          <w:sz w:val="24"/>
          <w:szCs w:val="24"/>
          <w:lang w:val="es-ES_tradnl"/>
        </w:rPr>
        <w:t xml:space="preserve"> y la preparación de los informes a los donantes. </w:t>
      </w:r>
    </w:p>
    <w:p w14:paraId="63F604FB" w14:textId="77777777" w:rsidR="00F238CB" w:rsidRPr="00E744A9" w:rsidRDefault="00F238CB" w:rsidP="00F238CB">
      <w:pPr>
        <w:shd w:val="clear" w:color="auto" w:fill="F2F2F2" w:themeFill="background1" w:themeFillShade="F2"/>
        <w:spacing w:line="276" w:lineRule="auto"/>
        <w:ind w:left="283"/>
        <w:rPr>
          <w:sz w:val="24"/>
          <w:szCs w:val="24"/>
          <w:lang w:val="es-ES_tradnl"/>
        </w:rPr>
      </w:pPr>
    </w:p>
    <w:p w14:paraId="7029FA9B" w14:textId="4401CE68" w:rsidR="00F238CB" w:rsidRPr="00E744A9" w:rsidRDefault="003A5979" w:rsidP="00F238CB">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Se han aplicado las medidas siguientes: </w:t>
      </w:r>
    </w:p>
    <w:p w14:paraId="157FFBF4" w14:textId="49D91484" w:rsidR="00F238CB" w:rsidRPr="00E744A9" w:rsidRDefault="005C7E11" w:rsidP="00F238CB">
      <w:pPr>
        <w:pStyle w:val="ListParagraph"/>
        <w:numPr>
          <w:ilvl w:val="0"/>
          <w:numId w:val="33"/>
        </w:numPr>
        <w:shd w:val="clear" w:color="auto" w:fill="F2F2F2" w:themeFill="background1" w:themeFillShade="F2"/>
        <w:spacing w:line="276" w:lineRule="auto"/>
        <w:rPr>
          <w:sz w:val="24"/>
          <w:szCs w:val="24"/>
          <w:lang w:val="es-ES_tradnl"/>
        </w:rPr>
      </w:pPr>
      <w:r w:rsidRPr="00E744A9">
        <w:rPr>
          <w:sz w:val="24"/>
          <w:szCs w:val="24"/>
          <w:lang w:val="es-ES_tradnl"/>
        </w:rPr>
        <w:t>En mayo de 2017, l</w:t>
      </w:r>
      <w:r w:rsidR="003A5979" w:rsidRPr="00E744A9">
        <w:rPr>
          <w:sz w:val="24"/>
          <w:szCs w:val="24"/>
          <w:lang w:val="es-ES_tradnl"/>
        </w:rPr>
        <w:t xml:space="preserve">a Secretaría </w:t>
      </w:r>
      <w:r w:rsidRPr="00E744A9">
        <w:rPr>
          <w:sz w:val="24"/>
          <w:szCs w:val="24"/>
          <w:lang w:val="es-ES_tradnl"/>
        </w:rPr>
        <w:t xml:space="preserve">publicó unas directrices que fueron comentadas </w:t>
      </w:r>
      <w:r w:rsidR="00F6042E" w:rsidRPr="00E744A9">
        <w:rPr>
          <w:sz w:val="24"/>
          <w:szCs w:val="24"/>
          <w:lang w:val="es-ES_tradnl"/>
        </w:rPr>
        <w:t>en las reuniones del Equipo Directivo a fin de procurar que los infor</w:t>
      </w:r>
      <w:r w:rsidR="00CD75B0" w:rsidRPr="00E744A9">
        <w:rPr>
          <w:sz w:val="24"/>
          <w:szCs w:val="24"/>
          <w:lang w:val="es-ES_tradnl"/>
        </w:rPr>
        <w:t>mes financieros fueran preparado</w:t>
      </w:r>
      <w:r w:rsidR="00F6042E" w:rsidRPr="00E744A9">
        <w:rPr>
          <w:sz w:val="24"/>
          <w:szCs w:val="24"/>
          <w:lang w:val="es-ES_tradnl"/>
        </w:rPr>
        <w:t>s de</w:t>
      </w:r>
      <w:r w:rsidR="00CD75B0" w:rsidRPr="00E744A9">
        <w:rPr>
          <w:sz w:val="24"/>
          <w:szCs w:val="24"/>
          <w:lang w:val="es-ES_tradnl"/>
        </w:rPr>
        <w:t xml:space="preserve"> manera consistente y verificado</w:t>
      </w:r>
      <w:r w:rsidR="00F6042E" w:rsidRPr="00E744A9">
        <w:rPr>
          <w:sz w:val="24"/>
          <w:szCs w:val="24"/>
          <w:lang w:val="es-ES_tradnl"/>
        </w:rPr>
        <w:t xml:space="preserve">s por el Responsable de Finanzas antes de ser presentados a los donantes. </w:t>
      </w:r>
    </w:p>
    <w:p w14:paraId="69F18BFE" w14:textId="3D185BDC" w:rsidR="00F238CB" w:rsidRPr="00E744A9" w:rsidRDefault="002B03C2" w:rsidP="00F238CB">
      <w:pPr>
        <w:pStyle w:val="ListParagraph"/>
        <w:numPr>
          <w:ilvl w:val="0"/>
          <w:numId w:val="33"/>
        </w:numPr>
        <w:shd w:val="clear" w:color="auto" w:fill="F2F2F2" w:themeFill="background1" w:themeFillShade="F2"/>
        <w:spacing w:line="276" w:lineRule="auto"/>
        <w:rPr>
          <w:sz w:val="24"/>
          <w:szCs w:val="24"/>
          <w:lang w:val="es-ES_tradnl"/>
        </w:rPr>
      </w:pPr>
      <w:r w:rsidRPr="00E744A9">
        <w:rPr>
          <w:sz w:val="24"/>
          <w:szCs w:val="24"/>
          <w:lang w:val="es-ES_tradnl"/>
        </w:rPr>
        <w:t xml:space="preserve">En junio de 2018, los procedimientos fueron reforzados todavía más con el requisito de que los </w:t>
      </w:r>
      <w:r w:rsidRPr="00E744A9">
        <w:rPr>
          <w:sz w:val="24"/>
          <w:szCs w:val="24"/>
          <w:lang w:val="es-ES_tradnl"/>
        </w:rPr>
        <w:lastRenderedPageBreak/>
        <w:t>informes financieros para los donantes sean preparados</w:t>
      </w:r>
      <w:r w:rsidR="00221502" w:rsidRPr="00E744A9">
        <w:rPr>
          <w:sz w:val="24"/>
          <w:szCs w:val="24"/>
          <w:lang w:val="es-ES_tradnl"/>
        </w:rPr>
        <w:t xml:space="preserve"> /aprobados y firmados por el Responsable de Finanzas.</w:t>
      </w:r>
      <w:r w:rsidR="002922FF" w:rsidRPr="00E744A9">
        <w:rPr>
          <w:sz w:val="24"/>
          <w:szCs w:val="24"/>
          <w:lang w:val="es-ES_tradnl"/>
        </w:rPr>
        <w:t xml:space="preserve"> </w:t>
      </w:r>
    </w:p>
    <w:p w14:paraId="72946CA2" w14:textId="52ACF21C" w:rsidR="00F238CB" w:rsidRDefault="00221502" w:rsidP="00F238CB">
      <w:pPr>
        <w:pStyle w:val="ListParagraph"/>
        <w:numPr>
          <w:ilvl w:val="0"/>
          <w:numId w:val="33"/>
        </w:numPr>
        <w:shd w:val="clear" w:color="auto" w:fill="F2F2F2" w:themeFill="background1" w:themeFillShade="F2"/>
        <w:spacing w:line="276" w:lineRule="auto"/>
        <w:rPr>
          <w:sz w:val="24"/>
          <w:szCs w:val="24"/>
          <w:lang w:val="es-ES_tradnl"/>
        </w:rPr>
      </w:pPr>
      <w:r w:rsidRPr="00E744A9">
        <w:rPr>
          <w:sz w:val="24"/>
          <w:szCs w:val="24"/>
          <w:lang w:val="es-ES_tradnl"/>
        </w:rPr>
        <w:t xml:space="preserve">Desde mayo de 2017, </w:t>
      </w:r>
      <w:r w:rsidR="006C7149" w:rsidRPr="00E744A9">
        <w:rPr>
          <w:sz w:val="24"/>
          <w:szCs w:val="24"/>
          <w:lang w:val="es-ES_tradnl"/>
        </w:rPr>
        <w:t xml:space="preserve">se está utilizando </w:t>
      </w:r>
      <w:r w:rsidRPr="00E744A9">
        <w:rPr>
          <w:sz w:val="24"/>
          <w:szCs w:val="24"/>
          <w:lang w:val="es-ES_tradnl"/>
        </w:rPr>
        <w:t>el sistema oficial de contabilidad Navision para regi</w:t>
      </w:r>
      <w:r w:rsidR="0059495E" w:rsidRPr="00E744A9">
        <w:rPr>
          <w:sz w:val="24"/>
          <w:szCs w:val="24"/>
          <w:lang w:val="es-ES_tradnl"/>
        </w:rPr>
        <w:t xml:space="preserve">strar y controlar los proyectos financiados </w:t>
      </w:r>
      <w:r w:rsidR="00E25A3C" w:rsidRPr="00E744A9">
        <w:rPr>
          <w:sz w:val="24"/>
          <w:szCs w:val="24"/>
          <w:lang w:val="es-ES_tradnl"/>
        </w:rPr>
        <w:t>con cargo a</w:t>
      </w:r>
      <w:r w:rsidR="0059495E" w:rsidRPr="00E744A9">
        <w:rPr>
          <w:sz w:val="24"/>
          <w:szCs w:val="24"/>
          <w:lang w:val="es-ES_tradnl"/>
        </w:rPr>
        <w:t xml:space="preserve"> los fondos complementarios que constituyen los ingresos y gastos </w:t>
      </w:r>
      <w:r w:rsidR="00E25A3C" w:rsidRPr="00E744A9">
        <w:rPr>
          <w:sz w:val="24"/>
          <w:szCs w:val="24"/>
          <w:lang w:val="es-ES_tradnl"/>
        </w:rPr>
        <w:t xml:space="preserve">oficialmente </w:t>
      </w:r>
      <w:r w:rsidR="0059495E" w:rsidRPr="00E744A9">
        <w:rPr>
          <w:sz w:val="24"/>
          <w:szCs w:val="24"/>
          <w:lang w:val="es-ES_tradnl"/>
        </w:rPr>
        <w:t xml:space="preserve">comunicados a los donantes </w:t>
      </w:r>
      <w:r w:rsidR="00F238CB" w:rsidRPr="00E744A9">
        <w:rPr>
          <w:sz w:val="24"/>
          <w:szCs w:val="24"/>
          <w:lang w:val="es-ES_tradnl"/>
        </w:rPr>
        <w:t>(</w:t>
      </w:r>
      <w:r w:rsidR="0059495E" w:rsidRPr="00E744A9">
        <w:rPr>
          <w:sz w:val="24"/>
          <w:szCs w:val="24"/>
          <w:lang w:val="es-ES_tradnl"/>
        </w:rPr>
        <w:t xml:space="preserve">por ejemplo, los informes a </w:t>
      </w:r>
      <w:r w:rsidR="005560C1" w:rsidRPr="00E744A9">
        <w:rPr>
          <w:sz w:val="24"/>
          <w:szCs w:val="24"/>
          <w:lang w:val="es-ES_tradnl"/>
        </w:rPr>
        <w:t xml:space="preserve">los </w:t>
      </w:r>
      <w:r w:rsidR="0059495E" w:rsidRPr="00E744A9">
        <w:rPr>
          <w:sz w:val="24"/>
          <w:szCs w:val="24"/>
          <w:lang w:val="es-ES_tradnl"/>
        </w:rPr>
        <w:t xml:space="preserve">donantes </w:t>
      </w:r>
      <w:r w:rsidR="00155BF8" w:rsidRPr="00E744A9">
        <w:rPr>
          <w:sz w:val="24"/>
          <w:szCs w:val="24"/>
          <w:lang w:val="es-ES_tradnl"/>
        </w:rPr>
        <w:t xml:space="preserve">proporcionados </w:t>
      </w:r>
      <w:r w:rsidR="0059495E" w:rsidRPr="00E744A9">
        <w:rPr>
          <w:sz w:val="24"/>
          <w:szCs w:val="24"/>
          <w:lang w:val="es-ES_tradnl"/>
        </w:rPr>
        <w:t xml:space="preserve">al Gobierno de Suiza </w:t>
      </w:r>
      <w:r w:rsidR="00155BF8" w:rsidRPr="00E744A9">
        <w:rPr>
          <w:sz w:val="24"/>
          <w:szCs w:val="24"/>
          <w:lang w:val="es-ES_tradnl"/>
        </w:rPr>
        <w:t>respecto del</w:t>
      </w:r>
      <w:r w:rsidR="0059495E" w:rsidRPr="00E744A9">
        <w:rPr>
          <w:sz w:val="24"/>
          <w:szCs w:val="24"/>
          <w:lang w:val="es-ES_tradnl"/>
        </w:rPr>
        <w:t xml:space="preserve"> Fondo Suizo para África</w:t>
      </w:r>
      <w:r w:rsidR="00991886" w:rsidRPr="00E744A9">
        <w:rPr>
          <w:sz w:val="24"/>
          <w:szCs w:val="24"/>
          <w:lang w:val="es-ES_tradnl"/>
        </w:rPr>
        <w:t xml:space="preserve"> de 2016, el proyecto Danone, el proyecto NORAD y el proyecto MAVA</w:t>
      </w:r>
      <w:r w:rsidR="005560C1" w:rsidRPr="00E744A9">
        <w:rPr>
          <w:sz w:val="24"/>
          <w:szCs w:val="24"/>
          <w:lang w:val="es-ES_tradnl"/>
        </w:rPr>
        <w:t xml:space="preserve">, entre otros). </w:t>
      </w:r>
    </w:p>
    <w:p w14:paraId="1A85EE95" w14:textId="207D2B9D" w:rsidR="00F238CB" w:rsidRDefault="005560C1" w:rsidP="001718DB">
      <w:pPr>
        <w:shd w:val="clear" w:color="auto" w:fill="F2F2F2" w:themeFill="background1" w:themeFillShade="F2"/>
        <w:spacing w:line="276" w:lineRule="auto"/>
        <w:ind w:left="284"/>
        <w:rPr>
          <w:sz w:val="24"/>
          <w:szCs w:val="24"/>
          <w:lang w:val="es-ES_tradnl"/>
        </w:rPr>
      </w:pPr>
      <w:r w:rsidRPr="00E744A9">
        <w:rPr>
          <w:sz w:val="24"/>
          <w:szCs w:val="24"/>
          <w:lang w:val="es-ES_tradnl"/>
        </w:rPr>
        <w:t xml:space="preserve">Se tomarán las medidas siguientes: </w:t>
      </w:r>
    </w:p>
    <w:p w14:paraId="1694D603" w14:textId="0B44C606" w:rsidR="001718DB" w:rsidRPr="004305CB" w:rsidRDefault="001718DB" w:rsidP="004305CB">
      <w:pPr>
        <w:pStyle w:val="ListParagraph"/>
        <w:numPr>
          <w:ilvl w:val="0"/>
          <w:numId w:val="47"/>
        </w:numPr>
        <w:shd w:val="clear" w:color="auto" w:fill="F2F2F2" w:themeFill="background1" w:themeFillShade="F2"/>
        <w:spacing w:line="276" w:lineRule="auto"/>
        <w:ind w:left="567" w:hanging="283"/>
        <w:rPr>
          <w:sz w:val="24"/>
          <w:szCs w:val="24"/>
          <w:lang w:val="es-ES_tradnl"/>
        </w:rPr>
      </w:pPr>
      <w:r w:rsidRPr="004305CB">
        <w:rPr>
          <w:sz w:val="24"/>
          <w:szCs w:val="24"/>
          <w:lang w:val="es-ES_tradnl"/>
        </w:rPr>
        <w:t xml:space="preserve">Implantación del mismo método empleado por la UICN, consistente en el envío automático de informes mensuales a todos los administradores de proyectos (antes de marzo de 2019). En una segunda fase, los administradores de proyectos también podrán acceder a los informes pertinentes (JetReports) del sistema de contabilidad financiera Navision, lo que facilitará el seguimiento de sus proyectos (antes de mayo de 2019). </w:t>
      </w:r>
    </w:p>
    <w:p w14:paraId="686D9AC3" w14:textId="77777777" w:rsidR="001718DB" w:rsidRPr="001718DB" w:rsidRDefault="001718DB" w:rsidP="001718DB">
      <w:pPr>
        <w:spacing w:line="276" w:lineRule="auto"/>
        <w:jc w:val="both"/>
        <w:rPr>
          <w:rFonts w:ascii="Arial" w:eastAsia="Arial" w:hAnsi="Arial" w:cs="Arial"/>
          <w:sz w:val="24"/>
          <w:szCs w:val="24"/>
          <w:lang w:val="es-ES_tradnl"/>
        </w:rPr>
      </w:pPr>
    </w:p>
    <w:p w14:paraId="6C03B58F" w14:textId="77777777" w:rsidR="00F227E1" w:rsidRDefault="00E01E17" w:rsidP="00F227E1">
      <w:pPr>
        <w:pStyle w:val="ListParagraph"/>
        <w:numPr>
          <w:ilvl w:val="0"/>
          <w:numId w:val="1"/>
        </w:numPr>
        <w:spacing w:after="120" w:line="276" w:lineRule="auto"/>
        <w:ind w:left="644"/>
        <w:jc w:val="both"/>
        <w:rPr>
          <w:rFonts w:eastAsia="Arial" w:cs="Arial"/>
          <w:sz w:val="24"/>
          <w:szCs w:val="24"/>
          <w:lang w:val="es-ES_tradnl"/>
        </w:rPr>
      </w:pPr>
      <w:r w:rsidRPr="00F227E1">
        <w:rPr>
          <w:sz w:val="24"/>
          <w:szCs w:val="24"/>
          <w:lang w:val="es-ES_tradnl"/>
        </w:rPr>
        <w:t>La rotación del personal que ocupa</w:t>
      </w:r>
      <w:r w:rsidR="00A5428E" w:rsidRPr="00F227E1">
        <w:rPr>
          <w:sz w:val="24"/>
          <w:szCs w:val="24"/>
          <w:lang w:val="es-ES_tradnl"/>
        </w:rPr>
        <w:t>ba</w:t>
      </w:r>
      <w:r w:rsidRPr="00F227E1">
        <w:rPr>
          <w:sz w:val="24"/>
          <w:szCs w:val="24"/>
          <w:lang w:val="es-ES_tradnl"/>
        </w:rPr>
        <w:t xml:space="preserve"> puestos clave, </w:t>
      </w:r>
      <w:r w:rsidR="00457595" w:rsidRPr="00F227E1">
        <w:rPr>
          <w:sz w:val="24"/>
          <w:szCs w:val="24"/>
          <w:lang w:val="es-ES_tradnl"/>
        </w:rPr>
        <w:t>los sistemas fragmentados de</w:t>
      </w:r>
      <w:r w:rsidRPr="00F227E1">
        <w:rPr>
          <w:sz w:val="24"/>
          <w:szCs w:val="24"/>
          <w:lang w:val="es-ES_tradnl"/>
        </w:rPr>
        <w:t xml:space="preserve"> contabilidad</w:t>
      </w:r>
      <w:r w:rsidR="00457595" w:rsidRPr="00F227E1">
        <w:rPr>
          <w:sz w:val="24"/>
          <w:szCs w:val="24"/>
          <w:lang w:val="es-ES_tradnl"/>
        </w:rPr>
        <w:t xml:space="preserve"> y presentación de informes, y la ausencia de prácticas normalizadas </w:t>
      </w:r>
      <w:r w:rsidR="00FA0E07" w:rsidRPr="00F227E1">
        <w:rPr>
          <w:sz w:val="24"/>
          <w:szCs w:val="24"/>
          <w:lang w:val="es-ES_tradnl"/>
        </w:rPr>
        <w:t>de</w:t>
      </w:r>
      <w:r w:rsidR="00457595" w:rsidRPr="00F227E1">
        <w:rPr>
          <w:sz w:val="24"/>
          <w:szCs w:val="24"/>
          <w:lang w:val="es-ES_tradnl"/>
        </w:rPr>
        <w:t xml:space="preserve"> gestión</w:t>
      </w:r>
      <w:r w:rsidR="00FA0E07" w:rsidRPr="00F227E1">
        <w:rPr>
          <w:sz w:val="24"/>
          <w:szCs w:val="24"/>
          <w:lang w:val="es-ES_tradnl"/>
        </w:rPr>
        <w:t xml:space="preserve"> de proyectos fueron la</w:t>
      </w:r>
      <w:r w:rsidR="00A5428E" w:rsidRPr="00F227E1">
        <w:rPr>
          <w:sz w:val="24"/>
          <w:szCs w:val="24"/>
          <w:lang w:val="es-ES_tradnl"/>
        </w:rPr>
        <w:t>s</w:t>
      </w:r>
      <w:r w:rsidR="00FA0E07" w:rsidRPr="00F227E1">
        <w:rPr>
          <w:sz w:val="24"/>
          <w:szCs w:val="24"/>
          <w:lang w:val="es-ES_tradnl"/>
        </w:rPr>
        <w:t xml:space="preserve"> causa</w:t>
      </w:r>
      <w:r w:rsidR="00A5428E" w:rsidRPr="00F227E1">
        <w:rPr>
          <w:sz w:val="24"/>
          <w:szCs w:val="24"/>
          <w:lang w:val="es-ES_tradnl"/>
        </w:rPr>
        <w:t>s</w:t>
      </w:r>
      <w:r w:rsidR="00FA0E07" w:rsidRPr="00F227E1">
        <w:rPr>
          <w:sz w:val="24"/>
          <w:szCs w:val="24"/>
          <w:lang w:val="es-ES_tradnl"/>
        </w:rPr>
        <w:t xml:space="preserve"> de varias deficiencias de los procesos y controles internos y afectaron la gestión eficaz</w:t>
      </w:r>
      <w:r w:rsidRPr="00F227E1">
        <w:rPr>
          <w:sz w:val="24"/>
          <w:szCs w:val="24"/>
          <w:lang w:val="es-ES_tradnl"/>
        </w:rPr>
        <w:t xml:space="preserve"> </w:t>
      </w:r>
      <w:r w:rsidR="00344BC7" w:rsidRPr="00F227E1">
        <w:rPr>
          <w:sz w:val="24"/>
          <w:szCs w:val="24"/>
          <w:lang w:val="es-ES_tradnl"/>
        </w:rPr>
        <w:t>de los proyectos financiados de los fondos complementarios. La transición d</w:t>
      </w:r>
      <w:r w:rsidR="006B4447" w:rsidRPr="00F227E1">
        <w:rPr>
          <w:sz w:val="24"/>
          <w:szCs w:val="24"/>
          <w:lang w:val="es-ES_tradnl"/>
        </w:rPr>
        <w:t>e</w:t>
      </w:r>
      <w:r w:rsidR="00344BC7" w:rsidRPr="00F227E1">
        <w:rPr>
          <w:sz w:val="24"/>
          <w:szCs w:val="24"/>
          <w:lang w:val="es-ES_tradnl"/>
        </w:rPr>
        <w:t>l sistema de contabilidad</w:t>
      </w:r>
      <w:r w:rsidR="006B4447" w:rsidRPr="00F227E1">
        <w:rPr>
          <w:sz w:val="24"/>
          <w:szCs w:val="24"/>
          <w:lang w:val="es-ES_tradnl"/>
        </w:rPr>
        <w:t xml:space="preserve"> anterior SUN</w:t>
      </w:r>
      <w:r w:rsidR="00344BC7" w:rsidRPr="00F227E1">
        <w:rPr>
          <w:sz w:val="24"/>
          <w:szCs w:val="24"/>
          <w:lang w:val="es-ES_tradnl"/>
        </w:rPr>
        <w:t xml:space="preserve"> a</w:t>
      </w:r>
      <w:r w:rsidR="006B4447" w:rsidRPr="00F227E1">
        <w:rPr>
          <w:sz w:val="24"/>
          <w:szCs w:val="24"/>
          <w:lang w:val="es-ES_tradnl"/>
        </w:rPr>
        <w:t>l sistema</w:t>
      </w:r>
      <w:r w:rsidR="00344BC7" w:rsidRPr="00F227E1">
        <w:rPr>
          <w:sz w:val="24"/>
          <w:szCs w:val="24"/>
          <w:lang w:val="es-ES_tradnl"/>
        </w:rPr>
        <w:t xml:space="preserve"> NAV en 2014 también supuso</w:t>
      </w:r>
      <w:r w:rsidR="006B4447" w:rsidRPr="00F227E1">
        <w:rPr>
          <w:sz w:val="24"/>
          <w:szCs w:val="24"/>
          <w:lang w:val="es-ES_tradnl"/>
        </w:rPr>
        <w:t xml:space="preserve"> una mayor complejidad para lograr procesos de gestión financiera eficientes. </w:t>
      </w:r>
    </w:p>
    <w:p w14:paraId="0EDE134A" w14:textId="60628D01" w:rsidR="00FC75FC" w:rsidRPr="00FC75FC" w:rsidRDefault="000C1E0E" w:rsidP="00FC75FC">
      <w:pPr>
        <w:pStyle w:val="ListParagraph"/>
        <w:numPr>
          <w:ilvl w:val="0"/>
          <w:numId w:val="1"/>
        </w:numPr>
        <w:spacing w:after="120" w:line="276" w:lineRule="auto"/>
        <w:ind w:left="644"/>
        <w:jc w:val="both"/>
        <w:rPr>
          <w:color w:val="365F91" w:themeColor="accent1" w:themeShade="BF"/>
          <w:sz w:val="24"/>
          <w:szCs w:val="24"/>
          <w:lang w:val="es-ES_tradnl"/>
        </w:rPr>
      </w:pPr>
      <w:r w:rsidRPr="00FC75FC">
        <w:rPr>
          <w:sz w:val="24"/>
          <w:szCs w:val="24"/>
          <w:lang w:val="es-ES_tradnl"/>
        </w:rPr>
        <w:t xml:space="preserve">En </w:t>
      </w:r>
      <w:r w:rsidR="0000000E" w:rsidRPr="00FC75FC">
        <w:rPr>
          <w:sz w:val="24"/>
          <w:szCs w:val="24"/>
          <w:lang w:val="es-ES_tradnl"/>
        </w:rPr>
        <w:t>2016</w:t>
      </w:r>
      <w:r w:rsidRPr="00FC75FC">
        <w:rPr>
          <w:sz w:val="24"/>
          <w:szCs w:val="24"/>
          <w:lang w:val="es-ES_tradnl"/>
        </w:rPr>
        <w:t>, la Secretaría se comprometió a</w:t>
      </w:r>
      <w:r w:rsidR="00DE434B" w:rsidRPr="00FC75FC">
        <w:rPr>
          <w:sz w:val="24"/>
          <w:szCs w:val="24"/>
          <w:lang w:val="es-ES_tradnl"/>
        </w:rPr>
        <w:t xml:space="preserve"> reforzar </w:t>
      </w:r>
      <w:r w:rsidR="00610C68" w:rsidRPr="00FC75FC">
        <w:rPr>
          <w:sz w:val="24"/>
          <w:szCs w:val="24"/>
          <w:lang w:val="es-ES_tradnl"/>
        </w:rPr>
        <w:t xml:space="preserve">las eficiencias y </w:t>
      </w:r>
      <w:r w:rsidR="00DE434B" w:rsidRPr="00FC75FC">
        <w:rPr>
          <w:sz w:val="24"/>
          <w:szCs w:val="24"/>
          <w:lang w:val="es-ES_tradnl"/>
        </w:rPr>
        <w:t xml:space="preserve">la eficacia </w:t>
      </w:r>
      <w:r w:rsidR="00610C68" w:rsidRPr="00FC75FC">
        <w:rPr>
          <w:sz w:val="24"/>
          <w:szCs w:val="24"/>
          <w:lang w:val="es-ES_tradnl"/>
        </w:rPr>
        <w:t>de la organización, siendo su</w:t>
      </w:r>
      <w:r w:rsidR="00A5428E" w:rsidRPr="00FC75FC">
        <w:rPr>
          <w:sz w:val="24"/>
          <w:szCs w:val="24"/>
          <w:lang w:val="es-ES_tradnl"/>
        </w:rPr>
        <w:t xml:space="preserve"> </w:t>
      </w:r>
      <w:r w:rsidR="00DE434B" w:rsidRPr="00FC75FC">
        <w:rPr>
          <w:sz w:val="24"/>
          <w:szCs w:val="24"/>
          <w:lang w:val="es-ES_tradnl"/>
        </w:rPr>
        <w:t xml:space="preserve">objetivo rector </w:t>
      </w:r>
      <w:r w:rsidR="000F265C">
        <w:rPr>
          <w:sz w:val="24"/>
          <w:szCs w:val="24"/>
          <w:lang w:val="es-ES_tradnl"/>
        </w:rPr>
        <w:t>“</w:t>
      </w:r>
      <w:r w:rsidR="00A5428E" w:rsidRPr="00FC75FC">
        <w:rPr>
          <w:sz w:val="24"/>
          <w:szCs w:val="24"/>
          <w:lang w:val="es-ES_tradnl"/>
        </w:rPr>
        <w:t>organizarse para obtener resultados</w:t>
      </w:r>
      <w:r w:rsidR="000F265C">
        <w:rPr>
          <w:sz w:val="24"/>
          <w:szCs w:val="24"/>
          <w:lang w:val="es-ES_tradnl"/>
        </w:rPr>
        <w:t>”</w:t>
      </w:r>
      <w:r w:rsidR="00112274" w:rsidRPr="00FC75FC">
        <w:rPr>
          <w:sz w:val="24"/>
          <w:szCs w:val="24"/>
          <w:lang w:val="es-ES_tradnl"/>
        </w:rPr>
        <w:t>.</w:t>
      </w:r>
      <w:r w:rsidR="00112274" w:rsidRPr="00E744A9">
        <w:rPr>
          <w:rStyle w:val="FootnoteReference"/>
          <w:rFonts w:eastAsia="Arial" w:cs="Arial"/>
          <w:sz w:val="24"/>
          <w:szCs w:val="24"/>
          <w:lang w:val="es-ES_tradnl"/>
        </w:rPr>
        <w:footnoteReference w:id="10"/>
      </w:r>
      <w:r w:rsidR="00DF2309" w:rsidRPr="00FC75FC">
        <w:rPr>
          <w:sz w:val="24"/>
          <w:szCs w:val="24"/>
          <w:lang w:val="es-ES_tradnl"/>
        </w:rPr>
        <w:t xml:space="preserve"> </w:t>
      </w:r>
      <w:r w:rsidR="00FB4803" w:rsidRPr="00FC75FC">
        <w:rPr>
          <w:sz w:val="24"/>
          <w:szCs w:val="24"/>
          <w:lang w:val="es-ES_tradnl"/>
        </w:rPr>
        <w:t>Esto incluía un examen somero de los procesos de gestión financiera y de proyectos en septiembre de 2016, dirig</w:t>
      </w:r>
      <w:r w:rsidR="002E45B7" w:rsidRPr="00FC75FC">
        <w:rPr>
          <w:sz w:val="24"/>
          <w:szCs w:val="24"/>
          <w:lang w:val="es-ES_tradnl"/>
        </w:rPr>
        <w:t>id</w:t>
      </w:r>
      <w:r w:rsidR="00FB4803" w:rsidRPr="00FC75FC">
        <w:rPr>
          <w:sz w:val="24"/>
          <w:szCs w:val="24"/>
          <w:lang w:val="es-ES_tradnl"/>
        </w:rPr>
        <w:t>o por la Secretaría General</w:t>
      </w:r>
      <w:r w:rsidR="00687CF7" w:rsidRPr="00FC75FC">
        <w:rPr>
          <w:rFonts w:ascii="Arial" w:eastAsia="Arial" w:hAnsi="Arial" w:cs="Arial"/>
          <w:sz w:val="24"/>
          <w:szCs w:val="24"/>
          <w:lang w:val="es-ES_tradnl"/>
        </w:rPr>
        <w:t>.</w:t>
      </w:r>
      <w:r w:rsidR="009E607C" w:rsidRPr="00E744A9">
        <w:rPr>
          <w:rStyle w:val="FootnoteReference"/>
          <w:rFonts w:eastAsia="Arial" w:cs="Arial"/>
          <w:sz w:val="24"/>
          <w:szCs w:val="24"/>
          <w:lang w:val="es-ES_tradnl"/>
        </w:rPr>
        <w:footnoteReference w:id="11"/>
      </w:r>
      <w:r w:rsidR="00687CF7" w:rsidRPr="00FC75FC">
        <w:rPr>
          <w:rFonts w:eastAsia="Arial" w:cs="Arial"/>
          <w:sz w:val="24"/>
          <w:szCs w:val="24"/>
          <w:lang w:val="es-ES_tradnl"/>
        </w:rPr>
        <w:t xml:space="preserve"> </w:t>
      </w:r>
      <w:r w:rsidR="00FB4803" w:rsidRPr="00FC75FC">
        <w:rPr>
          <w:rFonts w:eastAsia="Arial" w:cs="Arial"/>
          <w:sz w:val="24"/>
          <w:szCs w:val="24"/>
          <w:lang w:val="es-ES_tradnl"/>
        </w:rPr>
        <w:t xml:space="preserve">El examen detectó </w:t>
      </w:r>
      <w:r w:rsidR="00745802" w:rsidRPr="00FC75FC">
        <w:rPr>
          <w:sz w:val="24"/>
          <w:szCs w:val="24"/>
          <w:lang w:val="es-ES_tradnl"/>
        </w:rPr>
        <w:t>irregulari</w:t>
      </w:r>
      <w:r w:rsidR="00FB4803" w:rsidRPr="00FC75FC">
        <w:rPr>
          <w:sz w:val="24"/>
          <w:szCs w:val="24"/>
          <w:lang w:val="es-ES_tradnl"/>
        </w:rPr>
        <w:t xml:space="preserve">dades </w:t>
      </w:r>
      <w:r w:rsidR="0093102C" w:rsidRPr="00FC75FC">
        <w:rPr>
          <w:sz w:val="24"/>
          <w:szCs w:val="24"/>
          <w:lang w:val="es-ES_tradnl"/>
        </w:rPr>
        <w:t>con respecto a las prácticas de gestión financiera, incluyendo un saldo acumulado</w:t>
      </w:r>
      <w:r w:rsidR="002E45B7" w:rsidRPr="00FC75FC">
        <w:rPr>
          <w:sz w:val="24"/>
          <w:szCs w:val="24"/>
          <w:lang w:val="es-ES_tradnl"/>
        </w:rPr>
        <w:t>,</w:t>
      </w:r>
      <w:r w:rsidR="0093102C" w:rsidRPr="00FC75FC">
        <w:rPr>
          <w:sz w:val="24"/>
          <w:szCs w:val="24"/>
          <w:lang w:val="es-ES_tradnl"/>
        </w:rPr>
        <w:t xml:space="preserve"> </w:t>
      </w:r>
      <w:r w:rsidR="002E45B7" w:rsidRPr="00FC75FC">
        <w:rPr>
          <w:sz w:val="24"/>
          <w:szCs w:val="24"/>
          <w:lang w:val="es-ES_tradnl"/>
        </w:rPr>
        <w:t xml:space="preserve">no especificado, en la cuenta </w:t>
      </w:r>
      <w:r w:rsidR="00546BE1" w:rsidRPr="00FC75FC">
        <w:rPr>
          <w:sz w:val="24"/>
          <w:szCs w:val="24"/>
          <w:lang w:val="es-ES_tradnl"/>
        </w:rPr>
        <w:t xml:space="preserve">Admin </w:t>
      </w:r>
      <w:r w:rsidR="00A034FB" w:rsidRPr="00FC75FC">
        <w:rPr>
          <w:sz w:val="24"/>
          <w:szCs w:val="24"/>
          <w:lang w:val="es-ES_tradnl"/>
        </w:rPr>
        <w:t>Project</w:t>
      </w:r>
      <w:r w:rsidR="00EE41F1" w:rsidRPr="00FC75FC">
        <w:rPr>
          <w:rFonts w:ascii="Arial" w:eastAsia="Arial" w:hAnsi="Arial" w:cs="Arial"/>
          <w:sz w:val="24"/>
          <w:szCs w:val="24"/>
          <w:lang w:val="es-ES_tradnl"/>
        </w:rPr>
        <w:t xml:space="preserve"> </w:t>
      </w:r>
      <w:r w:rsidR="009F5795" w:rsidRPr="00FC75FC">
        <w:rPr>
          <w:sz w:val="24"/>
          <w:szCs w:val="24"/>
          <w:lang w:val="es-ES_tradnl"/>
        </w:rPr>
        <w:t>R100100</w:t>
      </w:r>
      <w:r w:rsidR="0093102C" w:rsidRPr="00FC75FC">
        <w:rPr>
          <w:sz w:val="24"/>
          <w:szCs w:val="24"/>
          <w:lang w:val="es-ES_tradnl"/>
        </w:rPr>
        <w:t xml:space="preserve">, </w:t>
      </w:r>
      <w:r w:rsidR="00063A43" w:rsidRPr="00FC75FC">
        <w:rPr>
          <w:sz w:val="24"/>
          <w:szCs w:val="24"/>
          <w:lang w:val="es-ES_tradnl"/>
        </w:rPr>
        <w:t xml:space="preserve">de unos </w:t>
      </w:r>
      <w:r w:rsidR="00B36A9B" w:rsidRPr="00FC75FC">
        <w:rPr>
          <w:b/>
          <w:sz w:val="24"/>
          <w:szCs w:val="24"/>
          <w:lang w:val="es-ES_tradnl"/>
        </w:rPr>
        <w:t>865</w:t>
      </w:r>
      <w:r w:rsidR="00063A43" w:rsidRPr="00FC75FC">
        <w:rPr>
          <w:b/>
          <w:sz w:val="24"/>
          <w:szCs w:val="24"/>
          <w:lang w:val="es-ES_tradnl"/>
        </w:rPr>
        <w:t xml:space="preserve"> </w:t>
      </w:r>
      <w:r w:rsidR="00B36A9B" w:rsidRPr="00FC75FC">
        <w:rPr>
          <w:b/>
          <w:sz w:val="24"/>
          <w:szCs w:val="24"/>
          <w:lang w:val="es-ES_tradnl"/>
        </w:rPr>
        <w:t>000</w:t>
      </w:r>
      <w:r w:rsidR="00063A43" w:rsidRPr="00FC75FC">
        <w:rPr>
          <w:b/>
          <w:sz w:val="24"/>
          <w:szCs w:val="24"/>
          <w:lang w:val="es-ES_tradnl"/>
        </w:rPr>
        <w:t xml:space="preserve"> francos suizos</w:t>
      </w:r>
      <w:r w:rsidR="0079537B" w:rsidRPr="00FC75FC">
        <w:rPr>
          <w:sz w:val="24"/>
          <w:szCs w:val="24"/>
          <w:lang w:val="es-ES_tradnl"/>
        </w:rPr>
        <w:t xml:space="preserve"> </w:t>
      </w:r>
      <w:r w:rsidR="003F332D" w:rsidRPr="00FC75FC">
        <w:rPr>
          <w:sz w:val="24"/>
          <w:szCs w:val="24"/>
          <w:lang w:val="es-ES_tradnl"/>
        </w:rPr>
        <w:t>a</w:t>
      </w:r>
      <w:r w:rsidR="00063A43" w:rsidRPr="00FC75FC">
        <w:rPr>
          <w:sz w:val="24"/>
          <w:szCs w:val="24"/>
          <w:lang w:val="es-ES_tradnl"/>
        </w:rPr>
        <w:t>l</w:t>
      </w:r>
      <w:r w:rsidR="00AC70B7" w:rsidRPr="00FC75FC">
        <w:rPr>
          <w:sz w:val="24"/>
          <w:szCs w:val="24"/>
          <w:lang w:val="es-ES_tradnl"/>
        </w:rPr>
        <w:t xml:space="preserve"> </w:t>
      </w:r>
      <w:r w:rsidR="0079537B" w:rsidRPr="00FC75FC">
        <w:rPr>
          <w:sz w:val="24"/>
          <w:szCs w:val="24"/>
          <w:lang w:val="es-ES_tradnl"/>
        </w:rPr>
        <w:t xml:space="preserve">31 </w:t>
      </w:r>
      <w:r w:rsidR="00063A43" w:rsidRPr="00FC75FC">
        <w:rPr>
          <w:sz w:val="24"/>
          <w:szCs w:val="24"/>
          <w:lang w:val="es-ES_tradnl"/>
        </w:rPr>
        <w:t>de diciembre de</w:t>
      </w:r>
      <w:r w:rsidR="00EE24DD" w:rsidRPr="00FC75FC">
        <w:rPr>
          <w:sz w:val="24"/>
          <w:szCs w:val="24"/>
          <w:lang w:val="es-ES_tradnl"/>
        </w:rPr>
        <w:t xml:space="preserve"> 2016</w:t>
      </w:r>
      <w:r w:rsidR="00EE41F1" w:rsidRPr="00FC75FC">
        <w:rPr>
          <w:sz w:val="24"/>
          <w:szCs w:val="24"/>
          <w:lang w:val="es-ES_tradnl"/>
        </w:rPr>
        <w:t xml:space="preserve">. </w:t>
      </w:r>
      <w:r w:rsidR="00063A43" w:rsidRPr="00FC75FC">
        <w:rPr>
          <w:sz w:val="24"/>
          <w:szCs w:val="24"/>
          <w:lang w:val="es-ES_tradnl"/>
        </w:rPr>
        <w:t>El desglose</w:t>
      </w:r>
      <w:r w:rsidR="00DF2309" w:rsidRPr="00FC75FC">
        <w:rPr>
          <w:sz w:val="24"/>
          <w:szCs w:val="24"/>
          <w:lang w:val="es-ES_tradnl"/>
        </w:rPr>
        <w:t xml:space="preserve"> </w:t>
      </w:r>
      <w:r w:rsidR="003C1EB5" w:rsidRPr="00FC75FC">
        <w:rPr>
          <w:sz w:val="24"/>
          <w:szCs w:val="24"/>
          <w:lang w:val="es-ES_tradnl"/>
        </w:rPr>
        <w:t xml:space="preserve">de los epígrafes principales que comprende este </w:t>
      </w:r>
      <w:r w:rsidR="00063A43" w:rsidRPr="00FC75FC">
        <w:rPr>
          <w:sz w:val="24"/>
          <w:szCs w:val="24"/>
          <w:lang w:val="es-ES_tradnl"/>
        </w:rPr>
        <w:t xml:space="preserve">saldo </w:t>
      </w:r>
      <w:r w:rsidR="003C1EB5" w:rsidRPr="00FC75FC">
        <w:rPr>
          <w:sz w:val="24"/>
          <w:szCs w:val="24"/>
          <w:lang w:val="es-ES_tradnl"/>
        </w:rPr>
        <w:t xml:space="preserve">se indica en el cuadro siguiente: </w:t>
      </w:r>
    </w:p>
    <w:p w14:paraId="79826082" w14:textId="3DDE8FF2" w:rsidR="007B55EA" w:rsidRPr="00E744A9" w:rsidRDefault="00AB188A" w:rsidP="00F227E1">
      <w:pPr>
        <w:pStyle w:val="ListParagraph"/>
        <w:spacing w:line="276" w:lineRule="auto"/>
        <w:ind w:left="644"/>
        <w:jc w:val="both"/>
        <w:rPr>
          <w:rFonts w:ascii="Arial" w:eastAsia="Arial" w:hAnsi="Arial" w:cs="Arial"/>
          <w:sz w:val="24"/>
          <w:szCs w:val="24"/>
          <w:lang w:val="es-ES_tradnl"/>
        </w:rPr>
      </w:pPr>
      <w:r w:rsidRPr="00E744A9">
        <w:rPr>
          <w:color w:val="365F91" w:themeColor="accent1" w:themeShade="BF"/>
          <w:sz w:val="24"/>
          <w:szCs w:val="24"/>
          <w:lang w:val="es-ES_tradnl"/>
        </w:rPr>
        <w:t>Cuadr</w:t>
      </w:r>
      <w:r w:rsidR="00CE5C5B" w:rsidRPr="00E744A9">
        <w:rPr>
          <w:color w:val="365F91" w:themeColor="accent1" w:themeShade="BF"/>
          <w:sz w:val="24"/>
          <w:szCs w:val="24"/>
          <w:lang w:val="es-ES_tradnl"/>
        </w:rPr>
        <w:t xml:space="preserve">o </w:t>
      </w:r>
      <w:r w:rsidR="00003D54" w:rsidRPr="00E744A9">
        <w:rPr>
          <w:color w:val="365F91" w:themeColor="accent1" w:themeShade="BF"/>
          <w:sz w:val="24"/>
          <w:szCs w:val="24"/>
          <w:lang w:val="es-ES_tradnl"/>
        </w:rPr>
        <w:t>1</w:t>
      </w:r>
      <w:r w:rsidR="007B55EA" w:rsidRPr="00E744A9">
        <w:rPr>
          <w:color w:val="365F91" w:themeColor="accent1" w:themeShade="BF"/>
          <w:sz w:val="24"/>
          <w:szCs w:val="24"/>
          <w:lang w:val="es-ES_tradnl"/>
        </w:rPr>
        <w:t xml:space="preserve"> </w:t>
      </w:r>
      <w:r w:rsidR="00EE24DD" w:rsidRPr="00E744A9">
        <w:rPr>
          <w:color w:val="365F91" w:themeColor="accent1" w:themeShade="BF"/>
          <w:sz w:val="24"/>
          <w:szCs w:val="24"/>
          <w:lang w:val="es-ES_tradnl"/>
        </w:rPr>
        <w:t>Cuenta Admin Project</w:t>
      </w:r>
      <w:r w:rsidR="0027410B" w:rsidRPr="00E744A9">
        <w:rPr>
          <w:color w:val="365F91" w:themeColor="accent1" w:themeShade="BF"/>
          <w:sz w:val="24"/>
          <w:szCs w:val="24"/>
          <w:lang w:val="es-ES_tradnl"/>
        </w:rPr>
        <w:t xml:space="preserve">, </w:t>
      </w:r>
      <w:r w:rsidR="00CE5C5B" w:rsidRPr="00E744A9">
        <w:rPr>
          <w:color w:val="365F91" w:themeColor="accent1" w:themeShade="BF"/>
          <w:sz w:val="24"/>
          <w:szCs w:val="24"/>
          <w:lang w:val="es-ES_tradnl"/>
        </w:rPr>
        <w:t xml:space="preserve">Desglose de saldos al 31 de diciembre de 2016 </w:t>
      </w:r>
    </w:p>
    <w:tbl>
      <w:tblPr>
        <w:tblStyle w:val="TableGrid"/>
        <w:tblpPr w:leftFromText="141" w:rightFromText="141" w:vertAnchor="text" w:horzAnchor="page" w:tblpX="1607" w:tblpY="100"/>
        <w:tblW w:w="7196" w:type="dxa"/>
        <w:tblLook w:val="04A0" w:firstRow="1" w:lastRow="0" w:firstColumn="1" w:lastColumn="0" w:noHBand="0" w:noVBand="1"/>
      </w:tblPr>
      <w:tblGrid>
        <w:gridCol w:w="5778"/>
        <w:gridCol w:w="1418"/>
      </w:tblGrid>
      <w:tr w:rsidR="00E53D98" w:rsidRPr="000F265C" w14:paraId="693DC932" w14:textId="77777777" w:rsidTr="00D231AA">
        <w:trPr>
          <w:trHeight w:val="340"/>
        </w:trPr>
        <w:tc>
          <w:tcPr>
            <w:tcW w:w="5778" w:type="dxa"/>
            <w:tcBorders>
              <w:top w:val="single" w:sz="18" w:space="0" w:color="C2D69B" w:themeColor="accent3" w:themeTint="99"/>
              <w:left w:val="single" w:sz="18" w:space="0" w:color="C2D69B" w:themeColor="accent3" w:themeTint="99"/>
              <w:bottom w:val="single" w:sz="18" w:space="0" w:color="FFFFFF" w:themeColor="background1"/>
              <w:right w:val="nil"/>
            </w:tcBorders>
            <w:vAlign w:val="center"/>
          </w:tcPr>
          <w:p w14:paraId="6E776DBF" w14:textId="77777777" w:rsidR="00E53D98" w:rsidRPr="00E744A9" w:rsidRDefault="00E53D98" w:rsidP="00AF5318">
            <w:pPr>
              <w:rPr>
                <w:rFonts w:ascii="Arial Narrow" w:eastAsia="Arial Unicode MS" w:hAnsi="Arial Narrow" w:cs="Arial Unicode MS"/>
                <w:u w:val="single"/>
                <w:lang w:val="es-ES_tradnl"/>
              </w:rPr>
            </w:pPr>
            <w:r w:rsidRPr="00E744A9">
              <w:rPr>
                <w:rFonts w:ascii="Arial Narrow" w:eastAsia="Arial Unicode MS" w:hAnsi="Arial Narrow" w:cs="Arial Unicode MS"/>
                <w:u w:val="single"/>
                <w:lang w:val="es-ES_tradnl"/>
              </w:rPr>
              <w:t>Cuenta del presupuesto no básico R100100 Admin. Project</w:t>
            </w:r>
          </w:p>
        </w:tc>
        <w:tc>
          <w:tcPr>
            <w:tcW w:w="1418" w:type="dxa"/>
            <w:tcBorders>
              <w:top w:val="single" w:sz="18" w:space="0" w:color="C2D69B" w:themeColor="accent3" w:themeTint="99"/>
              <w:left w:val="nil"/>
              <w:bottom w:val="nil"/>
              <w:right w:val="single" w:sz="18" w:space="0" w:color="C2D69B" w:themeColor="accent3" w:themeTint="99"/>
            </w:tcBorders>
          </w:tcPr>
          <w:p w14:paraId="444456EE" w14:textId="77777777" w:rsidR="00AF5318" w:rsidRPr="00E744A9" w:rsidRDefault="00E53D98" w:rsidP="00AF5318">
            <w:pPr>
              <w:jc w:val="center"/>
              <w:rPr>
                <w:rFonts w:ascii="Arial Narrow" w:eastAsia="Arial Unicode MS" w:hAnsi="Arial Narrow" w:cs="Arial Unicode MS"/>
                <w:sz w:val="16"/>
                <w:szCs w:val="16"/>
                <w:lang w:val="es-ES_tradnl"/>
              </w:rPr>
            </w:pPr>
            <w:r w:rsidRPr="00E744A9">
              <w:rPr>
                <w:rFonts w:ascii="Arial Narrow" w:eastAsia="Arial Unicode MS" w:hAnsi="Arial Narrow" w:cs="Arial Unicode MS"/>
                <w:sz w:val="16"/>
                <w:szCs w:val="16"/>
                <w:lang w:val="es-ES_tradnl"/>
              </w:rPr>
              <w:t xml:space="preserve">en miles de </w:t>
            </w:r>
          </w:p>
          <w:p w14:paraId="5DBE5132" w14:textId="0CC7C6F3" w:rsidR="00E53D98" w:rsidRPr="00E744A9" w:rsidRDefault="00E53D98" w:rsidP="00AF5318">
            <w:pPr>
              <w:jc w:val="center"/>
              <w:rPr>
                <w:rFonts w:ascii="Arial Narrow" w:eastAsia="Arial Unicode MS" w:hAnsi="Arial Narrow" w:cs="Arial Unicode MS"/>
                <w:sz w:val="16"/>
                <w:szCs w:val="16"/>
                <w:lang w:val="es-ES_tradnl"/>
              </w:rPr>
            </w:pPr>
            <w:r w:rsidRPr="00E744A9">
              <w:rPr>
                <w:rFonts w:ascii="Arial Narrow" w:eastAsia="Arial Unicode MS" w:hAnsi="Arial Narrow" w:cs="Arial Unicode MS"/>
                <w:sz w:val="16"/>
                <w:szCs w:val="16"/>
                <w:lang w:val="es-ES_tradnl"/>
              </w:rPr>
              <w:t>francos suizos</w:t>
            </w:r>
          </w:p>
        </w:tc>
      </w:tr>
      <w:tr w:rsidR="00E53D98" w:rsidRPr="00E744A9" w14:paraId="4ACF67FA" w14:textId="77777777" w:rsidTr="00272EA0">
        <w:trPr>
          <w:trHeight w:val="227"/>
        </w:trPr>
        <w:tc>
          <w:tcPr>
            <w:tcW w:w="5778" w:type="dxa"/>
            <w:tcBorders>
              <w:top w:val="single" w:sz="18" w:space="0" w:color="FFFFFF" w:themeColor="background1"/>
              <w:left w:val="single" w:sz="18" w:space="0" w:color="C2D69B" w:themeColor="accent3" w:themeTint="99"/>
              <w:bottom w:val="single" w:sz="18" w:space="0" w:color="FFFFFF" w:themeColor="background1"/>
              <w:right w:val="single" w:sz="8" w:space="0" w:color="FFFFFF" w:themeColor="background1"/>
            </w:tcBorders>
            <w:shd w:val="clear" w:color="auto" w:fill="FFCC99"/>
          </w:tcPr>
          <w:p w14:paraId="025C81CC" w14:textId="77777777" w:rsidR="00E53D98" w:rsidRPr="00E744A9" w:rsidRDefault="00E53D98" w:rsidP="00AF5318">
            <w:pPr>
              <w:spacing w:after="120"/>
              <w:rPr>
                <w:rFonts w:ascii="Arial Narrow" w:eastAsia="Arial Unicode MS" w:hAnsi="Arial Narrow" w:cs="Arial Unicode MS"/>
                <w:lang w:val="es-ES_tradnl"/>
              </w:rPr>
            </w:pPr>
            <w:r w:rsidRPr="00E744A9">
              <w:rPr>
                <w:rFonts w:ascii="Arial Narrow" w:eastAsia="Arial Unicode MS" w:hAnsi="Arial Narrow" w:cs="Arial Unicode MS"/>
                <w:lang w:val="es-ES_tradnl"/>
              </w:rPr>
              <w:t>Honorarios de gestión netos acumulados</w:t>
            </w:r>
          </w:p>
        </w:tc>
        <w:tc>
          <w:tcPr>
            <w:tcW w:w="1418" w:type="dxa"/>
            <w:tcBorders>
              <w:top w:val="nil"/>
              <w:left w:val="single" w:sz="8" w:space="0" w:color="FFFFFF" w:themeColor="background1"/>
              <w:bottom w:val="nil"/>
              <w:right w:val="single" w:sz="18" w:space="0" w:color="C2D69B" w:themeColor="accent3" w:themeTint="99"/>
            </w:tcBorders>
          </w:tcPr>
          <w:p w14:paraId="31EC218A" w14:textId="77777777" w:rsidR="00E53D98" w:rsidRPr="00E744A9" w:rsidRDefault="00E53D98" w:rsidP="00AF5318">
            <w:pPr>
              <w:spacing w:after="120"/>
              <w:jc w:val="center"/>
              <w:rPr>
                <w:rFonts w:ascii="Arial Narrow" w:eastAsia="Arial Unicode MS" w:hAnsi="Arial Narrow" w:cs="Arial Unicode MS"/>
                <w:lang w:val="es-ES_tradnl"/>
              </w:rPr>
            </w:pPr>
            <w:r w:rsidRPr="00E744A9">
              <w:rPr>
                <w:rFonts w:ascii="Arial Narrow" w:eastAsia="Arial Unicode MS" w:hAnsi="Arial Narrow" w:cs="Arial Unicode MS"/>
                <w:lang w:val="es-ES_tradnl"/>
              </w:rPr>
              <w:t>298</w:t>
            </w:r>
          </w:p>
        </w:tc>
      </w:tr>
      <w:tr w:rsidR="00E53D98" w:rsidRPr="00E744A9" w14:paraId="736C1A6C" w14:textId="77777777" w:rsidTr="00272EA0">
        <w:trPr>
          <w:trHeight w:val="227"/>
        </w:trPr>
        <w:tc>
          <w:tcPr>
            <w:tcW w:w="5778" w:type="dxa"/>
            <w:tcBorders>
              <w:top w:val="single" w:sz="18" w:space="0" w:color="FFFFFF" w:themeColor="background1"/>
              <w:left w:val="single" w:sz="18" w:space="0" w:color="C2D69B" w:themeColor="accent3" w:themeTint="99"/>
              <w:bottom w:val="single" w:sz="18" w:space="0" w:color="FFFFFF" w:themeColor="background1"/>
              <w:right w:val="single" w:sz="8" w:space="0" w:color="FFFFFF" w:themeColor="background1"/>
            </w:tcBorders>
            <w:shd w:val="clear" w:color="auto" w:fill="FFCC99"/>
          </w:tcPr>
          <w:p w14:paraId="11D4BF2F" w14:textId="6E5071BF" w:rsidR="00E53D98" w:rsidRPr="00E744A9" w:rsidRDefault="00D231AA" w:rsidP="00AF5318">
            <w:pPr>
              <w:spacing w:after="120"/>
              <w:rPr>
                <w:rFonts w:ascii="Arial Narrow" w:eastAsia="Arial Unicode MS" w:hAnsi="Arial Narrow" w:cs="Arial Unicode MS"/>
                <w:lang w:val="es-ES_tradnl"/>
              </w:rPr>
            </w:pPr>
            <w:r w:rsidRPr="00E744A9">
              <w:rPr>
                <w:rFonts w:ascii="Arial Narrow" w:eastAsia="Arial Unicode MS" w:hAnsi="Arial Narrow" w:cs="Arial Unicode MS"/>
                <w:lang w:val="es-ES_tradnl"/>
              </w:rPr>
              <w:t>D</w:t>
            </w:r>
            <w:r w:rsidR="00E53D98" w:rsidRPr="00E744A9">
              <w:rPr>
                <w:rFonts w:ascii="Arial Narrow" w:eastAsia="Arial Unicode MS" w:hAnsi="Arial Narrow" w:cs="Arial Unicode MS"/>
                <w:lang w:val="es-ES_tradnl"/>
              </w:rPr>
              <w:t>onante específico – a la espera de instrucciones del donante</w:t>
            </w:r>
          </w:p>
        </w:tc>
        <w:tc>
          <w:tcPr>
            <w:tcW w:w="1418" w:type="dxa"/>
            <w:tcBorders>
              <w:top w:val="nil"/>
              <w:left w:val="single" w:sz="8" w:space="0" w:color="FFFFFF" w:themeColor="background1"/>
              <w:bottom w:val="nil"/>
              <w:right w:val="single" w:sz="18" w:space="0" w:color="C2D69B" w:themeColor="accent3" w:themeTint="99"/>
            </w:tcBorders>
          </w:tcPr>
          <w:p w14:paraId="29B72DFD" w14:textId="77777777" w:rsidR="00E53D98" w:rsidRPr="00E744A9" w:rsidRDefault="00E53D98" w:rsidP="00AF5318">
            <w:pPr>
              <w:spacing w:after="120"/>
              <w:jc w:val="center"/>
              <w:rPr>
                <w:rFonts w:ascii="Arial Narrow" w:eastAsia="Arial Unicode MS" w:hAnsi="Arial Narrow" w:cs="Arial Unicode MS"/>
                <w:lang w:val="es-ES_tradnl"/>
              </w:rPr>
            </w:pPr>
            <w:r w:rsidRPr="00E744A9">
              <w:rPr>
                <w:rFonts w:ascii="Arial Narrow" w:eastAsia="Arial Unicode MS" w:hAnsi="Arial Narrow" w:cs="Arial Unicode MS"/>
                <w:lang w:val="es-ES_tradnl"/>
              </w:rPr>
              <w:t>335</w:t>
            </w:r>
          </w:p>
        </w:tc>
      </w:tr>
      <w:tr w:rsidR="00E53D98" w:rsidRPr="00E744A9" w14:paraId="59C4F4EF" w14:textId="77777777" w:rsidTr="00272EA0">
        <w:trPr>
          <w:trHeight w:val="227"/>
        </w:trPr>
        <w:tc>
          <w:tcPr>
            <w:tcW w:w="5778" w:type="dxa"/>
            <w:tcBorders>
              <w:top w:val="single" w:sz="18" w:space="0" w:color="FFFFFF" w:themeColor="background1"/>
              <w:left w:val="single" w:sz="18" w:space="0" w:color="C2D69B" w:themeColor="accent3" w:themeTint="99"/>
              <w:bottom w:val="single" w:sz="18" w:space="0" w:color="FFFFFF" w:themeColor="background1"/>
              <w:right w:val="single" w:sz="8" w:space="0" w:color="FFFFFF" w:themeColor="background1"/>
            </w:tcBorders>
            <w:shd w:val="clear" w:color="auto" w:fill="FFCC99"/>
          </w:tcPr>
          <w:p w14:paraId="153EA76F" w14:textId="77777777" w:rsidR="00E53D98" w:rsidRPr="00E744A9" w:rsidRDefault="00E53D98" w:rsidP="00AF5318">
            <w:pPr>
              <w:spacing w:after="120"/>
              <w:rPr>
                <w:rFonts w:ascii="Arial Narrow" w:eastAsia="Arial Unicode MS" w:hAnsi="Arial Narrow" w:cs="Arial Unicode MS"/>
                <w:lang w:val="es-ES_tradnl"/>
              </w:rPr>
            </w:pPr>
            <w:r w:rsidRPr="00E744A9">
              <w:rPr>
                <w:rFonts w:ascii="Arial Narrow" w:eastAsia="Arial Unicode MS" w:hAnsi="Arial Narrow" w:cs="Arial Unicode MS"/>
                <w:lang w:val="es-ES_tradnl"/>
              </w:rPr>
              <w:t>Relacionado con actividades continuas (tales como el SISR)</w:t>
            </w:r>
          </w:p>
        </w:tc>
        <w:tc>
          <w:tcPr>
            <w:tcW w:w="1418" w:type="dxa"/>
            <w:tcBorders>
              <w:top w:val="nil"/>
              <w:left w:val="single" w:sz="8" w:space="0" w:color="FFFFFF" w:themeColor="background1"/>
              <w:bottom w:val="nil"/>
              <w:right w:val="single" w:sz="18" w:space="0" w:color="C2D69B" w:themeColor="accent3" w:themeTint="99"/>
            </w:tcBorders>
          </w:tcPr>
          <w:p w14:paraId="1FAA0D17" w14:textId="77777777" w:rsidR="00E53D98" w:rsidRPr="00E744A9" w:rsidRDefault="00E53D98" w:rsidP="00AF5318">
            <w:pPr>
              <w:spacing w:after="120"/>
              <w:jc w:val="center"/>
              <w:rPr>
                <w:rFonts w:ascii="Arial Narrow" w:eastAsia="Arial Unicode MS" w:hAnsi="Arial Narrow" w:cs="Arial Unicode MS"/>
                <w:lang w:val="es-ES_tradnl"/>
              </w:rPr>
            </w:pPr>
            <w:r w:rsidRPr="00E744A9">
              <w:rPr>
                <w:rFonts w:ascii="Arial Narrow" w:eastAsia="Arial Unicode MS" w:hAnsi="Arial Narrow" w:cs="Arial Unicode MS"/>
                <w:lang w:val="es-ES_tradnl"/>
              </w:rPr>
              <w:t>116</w:t>
            </w:r>
          </w:p>
        </w:tc>
      </w:tr>
      <w:tr w:rsidR="00E53D98" w:rsidRPr="00E744A9" w14:paraId="579B6993" w14:textId="77777777" w:rsidTr="00272EA0">
        <w:trPr>
          <w:trHeight w:val="227"/>
        </w:trPr>
        <w:tc>
          <w:tcPr>
            <w:tcW w:w="5778" w:type="dxa"/>
            <w:tcBorders>
              <w:top w:val="single" w:sz="18" w:space="0" w:color="FFFFFF" w:themeColor="background1"/>
              <w:left w:val="single" w:sz="18" w:space="0" w:color="C2D69B" w:themeColor="accent3" w:themeTint="99"/>
              <w:bottom w:val="single" w:sz="18" w:space="0" w:color="FFFFFF" w:themeColor="background1"/>
              <w:right w:val="single" w:sz="8" w:space="0" w:color="FFFFFF" w:themeColor="background1"/>
            </w:tcBorders>
            <w:shd w:val="clear" w:color="auto" w:fill="FFCC99"/>
          </w:tcPr>
          <w:p w14:paraId="73F55CE6" w14:textId="77777777" w:rsidR="00E53D98" w:rsidRPr="00E744A9" w:rsidRDefault="00E53D98" w:rsidP="00AF5318">
            <w:pPr>
              <w:spacing w:after="120"/>
              <w:rPr>
                <w:rFonts w:ascii="Arial Narrow" w:eastAsia="Arial Unicode MS" w:hAnsi="Arial Narrow" w:cs="Arial Unicode MS"/>
                <w:lang w:val="es-ES_tradnl"/>
              </w:rPr>
            </w:pPr>
            <w:r w:rsidRPr="00E744A9">
              <w:rPr>
                <w:rFonts w:ascii="Arial Narrow" w:eastAsia="Arial Unicode MS" w:hAnsi="Arial Narrow" w:cs="Arial Unicode MS"/>
                <w:lang w:val="es-ES_tradnl"/>
              </w:rPr>
              <w:t>Disponible para prioridades de la COP (Resolución XII.</w:t>
            </w:r>
            <w:r w:rsidRPr="00E744A9">
              <w:rPr>
                <w:rFonts w:ascii="Arial Narrow" w:eastAsia="Arial Unicode MS" w:hAnsi="Arial Narrow" w:cs="Arial Unicode MS"/>
                <w:sz w:val="20"/>
                <w:lang w:val="es-ES_tradnl"/>
              </w:rPr>
              <w:t>1</w:t>
            </w:r>
            <w:r w:rsidRPr="00E744A9">
              <w:rPr>
                <w:rFonts w:ascii="Arial Narrow" w:eastAsia="Arial Unicode MS" w:hAnsi="Arial Narrow" w:cs="Arial Unicode MS"/>
                <w:lang w:val="es-ES_tradnl"/>
              </w:rPr>
              <w:t>)</w:t>
            </w:r>
          </w:p>
        </w:tc>
        <w:tc>
          <w:tcPr>
            <w:tcW w:w="1418" w:type="dxa"/>
            <w:tcBorders>
              <w:top w:val="nil"/>
              <w:left w:val="single" w:sz="8" w:space="0" w:color="FFFFFF" w:themeColor="background1"/>
              <w:bottom w:val="single" w:sz="4" w:space="0" w:color="auto"/>
              <w:right w:val="single" w:sz="18" w:space="0" w:color="C2D69B" w:themeColor="accent3" w:themeTint="99"/>
            </w:tcBorders>
          </w:tcPr>
          <w:p w14:paraId="26F9C8DC" w14:textId="77777777" w:rsidR="00E53D98" w:rsidRPr="00E744A9" w:rsidRDefault="00E53D98" w:rsidP="00AF5318">
            <w:pPr>
              <w:spacing w:after="120"/>
              <w:jc w:val="center"/>
              <w:rPr>
                <w:rFonts w:ascii="Arial Narrow" w:eastAsia="Arial Unicode MS" w:hAnsi="Arial Narrow" w:cs="Arial Unicode MS"/>
                <w:lang w:val="es-ES_tradnl"/>
              </w:rPr>
            </w:pPr>
            <w:r w:rsidRPr="00E744A9">
              <w:rPr>
                <w:rFonts w:ascii="Arial Narrow" w:eastAsia="Arial Unicode MS" w:hAnsi="Arial Narrow" w:cs="Arial Unicode MS"/>
                <w:lang w:val="es-ES_tradnl"/>
              </w:rPr>
              <w:t>116</w:t>
            </w:r>
          </w:p>
        </w:tc>
      </w:tr>
      <w:tr w:rsidR="00E53D98" w:rsidRPr="00E744A9" w14:paraId="3AAC489D" w14:textId="77777777" w:rsidTr="00272EA0">
        <w:trPr>
          <w:trHeight w:val="227"/>
        </w:trPr>
        <w:tc>
          <w:tcPr>
            <w:tcW w:w="5778" w:type="dxa"/>
            <w:tcBorders>
              <w:top w:val="single" w:sz="18" w:space="0" w:color="FFFFFF" w:themeColor="background1"/>
              <w:left w:val="single" w:sz="18" w:space="0" w:color="C2D69B" w:themeColor="accent3" w:themeTint="99"/>
              <w:bottom w:val="single" w:sz="18" w:space="0" w:color="C2D69B" w:themeColor="accent3" w:themeTint="99"/>
              <w:right w:val="single" w:sz="8" w:space="0" w:color="FFFFFF" w:themeColor="background1"/>
            </w:tcBorders>
            <w:shd w:val="clear" w:color="auto" w:fill="FFCC99"/>
          </w:tcPr>
          <w:p w14:paraId="002E1B73" w14:textId="77777777" w:rsidR="00E53D98" w:rsidRPr="00E744A9" w:rsidRDefault="00E53D98" w:rsidP="00AF5318">
            <w:pPr>
              <w:spacing w:after="120"/>
              <w:rPr>
                <w:rFonts w:ascii="Arial Narrow" w:eastAsia="Arial Unicode MS" w:hAnsi="Arial Narrow" w:cs="Arial Unicode MS"/>
                <w:lang w:val="es-ES_tradnl"/>
              </w:rPr>
            </w:pPr>
            <w:r w:rsidRPr="00E744A9">
              <w:rPr>
                <w:rFonts w:ascii="Arial Narrow" w:eastAsia="Arial Unicode MS" w:hAnsi="Arial Narrow" w:cs="Arial Unicode MS"/>
                <w:lang w:val="es-ES_tradnl"/>
              </w:rPr>
              <w:t>Total saldo a 31 de diciembre de 2016</w:t>
            </w:r>
          </w:p>
        </w:tc>
        <w:tc>
          <w:tcPr>
            <w:tcW w:w="1418" w:type="dxa"/>
            <w:tcBorders>
              <w:top w:val="single" w:sz="4" w:space="0" w:color="auto"/>
              <w:left w:val="single" w:sz="8" w:space="0" w:color="FFFFFF" w:themeColor="background1"/>
              <w:bottom w:val="single" w:sz="18" w:space="0" w:color="C2D69B" w:themeColor="accent3" w:themeTint="99"/>
              <w:right w:val="single" w:sz="18" w:space="0" w:color="C2D69B" w:themeColor="accent3" w:themeTint="99"/>
            </w:tcBorders>
          </w:tcPr>
          <w:p w14:paraId="03DFC59A" w14:textId="0301B8D5" w:rsidR="00037DA2" w:rsidRPr="00E744A9" w:rsidRDefault="00E53D98" w:rsidP="00037DA2">
            <w:pPr>
              <w:spacing w:after="120"/>
              <w:jc w:val="center"/>
              <w:rPr>
                <w:rFonts w:ascii="Arial Narrow" w:eastAsia="Arial Unicode MS" w:hAnsi="Arial Narrow" w:cs="Arial Unicode MS"/>
                <w:lang w:val="es-ES_tradnl"/>
              </w:rPr>
            </w:pPr>
            <w:r w:rsidRPr="00E744A9">
              <w:rPr>
                <w:rFonts w:ascii="Arial Narrow" w:eastAsia="Arial Unicode MS" w:hAnsi="Arial Narrow" w:cs="Arial Unicode MS"/>
                <w:lang w:val="es-ES_tradnl"/>
              </w:rPr>
              <w:t>865</w:t>
            </w:r>
          </w:p>
        </w:tc>
      </w:tr>
    </w:tbl>
    <w:p w14:paraId="6D92A66B" w14:textId="766E07FE" w:rsidR="00AF5318" w:rsidRPr="00E744A9" w:rsidRDefault="00AF5318" w:rsidP="00F65C89">
      <w:pPr>
        <w:pStyle w:val="ListParagraph"/>
        <w:ind w:firstLine="644"/>
        <w:jc w:val="both"/>
        <w:rPr>
          <w:i/>
          <w:sz w:val="20"/>
          <w:szCs w:val="20"/>
          <w:highlight w:val="yellow"/>
          <w:lang w:val="es-ES_tradnl"/>
        </w:rPr>
      </w:pPr>
    </w:p>
    <w:p w14:paraId="2E074039" w14:textId="77777777" w:rsidR="00AF5318" w:rsidRPr="00E744A9" w:rsidRDefault="00AF5318" w:rsidP="00F65C89">
      <w:pPr>
        <w:pStyle w:val="ListParagraph"/>
        <w:ind w:firstLine="644"/>
        <w:jc w:val="both"/>
        <w:rPr>
          <w:i/>
          <w:sz w:val="20"/>
          <w:szCs w:val="20"/>
          <w:highlight w:val="yellow"/>
          <w:lang w:val="es-ES_tradnl"/>
        </w:rPr>
      </w:pPr>
    </w:p>
    <w:p w14:paraId="67378D2B" w14:textId="77777777" w:rsidR="00AF5318" w:rsidRPr="00E744A9" w:rsidRDefault="00AF5318" w:rsidP="00F65C89">
      <w:pPr>
        <w:pStyle w:val="ListParagraph"/>
        <w:ind w:firstLine="644"/>
        <w:jc w:val="both"/>
        <w:rPr>
          <w:i/>
          <w:sz w:val="20"/>
          <w:szCs w:val="20"/>
          <w:highlight w:val="yellow"/>
          <w:lang w:val="es-ES_tradnl"/>
        </w:rPr>
      </w:pPr>
    </w:p>
    <w:p w14:paraId="592F88E1" w14:textId="77777777" w:rsidR="00AF5318" w:rsidRPr="00E744A9" w:rsidRDefault="00AF5318" w:rsidP="00F65C89">
      <w:pPr>
        <w:pStyle w:val="ListParagraph"/>
        <w:ind w:firstLine="644"/>
        <w:jc w:val="both"/>
        <w:rPr>
          <w:i/>
          <w:sz w:val="20"/>
          <w:szCs w:val="20"/>
          <w:highlight w:val="yellow"/>
          <w:lang w:val="es-ES_tradnl"/>
        </w:rPr>
      </w:pPr>
    </w:p>
    <w:p w14:paraId="0FA30CE9" w14:textId="77777777" w:rsidR="00AF5318" w:rsidRPr="00E744A9" w:rsidRDefault="00AF5318" w:rsidP="00F65C89">
      <w:pPr>
        <w:pStyle w:val="ListParagraph"/>
        <w:ind w:firstLine="644"/>
        <w:jc w:val="both"/>
        <w:rPr>
          <w:i/>
          <w:sz w:val="20"/>
          <w:szCs w:val="20"/>
          <w:highlight w:val="yellow"/>
          <w:lang w:val="es-ES_tradnl"/>
        </w:rPr>
      </w:pPr>
    </w:p>
    <w:p w14:paraId="7D331311" w14:textId="77777777" w:rsidR="00AF5318" w:rsidRPr="00E744A9" w:rsidRDefault="00AF5318" w:rsidP="00F65C89">
      <w:pPr>
        <w:pStyle w:val="ListParagraph"/>
        <w:ind w:firstLine="644"/>
        <w:jc w:val="both"/>
        <w:rPr>
          <w:i/>
          <w:sz w:val="20"/>
          <w:szCs w:val="20"/>
          <w:highlight w:val="yellow"/>
          <w:lang w:val="es-ES_tradnl"/>
        </w:rPr>
      </w:pPr>
    </w:p>
    <w:p w14:paraId="2B6F7DDF" w14:textId="77777777" w:rsidR="00AF5318" w:rsidRPr="00E744A9" w:rsidRDefault="00AF5318" w:rsidP="00F65C89">
      <w:pPr>
        <w:pStyle w:val="ListParagraph"/>
        <w:ind w:firstLine="644"/>
        <w:jc w:val="both"/>
        <w:rPr>
          <w:i/>
          <w:sz w:val="20"/>
          <w:szCs w:val="20"/>
          <w:highlight w:val="yellow"/>
          <w:lang w:val="es-ES_tradnl"/>
        </w:rPr>
      </w:pPr>
    </w:p>
    <w:p w14:paraId="65E4799D" w14:textId="77777777" w:rsidR="00202EB4" w:rsidRDefault="00202EB4" w:rsidP="00F65C89">
      <w:pPr>
        <w:pStyle w:val="ListParagraph"/>
        <w:ind w:firstLine="644"/>
        <w:jc w:val="both"/>
        <w:rPr>
          <w:i/>
          <w:sz w:val="20"/>
          <w:szCs w:val="20"/>
          <w:highlight w:val="yellow"/>
          <w:lang w:val="es-ES_tradnl"/>
        </w:rPr>
      </w:pPr>
    </w:p>
    <w:p w14:paraId="091A5953" w14:textId="77777777" w:rsidR="00202EB4" w:rsidRDefault="00202EB4" w:rsidP="00F65C89">
      <w:pPr>
        <w:pStyle w:val="ListParagraph"/>
        <w:ind w:firstLine="644"/>
        <w:jc w:val="both"/>
        <w:rPr>
          <w:i/>
          <w:sz w:val="20"/>
          <w:szCs w:val="20"/>
          <w:lang w:val="es-ES_tradnl"/>
        </w:rPr>
      </w:pPr>
    </w:p>
    <w:p w14:paraId="52E17E19" w14:textId="77777777" w:rsidR="00202EB4" w:rsidRDefault="00202EB4" w:rsidP="00F65C89">
      <w:pPr>
        <w:pStyle w:val="ListParagraph"/>
        <w:ind w:firstLine="644"/>
        <w:jc w:val="both"/>
        <w:rPr>
          <w:i/>
          <w:sz w:val="20"/>
          <w:szCs w:val="20"/>
          <w:lang w:val="es-ES_tradnl"/>
        </w:rPr>
      </w:pPr>
    </w:p>
    <w:p w14:paraId="2FAF60B8" w14:textId="77777777" w:rsidR="00202EB4" w:rsidRDefault="00202EB4" w:rsidP="00F65C89">
      <w:pPr>
        <w:pStyle w:val="ListParagraph"/>
        <w:ind w:firstLine="644"/>
        <w:jc w:val="both"/>
        <w:rPr>
          <w:i/>
          <w:sz w:val="20"/>
          <w:szCs w:val="20"/>
          <w:lang w:val="es-ES_tradnl"/>
        </w:rPr>
      </w:pPr>
    </w:p>
    <w:p w14:paraId="7BA767CE" w14:textId="312BC656" w:rsidR="00272EA0" w:rsidRDefault="00734D0C" w:rsidP="00F65C89">
      <w:pPr>
        <w:pStyle w:val="ListParagraph"/>
        <w:ind w:firstLine="644"/>
        <w:jc w:val="both"/>
        <w:rPr>
          <w:i/>
          <w:sz w:val="20"/>
          <w:szCs w:val="20"/>
          <w:lang w:val="es-ES_tradnl"/>
        </w:rPr>
      </w:pPr>
      <w:r w:rsidRPr="00E744A9">
        <w:rPr>
          <w:i/>
          <w:sz w:val="20"/>
          <w:szCs w:val="20"/>
          <w:lang w:val="es-ES_tradnl"/>
        </w:rPr>
        <w:t>Fuente</w:t>
      </w:r>
      <w:r w:rsidR="00D55256" w:rsidRPr="00E744A9">
        <w:rPr>
          <w:i/>
          <w:sz w:val="20"/>
          <w:szCs w:val="20"/>
          <w:lang w:val="es-ES_tradnl"/>
        </w:rPr>
        <w:t xml:space="preserve">: </w:t>
      </w:r>
      <w:r w:rsidR="008D4251">
        <w:rPr>
          <w:i/>
          <w:sz w:val="20"/>
          <w:szCs w:val="20"/>
          <w:lang w:val="es-ES_tradnl"/>
        </w:rPr>
        <w:t>C</w:t>
      </w:r>
      <w:r w:rsidR="00E53D98" w:rsidRPr="00E744A9">
        <w:rPr>
          <w:i/>
          <w:sz w:val="20"/>
          <w:szCs w:val="20"/>
          <w:lang w:val="es-ES_tradnl"/>
        </w:rPr>
        <w:t>arta de gestión</w:t>
      </w:r>
      <w:r w:rsidR="00D55256" w:rsidRPr="00E744A9">
        <w:rPr>
          <w:i/>
          <w:sz w:val="20"/>
          <w:szCs w:val="20"/>
          <w:lang w:val="es-ES_tradnl"/>
        </w:rPr>
        <w:t xml:space="preserve"> –</w:t>
      </w:r>
      <w:r w:rsidR="001F65FE" w:rsidRPr="00E744A9">
        <w:rPr>
          <w:rFonts w:ascii="Arial" w:eastAsia="Arial" w:hAnsi="Arial" w:cs="Arial"/>
          <w:i/>
          <w:sz w:val="20"/>
          <w:szCs w:val="20"/>
          <w:lang w:val="es-ES_tradnl"/>
        </w:rPr>
        <w:t xml:space="preserve"> </w:t>
      </w:r>
      <w:r w:rsidR="00D55256" w:rsidRPr="00E744A9">
        <w:rPr>
          <w:i/>
          <w:sz w:val="20"/>
          <w:szCs w:val="20"/>
          <w:lang w:val="es-ES_tradnl"/>
        </w:rPr>
        <w:t>Audit</w:t>
      </w:r>
      <w:r w:rsidR="00E3732E" w:rsidRPr="00E744A9">
        <w:rPr>
          <w:i/>
          <w:sz w:val="20"/>
          <w:szCs w:val="20"/>
          <w:lang w:val="es-ES_tradnl"/>
        </w:rPr>
        <w:t>oría de</w:t>
      </w:r>
      <w:r w:rsidR="00D55256" w:rsidRPr="00E744A9">
        <w:rPr>
          <w:i/>
          <w:sz w:val="20"/>
          <w:szCs w:val="20"/>
          <w:lang w:val="es-ES_tradnl"/>
        </w:rPr>
        <w:t xml:space="preserve"> 2016</w:t>
      </w:r>
      <w:r w:rsidR="00525D8B" w:rsidRPr="00E744A9">
        <w:rPr>
          <w:i/>
          <w:sz w:val="20"/>
          <w:szCs w:val="20"/>
          <w:lang w:val="es-ES_tradnl"/>
        </w:rPr>
        <w:t>, Conclusiones</w:t>
      </w:r>
      <w:r w:rsidR="00E3732E" w:rsidRPr="00E744A9">
        <w:rPr>
          <w:i/>
          <w:sz w:val="20"/>
          <w:szCs w:val="20"/>
          <w:lang w:val="es-ES_tradnl"/>
        </w:rPr>
        <w:t xml:space="preserve"> detallad</w:t>
      </w:r>
      <w:r w:rsidR="00525D8B" w:rsidRPr="00E744A9">
        <w:rPr>
          <w:i/>
          <w:sz w:val="20"/>
          <w:szCs w:val="20"/>
          <w:lang w:val="es-ES_tradnl"/>
        </w:rPr>
        <w:t xml:space="preserve">as </w:t>
      </w:r>
      <w:r w:rsidR="00E3732E" w:rsidRPr="00E744A9">
        <w:rPr>
          <w:i/>
          <w:sz w:val="20"/>
          <w:szCs w:val="20"/>
          <w:lang w:val="es-ES_tradnl"/>
        </w:rPr>
        <w:t xml:space="preserve">y recomendaciones </w:t>
      </w:r>
      <w:r w:rsidR="005769EE" w:rsidRPr="00E744A9">
        <w:rPr>
          <w:i/>
          <w:sz w:val="20"/>
          <w:szCs w:val="20"/>
          <w:lang w:val="es-ES_tradnl"/>
        </w:rPr>
        <w:t>2016-1</w:t>
      </w:r>
    </w:p>
    <w:p w14:paraId="7F7D1B28" w14:textId="77777777" w:rsidR="00272EA0" w:rsidRPr="00E744A9" w:rsidRDefault="00272EA0" w:rsidP="00F65C89">
      <w:pPr>
        <w:pStyle w:val="ListParagraph"/>
        <w:ind w:firstLine="644"/>
        <w:jc w:val="both"/>
        <w:rPr>
          <w:i/>
          <w:sz w:val="20"/>
          <w:szCs w:val="20"/>
          <w:lang w:val="es-ES_tradnl"/>
        </w:rPr>
      </w:pPr>
    </w:p>
    <w:p w14:paraId="52AF3375" w14:textId="3EF9299C" w:rsidR="0000000E" w:rsidRPr="00E744A9" w:rsidRDefault="005A08A5" w:rsidP="00677B3A">
      <w:pPr>
        <w:pStyle w:val="ListParagraph"/>
        <w:keepNext/>
        <w:widowControl/>
        <w:numPr>
          <w:ilvl w:val="0"/>
          <w:numId w:val="1"/>
        </w:numPr>
        <w:spacing w:line="276" w:lineRule="auto"/>
        <w:ind w:left="357" w:hanging="357"/>
        <w:jc w:val="both"/>
        <w:rPr>
          <w:rFonts w:ascii="Arial" w:eastAsia="Arial" w:hAnsi="Arial" w:cs="Arial"/>
          <w:sz w:val="24"/>
          <w:szCs w:val="24"/>
          <w:lang w:val="es-ES_tradnl"/>
        </w:rPr>
      </w:pPr>
      <w:r w:rsidRPr="00E744A9">
        <w:rPr>
          <w:sz w:val="24"/>
          <w:szCs w:val="24"/>
          <w:lang w:val="es-ES_tradnl"/>
        </w:rPr>
        <w:lastRenderedPageBreak/>
        <w:t>M</w:t>
      </w:r>
      <w:r w:rsidR="00EF5048" w:rsidRPr="00E744A9">
        <w:rPr>
          <w:sz w:val="24"/>
          <w:szCs w:val="24"/>
          <w:lang w:val="es-ES_tradnl"/>
        </w:rPr>
        <w:t>ás concretamente</w:t>
      </w:r>
      <w:r w:rsidR="00CE5C5B" w:rsidRPr="00E744A9">
        <w:rPr>
          <w:sz w:val="24"/>
          <w:szCs w:val="24"/>
          <w:lang w:val="es-ES_tradnl"/>
        </w:rPr>
        <w:t xml:space="preserve">, </w:t>
      </w:r>
      <w:r w:rsidR="00EF5048" w:rsidRPr="00E744A9">
        <w:rPr>
          <w:sz w:val="24"/>
          <w:szCs w:val="24"/>
          <w:lang w:val="es-ES_tradnl"/>
        </w:rPr>
        <w:t xml:space="preserve">en </w:t>
      </w:r>
      <w:r w:rsidR="00CE5C5B" w:rsidRPr="00E744A9">
        <w:rPr>
          <w:sz w:val="24"/>
          <w:szCs w:val="24"/>
          <w:lang w:val="es-ES_tradnl"/>
        </w:rPr>
        <w:t>el examen somero realizado por la Secretaría</w:t>
      </w:r>
      <w:r w:rsidR="00EF5048" w:rsidRPr="00E744A9">
        <w:rPr>
          <w:sz w:val="24"/>
          <w:szCs w:val="24"/>
          <w:lang w:val="es-ES_tradnl"/>
        </w:rPr>
        <w:t>,</w:t>
      </w:r>
      <w:r w:rsidRPr="00E744A9">
        <w:rPr>
          <w:sz w:val="24"/>
          <w:szCs w:val="24"/>
          <w:lang w:val="es-ES_tradnl"/>
        </w:rPr>
        <w:t xml:space="preserve"> </w:t>
      </w:r>
      <w:r w:rsidR="00EF5048" w:rsidRPr="00E744A9">
        <w:rPr>
          <w:sz w:val="24"/>
          <w:szCs w:val="24"/>
          <w:lang w:val="es-ES_tradnl"/>
        </w:rPr>
        <w:t xml:space="preserve">se detectaron las siguientes </w:t>
      </w:r>
      <w:r w:rsidR="00552FF3" w:rsidRPr="00E744A9">
        <w:rPr>
          <w:sz w:val="24"/>
          <w:szCs w:val="24"/>
          <w:lang w:val="es-ES_tradnl"/>
        </w:rPr>
        <w:t xml:space="preserve">irregularidades con respecto a las </w:t>
      </w:r>
      <w:r w:rsidR="00EF5048" w:rsidRPr="00E744A9">
        <w:rPr>
          <w:sz w:val="24"/>
          <w:szCs w:val="24"/>
          <w:lang w:val="es-ES_tradnl"/>
        </w:rPr>
        <w:t xml:space="preserve">prácticas de gestión financiera </w:t>
      </w:r>
      <w:r w:rsidR="00552FF3" w:rsidRPr="00E744A9">
        <w:rPr>
          <w:sz w:val="24"/>
          <w:szCs w:val="24"/>
          <w:lang w:val="es-ES_tradnl"/>
        </w:rPr>
        <w:t xml:space="preserve">y los saldos contables: </w:t>
      </w:r>
    </w:p>
    <w:p w14:paraId="2655E2C0" w14:textId="16FAE3D9" w:rsidR="00536500" w:rsidRPr="00E744A9" w:rsidRDefault="00A76DFB" w:rsidP="00BD09F3">
      <w:pPr>
        <w:pStyle w:val="ListParagraph"/>
        <w:numPr>
          <w:ilvl w:val="0"/>
          <w:numId w:val="4"/>
        </w:numPr>
        <w:spacing w:line="276" w:lineRule="auto"/>
        <w:jc w:val="both"/>
        <w:rPr>
          <w:rStyle w:val="FootnoteReference"/>
          <w:rFonts w:ascii="Arial" w:eastAsia="Arial" w:hAnsi="Arial" w:cs="Arial"/>
          <w:sz w:val="24"/>
          <w:szCs w:val="24"/>
          <w:vertAlign w:val="baseline"/>
          <w:lang w:val="es-ES_tradnl"/>
        </w:rPr>
      </w:pPr>
      <w:r w:rsidRPr="00E744A9">
        <w:rPr>
          <w:b/>
          <w:sz w:val="24"/>
          <w:szCs w:val="24"/>
          <w:lang w:val="es-ES_tradnl"/>
        </w:rPr>
        <w:t>298</w:t>
      </w:r>
      <w:r w:rsidR="00552FF3" w:rsidRPr="00E744A9">
        <w:rPr>
          <w:b/>
          <w:sz w:val="24"/>
          <w:szCs w:val="24"/>
          <w:lang w:val="es-ES_tradnl"/>
        </w:rPr>
        <w:t xml:space="preserve"> </w:t>
      </w:r>
      <w:r w:rsidR="002B2964" w:rsidRPr="00E744A9">
        <w:rPr>
          <w:b/>
          <w:sz w:val="24"/>
          <w:szCs w:val="24"/>
          <w:lang w:val="es-ES_tradnl"/>
        </w:rPr>
        <w:t>000</w:t>
      </w:r>
      <w:r w:rsidR="00552FF3" w:rsidRPr="00E744A9">
        <w:rPr>
          <w:b/>
          <w:sz w:val="24"/>
          <w:szCs w:val="24"/>
          <w:lang w:val="es-ES_tradnl"/>
        </w:rPr>
        <w:t xml:space="preserve"> francos suizos</w:t>
      </w:r>
      <w:r w:rsidRPr="00E744A9">
        <w:rPr>
          <w:b/>
          <w:sz w:val="24"/>
          <w:szCs w:val="24"/>
          <w:lang w:val="es-ES_tradnl"/>
        </w:rPr>
        <w:t>.</w:t>
      </w:r>
      <w:r w:rsidRPr="00E744A9">
        <w:rPr>
          <w:rFonts w:ascii="Arial" w:eastAsia="Arial" w:hAnsi="Arial" w:cs="Arial"/>
          <w:sz w:val="24"/>
          <w:szCs w:val="24"/>
          <w:lang w:val="es-ES_tradnl"/>
        </w:rPr>
        <w:t xml:space="preserve"> </w:t>
      </w:r>
      <w:r w:rsidR="004F755F" w:rsidRPr="00E744A9">
        <w:rPr>
          <w:sz w:val="24"/>
          <w:szCs w:val="24"/>
          <w:lang w:val="es-ES_tradnl"/>
        </w:rPr>
        <w:t xml:space="preserve">Los honorarios de gestión devengados y el excedente/déficit de los fondos complementarios fueron reclasificados de varios proyectos no financiados del presupuesto básico </w:t>
      </w:r>
      <w:r w:rsidR="00F54D2A" w:rsidRPr="00E744A9">
        <w:rPr>
          <w:sz w:val="24"/>
          <w:szCs w:val="24"/>
          <w:lang w:val="es-ES_tradnl"/>
        </w:rPr>
        <w:t xml:space="preserve">a la cuenta </w:t>
      </w:r>
      <w:r w:rsidR="004F755F" w:rsidRPr="00E744A9">
        <w:rPr>
          <w:sz w:val="24"/>
          <w:szCs w:val="24"/>
          <w:lang w:val="es-ES_tradnl"/>
        </w:rPr>
        <w:t>Admin</w:t>
      </w:r>
      <w:r w:rsidR="00F54D2A" w:rsidRPr="00E744A9">
        <w:rPr>
          <w:sz w:val="24"/>
          <w:szCs w:val="24"/>
          <w:lang w:val="es-ES_tradnl"/>
        </w:rPr>
        <w:t xml:space="preserve"> Project</w:t>
      </w:r>
      <w:r w:rsidR="00DF2309" w:rsidRPr="00E744A9">
        <w:rPr>
          <w:rFonts w:ascii="Arial" w:eastAsia="Arial" w:hAnsi="Arial" w:cs="Arial"/>
          <w:sz w:val="24"/>
          <w:szCs w:val="24"/>
          <w:lang w:val="es-ES_tradnl"/>
        </w:rPr>
        <w:t xml:space="preserve"> </w:t>
      </w:r>
      <w:r w:rsidR="009F5795" w:rsidRPr="00E744A9">
        <w:rPr>
          <w:sz w:val="24"/>
          <w:szCs w:val="24"/>
          <w:lang w:val="es-ES_tradnl"/>
        </w:rPr>
        <w:t xml:space="preserve">R100100 </w:t>
      </w:r>
      <w:r w:rsidR="001F0862" w:rsidRPr="00E744A9">
        <w:rPr>
          <w:sz w:val="24"/>
          <w:szCs w:val="24"/>
          <w:lang w:val="es-ES_tradnl"/>
        </w:rPr>
        <w:t xml:space="preserve">sin haber seguido los procedimientos apropiados de cierre de proyecto o haber obtenido las aprobaciones pertinentes para transferir esos saldos. </w:t>
      </w:r>
    </w:p>
    <w:p w14:paraId="47E8B205" w14:textId="5187FAD0" w:rsidR="0000000E" w:rsidRPr="00E744A9" w:rsidRDefault="00B84655" w:rsidP="00BD09F3">
      <w:pPr>
        <w:pStyle w:val="ListParagraph"/>
        <w:numPr>
          <w:ilvl w:val="0"/>
          <w:numId w:val="4"/>
        </w:numPr>
        <w:spacing w:line="276" w:lineRule="auto"/>
        <w:jc w:val="both"/>
        <w:rPr>
          <w:rFonts w:ascii="Arial" w:eastAsia="Arial" w:hAnsi="Arial" w:cs="Arial"/>
          <w:sz w:val="24"/>
          <w:szCs w:val="24"/>
          <w:lang w:val="es-ES_tradnl"/>
        </w:rPr>
      </w:pPr>
      <w:r w:rsidRPr="00E744A9">
        <w:rPr>
          <w:sz w:val="24"/>
          <w:szCs w:val="24"/>
          <w:lang w:val="es-ES_tradnl"/>
        </w:rPr>
        <w:t>Hubo un tratamiento contable inconsistente y una falta de transparencia con respecto a l</w:t>
      </w:r>
      <w:r w:rsidR="004F755F" w:rsidRPr="00E744A9">
        <w:rPr>
          <w:sz w:val="24"/>
          <w:szCs w:val="24"/>
          <w:lang w:val="es-ES_tradnl"/>
        </w:rPr>
        <w:t>o</w:t>
      </w:r>
      <w:r w:rsidRPr="00E744A9">
        <w:rPr>
          <w:sz w:val="24"/>
          <w:szCs w:val="24"/>
          <w:lang w:val="es-ES_tradnl"/>
        </w:rPr>
        <w:t>s tra</w:t>
      </w:r>
      <w:r w:rsidR="004F755F" w:rsidRPr="00E744A9">
        <w:rPr>
          <w:sz w:val="24"/>
          <w:szCs w:val="24"/>
          <w:lang w:val="es-ES_tradnl"/>
        </w:rPr>
        <w:t xml:space="preserve">spasos </w:t>
      </w:r>
      <w:r w:rsidRPr="00E744A9">
        <w:rPr>
          <w:sz w:val="24"/>
          <w:szCs w:val="24"/>
          <w:lang w:val="es-ES_tradnl"/>
        </w:rPr>
        <w:t xml:space="preserve">para transferir saldos </w:t>
      </w:r>
      <w:r w:rsidR="004F755F" w:rsidRPr="00E744A9">
        <w:rPr>
          <w:sz w:val="24"/>
          <w:szCs w:val="24"/>
          <w:lang w:val="es-ES_tradnl"/>
        </w:rPr>
        <w:t>entre los fondos básicos y los fondos complementarios</w:t>
      </w:r>
      <w:r w:rsidR="00E23D26" w:rsidRPr="00E744A9">
        <w:rPr>
          <w:rFonts w:ascii="Arial" w:eastAsia="Arial" w:hAnsi="Arial" w:cs="Arial"/>
          <w:sz w:val="24"/>
          <w:szCs w:val="24"/>
          <w:lang w:val="es-ES_tradnl"/>
        </w:rPr>
        <w:t>.</w:t>
      </w:r>
      <w:r w:rsidR="00200EBE" w:rsidRPr="00E744A9">
        <w:rPr>
          <w:rStyle w:val="FootnoteReference"/>
          <w:rFonts w:eastAsia="Arial" w:cstheme="minorHAnsi"/>
          <w:sz w:val="24"/>
          <w:szCs w:val="24"/>
          <w:lang w:val="es-ES_tradnl"/>
        </w:rPr>
        <w:footnoteReference w:id="12"/>
      </w:r>
      <w:r w:rsidR="00DF2309" w:rsidRPr="00E744A9">
        <w:rPr>
          <w:rFonts w:eastAsia="Arial" w:cstheme="minorHAnsi"/>
          <w:sz w:val="24"/>
          <w:szCs w:val="24"/>
          <w:lang w:val="es-ES_tradnl"/>
        </w:rPr>
        <w:t xml:space="preserve"> </w:t>
      </w:r>
    </w:p>
    <w:p w14:paraId="45025497" w14:textId="35AF059F" w:rsidR="003E74AA" w:rsidRPr="00E744A9" w:rsidRDefault="002B2964" w:rsidP="00BD09F3">
      <w:pPr>
        <w:pStyle w:val="ListParagraph"/>
        <w:numPr>
          <w:ilvl w:val="0"/>
          <w:numId w:val="4"/>
        </w:numPr>
        <w:spacing w:line="276" w:lineRule="auto"/>
        <w:jc w:val="both"/>
        <w:rPr>
          <w:rFonts w:eastAsia="Arial" w:cs="Arial"/>
          <w:sz w:val="24"/>
          <w:szCs w:val="24"/>
          <w:lang w:val="es-ES_tradnl"/>
        </w:rPr>
      </w:pPr>
      <w:r w:rsidRPr="00E744A9">
        <w:rPr>
          <w:b/>
          <w:sz w:val="24"/>
          <w:szCs w:val="24"/>
          <w:lang w:val="es-ES_tradnl"/>
        </w:rPr>
        <w:t>335</w:t>
      </w:r>
      <w:r w:rsidR="00552FF3" w:rsidRPr="00E744A9">
        <w:rPr>
          <w:b/>
          <w:sz w:val="24"/>
          <w:szCs w:val="24"/>
          <w:lang w:val="es-ES_tradnl"/>
        </w:rPr>
        <w:t xml:space="preserve"> </w:t>
      </w:r>
      <w:r w:rsidRPr="00E744A9">
        <w:rPr>
          <w:b/>
          <w:sz w:val="24"/>
          <w:szCs w:val="24"/>
          <w:lang w:val="es-ES_tradnl"/>
        </w:rPr>
        <w:t>000</w:t>
      </w:r>
      <w:r w:rsidR="00552FF3" w:rsidRPr="00E744A9">
        <w:rPr>
          <w:b/>
          <w:sz w:val="24"/>
          <w:szCs w:val="24"/>
          <w:lang w:val="es-ES_tradnl"/>
        </w:rPr>
        <w:t xml:space="preserve"> francos suizos</w:t>
      </w:r>
      <w:r w:rsidR="00F24393" w:rsidRPr="00E744A9">
        <w:rPr>
          <w:b/>
          <w:sz w:val="24"/>
          <w:szCs w:val="24"/>
          <w:lang w:val="es-ES_tradnl"/>
        </w:rPr>
        <w:t>.</w:t>
      </w:r>
      <w:r w:rsidR="00ED05DA" w:rsidRPr="00E744A9">
        <w:rPr>
          <w:rFonts w:ascii="Arial" w:eastAsia="Arial" w:hAnsi="Arial" w:cs="Arial"/>
          <w:sz w:val="24"/>
          <w:szCs w:val="24"/>
          <w:lang w:val="es-ES_tradnl"/>
        </w:rPr>
        <w:t xml:space="preserve"> </w:t>
      </w:r>
      <w:r w:rsidR="00F54D2A" w:rsidRPr="00E744A9">
        <w:rPr>
          <w:sz w:val="24"/>
          <w:szCs w:val="24"/>
          <w:lang w:val="es-ES_tradnl"/>
        </w:rPr>
        <w:t>La</w:t>
      </w:r>
      <w:r w:rsidR="004D0D2F" w:rsidRPr="00E744A9">
        <w:rPr>
          <w:sz w:val="24"/>
          <w:szCs w:val="24"/>
          <w:lang w:val="es-ES_tradnl"/>
        </w:rPr>
        <w:t xml:space="preserve"> </w:t>
      </w:r>
      <w:r w:rsidR="00ED05DA" w:rsidRPr="00E744A9">
        <w:rPr>
          <w:sz w:val="24"/>
          <w:szCs w:val="24"/>
          <w:lang w:val="es-ES_tradnl"/>
        </w:rPr>
        <w:t xml:space="preserve">descripción </w:t>
      </w:r>
      <w:r w:rsidR="000F265C">
        <w:rPr>
          <w:sz w:val="24"/>
          <w:szCs w:val="24"/>
          <w:lang w:val="es-ES_tradnl"/>
        </w:rPr>
        <w:t>“</w:t>
      </w:r>
      <w:r w:rsidR="00037DA2" w:rsidRPr="00E744A9">
        <w:rPr>
          <w:sz w:val="24"/>
          <w:szCs w:val="24"/>
          <w:lang w:val="es-ES_tradnl"/>
        </w:rPr>
        <w:t>D</w:t>
      </w:r>
      <w:r w:rsidR="00ED05DA" w:rsidRPr="00E744A9">
        <w:rPr>
          <w:sz w:val="24"/>
          <w:szCs w:val="24"/>
          <w:lang w:val="es-ES_tradnl"/>
        </w:rPr>
        <w:t>onante específico</w:t>
      </w:r>
      <w:r w:rsidR="00C86A26" w:rsidRPr="00E744A9">
        <w:rPr>
          <w:sz w:val="24"/>
          <w:szCs w:val="24"/>
          <w:lang w:val="es-ES_tradnl"/>
        </w:rPr>
        <w:t xml:space="preserve"> </w:t>
      </w:r>
      <w:r w:rsidR="000D46B6" w:rsidRPr="00E744A9">
        <w:rPr>
          <w:sz w:val="24"/>
          <w:szCs w:val="24"/>
          <w:lang w:val="es-ES_tradnl"/>
        </w:rPr>
        <w:t xml:space="preserve">– </w:t>
      </w:r>
      <w:r w:rsidR="00ED05DA" w:rsidRPr="00E744A9">
        <w:rPr>
          <w:sz w:val="24"/>
          <w:szCs w:val="24"/>
          <w:lang w:val="es-ES_tradnl"/>
        </w:rPr>
        <w:t>a la espera de instrucciones del donante</w:t>
      </w:r>
      <w:r w:rsidR="000F265C">
        <w:rPr>
          <w:sz w:val="24"/>
          <w:szCs w:val="24"/>
          <w:lang w:val="es-ES_tradnl"/>
        </w:rPr>
        <w:t>”</w:t>
      </w:r>
      <w:r w:rsidR="000D46B6" w:rsidRPr="00E744A9">
        <w:rPr>
          <w:sz w:val="24"/>
          <w:szCs w:val="24"/>
          <w:lang w:val="es-ES_tradnl"/>
        </w:rPr>
        <w:t xml:space="preserve"> </w:t>
      </w:r>
      <w:r w:rsidR="00ED05DA" w:rsidRPr="00E744A9">
        <w:rPr>
          <w:sz w:val="24"/>
          <w:szCs w:val="24"/>
          <w:lang w:val="es-ES_tradnl"/>
        </w:rPr>
        <w:t xml:space="preserve">se refiere a un excedente neto acumulado de </w:t>
      </w:r>
      <w:r w:rsidR="0000000E" w:rsidRPr="00E744A9">
        <w:rPr>
          <w:sz w:val="24"/>
          <w:szCs w:val="24"/>
          <w:lang w:val="es-ES_tradnl"/>
        </w:rPr>
        <w:t>335</w:t>
      </w:r>
      <w:r w:rsidR="00FF1C3F" w:rsidRPr="00E744A9">
        <w:rPr>
          <w:sz w:val="24"/>
          <w:szCs w:val="24"/>
          <w:lang w:val="es-ES_tradnl"/>
        </w:rPr>
        <w:t xml:space="preserve"> </w:t>
      </w:r>
      <w:r w:rsidR="0000000E" w:rsidRPr="00E744A9">
        <w:rPr>
          <w:sz w:val="24"/>
          <w:szCs w:val="24"/>
          <w:lang w:val="es-ES_tradnl"/>
        </w:rPr>
        <w:t>000</w:t>
      </w:r>
      <w:r w:rsidR="00FF1C3F" w:rsidRPr="00E744A9">
        <w:rPr>
          <w:sz w:val="24"/>
          <w:szCs w:val="24"/>
          <w:lang w:val="es-ES_tradnl"/>
        </w:rPr>
        <w:t xml:space="preserve"> francos suizos, principalmente en las cuentas del Fondo Suizo para África no financiadas del presupuesto básico, que no fue comunicado adecuada</w:t>
      </w:r>
      <w:r w:rsidR="00266B0C">
        <w:rPr>
          <w:sz w:val="24"/>
          <w:szCs w:val="24"/>
          <w:lang w:val="es-ES_tradnl"/>
        </w:rPr>
        <w:t>mente</w:t>
      </w:r>
      <w:r w:rsidR="00FF1C3F" w:rsidRPr="00E744A9">
        <w:rPr>
          <w:sz w:val="24"/>
          <w:szCs w:val="24"/>
          <w:lang w:val="es-ES_tradnl"/>
        </w:rPr>
        <w:t xml:space="preserve"> al donante hasta finales de </w:t>
      </w:r>
      <w:r w:rsidR="00206AD6" w:rsidRPr="00E744A9">
        <w:rPr>
          <w:sz w:val="24"/>
          <w:szCs w:val="24"/>
          <w:lang w:val="es-ES_tradnl"/>
        </w:rPr>
        <w:t>2016</w:t>
      </w:r>
      <w:r w:rsidR="007B55EA" w:rsidRPr="00E744A9">
        <w:rPr>
          <w:rFonts w:eastAsia="Arial" w:cs="Arial"/>
          <w:sz w:val="24"/>
          <w:szCs w:val="24"/>
          <w:lang w:val="es-ES_tradnl"/>
        </w:rPr>
        <w:t>.</w:t>
      </w:r>
      <w:r w:rsidR="006D3014" w:rsidRPr="00E744A9">
        <w:rPr>
          <w:rStyle w:val="FootnoteReference"/>
          <w:rFonts w:eastAsia="Arial" w:cs="Arial"/>
          <w:sz w:val="24"/>
          <w:szCs w:val="24"/>
          <w:lang w:val="es-ES_tradnl"/>
        </w:rPr>
        <w:footnoteReference w:id="13"/>
      </w:r>
    </w:p>
    <w:p w14:paraId="0573F87B" w14:textId="77777777" w:rsidR="00B95655" w:rsidRPr="00E744A9" w:rsidRDefault="00B95655">
      <w:pPr>
        <w:rPr>
          <w:rFonts w:eastAsia="Arial" w:cs="Arial"/>
          <w:sz w:val="24"/>
          <w:szCs w:val="24"/>
          <w:lang w:val="es-ES_tradnl"/>
        </w:rPr>
      </w:pPr>
    </w:p>
    <w:p w14:paraId="4D102F12" w14:textId="3BFD48A2" w:rsidR="0000000E" w:rsidRPr="00E744A9" w:rsidRDefault="00865ECF" w:rsidP="00E452EA">
      <w:pPr>
        <w:pStyle w:val="ListParagraph"/>
        <w:numPr>
          <w:ilvl w:val="0"/>
          <w:numId w:val="1"/>
        </w:numPr>
        <w:spacing w:after="60" w:line="276" w:lineRule="auto"/>
        <w:jc w:val="both"/>
        <w:rPr>
          <w:rFonts w:ascii="Arial" w:eastAsia="Arial" w:hAnsi="Arial" w:cs="Arial"/>
          <w:sz w:val="24"/>
          <w:szCs w:val="24"/>
          <w:lang w:val="es-ES_tradnl"/>
        </w:rPr>
      </w:pPr>
      <w:r w:rsidRPr="00E744A9">
        <w:rPr>
          <w:sz w:val="24"/>
          <w:szCs w:val="24"/>
          <w:lang w:val="es-ES_tradnl"/>
        </w:rPr>
        <w:t>La Secretaría General consultó con el Equipo Ejecutivo de la Convención</w:t>
      </w:r>
      <w:r w:rsidR="00E144A4" w:rsidRPr="00E744A9">
        <w:rPr>
          <w:sz w:val="24"/>
          <w:szCs w:val="24"/>
          <w:lang w:val="es-ES_tradnl"/>
        </w:rPr>
        <w:t xml:space="preserve">, </w:t>
      </w:r>
      <w:r w:rsidR="00384938" w:rsidRPr="00E744A9">
        <w:rPr>
          <w:sz w:val="24"/>
          <w:szCs w:val="24"/>
          <w:lang w:val="es-ES_tradnl"/>
        </w:rPr>
        <w:t>el Grupo de trabajo sobre facilitación</w:t>
      </w:r>
      <w:r w:rsidR="005A4FB1" w:rsidRPr="00E744A9">
        <w:rPr>
          <w:rFonts w:ascii="Arial" w:eastAsia="Arial" w:hAnsi="Arial" w:cs="Arial"/>
          <w:sz w:val="24"/>
          <w:szCs w:val="24"/>
          <w:lang w:val="es-ES_tradnl"/>
        </w:rPr>
        <w:t>,</w:t>
      </w:r>
      <w:r w:rsidR="00E144A4" w:rsidRPr="00E744A9">
        <w:rPr>
          <w:sz w:val="24"/>
          <w:szCs w:val="24"/>
          <w:lang w:val="es-ES_tradnl"/>
        </w:rPr>
        <w:t xml:space="preserve"> </w:t>
      </w:r>
      <w:r w:rsidR="00384938" w:rsidRPr="00E744A9">
        <w:rPr>
          <w:sz w:val="24"/>
          <w:szCs w:val="24"/>
          <w:lang w:val="es-ES_tradnl"/>
        </w:rPr>
        <w:t xml:space="preserve">el Subgrupo de Finanzas, la UICN y </w:t>
      </w:r>
      <w:r w:rsidR="00E144A4" w:rsidRPr="00E744A9">
        <w:rPr>
          <w:sz w:val="24"/>
          <w:szCs w:val="24"/>
          <w:lang w:val="es-ES_tradnl"/>
        </w:rPr>
        <w:t>PwC</w:t>
      </w:r>
      <w:r w:rsidR="00442C8A" w:rsidRPr="00E744A9">
        <w:rPr>
          <w:sz w:val="24"/>
          <w:szCs w:val="24"/>
          <w:lang w:val="es-ES_tradnl"/>
        </w:rPr>
        <w:t xml:space="preserve"> </w:t>
      </w:r>
      <w:r w:rsidR="00B073E4" w:rsidRPr="00E744A9">
        <w:rPr>
          <w:sz w:val="24"/>
          <w:szCs w:val="24"/>
          <w:lang w:val="es-ES_tradnl"/>
        </w:rPr>
        <w:t xml:space="preserve">sobre las cuestiones identificadas en el examen realizado en </w:t>
      </w:r>
      <w:r w:rsidR="00EA49AC" w:rsidRPr="00E744A9">
        <w:rPr>
          <w:sz w:val="24"/>
          <w:szCs w:val="24"/>
          <w:lang w:val="es-ES_tradnl"/>
        </w:rPr>
        <w:t>2016</w:t>
      </w:r>
      <w:r w:rsidR="00796D5B" w:rsidRPr="00E744A9">
        <w:rPr>
          <w:sz w:val="24"/>
          <w:szCs w:val="24"/>
          <w:lang w:val="es-ES_tradnl"/>
        </w:rPr>
        <w:t xml:space="preserve">. </w:t>
      </w:r>
      <w:r w:rsidR="00B073E4" w:rsidRPr="00E744A9">
        <w:rPr>
          <w:sz w:val="24"/>
          <w:szCs w:val="24"/>
          <w:lang w:val="es-ES_tradnl"/>
        </w:rPr>
        <w:t xml:space="preserve">En la 53ª reunión del Comité Permanente de </w:t>
      </w:r>
      <w:r w:rsidR="0000000E" w:rsidRPr="00E744A9">
        <w:rPr>
          <w:sz w:val="24"/>
          <w:szCs w:val="24"/>
          <w:lang w:val="es-ES_tradnl"/>
        </w:rPr>
        <w:t>Ramsar</w:t>
      </w:r>
      <w:r w:rsidR="00B970FC" w:rsidRPr="00E744A9">
        <w:rPr>
          <w:sz w:val="24"/>
          <w:szCs w:val="24"/>
          <w:lang w:val="es-ES_tradnl"/>
        </w:rPr>
        <w:t xml:space="preserve">, </w:t>
      </w:r>
      <w:r w:rsidR="00B073E4" w:rsidRPr="00E744A9">
        <w:rPr>
          <w:sz w:val="24"/>
          <w:szCs w:val="24"/>
          <w:lang w:val="es-ES_tradnl"/>
        </w:rPr>
        <w:t xml:space="preserve">celebrada del 29 de mayo al 2 de junio de 2017, el Comité </w:t>
      </w:r>
      <w:r w:rsidR="006D63A6" w:rsidRPr="00E744A9">
        <w:rPr>
          <w:sz w:val="24"/>
          <w:szCs w:val="24"/>
          <w:lang w:val="es-ES_tradnl"/>
        </w:rPr>
        <w:t>encargó a</w:t>
      </w:r>
      <w:r w:rsidR="00B073E4" w:rsidRPr="00E744A9">
        <w:rPr>
          <w:sz w:val="24"/>
          <w:szCs w:val="24"/>
          <w:lang w:val="es-ES_tradnl"/>
        </w:rPr>
        <w:t xml:space="preserve"> la Secretaría</w:t>
      </w:r>
      <w:r w:rsidR="006D63A6" w:rsidRPr="00E744A9">
        <w:rPr>
          <w:sz w:val="24"/>
          <w:szCs w:val="24"/>
          <w:lang w:val="es-ES_tradnl"/>
        </w:rPr>
        <w:t xml:space="preserve"> que llevara a cabo un examen más exhaustivo de los fondos complementarios, tal y como se indica en la siguiente decisión:</w:t>
      </w:r>
      <w:r w:rsidR="00DF2309" w:rsidRPr="00E744A9">
        <w:rPr>
          <w:sz w:val="24"/>
          <w:szCs w:val="24"/>
          <w:lang w:val="es-ES_tradnl"/>
        </w:rPr>
        <w:t xml:space="preserve"> </w:t>
      </w:r>
    </w:p>
    <w:p w14:paraId="4B62BE71" w14:textId="36E7992B" w:rsidR="00CF16A0" w:rsidRPr="00E744A9" w:rsidRDefault="00CF16A0" w:rsidP="00CF16A0">
      <w:pPr>
        <w:rPr>
          <w:rFonts w:ascii="Times" w:eastAsia="Times New Roman" w:hAnsi="Times" w:cs="Times New Roman"/>
          <w:sz w:val="20"/>
          <w:szCs w:val="20"/>
          <w:lang w:val="es-ES_tradnl" w:eastAsia="es-ES"/>
        </w:rPr>
      </w:pPr>
    </w:p>
    <w:p w14:paraId="00EA9BB6" w14:textId="6DAA816D" w:rsidR="00407E13" w:rsidRPr="00E744A9" w:rsidRDefault="00CF16A0" w:rsidP="00865ECF">
      <w:pPr>
        <w:pStyle w:val="ListParagraph"/>
        <w:shd w:val="clear" w:color="auto" w:fill="F2F2F2" w:themeFill="background1" w:themeFillShade="F2"/>
        <w:spacing w:line="276" w:lineRule="auto"/>
        <w:jc w:val="both"/>
        <w:rPr>
          <w:b/>
          <w:sz w:val="24"/>
          <w:szCs w:val="24"/>
          <w:lang w:val="es-ES_tradnl"/>
        </w:rPr>
      </w:pPr>
      <w:r w:rsidRPr="00E744A9">
        <w:rPr>
          <w:b/>
          <w:sz w:val="24"/>
          <w:szCs w:val="24"/>
          <w:lang w:val="es-ES_tradnl"/>
        </w:rPr>
        <w:t>Decisión SC53-33: El Comité Permanente encargó a la Secretaría que tomara medidas para llevar a cabo un examen financiero/administrativo de los fondos complementarios.</w:t>
      </w:r>
    </w:p>
    <w:p w14:paraId="4364443F" w14:textId="77777777" w:rsidR="00414166" w:rsidRPr="00E744A9" w:rsidRDefault="00414166" w:rsidP="00414166">
      <w:pPr>
        <w:pStyle w:val="ListParagraph"/>
        <w:spacing w:line="276" w:lineRule="auto"/>
        <w:ind w:left="644"/>
        <w:jc w:val="both"/>
        <w:rPr>
          <w:rFonts w:ascii="Arial" w:eastAsia="Arial" w:hAnsi="Arial" w:cs="Arial"/>
          <w:sz w:val="24"/>
          <w:szCs w:val="24"/>
          <w:lang w:val="es-ES_tradnl"/>
        </w:rPr>
      </w:pPr>
    </w:p>
    <w:p w14:paraId="789B0864" w14:textId="452523C4" w:rsidR="00B24681" w:rsidRPr="00E744A9" w:rsidRDefault="00CF16A0" w:rsidP="00E452EA">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La Secretaría </w:t>
      </w:r>
      <w:r w:rsidR="00BD6124" w:rsidRPr="00E744A9">
        <w:rPr>
          <w:sz w:val="24"/>
          <w:szCs w:val="24"/>
          <w:lang w:val="es-ES_tradnl"/>
        </w:rPr>
        <w:t xml:space="preserve">General </w:t>
      </w:r>
      <w:r w:rsidRPr="00E744A9">
        <w:rPr>
          <w:sz w:val="24"/>
          <w:szCs w:val="24"/>
          <w:lang w:val="es-ES_tradnl"/>
        </w:rPr>
        <w:t xml:space="preserve">pidió a la </w:t>
      </w:r>
      <w:r w:rsidR="00865ECF" w:rsidRPr="00E744A9">
        <w:rPr>
          <w:sz w:val="24"/>
          <w:szCs w:val="24"/>
          <w:lang w:val="es-ES_tradnl"/>
        </w:rPr>
        <w:t>División</w:t>
      </w:r>
      <w:r w:rsidR="00901469" w:rsidRPr="00E744A9">
        <w:rPr>
          <w:sz w:val="24"/>
          <w:szCs w:val="24"/>
          <w:lang w:val="es-ES_tradnl"/>
        </w:rPr>
        <w:t xml:space="preserve"> de Supervisión</w:t>
      </w:r>
      <w:r w:rsidR="00A75461" w:rsidRPr="00E744A9">
        <w:rPr>
          <w:sz w:val="24"/>
          <w:szCs w:val="24"/>
          <w:lang w:val="es-ES_tradnl"/>
        </w:rPr>
        <w:t xml:space="preserve"> </w:t>
      </w:r>
      <w:r w:rsidR="00791E5A" w:rsidRPr="00E744A9">
        <w:rPr>
          <w:sz w:val="24"/>
          <w:szCs w:val="24"/>
          <w:lang w:val="es-ES_tradnl"/>
        </w:rPr>
        <w:t>de la UICN</w:t>
      </w:r>
      <w:r w:rsidR="00865ECF" w:rsidRPr="00E744A9">
        <w:rPr>
          <w:sz w:val="24"/>
          <w:szCs w:val="24"/>
          <w:lang w:val="es-ES_tradnl"/>
        </w:rPr>
        <w:t xml:space="preserve"> (DS)</w:t>
      </w:r>
      <w:r w:rsidR="00BD6124" w:rsidRPr="00E744A9">
        <w:rPr>
          <w:sz w:val="24"/>
          <w:szCs w:val="24"/>
          <w:lang w:val="es-ES_tradnl"/>
        </w:rPr>
        <w:t xml:space="preserve"> </w:t>
      </w:r>
      <w:r w:rsidRPr="00E744A9">
        <w:rPr>
          <w:sz w:val="24"/>
          <w:szCs w:val="24"/>
          <w:lang w:val="es-ES_tradnl"/>
        </w:rPr>
        <w:t>que llevara a cabo el examen y fue contratado un consultor para que ayudara a la</w:t>
      </w:r>
      <w:r w:rsidR="00B70B3C" w:rsidRPr="00E744A9">
        <w:rPr>
          <w:sz w:val="24"/>
          <w:szCs w:val="24"/>
          <w:lang w:val="es-ES_tradnl"/>
        </w:rPr>
        <w:t xml:space="preserve"> </w:t>
      </w:r>
      <w:r w:rsidR="00865ECF" w:rsidRPr="00E744A9">
        <w:rPr>
          <w:sz w:val="24"/>
          <w:szCs w:val="24"/>
          <w:lang w:val="es-ES_tradnl"/>
        </w:rPr>
        <w:t>DS</w:t>
      </w:r>
      <w:r w:rsidR="00B70B3C" w:rsidRPr="00E744A9">
        <w:rPr>
          <w:sz w:val="24"/>
          <w:szCs w:val="24"/>
          <w:lang w:val="es-ES_tradnl"/>
        </w:rPr>
        <w:t xml:space="preserve"> en esta tarea.</w:t>
      </w:r>
      <w:r w:rsidR="00DF2309" w:rsidRPr="00E744A9">
        <w:rPr>
          <w:sz w:val="24"/>
          <w:szCs w:val="24"/>
          <w:lang w:val="es-ES_tradnl"/>
        </w:rPr>
        <w:t xml:space="preserve"> </w:t>
      </w:r>
    </w:p>
    <w:p w14:paraId="6E9DD205" w14:textId="77777777" w:rsidR="00CE7EB4" w:rsidRPr="00E744A9" w:rsidRDefault="00CE7EB4">
      <w:pPr>
        <w:rPr>
          <w:rFonts w:eastAsia="Arial"/>
          <w:color w:val="365F91"/>
          <w:sz w:val="24"/>
          <w:szCs w:val="24"/>
          <w:lang w:val="es-ES_tradnl"/>
        </w:rPr>
      </w:pPr>
      <w:bookmarkStart w:id="26" w:name="_Toc520399780"/>
      <w:bookmarkStart w:id="27" w:name="_Toc520390913"/>
    </w:p>
    <w:p w14:paraId="378F0706" w14:textId="3670E5CC" w:rsidR="00B24681" w:rsidRPr="00E744A9" w:rsidRDefault="00B24681" w:rsidP="00677B3A">
      <w:pPr>
        <w:pStyle w:val="BodyText"/>
        <w:ind w:left="0"/>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t>Obje</w:t>
      </w:r>
      <w:r w:rsidR="00B70B3C" w:rsidRPr="00E744A9">
        <w:rPr>
          <w:rFonts w:asciiTheme="minorHAnsi" w:eastAsiaTheme="minorEastAsia" w:hAnsiTheme="minorHAnsi"/>
          <w:color w:val="365F91" w:themeColor="accent1" w:themeShade="BF"/>
          <w:sz w:val="24"/>
          <w:szCs w:val="24"/>
          <w:lang w:val="es-ES_tradnl"/>
        </w:rPr>
        <w:t xml:space="preserve">tivos, ámbito y enfoque del examen </w:t>
      </w:r>
      <w:bookmarkEnd w:id="26"/>
      <w:bookmarkEnd w:id="27"/>
    </w:p>
    <w:p w14:paraId="050D38BD" w14:textId="77777777" w:rsidR="00B24681" w:rsidRPr="00E744A9" w:rsidRDefault="00B24681" w:rsidP="00B24681">
      <w:pPr>
        <w:pStyle w:val="ListParagraph"/>
        <w:ind w:left="638"/>
        <w:jc w:val="both"/>
        <w:rPr>
          <w:rFonts w:eastAsia="Arial" w:cs="Arial"/>
          <w:sz w:val="24"/>
          <w:szCs w:val="24"/>
          <w:lang w:val="es-ES_tradnl"/>
        </w:rPr>
      </w:pPr>
    </w:p>
    <w:p w14:paraId="6746700B" w14:textId="22FF843A" w:rsidR="00615CFF" w:rsidRPr="00E744A9" w:rsidRDefault="000B473E" w:rsidP="004E16F5">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 xml:space="preserve">El objetivo principal del examen era garantizar la fiabilidad de los saldos de las cuentas financieras </w:t>
      </w:r>
      <w:r w:rsidR="008B5DB3" w:rsidRPr="00E744A9">
        <w:rPr>
          <w:rFonts w:eastAsiaTheme="minorEastAsia"/>
          <w:sz w:val="24"/>
          <w:szCs w:val="24"/>
          <w:lang w:val="es-ES_tradnl"/>
        </w:rPr>
        <w:t>indicada</w:t>
      </w:r>
      <w:r w:rsidRPr="00E744A9">
        <w:rPr>
          <w:rFonts w:eastAsiaTheme="minorEastAsia"/>
          <w:sz w:val="24"/>
          <w:szCs w:val="24"/>
          <w:lang w:val="es-ES_tradnl"/>
        </w:rPr>
        <w:t>s</w:t>
      </w:r>
      <w:r w:rsidR="008B5DB3" w:rsidRPr="00E744A9">
        <w:rPr>
          <w:rFonts w:eastAsiaTheme="minorEastAsia"/>
          <w:sz w:val="24"/>
          <w:szCs w:val="24"/>
          <w:lang w:val="es-ES_tradnl"/>
        </w:rPr>
        <w:t xml:space="preserve"> en el</w:t>
      </w:r>
      <w:r w:rsidRPr="00E744A9">
        <w:rPr>
          <w:rFonts w:eastAsiaTheme="minorEastAsia"/>
          <w:sz w:val="24"/>
          <w:szCs w:val="24"/>
          <w:lang w:val="es-ES_tradnl"/>
        </w:rPr>
        <w:t xml:space="preserve"> </w:t>
      </w:r>
      <w:r w:rsidR="000A6647" w:rsidRPr="00E744A9">
        <w:rPr>
          <w:rFonts w:eastAsiaTheme="minorEastAsia"/>
          <w:i/>
          <w:sz w:val="24"/>
          <w:szCs w:val="24"/>
          <w:lang w:val="es-ES_tradnl"/>
        </w:rPr>
        <w:t>Ap</w:t>
      </w:r>
      <w:r w:rsidR="007D1548" w:rsidRPr="00E744A9">
        <w:rPr>
          <w:rFonts w:eastAsiaTheme="minorEastAsia"/>
          <w:i/>
          <w:sz w:val="24"/>
          <w:szCs w:val="24"/>
          <w:lang w:val="es-ES_tradnl"/>
        </w:rPr>
        <w:t>éndice</w:t>
      </w:r>
      <w:r w:rsidR="000A6647" w:rsidRPr="00E744A9">
        <w:rPr>
          <w:rFonts w:eastAsiaTheme="minorEastAsia"/>
          <w:i/>
          <w:sz w:val="24"/>
          <w:szCs w:val="24"/>
          <w:lang w:val="es-ES_tradnl"/>
        </w:rPr>
        <w:t xml:space="preserve"> A: Pro</w:t>
      </w:r>
      <w:r w:rsidR="007D1548" w:rsidRPr="00E744A9">
        <w:rPr>
          <w:rFonts w:eastAsiaTheme="minorEastAsia"/>
          <w:i/>
          <w:sz w:val="24"/>
          <w:szCs w:val="24"/>
          <w:lang w:val="es-ES_tradnl"/>
        </w:rPr>
        <w:t xml:space="preserve">yectos financiados con cargo a los fondos </w:t>
      </w:r>
      <w:r w:rsidR="003F209C" w:rsidRPr="00E744A9">
        <w:rPr>
          <w:rFonts w:eastAsiaTheme="minorEastAsia"/>
          <w:i/>
          <w:sz w:val="24"/>
          <w:szCs w:val="24"/>
          <w:lang w:val="es-ES_tradnl"/>
        </w:rPr>
        <w:t xml:space="preserve">de uso </w:t>
      </w:r>
      <w:r w:rsidR="007D1548" w:rsidRPr="00E744A9">
        <w:rPr>
          <w:rFonts w:eastAsiaTheme="minorEastAsia"/>
          <w:i/>
          <w:sz w:val="24"/>
          <w:szCs w:val="24"/>
          <w:lang w:val="es-ES_tradnl"/>
        </w:rPr>
        <w:t xml:space="preserve">restringido </w:t>
      </w:r>
      <w:r w:rsidRPr="00E744A9">
        <w:rPr>
          <w:rFonts w:eastAsiaTheme="minorEastAsia"/>
          <w:sz w:val="24"/>
          <w:szCs w:val="24"/>
          <w:lang w:val="es-ES_tradnl"/>
        </w:rPr>
        <w:t xml:space="preserve">de los estados financieros auditados correspondientes al período </w:t>
      </w:r>
      <w:r w:rsidR="004D1B39" w:rsidRPr="00E744A9">
        <w:rPr>
          <w:rFonts w:eastAsiaTheme="minorEastAsia"/>
          <w:sz w:val="24"/>
          <w:szCs w:val="24"/>
          <w:lang w:val="es-ES_tradnl"/>
        </w:rPr>
        <w:t>decenal</w:t>
      </w:r>
      <w:r w:rsidRPr="00E744A9">
        <w:rPr>
          <w:rFonts w:eastAsiaTheme="minorEastAsia"/>
          <w:sz w:val="24"/>
          <w:szCs w:val="24"/>
          <w:lang w:val="es-ES_tradnl"/>
        </w:rPr>
        <w:t xml:space="preserve"> </w:t>
      </w:r>
      <w:r w:rsidR="008B5DB3" w:rsidRPr="00E744A9">
        <w:rPr>
          <w:rFonts w:eastAsiaTheme="minorEastAsia"/>
          <w:sz w:val="24"/>
          <w:szCs w:val="24"/>
          <w:lang w:val="es-ES_tradnl"/>
        </w:rPr>
        <w:t>2008–</w:t>
      </w:r>
      <w:r w:rsidRPr="00E744A9">
        <w:rPr>
          <w:rFonts w:eastAsiaTheme="minorEastAsia"/>
          <w:sz w:val="24"/>
          <w:szCs w:val="24"/>
          <w:lang w:val="es-ES_tradnl"/>
        </w:rPr>
        <w:t xml:space="preserve">2017. </w:t>
      </w:r>
      <w:r w:rsidR="004D1B39" w:rsidRPr="00E744A9">
        <w:rPr>
          <w:rFonts w:eastAsiaTheme="minorEastAsia"/>
          <w:sz w:val="24"/>
          <w:szCs w:val="24"/>
          <w:lang w:val="es-ES_tradnl"/>
        </w:rPr>
        <w:t>Consistía en un</w:t>
      </w:r>
      <w:r w:rsidR="00815936" w:rsidRPr="00E744A9">
        <w:rPr>
          <w:rFonts w:eastAsiaTheme="minorEastAsia"/>
          <w:sz w:val="24"/>
          <w:szCs w:val="24"/>
          <w:lang w:val="es-ES_tradnl"/>
        </w:rPr>
        <w:t xml:space="preserve"> examen de determinados fondos complementarios, tales como </w:t>
      </w:r>
      <w:r w:rsidR="00DD792E" w:rsidRPr="00E744A9">
        <w:rPr>
          <w:rFonts w:eastAsiaTheme="minorEastAsia"/>
          <w:sz w:val="24"/>
          <w:szCs w:val="24"/>
          <w:lang w:val="es-ES_tradnl"/>
        </w:rPr>
        <w:t>la</w:t>
      </w:r>
      <w:r w:rsidR="00E46982" w:rsidRPr="00E744A9">
        <w:rPr>
          <w:rFonts w:eastAsiaTheme="minorEastAsia"/>
          <w:sz w:val="24"/>
          <w:szCs w:val="24"/>
          <w:lang w:val="es-ES_tradnl"/>
        </w:rPr>
        <w:t xml:space="preserve"> cuenta </w:t>
      </w:r>
      <w:r w:rsidR="000A6647" w:rsidRPr="00E744A9">
        <w:rPr>
          <w:rFonts w:eastAsiaTheme="minorEastAsia"/>
          <w:sz w:val="24"/>
          <w:szCs w:val="24"/>
          <w:lang w:val="es-ES_tradnl"/>
        </w:rPr>
        <w:t>Admin Project</w:t>
      </w:r>
      <w:r w:rsidR="00F4201A" w:rsidRPr="00E744A9">
        <w:rPr>
          <w:rFonts w:eastAsiaTheme="minorEastAsia"/>
          <w:sz w:val="24"/>
          <w:szCs w:val="24"/>
          <w:lang w:val="es-ES_tradnl"/>
        </w:rPr>
        <w:t xml:space="preserve"> R100100</w:t>
      </w:r>
      <w:r w:rsidR="000A6647" w:rsidRPr="00E744A9">
        <w:rPr>
          <w:rFonts w:eastAsiaTheme="minorEastAsia"/>
          <w:sz w:val="24"/>
          <w:szCs w:val="24"/>
          <w:lang w:val="es-ES_tradnl"/>
        </w:rPr>
        <w:t xml:space="preserve">, </w:t>
      </w:r>
      <w:r w:rsidR="00E46982" w:rsidRPr="00E744A9">
        <w:rPr>
          <w:rFonts w:eastAsiaTheme="minorEastAsia"/>
          <w:sz w:val="24"/>
          <w:szCs w:val="24"/>
          <w:lang w:val="es-ES_tradnl"/>
        </w:rPr>
        <w:t>las cuentas del Fondo Suizo</w:t>
      </w:r>
      <w:r w:rsidR="00DA3D58" w:rsidRPr="00E744A9">
        <w:rPr>
          <w:rFonts w:eastAsiaTheme="minorEastAsia"/>
          <w:sz w:val="24"/>
          <w:szCs w:val="24"/>
          <w:lang w:val="es-ES_tradnl"/>
        </w:rPr>
        <w:t xml:space="preserve"> para África</w:t>
      </w:r>
      <w:r w:rsidR="00E46982" w:rsidRPr="00E744A9">
        <w:rPr>
          <w:rFonts w:eastAsiaTheme="minorEastAsia"/>
          <w:sz w:val="24"/>
          <w:szCs w:val="24"/>
          <w:lang w:val="es-ES_tradnl"/>
        </w:rPr>
        <w:t xml:space="preserve"> </w:t>
      </w:r>
      <w:r w:rsidR="00815936" w:rsidRPr="00E744A9">
        <w:rPr>
          <w:rFonts w:eastAsiaTheme="minorEastAsia"/>
          <w:sz w:val="24"/>
          <w:szCs w:val="24"/>
          <w:lang w:val="es-ES_tradnl"/>
        </w:rPr>
        <w:t xml:space="preserve">y otras cuentas </w:t>
      </w:r>
      <w:r w:rsidR="00DA3D58" w:rsidRPr="00E744A9">
        <w:rPr>
          <w:rFonts w:eastAsiaTheme="minorEastAsia"/>
          <w:sz w:val="24"/>
          <w:szCs w:val="24"/>
          <w:lang w:val="es-ES_tradnl"/>
        </w:rPr>
        <w:t xml:space="preserve">relacionadas con </w:t>
      </w:r>
      <w:r w:rsidR="00815936" w:rsidRPr="00E744A9">
        <w:rPr>
          <w:rFonts w:eastAsiaTheme="minorEastAsia"/>
          <w:sz w:val="24"/>
          <w:szCs w:val="24"/>
          <w:lang w:val="es-ES_tradnl"/>
        </w:rPr>
        <w:t xml:space="preserve">proyectos. El examen también identificó </w:t>
      </w:r>
      <w:r w:rsidR="003D6CC0" w:rsidRPr="00E744A9">
        <w:rPr>
          <w:rFonts w:eastAsiaTheme="minorEastAsia"/>
          <w:sz w:val="24"/>
          <w:szCs w:val="24"/>
          <w:lang w:val="es-ES_tradnl"/>
        </w:rPr>
        <w:t>algunos procesos de</w:t>
      </w:r>
      <w:r w:rsidR="00815936" w:rsidRPr="00E744A9">
        <w:rPr>
          <w:rFonts w:eastAsiaTheme="minorEastAsia"/>
          <w:sz w:val="24"/>
          <w:szCs w:val="24"/>
          <w:lang w:val="es-ES_tradnl"/>
        </w:rPr>
        <w:t xml:space="preserve"> control de </w:t>
      </w:r>
      <w:r w:rsidR="003D6CC0" w:rsidRPr="00E744A9">
        <w:rPr>
          <w:rFonts w:eastAsiaTheme="minorEastAsia"/>
          <w:sz w:val="24"/>
          <w:szCs w:val="24"/>
          <w:lang w:val="es-ES_tradnl"/>
        </w:rPr>
        <w:t xml:space="preserve">la </w:t>
      </w:r>
      <w:r w:rsidR="00815936" w:rsidRPr="00E744A9">
        <w:rPr>
          <w:rFonts w:eastAsiaTheme="minorEastAsia"/>
          <w:sz w:val="24"/>
          <w:szCs w:val="24"/>
          <w:lang w:val="es-ES_tradnl"/>
        </w:rPr>
        <w:t>gestión</w:t>
      </w:r>
      <w:r w:rsidR="003E71EC" w:rsidRPr="00E744A9">
        <w:rPr>
          <w:rFonts w:eastAsiaTheme="minorEastAsia"/>
          <w:sz w:val="24"/>
          <w:szCs w:val="24"/>
          <w:lang w:val="es-ES_tradnl"/>
        </w:rPr>
        <w:t xml:space="preserve"> </w:t>
      </w:r>
      <w:r w:rsidR="003D6CC0" w:rsidRPr="00E744A9">
        <w:rPr>
          <w:rFonts w:eastAsiaTheme="minorEastAsia"/>
          <w:sz w:val="24"/>
          <w:szCs w:val="24"/>
          <w:lang w:val="es-ES_tradnl"/>
        </w:rPr>
        <w:t>financiera</w:t>
      </w:r>
      <w:r w:rsidR="00815936" w:rsidRPr="00E744A9">
        <w:rPr>
          <w:rFonts w:eastAsiaTheme="minorEastAsia"/>
          <w:sz w:val="24"/>
          <w:szCs w:val="24"/>
          <w:lang w:val="es-ES_tradnl"/>
        </w:rPr>
        <w:t xml:space="preserve"> y de proyecto</w:t>
      </w:r>
      <w:r w:rsidR="003E71EC" w:rsidRPr="00E744A9">
        <w:rPr>
          <w:rFonts w:eastAsiaTheme="minorEastAsia"/>
          <w:sz w:val="24"/>
          <w:szCs w:val="24"/>
          <w:lang w:val="es-ES_tradnl"/>
        </w:rPr>
        <w:t>s</w:t>
      </w:r>
      <w:r w:rsidR="002922FF" w:rsidRPr="00E744A9">
        <w:rPr>
          <w:rFonts w:eastAsiaTheme="minorEastAsia"/>
          <w:sz w:val="24"/>
          <w:szCs w:val="24"/>
          <w:lang w:val="es-ES_tradnl"/>
        </w:rPr>
        <w:t xml:space="preserve"> </w:t>
      </w:r>
      <w:r w:rsidR="003E71EC" w:rsidRPr="00E744A9">
        <w:rPr>
          <w:rFonts w:eastAsiaTheme="minorEastAsia"/>
          <w:sz w:val="24"/>
          <w:szCs w:val="24"/>
          <w:lang w:val="es-ES_tradnl"/>
        </w:rPr>
        <w:t>y la</w:t>
      </w:r>
      <w:r w:rsidR="003D6CC0" w:rsidRPr="00E744A9">
        <w:rPr>
          <w:rFonts w:eastAsiaTheme="minorEastAsia"/>
          <w:sz w:val="24"/>
          <w:szCs w:val="24"/>
          <w:lang w:val="es-ES_tradnl"/>
        </w:rPr>
        <w:t xml:space="preserve"> gobernanza </w:t>
      </w:r>
      <w:r w:rsidR="00815936" w:rsidRPr="00E744A9">
        <w:rPr>
          <w:rFonts w:eastAsiaTheme="minorEastAsia"/>
          <w:sz w:val="24"/>
          <w:szCs w:val="24"/>
          <w:lang w:val="es-ES_tradnl"/>
        </w:rPr>
        <w:t xml:space="preserve">que </w:t>
      </w:r>
      <w:r w:rsidR="003D6CC0" w:rsidRPr="00E744A9">
        <w:rPr>
          <w:rFonts w:eastAsiaTheme="minorEastAsia"/>
          <w:sz w:val="24"/>
          <w:szCs w:val="24"/>
          <w:lang w:val="es-ES_tradnl"/>
        </w:rPr>
        <w:t>tendrían que ser reforzado</w:t>
      </w:r>
      <w:r w:rsidR="003E71EC" w:rsidRPr="00E744A9">
        <w:rPr>
          <w:rFonts w:eastAsiaTheme="minorEastAsia"/>
          <w:sz w:val="24"/>
          <w:szCs w:val="24"/>
          <w:lang w:val="es-ES_tradnl"/>
        </w:rPr>
        <w:t>s</w:t>
      </w:r>
      <w:r w:rsidR="003D6CC0" w:rsidRPr="00E744A9">
        <w:rPr>
          <w:rFonts w:eastAsiaTheme="minorEastAsia"/>
          <w:sz w:val="24"/>
          <w:szCs w:val="24"/>
          <w:lang w:val="es-ES_tradnl"/>
        </w:rPr>
        <w:t>.</w:t>
      </w:r>
    </w:p>
    <w:p w14:paraId="1445377B" w14:textId="77777777" w:rsidR="0032256C" w:rsidRPr="00E744A9" w:rsidRDefault="0032256C" w:rsidP="0000000E">
      <w:pPr>
        <w:pStyle w:val="ListParagraph"/>
        <w:ind w:left="638"/>
        <w:jc w:val="both"/>
        <w:rPr>
          <w:rFonts w:eastAsia="Arial" w:cs="Arial"/>
          <w:sz w:val="24"/>
          <w:szCs w:val="24"/>
          <w:lang w:val="es-ES_tradnl"/>
        </w:rPr>
      </w:pPr>
    </w:p>
    <w:p w14:paraId="0EB04F77" w14:textId="67D45FC4" w:rsidR="006F4C81" w:rsidRPr="00E744A9" w:rsidRDefault="008A5AE9" w:rsidP="008F2409">
      <w:pPr>
        <w:pStyle w:val="BodyText"/>
        <w:numPr>
          <w:ilvl w:val="0"/>
          <w:numId w:val="1"/>
        </w:numPr>
        <w:spacing w:line="276" w:lineRule="auto"/>
        <w:ind w:right="-11"/>
        <w:jc w:val="both"/>
        <w:rPr>
          <w:rFonts w:eastAsiaTheme="minorEastAsia"/>
          <w:sz w:val="24"/>
          <w:szCs w:val="24"/>
          <w:lang w:val="es-ES_tradnl"/>
        </w:rPr>
      </w:pPr>
      <w:r w:rsidRPr="00E744A9">
        <w:rPr>
          <w:rFonts w:asciiTheme="minorHAnsi" w:eastAsiaTheme="minorEastAsia" w:hAnsiTheme="minorHAnsi"/>
          <w:sz w:val="24"/>
          <w:szCs w:val="24"/>
          <w:lang w:val="es-ES_tradnl"/>
        </w:rPr>
        <w:t>El ámbito del examen no inclu</w:t>
      </w:r>
      <w:r w:rsidR="00876ECC" w:rsidRPr="00E744A9">
        <w:rPr>
          <w:rFonts w:asciiTheme="minorHAnsi" w:eastAsiaTheme="minorEastAsia" w:hAnsiTheme="minorHAnsi"/>
          <w:sz w:val="24"/>
          <w:szCs w:val="24"/>
          <w:lang w:val="es-ES_tradnl"/>
        </w:rPr>
        <w:t>ía</w:t>
      </w:r>
      <w:r w:rsidRPr="00E744A9">
        <w:rPr>
          <w:rFonts w:asciiTheme="minorHAnsi" w:eastAsiaTheme="minorEastAsia" w:hAnsiTheme="minorHAnsi"/>
          <w:sz w:val="24"/>
          <w:szCs w:val="24"/>
          <w:lang w:val="es-ES_tradnl"/>
        </w:rPr>
        <w:t xml:space="preserve"> u</w:t>
      </w:r>
      <w:r w:rsidR="005E28DB" w:rsidRPr="00E744A9">
        <w:rPr>
          <w:rFonts w:asciiTheme="minorHAnsi" w:eastAsiaTheme="minorEastAsia" w:hAnsiTheme="minorHAnsi"/>
          <w:sz w:val="24"/>
          <w:szCs w:val="24"/>
          <w:lang w:val="es-ES_tradnl"/>
        </w:rPr>
        <w:t>n</w:t>
      </w:r>
      <w:r w:rsidR="000637CB" w:rsidRPr="00E744A9">
        <w:rPr>
          <w:rFonts w:asciiTheme="minorHAnsi" w:eastAsiaTheme="minorEastAsia" w:hAnsiTheme="minorHAnsi"/>
          <w:sz w:val="24"/>
          <w:szCs w:val="24"/>
          <w:lang w:val="es-ES_tradnl"/>
        </w:rPr>
        <w:t xml:space="preserve"> análisis de </w:t>
      </w:r>
      <w:r w:rsidR="00876ECC" w:rsidRPr="00E744A9">
        <w:rPr>
          <w:rFonts w:asciiTheme="minorHAnsi" w:eastAsiaTheme="minorEastAsia" w:hAnsiTheme="minorHAnsi"/>
          <w:sz w:val="24"/>
          <w:szCs w:val="24"/>
          <w:lang w:val="es-ES_tradnl"/>
        </w:rPr>
        <w:t xml:space="preserve">las </w:t>
      </w:r>
      <w:r w:rsidR="000637CB" w:rsidRPr="00E744A9">
        <w:rPr>
          <w:rFonts w:asciiTheme="minorHAnsi" w:eastAsiaTheme="minorEastAsia" w:hAnsiTheme="minorHAnsi"/>
          <w:sz w:val="24"/>
          <w:szCs w:val="24"/>
          <w:lang w:val="es-ES_tradnl"/>
        </w:rPr>
        <w:t xml:space="preserve">transacciones </w:t>
      </w:r>
      <w:r w:rsidR="00876ECC" w:rsidRPr="00E744A9">
        <w:rPr>
          <w:rFonts w:asciiTheme="minorHAnsi" w:eastAsiaTheme="minorEastAsia" w:hAnsiTheme="minorHAnsi"/>
          <w:sz w:val="24"/>
          <w:szCs w:val="24"/>
          <w:lang w:val="es-ES_tradnl"/>
        </w:rPr>
        <w:t>de</w:t>
      </w:r>
      <w:r w:rsidR="000637CB" w:rsidRPr="00E744A9">
        <w:rPr>
          <w:rFonts w:asciiTheme="minorHAnsi" w:eastAsiaTheme="minorEastAsia" w:hAnsiTheme="minorHAnsi"/>
          <w:sz w:val="24"/>
          <w:szCs w:val="24"/>
          <w:lang w:val="es-ES_tradnl"/>
        </w:rPr>
        <w:t xml:space="preserve"> </w:t>
      </w:r>
      <w:r w:rsidR="00F62C5D" w:rsidRPr="00E744A9">
        <w:rPr>
          <w:rFonts w:asciiTheme="minorHAnsi" w:eastAsiaTheme="minorEastAsia" w:hAnsiTheme="minorHAnsi"/>
          <w:sz w:val="24"/>
          <w:szCs w:val="24"/>
          <w:lang w:val="es-ES_tradnl"/>
        </w:rPr>
        <w:t>cada uno de los proyectos financiados con cargo a los fondos complementarios</w:t>
      </w:r>
      <w:r w:rsidR="0011163A" w:rsidRPr="00E744A9">
        <w:rPr>
          <w:rFonts w:asciiTheme="minorHAnsi" w:eastAsiaTheme="minorEastAsia" w:hAnsiTheme="minorHAnsi"/>
          <w:sz w:val="24"/>
          <w:szCs w:val="24"/>
          <w:lang w:val="es-ES_tradnl"/>
        </w:rPr>
        <w:t xml:space="preserve">. No obstante, se hizo un análisis detallado de varias cuentas </w:t>
      </w:r>
      <w:r w:rsidR="00C760F1" w:rsidRPr="00E744A9">
        <w:rPr>
          <w:rFonts w:asciiTheme="minorHAnsi" w:eastAsiaTheme="minorEastAsia" w:hAnsiTheme="minorHAnsi"/>
          <w:sz w:val="24"/>
          <w:szCs w:val="24"/>
          <w:lang w:val="es-ES_tradnl"/>
        </w:rPr>
        <w:t xml:space="preserve">que suscitaban </w:t>
      </w:r>
      <w:r w:rsidR="0011163A" w:rsidRPr="00E744A9">
        <w:rPr>
          <w:rFonts w:asciiTheme="minorHAnsi" w:eastAsiaTheme="minorEastAsia" w:hAnsiTheme="minorHAnsi"/>
          <w:sz w:val="24"/>
          <w:szCs w:val="24"/>
          <w:lang w:val="es-ES_tradnl"/>
        </w:rPr>
        <w:t xml:space="preserve">mayor preocupación. </w:t>
      </w:r>
      <w:r w:rsidR="00C760F1" w:rsidRPr="00E744A9">
        <w:rPr>
          <w:rFonts w:asciiTheme="minorHAnsi" w:eastAsiaTheme="minorEastAsia" w:hAnsiTheme="minorHAnsi"/>
          <w:sz w:val="24"/>
          <w:szCs w:val="24"/>
          <w:lang w:val="es-ES_tradnl"/>
        </w:rPr>
        <w:t xml:space="preserve">La </w:t>
      </w:r>
      <w:r w:rsidR="00F2436C" w:rsidRPr="00E744A9">
        <w:rPr>
          <w:rFonts w:asciiTheme="minorHAnsi" w:eastAsiaTheme="minorEastAsia" w:hAnsiTheme="minorHAnsi"/>
          <w:sz w:val="24"/>
          <w:szCs w:val="24"/>
          <w:lang w:val="es-ES_tradnl"/>
        </w:rPr>
        <w:t>División de Supervisión</w:t>
      </w:r>
      <w:r w:rsidR="00C760F1" w:rsidRPr="00E744A9">
        <w:rPr>
          <w:rFonts w:asciiTheme="minorHAnsi" w:eastAsiaTheme="minorEastAsia" w:hAnsiTheme="minorHAnsi"/>
          <w:sz w:val="24"/>
          <w:szCs w:val="24"/>
          <w:lang w:val="es-ES_tradnl"/>
        </w:rPr>
        <w:t xml:space="preserve"> aprovechó </w:t>
      </w:r>
      <w:r w:rsidR="00FF68F6" w:rsidRPr="00E744A9">
        <w:rPr>
          <w:rFonts w:asciiTheme="minorHAnsi" w:eastAsiaTheme="minorEastAsia" w:hAnsiTheme="minorHAnsi"/>
          <w:sz w:val="24"/>
          <w:szCs w:val="24"/>
          <w:lang w:val="es-ES_tradnl"/>
        </w:rPr>
        <w:t xml:space="preserve">el </w:t>
      </w:r>
      <w:r w:rsidR="00856FBF" w:rsidRPr="00E744A9">
        <w:rPr>
          <w:rFonts w:asciiTheme="minorHAnsi" w:eastAsiaTheme="minorEastAsia" w:hAnsiTheme="minorHAnsi"/>
          <w:sz w:val="24"/>
          <w:szCs w:val="24"/>
          <w:lang w:val="es-ES_tradnl"/>
        </w:rPr>
        <w:t>examen</w:t>
      </w:r>
      <w:r w:rsidR="000637CB" w:rsidRPr="00E744A9">
        <w:rPr>
          <w:rFonts w:asciiTheme="minorHAnsi" w:eastAsiaTheme="minorEastAsia" w:hAnsiTheme="minorHAnsi"/>
          <w:sz w:val="24"/>
          <w:szCs w:val="24"/>
          <w:lang w:val="es-ES_tradnl"/>
        </w:rPr>
        <w:t xml:space="preserve"> de </w:t>
      </w:r>
      <w:r w:rsidR="00856FBF" w:rsidRPr="00E744A9">
        <w:rPr>
          <w:rFonts w:asciiTheme="minorHAnsi" w:eastAsiaTheme="minorEastAsia" w:hAnsiTheme="minorHAnsi"/>
          <w:sz w:val="24"/>
          <w:szCs w:val="24"/>
          <w:lang w:val="es-ES_tradnl"/>
        </w:rPr>
        <w:t xml:space="preserve">las </w:t>
      </w:r>
      <w:r w:rsidR="000637CB" w:rsidRPr="00E744A9">
        <w:rPr>
          <w:rFonts w:asciiTheme="minorHAnsi" w:eastAsiaTheme="minorEastAsia" w:hAnsiTheme="minorHAnsi"/>
          <w:sz w:val="24"/>
          <w:szCs w:val="24"/>
          <w:lang w:val="es-ES_tradnl"/>
        </w:rPr>
        <w:t>transacciones</w:t>
      </w:r>
      <w:r w:rsidR="00FF68F6" w:rsidRPr="00E744A9">
        <w:rPr>
          <w:rFonts w:asciiTheme="minorHAnsi" w:eastAsiaTheme="minorEastAsia" w:hAnsiTheme="minorHAnsi"/>
          <w:sz w:val="24"/>
          <w:szCs w:val="24"/>
          <w:lang w:val="es-ES_tradnl"/>
        </w:rPr>
        <w:t xml:space="preserve"> realizado</w:t>
      </w:r>
      <w:r w:rsidR="000637CB" w:rsidRPr="00E744A9">
        <w:rPr>
          <w:rFonts w:asciiTheme="minorHAnsi" w:eastAsiaTheme="minorEastAsia" w:hAnsiTheme="minorHAnsi"/>
          <w:sz w:val="24"/>
          <w:szCs w:val="24"/>
          <w:lang w:val="es-ES_tradnl"/>
        </w:rPr>
        <w:t xml:space="preserve"> anteriormente </w:t>
      </w:r>
      <w:r w:rsidR="00FF68F6" w:rsidRPr="00E744A9">
        <w:rPr>
          <w:rFonts w:asciiTheme="minorHAnsi" w:eastAsiaTheme="minorEastAsia" w:hAnsiTheme="minorHAnsi"/>
          <w:sz w:val="24"/>
          <w:szCs w:val="24"/>
          <w:lang w:val="es-ES_tradnl"/>
        </w:rPr>
        <w:t xml:space="preserve">por la Secretaría </w:t>
      </w:r>
      <w:r w:rsidR="000637CB" w:rsidRPr="00E744A9">
        <w:rPr>
          <w:rFonts w:asciiTheme="minorHAnsi" w:eastAsiaTheme="minorEastAsia" w:hAnsiTheme="minorHAnsi"/>
          <w:sz w:val="24"/>
          <w:szCs w:val="24"/>
          <w:lang w:val="es-ES_tradnl"/>
        </w:rPr>
        <w:t>con respecto a cuentas como la</w:t>
      </w:r>
      <w:r w:rsidR="00DF2309" w:rsidRPr="00E744A9">
        <w:rPr>
          <w:rFonts w:asciiTheme="minorHAnsi" w:eastAsiaTheme="minorEastAsia" w:hAnsiTheme="minorHAnsi"/>
          <w:sz w:val="24"/>
          <w:szCs w:val="24"/>
          <w:lang w:val="es-ES_tradnl"/>
        </w:rPr>
        <w:t xml:space="preserve"> </w:t>
      </w:r>
      <w:r w:rsidR="000A6647" w:rsidRPr="00E744A9">
        <w:rPr>
          <w:rFonts w:asciiTheme="minorHAnsi" w:eastAsiaTheme="minorEastAsia" w:hAnsiTheme="minorHAnsi"/>
          <w:sz w:val="24"/>
          <w:szCs w:val="24"/>
          <w:lang w:val="es-ES_tradnl"/>
        </w:rPr>
        <w:t xml:space="preserve">Admin Project R100100. </w:t>
      </w:r>
    </w:p>
    <w:p w14:paraId="777FBEA5" w14:textId="77777777" w:rsidR="008F2409" w:rsidRPr="00E744A9" w:rsidRDefault="008F2409" w:rsidP="008F2409">
      <w:pPr>
        <w:pStyle w:val="BodyText"/>
        <w:spacing w:line="276" w:lineRule="auto"/>
        <w:ind w:left="0" w:right="-11"/>
        <w:jc w:val="both"/>
        <w:rPr>
          <w:rFonts w:eastAsiaTheme="minorEastAsia"/>
          <w:sz w:val="24"/>
          <w:szCs w:val="24"/>
          <w:lang w:val="es-ES_tradnl"/>
        </w:rPr>
      </w:pPr>
    </w:p>
    <w:p w14:paraId="1CE5460C" w14:textId="6201DACD" w:rsidR="00EE250B" w:rsidRPr="00E744A9" w:rsidRDefault="0048540A" w:rsidP="00E452EA">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El examen consistía principalmente en una fase de recopilación y construcción de datos</w:t>
      </w:r>
      <w:r w:rsidR="009B087E" w:rsidRPr="00E744A9">
        <w:rPr>
          <w:rFonts w:asciiTheme="minorHAnsi" w:eastAsiaTheme="minorEastAsia" w:hAnsiTheme="minorHAnsi"/>
          <w:sz w:val="24"/>
          <w:szCs w:val="24"/>
          <w:lang w:val="es-ES_tradnl"/>
        </w:rPr>
        <w:t xml:space="preserve"> con el</w:t>
      </w:r>
      <w:r w:rsidRPr="00E744A9">
        <w:rPr>
          <w:rFonts w:asciiTheme="minorHAnsi" w:eastAsiaTheme="minorEastAsia" w:hAnsiTheme="minorHAnsi"/>
          <w:sz w:val="24"/>
          <w:szCs w:val="24"/>
          <w:lang w:val="es-ES_tradnl"/>
        </w:rPr>
        <w:t xml:space="preserve"> fin de obtener</w:t>
      </w:r>
      <w:r w:rsidR="009B087E" w:rsidRPr="00E744A9">
        <w:rPr>
          <w:rFonts w:asciiTheme="minorHAnsi" w:eastAsiaTheme="minorEastAsia" w:hAnsiTheme="minorHAnsi"/>
          <w:sz w:val="24"/>
          <w:szCs w:val="24"/>
          <w:lang w:val="es-ES_tradnl"/>
        </w:rPr>
        <w:t xml:space="preserve"> información sobre los fondos complementarios a lo largo del período </w:t>
      </w:r>
      <w:r w:rsidR="004D1B39" w:rsidRPr="00E744A9">
        <w:rPr>
          <w:rFonts w:asciiTheme="minorHAnsi" w:eastAsiaTheme="minorEastAsia" w:hAnsiTheme="minorHAnsi"/>
          <w:sz w:val="24"/>
          <w:szCs w:val="24"/>
          <w:lang w:val="es-ES_tradnl"/>
        </w:rPr>
        <w:t>decenal</w:t>
      </w:r>
      <w:r w:rsidR="009B087E" w:rsidRPr="00E744A9">
        <w:rPr>
          <w:rFonts w:asciiTheme="minorHAnsi" w:eastAsiaTheme="minorEastAsia" w:hAnsiTheme="minorHAnsi"/>
          <w:sz w:val="24"/>
          <w:szCs w:val="24"/>
          <w:lang w:val="es-ES_tradnl"/>
        </w:rPr>
        <w:t xml:space="preserve"> 2008-2017. </w:t>
      </w:r>
      <w:r w:rsidR="00856FBF" w:rsidRPr="00E744A9">
        <w:rPr>
          <w:rFonts w:asciiTheme="minorHAnsi" w:eastAsiaTheme="minorEastAsia" w:hAnsiTheme="minorHAnsi"/>
          <w:sz w:val="24"/>
          <w:szCs w:val="24"/>
          <w:lang w:val="es-ES_tradnl"/>
        </w:rPr>
        <w:t>Posteriormente</w:t>
      </w:r>
      <w:r w:rsidR="009B087E" w:rsidRPr="00E744A9">
        <w:rPr>
          <w:rFonts w:asciiTheme="minorHAnsi" w:eastAsiaTheme="minorEastAsia" w:hAnsiTheme="minorHAnsi"/>
          <w:sz w:val="24"/>
          <w:szCs w:val="24"/>
          <w:lang w:val="es-ES_tradnl"/>
        </w:rPr>
        <w:t>, los datos fueron estudiados, analizados, contrastados y reconciliados con los datos registrados</w:t>
      </w:r>
      <w:r w:rsidR="007D1B02" w:rsidRPr="00E744A9">
        <w:rPr>
          <w:rFonts w:asciiTheme="minorHAnsi" w:eastAsiaTheme="minorEastAsia" w:hAnsiTheme="minorHAnsi"/>
          <w:sz w:val="24"/>
          <w:szCs w:val="24"/>
          <w:lang w:val="es-ES_tradnl"/>
        </w:rPr>
        <w:t xml:space="preserve"> en el libro mayor</w:t>
      </w:r>
      <w:r w:rsidR="00CD0550" w:rsidRPr="00E744A9">
        <w:rPr>
          <w:rFonts w:asciiTheme="minorHAnsi" w:eastAsiaTheme="minorEastAsia" w:hAnsiTheme="minorHAnsi"/>
          <w:sz w:val="24"/>
          <w:szCs w:val="24"/>
          <w:lang w:val="es-ES_tradnl"/>
        </w:rPr>
        <w:t xml:space="preserve"> de los sistemas de contabilidad SUN y NAV</w:t>
      </w:r>
      <w:r w:rsidR="009B087E" w:rsidRPr="00E744A9">
        <w:rPr>
          <w:rFonts w:asciiTheme="minorHAnsi" w:eastAsiaTheme="minorEastAsia" w:hAnsiTheme="minorHAnsi"/>
          <w:sz w:val="24"/>
          <w:szCs w:val="24"/>
          <w:lang w:val="es-ES_tradnl"/>
        </w:rPr>
        <w:t xml:space="preserve"> </w:t>
      </w:r>
      <w:r w:rsidR="00DB2380" w:rsidRPr="00E744A9">
        <w:rPr>
          <w:rFonts w:asciiTheme="minorHAnsi" w:eastAsiaTheme="minorEastAsia" w:hAnsiTheme="minorHAnsi"/>
          <w:sz w:val="24"/>
          <w:szCs w:val="24"/>
          <w:lang w:val="es-ES_tradnl"/>
        </w:rPr>
        <w:t>e incluidos en</w:t>
      </w:r>
      <w:r w:rsidR="00EA18F7" w:rsidRPr="00E744A9">
        <w:rPr>
          <w:rFonts w:asciiTheme="minorHAnsi" w:eastAsiaTheme="minorEastAsia" w:hAnsiTheme="minorHAnsi"/>
          <w:sz w:val="24"/>
          <w:szCs w:val="24"/>
          <w:lang w:val="es-ES_tradnl"/>
        </w:rPr>
        <w:t xml:space="preserve"> </w:t>
      </w:r>
      <w:r w:rsidR="00730794" w:rsidRPr="00E744A9">
        <w:rPr>
          <w:rFonts w:asciiTheme="minorHAnsi" w:eastAsiaTheme="minorEastAsia" w:hAnsiTheme="minorHAnsi"/>
          <w:sz w:val="24"/>
          <w:szCs w:val="24"/>
          <w:lang w:val="es-ES_tradnl"/>
        </w:rPr>
        <w:t xml:space="preserve">el </w:t>
      </w:r>
      <w:r w:rsidR="00730794" w:rsidRPr="00E744A9">
        <w:rPr>
          <w:rFonts w:asciiTheme="minorHAnsi" w:eastAsiaTheme="minorEastAsia" w:hAnsiTheme="minorHAnsi"/>
          <w:i/>
          <w:sz w:val="24"/>
          <w:szCs w:val="24"/>
          <w:lang w:val="es-ES_tradnl"/>
        </w:rPr>
        <w:t xml:space="preserve">Apéndice A: Proyectos financiados con cargo a los fondos </w:t>
      </w:r>
      <w:r w:rsidR="00202EB4">
        <w:rPr>
          <w:rFonts w:asciiTheme="minorHAnsi" w:eastAsiaTheme="minorEastAsia" w:hAnsiTheme="minorHAnsi"/>
          <w:i/>
          <w:sz w:val="24"/>
          <w:szCs w:val="24"/>
          <w:lang w:val="es-ES_tradnl"/>
        </w:rPr>
        <w:t xml:space="preserve">de uso </w:t>
      </w:r>
      <w:r w:rsidR="00730794" w:rsidRPr="00E744A9">
        <w:rPr>
          <w:rFonts w:asciiTheme="minorHAnsi" w:eastAsiaTheme="minorEastAsia" w:hAnsiTheme="minorHAnsi"/>
          <w:i/>
          <w:sz w:val="24"/>
          <w:szCs w:val="24"/>
          <w:lang w:val="es-ES_tradnl"/>
        </w:rPr>
        <w:t>restringido</w:t>
      </w:r>
      <w:r w:rsidR="006A2F9B" w:rsidRPr="00E744A9">
        <w:rPr>
          <w:rFonts w:asciiTheme="minorHAnsi" w:eastAsiaTheme="minorEastAsia" w:hAnsiTheme="minorHAnsi"/>
          <w:sz w:val="24"/>
          <w:szCs w:val="24"/>
          <w:lang w:val="es-ES_tradnl"/>
        </w:rPr>
        <w:t xml:space="preserve">, </w:t>
      </w:r>
      <w:r w:rsidR="00B96A31" w:rsidRPr="00E744A9">
        <w:rPr>
          <w:rFonts w:asciiTheme="minorHAnsi" w:eastAsiaTheme="minorEastAsia" w:hAnsiTheme="minorHAnsi"/>
          <w:sz w:val="24"/>
          <w:szCs w:val="24"/>
          <w:lang w:val="es-ES_tradnl"/>
        </w:rPr>
        <w:t>y asimismo</w:t>
      </w:r>
      <w:r w:rsidR="00DB2380" w:rsidRPr="00E744A9">
        <w:rPr>
          <w:rFonts w:asciiTheme="minorHAnsi" w:eastAsiaTheme="minorEastAsia" w:hAnsiTheme="minorHAnsi"/>
          <w:sz w:val="24"/>
          <w:szCs w:val="24"/>
          <w:lang w:val="es-ES_tradnl"/>
        </w:rPr>
        <w:t xml:space="preserve"> con la información presentada en el</w:t>
      </w:r>
      <w:r w:rsidR="00EA18F7" w:rsidRPr="00E744A9">
        <w:rPr>
          <w:rFonts w:asciiTheme="minorHAnsi" w:eastAsiaTheme="minorEastAsia" w:hAnsiTheme="minorHAnsi"/>
          <w:sz w:val="24"/>
          <w:szCs w:val="24"/>
          <w:lang w:val="es-ES_tradnl"/>
        </w:rPr>
        <w:t xml:space="preserve"> </w:t>
      </w:r>
      <w:r w:rsidR="00EA18F7" w:rsidRPr="00E744A9">
        <w:rPr>
          <w:rFonts w:asciiTheme="minorHAnsi" w:eastAsiaTheme="minorEastAsia" w:hAnsiTheme="minorHAnsi"/>
          <w:i/>
          <w:sz w:val="24"/>
          <w:szCs w:val="24"/>
          <w:lang w:val="es-ES_tradnl"/>
        </w:rPr>
        <w:t xml:space="preserve">Estado </w:t>
      </w:r>
      <w:r w:rsidR="006A2F9B" w:rsidRPr="00E744A9">
        <w:rPr>
          <w:rFonts w:asciiTheme="minorHAnsi" w:eastAsiaTheme="minorEastAsia" w:hAnsiTheme="minorHAnsi"/>
          <w:i/>
          <w:sz w:val="24"/>
          <w:szCs w:val="24"/>
          <w:lang w:val="es-ES_tradnl"/>
        </w:rPr>
        <w:t xml:space="preserve">de ingresos y gastos </w:t>
      </w:r>
      <w:r w:rsidR="006A2F9B" w:rsidRPr="00E744A9">
        <w:rPr>
          <w:rFonts w:asciiTheme="minorHAnsi" w:eastAsiaTheme="minorEastAsia" w:hAnsiTheme="minorHAnsi"/>
          <w:sz w:val="24"/>
          <w:szCs w:val="24"/>
          <w:lang w:val="es-ES_tradnl"/>
        </w:rPr>
        <w:t xml:space="preserve">auditado. </w:t>
      </w:r>
      <w:r w:rsidR="007D1B02" w:rsidRPr="00E744A9">
        <w:rPr>
          <w:rFonts w:asciiTheme="minorHAnsi" w:eastAsiaTheme="minorEastAsia" w:hAnsiTheme="minorHAnsi"/>
          <w:sz w:val="24"/>
          <w:szCs w:val="24"/>
          <w:lang w:val="es-ES_tradnl"/>
        </w:rPr>
        <w:t>También fueron examinados los documentos del Comité Permanente y de la Secretar</w:t>
      </w:r>
      <w:r w:rsidR="00A14F8E" w:rsidRPr="00E744A9">
        <w:rPr>
          <w:rFonts w:asciiTheme="minorHAnsi" w:eastAsiaTheme="minorEastAsia" w:hAnsiTheme="minorHAnsi"/>
          <w:sz w:val="24"/>
          <w:szCs w:val="24"/>
          <w:lang w:val="es-ES_tradnl"/>
        </w:rPr>
        <w:t>ía; se entrevistó a miembros de la dirección y del personal de Ramsar y de la UICN</w:t>
      </w:r>
      <w:r w:rsidR="00B96A31" w:rsidRPr="00E744A9">
        <w:rPr>
          <w:rFonts w:asciiTheme="minorHAnsi" w:eastAsiaTheme="minorEastAsia" w:hAnsiTheme="minorHAnsi"/>
          <w:sz w:val="24"/>
          <w:szCs w:val="24"/>
          <w:lang w:val="es-ES_tradnl"/>
        </w:rPr>
        <w:t>,</w:t>
      </w:r>
      <w:r w:rsidR="00A14F8E" w:rsidRPr="00E744A9">
        <w:rPr>
          <w:rFonts w:asciiTheme="minorHAnsi" w:eastAsiaTheme="minorEastAsia" w:hAnsiTheme="minorHAnsi"/>
          <w:sz w:val="24"/>
          <w:szCs w:val="24"/>
          <w:lang w:val="es-ES_tradnl"/>
        </w:rPr>
        <w:t xml:space="preserve"> y se habló con el auditor externo. </w:t>
      </w:r>
      <w:r w:rsidR="006F1BB5" w:rsidRPr="00E744A9">
        <w:rPr>
          <w:rFonts w:asciiTheme="minorHAnsi" w:eastAsiaTheme="minorEastAsia" w:hAnsiTheme="minorHAnsi"/>
          <w:sz w:val="24"/>
          <w:szCs w:val="24"/>
          <w:lang w:val="es-ES_tradnl"/>
        </w:rPr>
        <w:t xml:space="preserve">La selección de la muestra de los fondos a examinar estaba basada en un </w:t>
      </w:r>
      <w:r w:rsidR="00352928" w:rsidRPr="00E744A9">
        <w:rPr>
          <w:rFonts w:asciiTheme="minorHAnsi" w:eastAsiaTheme="minorEastAsia" w:hAnsiTheme="minorHAnsi"/>
          <w:sz w:val="24"/>
          <w:szCs w:val="24"/>
          <w:lang w:val="es-ES_tradnl"/>
        </w:rPr>
        <w:t xml:space="preserve">enfoque crítico </w:t>
      </w:r>
      <w:r w:rsidR="006F1BB5" w:rsidRPr="00E744A9">
        <w:rPr>
          <w:rFonts w:asciiTheme="minorHAnsi" w:eastAsiaTheme="minorEastAsia" w:hAnsiTheme="minorHAnsi"/>
          <w:sz w:val="24"/>
          <w:szCs w:val="24"/>
          <w:lang w:val="es-ES_tradnl"/>
        </w:rPr>
        <w:t xml:space="preserve">y se tuvieron en cuenta los fondos </w:t>
      </w:r>
      <w:r w:rsidR="00B96A31" w:rsidRPr="00E744A9">
        <w:rPr>
          <w:rFonts w:asciiTheme="minorHAnsi" w:eastAsiaTheme="minorEastAsia" w:hAnsiTheme="minorHAnsi"/>
          <w:sz w:val="24"/>
          <w:szCs w:val="24"/>
          <w:lang w:val="es-ES_tradnl"/>
        </w:rPr>
        <w:t>específicos indicados</w:t>
      </w:r>
      <w:r w:rsidR="00717C0E" w:rsidRPr="00E744A9">
        <w:rPr>
          <w:rFonts w:asciiTheme="minorHAnsi" w:eastAsiaTheme="minorEastAsia" w:hAnsiTheme="minorHAnsi"/>
          <w:sz w:val="24"/>
          <w:szCs w:val="24"/>
          <w:lang w:val="es-ES_tradnl"/>
        </w:rPr>
        <w:t xml:space="preserve"> por</w:t>
      </w:r>
      <w:r w:rsidR="006F1BB5" w:rsidRPr="00E744A9">
        <w:rPr>
          <w:rFonts w:asciiTheme="minorHAnsi" w:eastAsiaTheme="minorEastAsia" w:hAnsiTheme="minorHAnsi"/>
          <w:sz w:val="24"/>
          <w:szCs w:val="24"/>
          <w:lang w:val="es-ES_tradnl"/>
        </w:rPr>
        <w:t xml:space="preserve"> la Secretaría, las Partes Contratantes y el Subgrupo de Finanzas</w:t>
      </w:r>
      <w:r w:rsidR="006A2F9B" w:rsidRPr="00E744A9">
        <w:rPr>
          <w:rFonts w:asciiTheme="minorHAnsi" w:eastAsiaTheme="minorEastAsia" w:hAnsiTheme="minorHAnsi"/>
          <w:sz w:val="24"/>
          <w:szCs w:val="24"/>
          <w:lang w:val="es-ES_tradnl"/>
        </w:rPr>
        <w:t>.</w:t>
      </w:r>
      <w:r w:rsidR="00DF2309" w:rsidRPr="00E744A9">
        <w:rPr>
          <w:rFonts w:asciiTheme="minorHAnsi" w:eastAsiaTheme="minorEastAsia" w:hAnsiTheme="minorHAnsi"/>
          <w:sz w:val="24"/>
          <w:szCs w:val="24"/>
          <w:lang w:val="es-ES_tradnl"/>
        </w:rPr>
        <w:t xml:space="preserve"> </w:t>
      </w:r>
      <w:r w:rsidR="00995AA2" w:rsidRPr="00E744A9">
        <w:rPr>
          <w:rFonts w:asciiTheme="minorHAnsi" w:eastAsiaTheme="minorEastAsia" w:hAnsiTheme="minorHAnsi"/>
          <w:sz w:val="24"/>
          <w:szCs w:val="24"/>
          <w:lang w:val="es-ES_tradnl"/>
        </w:rPr>
        <w:t>Para realizar el examen, s</w:t>
      </w:r>
      <w:r w:rsidR="006A2F9B" w:rsidRPr="00E744A9">
        <w:rPr>
          <w:rFonts w:asciiTheme="minorHAnsi" w:eastAsiaTheme="minorEastAsia" w:hAnsiTheme="minorHAnsi"/>
          <w:sz w:val="24"/>
          <w:szCs w:val="24"/>
          <w:lang w:val="es-ES_tradnl"/>
        </w:rPr>
        <w:t>e ap</w:t>
      </w:r>
      <w:r w:rsidR="00995AA2" w:rsidRPr="00E744A9">
        <w:rPr>
          <w:rFonts w:asciiTheme="minorHAnsi" w:eastAsiaTheme="minorEastAsia" w:hAnsiTheme="minorHAnsi"/>
          <w:sz w:val="24"/>
          <w:szCs w:val="24"/>
          <w:lang w:val="es-ES_tradnl"/>
        </w:rPr>
        <w:t>licaron l</w:t>
      </w:r>
      <w:r w:rsidR="00DD0A40" w:rsidRPr="00E744A9">
        <w:rPr>
          <w:rFonts w:asciiTheme="minorHAnsi" w:eastAsiaTheme="minorEastAsia" w:hAnsiTheme="minorHAnsi"/>
          <w:sz w:val="24"/>
          <w:szCs w:val="24"/>
          <w:lang w:val="es-ES_tradnl"/>
        </w:rPr>
        <w:t>os criterios</w:t>
      </w:r>
      <w:r w:rsidR="00995AA2" w:rsidRPr="00E744A9">
        <w:rPr>
          <w:rFonts w:asciiTheme="minorHAnsi" w:eastAsiaTheme="minorEastAsia" w:hAnsiTheme="minorHAnsi"/>
          <w:sz w:val="24"/>
          <w:szCs w:val="24"/>
          <w:lang w:val="es-ES_tradnl"/>
        </w:rPr>
        <w:t xml:space="preserve"> establecidos en las políticas y los procedimientos pertinentes de Ramsar y de la UICN, </w:t>
      </w:r>
      <w:r w:rsidR="007D3BD0" w:rsidRPr="00E744A9">
        <w:rPr>
          <w:rFonts w:asciiTheme="minorHAnsi" w:eastAsiaTheme="minorEastAsia" w:hAnsiTheme="minorHAnsi"/>
          <w:sz w:val="24"/>
          <w:szCs w:val="24"/>
          <w:lang w:val="es-ES_tradnl"/>
        </w:rPr>
        <w:t xml:space="preserve">el </w:t>
      </w:r>
      <w:r w:rsidR="007D3BD0" w:rsidRPr="00E744A9">
        <w:rPr>
          <w:rFonts w:asciiTheme="minorHAnsi" w:eastAsiaTheme="minorEastAsia" w:hAnsiTheme="minorHAnsi"/>
          <w:color w:val="0000FF"/>
          <w:sz w:val="24"/>
          <w:szCs w:val="24"/>
          <w:lang w:val="es-ES_tradnl"/>
        </w:rPr>
        <w:t>Código de Obligaciones de Suiza</w:t>
      </w:r>
      <w:r w:rsidR="007D3BD0" w:rsidRPr="00E744A9">
        <w:rPr>
          <w:rFonts w:asciiTheme="minorHAnsi" w:eastAsiaTheme="minorEastAsia" w:hAnsiTheme="minorHAnsi"/>
          <w:sz w:val="24"/>
          <w:szCs w:val="24"/>
          <w:lang w:val="es-ES_tradnl"/>
        </w:rPr>
        <w:t xml:space="preserve">, el </w:t>
      </w:r>
      <w:r w:rsidR="007D3BD0" w:rsidRPr="00E744A9">
        <w:rPr>
          <w:rFonts w:asciiTheme="minorHAnsi" w:eastAsiaTheme="minorEastAsia" w:hAnsiTheme="minorHAnsi"/>
          <w:color w:val="0000FF"/>
          <w:sz w:val="24"/>
          <w:szCs w:val="24"/>
          <w:lang w:val="es-ES_tradnl"/>
        </w:rPr>
        <w:t xml:space="preserve">Marco Integrado de Control Interno COSO </w:t>
      </w:r>
      <w:r w:rsidR="00DD0A40" w:rsidRPr="00E744A9">
        <w:rPr>
          <w:rFonts w:asciiTheme="minorHAnsi" w:eastAsiaTheme="minorEastAsia" w:hAnsiTheme="minorHAnsi"/>
          <w:sz w:val="24"/>
          <w:szCs w:val="24"/>
          <w:lang w:val="es-ES_tradnl"/>
        </w:rPr>
        <w:t xml:space="preserve">y las </w:t>
      </w:r>
      <w:r w:rsidR="00AD3E72" w:rsidRPr="00E744A9">
        <w:rPr>
          <w:rFonts w:asciiTheme="minorHAnsi" w:eastAsiaTheme="minorEastAsia" w:hAnsiTheme="minorHAnsi"/>
          <w:sz w:val="24"/>
          <w:szCs w:val="24"/>
          <w:lang w:val="es-ES_tradnl"/>
        </w:rPr>
        <w:t xml:space="preserve">mejores </w:t>
      </w:r>
      <w:r w:rsidR="00DD0A40" w:rsidRPr="00E744A9">
        <w:rPr>
          <w:rFonts w:asciiTheme="minorHAnsi" w:eastAsiaTheme="minorEastAsia" w:hAnsiTheme="minorHAnsi"/>
          <w:sz w:val="24"/>
          <w:szCs w:val="24"/>
          <w:lang w:val="es-ES_tradnl"/>
        </w:rPr>
        <w:t xml:space="preserve">prácticas identificadas en </w:t>
      </w:r>
      <w:r w:rsidR="00E744A9" w:rsidRPr="00E744A9">
        <w:rPr>
          <w:rFonts w:asciiTheme="minorHAnsi" w:eastAsiaTheme="minorEastAsia" w:hAnsiTheme="minorHAnsi"/>
          <w:sz w:val="24"/>
          <w:szCs w:val="24"/>
          <w:lang w:val="es-ES_tradnl"/>
        </w:rPr>
        <w:t>organizaciones</w:t>
      </w:r>
      <w:r w:rsidR="00DD0A40" w:rsidRPr="00E744A9">
        <w:rPr>
          <w:rFonts w:asciiTheme="minorHAnsi" w:eastAsiaTheme="minorEastAsia" w:hAnsiTheme="minorHAnsi"/>
          <w:sz w:val="24"/>
          <w:szCs w:val="24"/>
          <w:lang w:val="es-ES_tradnl"/>
        </w:rPr>
        <w:t xml:space="preserve"> similares</w:t>
      </w:r>
      <w:r w:rsidR="00B310E3" w:rsidRPr="00E744A9">
        <w:rPr>
          <w:rFonts w:asciiTheme="minorHAnsi" w:eastAsiaTheme="minorEastAsia" w:hAnsiTheme="minorHAnsi"/>
          <w:sz w:val="24"/>
          <w:szCs w:val="24"/>
          <w:lang w:val="es-ES_tradnl"/>
        </w:rPr>
        <w:t>.</w:t>
      </w:r>
      <w:r w:rsidR="00B310E3" w:rsidRPr="00E744A9">
        <w:rPr>
          <w:rStyle w:val="FootnoteReference"/>
          <w:rFonts w:asciiTheme="minorHAnsi" w:eastAsiaTheme="minorEastAsia" w:hAnsiTheme="minorHAnsi"/>
          <w:sz w:val="24"/>
          <w:szCs w:val="24"/>
          <w:lang w:val="es-ES_tradnl"/>
        </w:rPr>
        <w:footnoteReference w:id="14"/>
      </w:r>
      <w:r w:rsidR="00B310E3" w:rsidRPr="00E744A9">
        <w:rPr>
          <w:rFonts w:asciiTheme="minorHAnsi" w:eastAsiaTheme="minorEastAsia" w:hAnsiTheme="minorHAnsi"/>
          <w:sz w:val="24"/>
          <w:szCs w:val="24"/>
          <w:lang w:val="es-ES_tradnl"/>
        </w:rPr>
        <w:t xml:space="preserve"> </w:t>
      </w:r>
    </w:p>
    <w:p w14:paraId="22BD0E95" w14:textId="77777777" w:rsidR="006840E6" w:rsidRPr="00E744A9" w:rsidRDefault="006840E6" w:rsidP="006840E6">
      <w:pPr>
        <w:pStyle w:val="ListParagraph"/>
        <w:ind w:left="644"/>
        <w:jc w:val="both"/>
        <w:rPr>
          <w:rFonts w:eastAsia="Arial" w:cs="Arial"/>
          <w:sz w:val="24"/>
          <w:szCs w:val="24"/>
          <w:lang w:val="es-ES_tradnl"/>
        </w:rPr>
      </w:pPr>
    </w:p>
    <w:p w14:paraId="49E523E6" w14:textId="20FBBDCA" w:rsidR="0000000E" w:rsidRPr="00E744A9" w:rsidRDefault="00D74C44">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Teniendo en cuenta que </w:t>
      </w:r>
      <w:r w:rsidR="005156E9" w:rsidRPr="00E744A9">
        <w:rPr>
          <w:rFonts w:asciiTheme="minorHAnsi" w:eastAsiaTheme="minorEastAsia" w:hAnsiTheme="minorHAnsi"/>
          <w:sz w:val="24"/>
          <w:szCs w:val="24"/>
          <w:lang w:val="es-ES_tradnl"/>
        </w:rPr>
        <w:t>abarcaba un</w:t>
      </w:r>
      <w:r w:rsidRPr="00E744A9">
        <w:rPr>
          <w:rFonts w:asciiTheme="minorHAnsi" w:eastAsiaTheme="minorEastAsia" w:hAnsiTheme="minorHAnsi"/>
          <w:sz w:val="24"/>
          <w:szCs w:val="24"/>
          <w:lang w:val="es-ES_tradnl"/>
        </w:rPr>
        <w:t xml:space="preserve"> período </w:t>
      </w:r>
      <w:r w:rsidR="005156E9" w:rsidRPr="00E744A9">
        <w:rPr>
          <w:rFonts w:asciiTheme="minorHAnsi" w:eastAsiaTheme="minorEastAsia" w:hAnsiTheme="minorHAnsi"/>
          <w:sz w:val="24"/>
          <w:szCs w:val="24"/>
          <w:lang w:val="es-ES_tradnl"/>
        </w:rPr>
        <w:t>de</w:t>
      </w:r>
      <w:r w:rsidR="00AD3E72" w:rsidRPr="00E744A9">
        <w:rPr>
          <w:rFonts w:asciiTheme="minorHAnsi" w:eastAsiaTheme="minorEastAsia" w:hAnsiTheme="minorHAnsi"/>
          <w:sz w:val="24"/>
          <w:szCs w:val="24"/>
          <w:lang w:val="es-ES_tradnl"/>
        </w:rPr>
        <w:t>cenal</w:t>
      </w:r>
      <w:r w:rsidR="005156E9" w:rsidRPr="00E744A9">
        <w:rPr>
          <w:rFonts w:asciiTheme="minorHAnsi" w:eastAsiaTheme="minorEastAsia" w:hAnsiTheme="minorHAnsi"/>
          <w:sz w:val="24"/>
          <w:szCs w:val="24"/>
          <w:lang w:val="es-ES_tradnl"/>
        </w:rPr>
        <w:t>, e</w:t>
      </w:r>
      <w:r w:rsidR="00451E06" w:rsidRPr="00E744A9">
        <w:rPr>
          <w:rFonts w:asciiTheme="minorHAnsi" w:eastAsiaTheme="minorEastAsia" w:hAnsiTheme="minorHAnsi"/>
          <w:sz w:val="24"/>
          <w:szCs w:val="24"/>
          <w:lang w:val="es-ES_tradnl"/>
        </w:rPr>
        <w:t xml:space="preserve">l </w:t>
      </w:r>
      <w:r w:rsidRPr="00E744A9">
        <w:rPr>
          <w:rFonts w:asciiTheme="minorHAnsi" w:eastAsiaTheme="minorEastAsia" w:hAnsiTheme="minorHAnsi"/>
          <w:sz w:val="24"/>
          <w:szCs w:val="24"/>
          <w:lang w:val="es-ES_tradnl"/>
        </w:rPr>
        <w:t>examen</w:t>
      </w:r>
      <w:r w:rsidR="00451E06" w:rsidRPr="00E744A9">
        <w:rPr>
          <w:rFonts w:asciiTheme="minorHAnsi" w:eastAsiaTheme="minorEastAsia" w:hAnsiTheme="minorHAnsi"/>
          <w:sz w:val="24"/>
          <w:szCs w:val="24"/>
          <w:lang w:val="es-ES_tradnl"/>
        </w:rPr>
        <w:t xml:space="preserve"> </w:t>
      </w:r>
      <w:r w:rsidR="00AD3E72" w:rsidRPr="00E744A9">
        <w:rPr>
          <w:rFonts w:asciiTheme="minorHAnsi" w:eastAsiaTheme="minorEastAsia" w:hAnsiTheme="minorHAnsi"/>
          <w:sz w:val="24"/>
          <w:szCs w:val="24"/>
          <w:lang w:val="es-ES_tradnl"/>
        </w:rPr>
        <w:t>exigía</w:t>
      </w:r>
      <w:r w:rsidR="00451E06" w:rsidRPr="00E744A9">
        <w:rPr>
          <w:rFonts w:asciiTheme="minorHAnsi" w:eastAsiaTheme="minorEastAsia" w:hAnsiTheme="minorHAnsi"/>
          <w:sz w:val="24"/>
          <w:szCs w:val="24"/>
          <w:lang w:val="es-ES_tradnl"/>
        </w:rPr>
        <w:t xml:space="preserve"> un trabajo </w:t>
      </w:r>
      <w:r w:rsidRPr="00E744A9">
        <w:rPr>
          <w:rFonts w:asciiTheme="minorHAnsi" w:eastAsiaTheme="minorEastAsia" w:hAnsiTheme="minorHAnsi"/>
          <w:sz w:val="24"/>
          <w:szCs w:val="24"/>
          <w:lang w:val="es-ES_tradnl"/>
        </w:rPr>
        <w:t>significativo</w:t>
      </w:r>
      <w:r w:rsidR="00451E06" w:rsidRPr="00E744A9">
        <w:rPr>
          <w:rFonts w:asciiTheme="minorHAnsi" w:eastAsiaTheme="minorEastAsia" w:hAnsiTheme="minorHAnsi"/>
          <w:sz w:val="24"/>
          <w:szCs w:val="24"/>
          <w:lang w:val="es-ES_tradnl"/>
        </w:rPr>
        <w:t xml:space="preserve"> de an</w:t>
      </w:r>
      <w:r w:rsidRPr="00E744A9">
        <w:rPr>
          <w:rFonts w:asciiTheme="minorHAnsi" w:eastAsiaTheme="minorEastAsia" w:hAnsiTheme="minorHAnsi"/>
          <w:sz w:val="24"/>
          <w:szCs w:val="24"/>
          <w:lang w:val="es-ES_tradnl"/>
        </w:rPr>
        <w:t>álisis e investigación</w:t>
      </w:r>
      <w:r w:rsidR="00D6203D" w:rsidRPr="00E744A9">
        <w:rPr>
          <w:rFonts w:asciiTheme="minorHAnsi" w:eastAsiaTheme="minorEastAsia" w:hAnsiTheme="minorHAnsi"/>
          <w:sz w:val="24"/>
          <w:szCs w:val="24"/>
          <w:lang w:val="es-ES_tradnl"/>
        </w:rPr>
        <w:t>;</w:t>
      </w:r>
      <w:r w:rsidR="005156E9" w:rsidRPr="00E744A9">
        <w:rPr>
          <w:rFonts w:asciiTheme="minorHAnsi" w:eastAsiaTheme="minorEastAsia" w:hAnsiTheme="minorHAnsi"/>
          <w:sz w:val="24"/>
          <w:szCs w:val="24"/>
          <w:lang w:val="es-ES_tradnl"/>
        </w:rPr>
        <w:t xml:space="preserve"> hubo que vincular los datos entre dos sistemas de contabilidad</w:t>
      </w:r>
      <w:r w:rsidR="00DF2309" w:rsidRPr="00E744A9">
        <w:rPr>
          <w:rFonts w:asciiTheme="minorHAnsi" w:eastAsiaTheme="minorEastAsia" w:hAnsiTheme="minorHAnsi"/>
          <w:sz w:val="24"/>
          <w:szCs w:val="24"/>
          <w:lang w:val="es-ES_tradnl"/>
        </w:rPr>
        <w:t xml:space="preserve"> </w:t>
      </w:r>
      <w:r w:rsidR="0000000E" w:rsidRPr="00E744A9">
        <w:rPr>
          <w:rFonts w:asciiTheme="minorHAnsi" w:eastAsiaTheme="minorEastAsia" w:hAnsiTheme="minorHAnsi"/>
          <w:sz w:val="24"/>
          <w:szCs w:val="24"/>
          <w:lang w:val="es-ES_tradnl"/>
        </w:rPr>
        <w:t>(S</w:t>
      </w:r>
      <w:r w:rsidR="00043B91" w:rsidRPr="00E744A9">
        <w:rPr>
          <w:rFonts w:asciiTheme="minorHAnsi" w:eastAsiaTheme="minorEastAsia" w:hAnsiTheme="minorHAnsi"/>
          <w:sz w:val="24"/>
          <w:szCs w:val="24"/>
          <w:lang w:val="es-ES_tradnl"/>
        </w:rPr>
        <w:t xml:space="preserve">UN </w:t>
      </w:r>
      <w:r w:rsidR="0000000E" w:rsidRPr="00E744A9">
        <w:rPr>
          <w:rFonts w:asciiTheme="minorHAnsi" w:eastAsiaTheme="minorEastAsia" w:hAnsiTheme="minorHAnsi"/>
          <w:sz w:val="24"/>
          <w:szCs w:val="24"/>
          <w:lang w:val="es-ES_tradnl"/>
        </w:rPr>
        <w:t>2008-2013; N</w:t>
      </w:r>
      <w:r w:rsidR="00043B91" w:rsidRPr="00E744A9">
        <w:rPr>
          <w:rFonts w:asciiTheme="minorHAnsi" w:eastAsiaTheme="minorEastAsia" w:hAnsiTheme="minorHAnsi"/>
          <w:sz w:val="24"/>
          <w:szCs w:val="24"/>
          <w:lang w:val="es-ES_tradnl"/>
        </w:rPr>
        <w:t>AV</w:t>
      </w:r>
      <w:r w:rsidR="0000000E" w:rsidRPr="00E744A9">
        <w:rPr>
          <w:rFonts w:asciiTheme="minorHAnsi" w:eastAsiaTheme="minorEastAsia" w:hAnsiTheme="minorHAnsi"/>
          <w:sz w:val="24"/>
          <w:szCs w:val="24"/>
          <w:lang w:val="es-ES_tradnl"/>
        </w:rPr>
        <w:t xml:space="preserve"> 2014-2017</w:t>
      </w:r>
      <w:r w:rsidR="00BD5957" w:rsidRPr="00E744A9">
        <w:rPr>
          <w:rFonts w:asciiTheme="minorHAnsi" w:eastAsiaTheme="minorEastAsia" w:hAnsiTheme="minorHAnsi"/>
          <w:sz w:val="24"/>
          <w:szCs w:val="24"/>
          <w:lang w:val="es-ES_tradnl"/>
        </w:rPr>
        <w:t xml:space="preserve">) </w:t>
      </w:r>
      <w:r w:rsidR="00D6203D" w:rsidRPr="00E744A9">
        <w:rPr>
          <w:rFonts w:asciiTheme="minorHAnsi" w:eastAsiaTheme="minorEastAsia" w:hAnsiTheme="minorHAnsi"/>
          <w:sz w:val="24"/>
          <w:szCs w:val="24"/>
          <w:lang w:val="es-ES_tradnl"/>
        </w:rPr>
        <w:t>y llegar a comprender transacciones que se habían registrado en un sistema de información financiera, en cierta medida, fragmentado. La proliferación</w:t>
      </w:r>
      <w:r w:rsidR="000435EE" w:rsidRPr="00E744A9">
        <w:rPr>
          <w:rFonts w:asciiTheme="minorHAnsi" w:eastAsiaTheme="minorEastAsia" w:hAnsiTheme="minorHAnsi"/>
          <w:sz w:val="24"/>
          <w:szCs w:val="24"/>
          <w:lang w:val="es-ES_tradnl"/>
        </w:rPr>
        <w:t xml:space="preserve"> de cuentas de proyectos en el caso de determinados fondos complementarios</w:t>
      </w:r>
      <w:r w:rsidR="00DF2309" w:rsidRPr="00E744A9">
        <w:rPr>
          <w:rFonts w:asciiTheme="minorHAnsi" w:eastAsiaTheme="minorEastAsia" w:hAnsiTheme="minorHAnsi"/>
          <w:sz w:val="24"/>
          <w:szCs w:val="24"/>
          <w:lang w:val="es-ES_tradnl"/>
        </w:rPr>
        <w:t xml:space="preserve"> </w:t>
      </w:r>
      <w:r w:rsidR="00D5460D" w:rsidRPr="00E744A9">
        <w:rPr>
          <w:rFonts w:asciiTheme="minorHAnsi" w:eastAsiaTheme="minorEastAsia" w:hAnsiTheme="minorHAnsi"/>
          <w:sz w:val="24"/>
          <w:szCs w:val="24"/>
          <w:lang w:val="es-ES_tradnl"/>
        </w:rPr>
        <w:t>(</w:t>
      </w:r>
      <w:r w:rsidR="000435EE" w:rsidRPr="00E744A9">
        <w:rPr>
          <w:rFonts w:asciiTheme="minorHAnsi" w:eastAsiaTheme="minorEastAsia" w:hAnsiTheme="minorHAnsi"/>
          <w:sz w:val="24"/>
          <w:szCs w:val="24"/>
          <w:lang w:val="es-ES_tradnl"/>
        </w:rPr>
        <w:t>por ejemplo,</w:t>
      </w:r>
      <w:r w:rsidR="00D5460D" w:rsidRPr="00E744A9">
        <w:rPr>
          <w:rFonts w:asciiTheme="minorHAnsi" w:eastAsiaTheme="minorEastAsia" w:hAnsiTheme="minorHAnsi"/>
          <w:sz w:val="24"/>
          <w:szCs w:val="24"/>
          <w:lang w:val="es-ES_tradnl"/>
        </w:rPr>
        <w:t xml:space="preserve"> </w:t>
      </w:r>
      <w:r w:rsidR="00153624" w:rsidRPr="00E744A9">
        <w:rPr>
          <w:rFonts w:asciiTheme="minorHAnsi" w:eastAsiaTheme="minorEastAsia" w:hAnsiTheme="minorHAnsi"/>
          <w:sz w:val="24"/>
          <w:szCs w:val="24"/>
          <w:lang w:val="es-ES_tradnl"/>
        </w:rPr>
        <w:t xml:space="preserve">el </w:t>
      </w:r>
      <w:r w:rsidR="00F322F1" w:rsidRPr="00E744A9">
        <w:rPr>
          <w:rFonts w:asciiTheme="minorHAnsi" w:eastAsiaTheme="minorEastAsia" w:hAnsiTheme="minorHAnsi"/>
          <w:sz w:val="24"/>
          <w:szCs w:val="24"/>
          <w:lang w:val="es-ES_tradnl"/>
        </w:rPr>
        <w:t>Fondo Suizo para África</w:t>
      </w:r>
      <w:r w:rsidR="00D5460D" w:rsidRPr="00E744A9">
        <w:rPr>
          <w:rFonts w:asciiTheme="minorHAnsi" w:eastAsiaTheme="minorEastAsia" w:hAnsiTheme="minorHAnsi"/>
          <w:sz w:val="24"/>
          <w:szCs w:val="24"/>
          <w:lang w:val="es-ES_tradnl"/>
        </w:rPr>
        <w:t xml:space="preserve">, </w:t>
      </w:r>
      <w:r w:rsidR="00153624" w:rsidRPr="00E744A9">
        <w:rPr>
          <w:rFonts w:asciiTheme="minorHAnsi" w:eastAsiaTheme="minorEastAsia" w:hAnsiTheme="minorHAnsi"/>
          <w:sz w:val="24"/>
          <w:szCs w:val="24"/>
          <w:lang w:val="es-ES_tradnl"/>
        </w:rPr>
        <w:t xml:space="preserve">el </w:t>
      </w:r>
      <w:r w:rsidR="00BB2D96" w:rsidRPr="00E744A9">
        <w:rPr>
          <w:rFonts w:asciiTheme="minorHAnsi" w:eastAsiaTheme="minorEastAsia" w:hAnsiTheme="minorHAnsi"/>
          <w:sz w:val="24"/>
          <w:szCs w:val="24"/>
          <w:lang w:val="es-ES_tradnl"/>
        </w:rPr>
        <w:t>Fondo de pequeñas subvenciones</w:t>
      </w:r>
      <w:r w:rsidR="00D5460D" w:rsidRPr="00E744A9">
        <w:rPr>
          <w:rFonts w:asciiTheme="minorHAnsi" w:eastAsiaTheme="minorEastAsia" w:hAnsiTheme="minorHAnsi"/>
          <w:sz w:val="24"/>
          <w:szCs w:val="24"/>
          <w:lang w:val="es-ES_tradnl"/>
        </w:rPr>
        <w:t xml:space="preserve">) </w:t>
      </w:r>
      <w:r w:rsidR="000435EE" w:rsidRPr="00E744A9">
        <w:rPr>
          <w:rFonts w:asciiTheme="minorHAnsi" w:eastAsiaTheme="minorEastAsia" w:hAnsiTheme="minorHAnsi"/>
          <w:sz w:val="24"/>
          <w:szCs w:val="24"/>
          <w:lang w:val="es-ES_tradnl"/>
        </w:rPr>
        <w:t xml:space="preserve">a lo largo de los años, </w:t>
      </w:r>
      <w:r w:rsidR="00F37832" w:rsidRPr="00E744A9">
        <w:rPr>
          <w:rFonts w:asciiTheme="minorHAnsi" w:eastAsiaTheme="minorEastAsia" w:hAnsiTheme="minorHAnsi"/>
          <w:sz w:val="24"/>
          <w:szCs w:val="24"/>
          <w:lang w:val="es-ES_tradnl"/>
        </w:rPr>
        <w:t>además de</w:t>
      </w:r>
      <w:r w:rsidR="00153624" w:rsidRPr="00E744A9">
        <w:rPr>
          <w:rFonts w:asciiTheme="minorHAnsi" w:eastAsiaTheme="minorEastAsia" w:hAnsiTheme="minorHAnsi"/>
          <w:sz w:val="24"/>
          <w:szCs w:val="24"/>
          <w:lang w:val="es-ES_tradnl"/>
        </w:rPr>
        <w:t xml:space="preserve"> la</w:t>
      </w:r>
      <w:r w:rsidR="00F37832" w:rsidRPr="00E744A9">
        <w:rPr>
          <w:rFonts w:asciiTheme="minorHAnsi" w:eastAsiaTheme="minorEastAsia" w:hAnsiTheme="minorHAnsi"/>
          <w:sz w:val="24"/>
          <w:szCs w:val="24"/>
          <w:lang w:val="es-ES_tradnl"/>
        </w:rPr>
        <w:t xml:space="preserve"> inconsistencia de las </w:t>
      </w:r>
      <w:r w:rsidR="00E744A9" w:rsidRPr="00E744A9">
        <w:rPr>
          <w:rFonts w:asciiTheme="minorHAnsi" w:eastAsiaTheme="minorEastAsia" w:hAnsiTheme="minorHAnsi"/>
          <w:sz w:val="24"/>
          <w:szCs w:val="24"/>
          <w:lang w:val="es-ES_tradnl"/>
        </w:rPr>
        <w:t>descripciones</w:t>
      </w:r>
      <w:r w:rsidR="00F37832" w:rsidRPr="00E744A9">
        <w:rPr>
          <w:rFonts w:asciiTheme="minorHAnsi" w:eastAsiaTheme="minorEastAsia" w:hAnsiTheme="minorHAnsi"/>
          <w:sz w:val="24"/>
          <w:szCs w:val="24"/>
          <w:lang w:val="es-ES_tradnl"/>
        </w:rPr>
        <w:t xml:space="preserve"> de las transacciones en el libro mayor, también </w:t>
      </w:r>
      <w:r w:rsidR="00E744A9" w:rsidRPr="00E744A9">
        <w:rPr>
          <w:rFonts w:asciiTheme="minorHAnsi" w:eastAsiaTheme="minorEastAsia" w:hAnsiTheme="minorHAnsi"/>
          <w:sz w:val="24"/>
          <w:szCs w:val="24"/>
          <w:lang w:val="es-ES_tradnl"/>
        </w:rPr>
        <w:t>supuso</w:t>
      </w:r>
      <w:r w:rsidR="00317D5F" w:rsidRPr="00E744A9">
        <w:rPr>
          <w:rFonts w:asciiTheme="minorHAnsi" w:eastAsiaTheme="minorEastAsia" w:hAnsiTheme="minorHAnsi"/>
          <w:sz w:val="24"/>
          <w:szCs w:val="24"/>
          <w:lang w:val="es-ES_tradnl"/>
        </w:rPr>
        <w:t xml:space="preserve"> una complejidad añadida para llevar a cabo el examen. </w:t>
      </w:r>
    </w:p>
    <w:p w14:paraId="769F0A1D" w14:textId="77777777" w:rsidR="0000000E" w:rsidRPr="00E744A9" w:rsidRDefault="005461B7" w:rsidP="0000000E">
      <w:pPr>
        <w:pStyle w:val="ListParagraph"/>
        <w:rPr>
          <w:rFonts w:cstheme="minorHAnsi"/>
          <w:sz w:val="24"/>
          <w:szCs w:val="24"/>
          <w:lang w:val="es-ES_tradnl"/>
        </w:rPr>
      </w:pPr>
      <w:r w:rsidRPr="00E744A9">
        <w:rPr>
          <w:rFonts w:cstheme="minorHAnsi"/>
          <w:sz w:val="24"/>
          <w:szCs w:val="24"/>
          <w:lang w:val="es-ES_tradnl"/>
        </w:rPr>
        <w:t xml:space="preserve"> </w:t>
      </w:r>
    </w:p>
    <w:p w14:paraId="4E53F963" w14:textId="24C77650" w:rsidR="000977B6" w:rsidRPr="00E744A9" w:rsidRDefault="00317D5F" w:rsidP="000977B6">
      <w:pPr>
        <w:pStyle w:val="ListParagraph"/>
        <w:numPr>
          <w:ilvl w:val="0"/>
          <w:numId w:val="1"/>
        </w:numPr>
        <w:spacing w:line="276" w:lineRule="auto"/>
        <w:jc w:val="both"/>
        <w:rPr>
          <w:rFonts w:eastAsiaTheme="minorEastAsia"/>
          <w:sz w:val="24"/>
          <w:szCs w:val="24"/>
          <w:lang w:val="es-ES_tradnl"/>
        </w:rPr>
      </w:pPr>
      <w:r w:rsidRPr="00E744A9">
        <w:rPr>
          <w:sz w:val="24"/>
          <w:szCs w:val="24"/>
          <w:lang w:val="es-ES_tradnl"/>
        </w:rPr>
        <w:t xml:space="preserve">Habida cuenta de las dificultades para recopilar los datos financieros del período </w:t>
      </w:r>
      <w:r w:rsidR="002A43E5" w:rsidRPr="00E744A9">
        <w:rPr>
          <w:sz w:val="24"/>
          <w:szCs w:val="24"/>
          <w:lang w:val="es-ES_tradnl"/>
        </w:rPr>
        <w:t>decenal</w:t>
      </w:r>
      <w:r w:rsidRPr="00E744A9">
        <w:rPr>
          <w:sz w:val="24"/>
          <w:szCs w:val="24"/>
          <w:lang w:val="es-ES_tradnl"/>
        </w:rPr>
        <w:t xml:space="preserve">, </w:t>
      </w:r>
      <w:r w:rsidR="00816D5C" w:rsidRPr="00E744A9">
        <w:rPr>
          <w:sz w:val="24"/>
          <w:szCs w:val="24"/>
          <w:lang w:val="es-ES_tradnl"/>
        </w:rPr>
        <w:t xml:space="preserve">el examen se </w:t>
      </w:r>
      <w:r w:rsidR="001950C6" w:rsidRPr="00E744A9">
        <w:rPr>
          <w:sz w:val="24"/>
          <w:szCs w:val="24"/>
          <w:lang w:val="es-ES_tradnl"/>
        </w:rPr>
        <w:t xml:space="preserve">planteó como </w:t>
      </w:r>
      <w:r w:rsidR="00940BA9" w:rsidRPr="00E744A9">
        <w:rPr>
          <w:sz w:val="24"/>
          <w:szCs w:val="24"/>
          <w:lang w:val="es-ES_tradnl"/>
        </w:rPr>
        <w:t>un encargo de consultoría que ofrece un nivel</w:t>
      </w:r>
      <w:r w:rsidR="005A5969" w:rsidRPr="00E744A9">
        <w:rPr>
          <w:sz w:val="24"/>
          <w:szCs w:val="24"/>
          <w:lang w:val="es-ES_tradnl"/>
        </w:rPr>
        <w:t xml:space="preserve"> de garantía </w:t>
      </w:r>
      <w:r w:rsidR="00375EE0" w:rsidRPr="00E744A9">
        <w:rPr>
          <w:sz w:val="24"/>
          <w:szCs w:val="24"/>
          <w:lang w:val="es-ES_tradnl"/>
        </w:rPr>
        <w:t xml:space="preserve">más bajo </w:t>
      </w:r>
      <w:r w:rsidR="005A5969" w:rsidRPr="00E744A9">
        <w:rPr>
          <w:sz w:val="24"/>
          <w:szCs w:val="24"/>
          <w:lang w:val="es-ES_tradnl"/>
        </w:rPr>
        <w:t>que una auditoría interna</w:t>
      </w:r>
      <w:r w:rsidR="00D5460D" w:rsidRPr="00E744A9">
        <w:rPr>
          <w:sz w:val="24"/>
          <w:szCs w:val="24"/>
          <w:lang w:val="es-ES_tradnl"/>
        </w:rPr>
        <w:t>.</w:t>
      </w:r>
      <w:r w:rsidR="001E4288" w:rsidRPr="00E744A9">
        <w:rPr>
          <w:rStyle w:val="FootnoteReference"/>
          <w:rFonts w:eastAsia="Arial" w:cstheme="minorHAnsi"/>
          <w:sz w:val="24"/>
          <w:szCs w:val="24"/>
          <w:lang w:val="es-ES_tradnl"/>
        </w:rPr>
        <w:footnoteReference w:id="15"/>
      </w:r>
      <w:r w:rsidR="001E4288" w:rsidRPr="00E744A9">
        <w:rPr>
          <w:rFonts w:ascii="Arial" w:eastAsia="Arial" w:hAnsi="Arial" w:cs="Arial"/>
          <w:sz w:val="24"/>
          <w:szCs w:val="24"/>
          <w:lang w:val="es-ES_tradnl"/>
        </w:rPr>
        <w:t xml:space="preserve"> </w:t>
      </w:r>
      <w:r w:rsidR="00B713CE" w:rsidRPr="00E744A9">
        <w:rPr>
          <w:sz w:val="24"/>
          <w:szCs w:val="24"/>
          <w:lang w:val="es-ES_tradnl"/>
        </w:rPr>
        <w:t>La</w:t>
      </w:r>
      <w:r w:rsidR="006C45FC" w:rsidRPr="00E744A9">
        <w:rPr>
          <w:sz w:val="24"/>
          <w:szCs w:val="24"/>
          <w:lang w:val="es-ES_tradnl"/>
        </w:rPr>
        <w:t xml:space="preserve"> complejidad</w:t>
      </w:r>
      <w:r w:rsidR="00B713CE" w:rsidRPr="00E744A9">
        <w:rPr>
          <w:sz w:val="24"/>
          <w:szCs w:val="24"/>
          <w:lang w:val="es-ES_tradnl"/>
        </w:rPr>
        <w:t xml:space="preserve"> para organizar los datos financieros </w:t>
      </w:r>
      <w:r w:rsidR="00CC6E54" w:rsidRPr="00E744A9">
        <w:rPr>
          <w:sz w:val="24"/>
          <w:szCs w:val="24"/>
          <w:lang w:val="es-ES_tradnl"/>
        </w:rPr>
        <w:t xml:space="preserve">retrasó la finalización del examen y la preparación del informe final. </w:t>
      </w:r>
    </w:p>
    <w:p w14:paraId="069338BD" w14:textId="77777777" w:rsidR="000977B6" w:rsidRPr="00E744A9" w:rsidRDefault="000977B6" w:rsidP="000977B6">
      <w:pPr>
        <w:spacing w:line="276" w:lineRule="auto"/>
        <w:jc w:val="both"/>
        <w:rPr>
          <w:rFonts w:eastAsiaTheme="minorEastAsia"/>
          <w:sz w:val="24"/>
          <w:szCs w:val="24"/>
          <w:lang w:val="es-ES_tradnl"/>
        </w:rPr>
      </w:pPr>
    </w:p>
    <w:p w14:paraId="58F4621B" w14:textId="69D4DB4D" w:rsidR="00446CE9" w:rsidRPr="00E744A9" w:rsidRDefault="00EE2461" w:rsidP="00FA0C6C">
      <w:pPr>
        <w:pStyle w:val="ListParagraph"/>
        <w:numPr>
          <w:ilvl w:val="0"/>
          <w:numId w:val="1"/>
        </w:numPr>
        <w:spacing w:line="276" w:lineRule="auto"/>
        <w:jc w:val="both"/>
        <w:rPr>
          <w:rFonts w:eastAsiaTheme="minorEastAsia"/>
          <w:sz w:val="24"/>
          <w:szCs w:val="24"/>
          <w:lang w:val="es-ES_tradnl"/>
        </w:rPr>
      </w:pPr>
      <w:r>
        <w:rPr>
          <w:rFonts w:eastAsiaTheme="minorEastAsia"/>
          <w:sz w:val="24"/>
          <w:szCs w:val="24"/>
          <w:lang w:val="es-ES_tradnl"/>
        </w:rPr>
        <w:lastRenderedPageBreak/>
        <w:t>La labor sustantiva</w:t>
      </w:r>
      <w:r w:rsidR="00375EE0" w:rsidRPr="00E744A9">
        <w:rPr>
          <w:rFonts w:eastAsiaTheme="minorEastAsia"/>
          <w:sz w:val="24"/>
          <w:szCs w:val="24"/>
          <w:lang w:val="es-ES_tradnl"/>
        </w:rPr>
        <w:t xml:space="preserve"> de preparación para el examen se llevó a cabo entre enero y julio de 2018</w:t>
      </w:r>
      <w:r w:rsidR="0091302C" w:rsidRPr="00E744A9">
        <w:rPr>
          <w:rFonts w:eastAsiaTheme="minorEastAsia"/>
          <w:sz w:val="24"/>
          <w:szCs w:val="24"/>
          <w:lang w:val="es-ES_tradnl"/>
        </w:rPr>
        <w:t xml:space="preserve">. El examen </w:t>
      </w:r>
      <w:r w:rsidR="005303C4" w:rsidRPr="00E744A9">
        <w:rPr>
          <w:rFonts w:eastAsiaTheme="minorEastAsia"/>
          <w:sz w:val="24"/>
          <w:szCs w:val="24"/>
          <w:lang w:val="es-ES_tradnl"/>
        </w:rPr>
        <w:t xml:space="preserve">fue realizado </w:t>
      </w:r>
      <w:r w:rsidR="00345DC1" w:rsidRPr="00E744A9">
        <w:rPr>
          <w:rFonts w:eastAsiaTheme="minorEastAsia"/>
          <w:sz w:val="24"/>
          <w:szCs w:val="24"/>
          <w:lang w:val="es-ES_tradnl"/>
        </w:rPr>
        <w:t xml:space="preserve">conforme a las </w:t>
      </w:r>
      <w:r w:rsidR="00345DC1" w:rsidRPr="00E744A9">
        <w:rPr>
          <w:i/>
          <w:color w:val="0000FF"/>
          <w:sz w:val="24"/>
          <w:szCs w:val="24"/>
          <w:lang w:val="es-ES_tradnl"/>
        </w:rPr>
        <w:t>Normas</w:t>
      </w:r>
      <w:r w:rsidR="00DF2309" w:rsidRPr="00E744A9">
        <w:rPr>
          <w:i/>
          <w:color w:val="0000FF"/>
          <w:sz w:val="24"/>
          <w:szCs w:val="24"/>
          <w:lang w:val="es-ES_tradnl"/>
        </w:rPr>
        <w:t xml:space="preserve"> </w:t>
      </w:r>
      <w:r w:rsidR="00345DC1" w:rsidRPr="00E744A9">
        <w:rPr>
          <w:sz w:val="24"/>
          <w:szCs w:val="24"/>
          <w:lang w:val="es-ES_tradnl"/>
        </w:rPr>
        <w:t>internacionales</w:t>
      </w:r>
      <w:r w:rsidR="00345DC1" w:rsidRPr="00E744A9">
        <w:rPr>
          <w:color w:val="0000FF"/>
          <w:sz w:val="24"/>
          <w:szCs w:val="24"/>
          <w:lang w:val="es-ES_tradnl"/>
        </w:rPr>
        <w:t xml:space="preserve"> </w:t>
      </w:r>
      <w:r w:rsidR="00345DC1" w:rsidRPr="00E744A9">
        <w:rPr>
          <w:sz w:val="24"/>
          <w:szCs w:val="24"/>
          <w:lang w:val="es-ES_tradnl"/>
        </w:rPr>
        <w:t xml:space="preserve">para la práctica profesional de auditoría interna del </w:t>
      </w:r>
      <w:r w:rsidR="00345DC1" w:rsidRPr="00E744A9">
        <w:rPr>
          <w:i/>
          <w:color w:val="0000FF"/>
          <w:sz w:val="24"/>
          <w:szCs w:val="24"/>
          <w:lang w:val="es-ES_tradnl"/>
        </w:rPr>
        <w:t xml:space="preserve">Instituto de </w:t>
      </w:r>
      <w:r w:rsidR="005D2904" w:rsidRPr="00E744A9">
        <w:rPr>
          <w:i/>
          <w:color w:val="0000FF"/>
          <w:sz w:val="24"/>
          <w:szCs w:val="24"/>
          <w:lang w:val="es-ES_tradnl"/>
        </w:rPr>
        <w:t>Auditores Internos</w:t>
      </w:r>
      <w:r w:rsidR="0080194C" w:rsidRPr="00E744A9">
        <w:rPr>
          <w:sz w:val="24"/>
          <w:szCs w:val="24"/>
          <w:lang w:val="es-ES_tradnl"/>
        </w:rPr>
        <w:t xml:space="preserve"> y d</w:t>
      </w:r>
      <w:r w:rsidR="005D2904" w:rsidRPr="00E744A9">
        <w:rPr>
          <w:sz w:val="24"/>
          <w:szCs w:val="24"/>
          <w:lang w:val="es-ES_tradnl"/>
        </w:rPr>
        <w:t>e acuerdo con la</w:t>
      </w:r>
      <w:r w:rsidR="000265FB" w:rsidRPr="00E744A9">
        <w:rPr>
          <w:sz w:val="24"/>
          <w:szCs w:val="24"/>
          <w:lang w:val="es-ES_tradnl"/>
        </w:rPr>
        <w:t xml:space="preserve"> </w:t>
      </w:r>
      <w:r w:rsidR="005D2904" w:rsidRPr="00E744A9">
        <w:rPr>
          <w:color w:val="0000FF"/>
          <w:sz w:val="24"/>
          <w:szCs w:val="24"/>
          <w:lang w:val="es-ES_tradnl"/>
        </w:rPr>
        <w:t>Pol</w:t>
      </w:r>
      <w:r w:rsidR="009C0284" w:rsidRPr="00E744A9">
        <w:rPr>
          <w:color w:val="0000FF"/>
          <w:sz w:val="24"/>
          <w:szCs w:val="24"/>
          <w:lang w:val="es-ES_tradnl"/>
        </w:rPr>
        <w:t>ítica</w:t>
      </w:r>
      <w:r w:rsidR="002A095A" w:rsidRPr="00E744A9">
        <w:rPr>
          <w:color w:val="0000FF"/>
          <w:sz w:val="24"/>
          <w:szCs w:val="24"/>
          <w:lang w:val="es-ES_tradnl"/>
        </w:rPr>
        <w:t xml:space="preserve"> de Audit</w:t>
      </w:r>
      <w:r w:rsidR="009C0284" w:rsidRPr="00E744A9">
        <w:rPr>
          <w:color w:val="0000FF"/>
          <w:sz w:val="24"/>
          <w:szCs w:val="24"/>
          <w:lang w:val="es-ES_tradnl"/>
        </w:rPr>
        <w:t>or</w:t>
      </w:r>
      <w:r w:rsidR="002A095A" w:rsidRPr="00E744A9">
        <w:rPr>
          <w:color w:val="0000FF"/>
          <w:sz w:val="24"/>
          <w:szCs w:val="24"/>
          <w:lang w:val="es-ES_tradnl"/>
        </w:rPr>
        <w:t>ía Interna de la UICN</w:t>
      </w:r>
      <w:r w:rsidR="000265FB" w:rsidRPr="00E744A9">
        <w:rPr>
          <w:rFonts w:ascii="Arial" w:eastAsia="Arial" w:hAnsi="Arial" w:cs="Arial"/>
          <w:sz w:val="24"/>
          <w:szCs w:val="24"/>
          <w:lang w:val="es-ES_tradnl"/>
        </w:rPr>
        <w:t>.</w:t>
      </w:r>
    </w:p>
    <w:p w14:paraId="32648F89" w14:textId="77777777" w:rsidR="00C771A2" w:rsidRPr="00E744A9" w:rsidRDefault="00C771A2">
      <w:pPr>
        <w:rPr>
          <w:rFonts w:eastAsiaTheme="minorEastAsia"/>
          <w:color w:val="365F91" w:themeColor="accent1" w:themeShade="BF"/>
          <w:sz w:val="24"/>
          <w:szCs w:val="24"/>
          <w:lang w:val="es-ES_tradnl"/>
        </w:rPr>
      </w:pPr>
      <w:bookmarkStart w:id="28" w:name="_Toc520399781"/>
      <w:bookmarkStart w:id="29" w:name="_Toc520390914"/>
    </w:p>
    <w:p w14:paraId="56E3398F" w14:textId="6BB1AF3D" w:rsidR="002769BF" w:rsidRPr="00E744A9" w:rsidRDefault="00DE7637" w:rsidP="00677B3A">
      <w:pPr>
        <w:pStyle w:val="BodyText"/>
        <w:ind w:left="0"/>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t>Información actualizada</w:t>
      </w:r>
      <w:r w:rsidR="009C0284" w:rsidRPr="00E744A9">
        <w:rPr>
          <w:rFonts w:asciiTheme="minorHAnsi" w:eastAsiaTheme="minorEastAsia" w:hAnsiTheme="minorHAnsi"/>
          <w:color w:val="365F91" w:themeColor="accent1" w:themeShade="BF"/>
          <w:sz w:val="24"/>
          <w:szCs w:val="24"/>
          <w:lang w:val="es-ES_tradnl"/>
        </w:rPr>
        <w:t xml:space="preserve"> sobre </w:t>
      </w:r>
      <w:r w:rsidRPr="00E744A9">
        <w:rPr>
          <w:rFonts w:asciiTheme="minorHAnsi" w:eastAsiaTheme="minorEastAsia" w:hAnsiTheme="minorHAnsi"/>
          <w:color w:val="365F91" w:themeColor="accent1" w:themeShade="BF"/>
          <w:sz w:val="24"/>
          <w:szCs w:val="24"/>
          <w:lang w:val="es-ES_tradnl"/>
        </w:rPr>
        <w:t xml:space="preserve">los progresos proporcionada al Subgrupo de Finanzas en la 54ª reunión del Comité Permanente en abril de 2018 </w:t>
      </w:r>
      <w:bookmarkEnd w:id="28"/>
      <w:bookmarkEnd w:id="29"/>
    </w:p>
    <w:p w14:paraId="66240507" w14:textId="77777777" w:rsidR="002769BF" w:rsidRPr="00E744A9" w:rsidRDefault="002769BF" w:rsidP="006840E6">
      <w:pPr>
        <w:pStyle w:val="ListParagraph"/>
        <w:rPr>
          <w:rFonts w:cstheme="minorHAnsi"/>
          <w:sz w:val="24"/>
          <w:szCs w:val="24"/>
          <w:lang w:val="es-ES_tradnl"/>
        </w:rPr>
      </w:pPr>
    </w:p>
    <w:p w14:paraId="0EE1D4D5" w14:textId="15F05796" w:rsidR="00E9050A" w:rsidRPr="00E744A9" w:rsidRDefault="00CC6E54" w:rsidP="000977B6">
      <w:pPr>
        <w:pStyle w:val="ListParagraph"/>
        <w:numPr>
          <w:ilvl w:val="0"/>
          <w:numId w:val="1"/>
        </w:numPr>
        <w:spacing w:line="276" w:lineRule="auto"/>
        <w:jc w:val="both"/>
        <w:rPr>
          <w:rFonts w:eastAsia="Arial" w:cstheme="minorHAnsi"/>
          <w:sz w:val="24"/>
          <w:szCs w:val="24"/>
          <w:lang w:val="es-ES_tradnl"/>
        </w:rPr>
      </w:pPr>
      <w:r w:rsidRPr="00E744A9">
        <w:rPr>
          <w:rFonts w:eastAsiaTheme="minorEastAsia" w:cstheme="minorHAnsi"/>
          <w:sz w:val="24"/>
          <w:szCs w:val="24"/>
          <w:lang w:val="es-ES_tradnl"/>
        </w:rPr>
        <w:t xml:space="preserve">El 23 de abril de 2018, </w:t>
      </w:r>
      <w:r w:rsidR="002A095A" w:rsidRPr="00E744A9">
        <w:rPr>
          <w:rFonts w:eastAsiaTheme="minorEastAsia" w:cstheme="minorHAnsi"/>
          <w:sz w:val="24"/>
          <w:szCs w:val="24"/>
          <w:lang w:val="es-ES_tradnl"/>
        </w:rPr>
        <w:t xml:space="preserve">en la 54ª reunión del Comité Permanente de la Convención </w:t>
      </w:r>
      <w:r w:rsidR="005117FB" w:rsidRPr="00E744A9">
        <w:rPr>
          <w:rFonts w:eastAsiaTheme="minorEastAsia" w:cstheme="minorHAnsi"/>
          <w:sz w:val="24"/>
          <w:szCs w:val="24"/>
          <w:lang w:val="es-ES_tradnl"/>
        </w:rPr>
        <w:t>(SC</w:t>
      </w:r>
      <w:r w:rsidR="00E9050A" w:rsidRPr="00E744A9">
        <w:rPr>
          <w:rFonts w:eastAsiaTheme="minorEastAsia" w:cstheme="minorHAnsi"/>
          <w:sz w:val="24"/>
          <w:szCs w:val="24"/>
          <w:lang w:val="es-ES_tradnl"/>
        </w:rPr>
        <w:t>54</w:t>
      </w:r>
      <w:r w:rsidR="005117FB" w:rsidRPr="00E744A9">
        <w:rPr>
          <w:rFonts w:eastAsiaTheme="minorEastAsia" w:cstheme="minorHAnsi"/>
          <w:sz w:val="24"/>
          <w:szCs w:val="24"/>
          <w:lang w:val="es-ES_tradnl"/>
        </w:rPr>
        <w:t>)</w:t>
      </w:r>
      <w:r w:rsidR="00E9050A" w:rsidRPr="00E744A9">
        <w:rPr>
          <w:rFonts w:eastAsiaTheme="minorEastAsia" w:cstheme="minorHAnsi"/>
          <w:sz w:val="24"/>
          <w:szCs w:val="24"/>
          <w:lang w:val="es-ES_tradnl"/>
        </w:rPr>
        <w:t xml:space="preserve">, </w:t>
      </w:r>
      <w:r w:rsidR="002A095A" w:rsidRPr="00E744A9">
        <w:rPr>
          <w:rFonts w:eastAsiaTheme="minorEastAsia" w:cstheme="minorHAnsi"/>
          <w:sz w:val="24"/>
          <w:szCs w:val="24"/>
          <w:lang w:val="es-ES_tradnl"/>
        </w:rPr>
        <w:t xml:space="preserve">la División de </w:t>
      </w:r>
      <w:r w:rsidR="00901469" w:rsidRPr="00E744A9">
        <w:rPr>
          <w:rFonts w:eastAsiaTheme="minorEastAsia" w:cstheme="minorHAnsi"/>
          <w:sz w:val="24"/>
          <w:szCs w:val="24"/>
          <w:lang w:val="es-ES_tradnl"/>
        </w:rPr>
        <w:t>Supervisión</w:t>
      </w:r>
      <w:r w:rsidR="00E9050A" w:rsidRPr="00E744A9">
        <w:rPr>
          <w:rFonts w:eastAsiaTheme="minorEastAsia" w:cstheme="minorHAnsi"/>
          <w:sz w:val="24"/>
          <w:szCs w:val="24"/>
          <w:lang w:val="es-ES_tradnl"/>
        </w:rPr>
        <w:t xml:space="preserve"> </w:t>
      </w:r>
      <w:r w:rsidR="002A095A" w:rsidRPr="00E744A9">
        <w:rPr>
          <w:rFonts w:eastAsiaTheme="minorEastAsia" w:cstheme="minorHAnsi"/>
          <w:sz w:val="24"/>
          <w:szCs w:val="24"/>
          <w:lang w:val="es-ES_tradnl"/>
        </w:rPr>
        <w:t xml:space="preserve">de la UICN presentó su </w:t>
      </w:r>
      <w:r w:rsidR="00BB2D96" w:rsidRPr="00E744A9">
        <w:rPr>
          <w:rFonts w:eastAsiaTheme="minorEastAsia" w:cstheme="minorHAnsi"/>
          <w:i/>
          <w:sz w:val="24"/>
          <w:szCs w:val="24"/>
          <w:lang w:val="es-ES_tradnl"/>
        </w:rPr>
        <w:t xml:space="preserve">Informe sobre los progresos realizados en el examen de la gestión financiera de los fondos complementarios de Ramsar </w:t>
      </w:r>
      <w:r w:rsidR="00984D34" w:rsidRPr="00E744A9">
        <w:rPr>
          <w:rFonts w:eastAsiaTheme="minorEastAsia" w:cstheme="minorHAnsi"/>
          <w:sz w:val="24"/>
          <w:szCs w:val="24"/>
          <w:lang w:val="es-ES_tradnl"/>
        </w:rPr>
        <w:t xml:space="preserve">al Subgrupo de Finanzas. </w:t>
      </w:r>
      <w:r w:rsidR="002A095A" w:rsidRPr="00E744A9">
        <w:rPr>
          <w:rFonts w:eastAsiaTheme="minorEastAsia" w:cstheme="minorHAnsi"/>
          <w:sz w:val="24"/>
          <w:szCs w:val="24"/>
          <w:lang w:val="es-ES_tradnl"/>
        </w:rPr>
        <w:t>La DS describió la labor sustantiva realizada a fin de validar los saldos de los fondos complementarios</w:t>
      </w:r>
      <w:r w:rsidR="000606FC" w:rsidRPr="00E744A9">
        <w:rPr>
          <w:rFonts w:eastAsiaTheme="minorEastAsia" w:cstheme="minorHAnsi"/>
          <w:sz w:val="24"/>
          <w:szCs w:val="24"/>
          <w:lang w:val="es-ES_tradnl"/>
        </w:rPr>
        <w:t xml:space="preserve"> e informó de que el auditor interno no había encontrado nada hasta ese momento que pudiese indicar errores críticos en los saldos contables declar</w:t>
      </w:r>
      <w:r w:rsidR="0080194C" w:rsidRPr="00E744A9">
        <w:rPr>
          <w:rFonts w:eastAsiaTheme="minorEastAsia" w:cstheme="minorHAnsi"/>
          <w:sz w:val="24"/>
          <w:szCs w:val="24"/>
          <w:lang w:val="es-ES_tradnl"/>
        </w:rPr>
        <w:t>ados en el período 2008–</w:t>
      </w:r>
      <w:r w:rsidR="000606FC" w:rsidRPr="00E744A9">
        <w:rPr>
          <w:rFonts w:eastAsiaTheme="minorEastAsia" w:cstheme="minorHAnsi"/>
          <w:sz w:val="24"/>
          <w:szCs w:val="24"/>
          <w:lang w:val="es-ES_tradnl"/>
        </w:rPr>
        <w:t xml:space="preserve">2017. </w:t>
      </w:r>
    </w:p>
    <w:p w14:paraId="08AEA974" w14:textId="77777777" w:rsidR="00E9050A" w:rsidRPr="00E744A9" w:rsidRDefault="00E9050A" w:rsidP="00A95F26">
      <w:pPr>
        <w:spacing w:line="276" w:lineRule="auto"/>
        <w:ind w:left="284"/>
        <w:jc w:val="both"/>
        <w:rPr>
          <w:rFonts w:cstheme="minorHAnsi"/>
          <w:sz w:val="24"/>
          <w:szCs w:val="24"/>
          <w:lang w:val="es-ES_tradnl"/>
        </w:rPr>
      </w:pPr>
    </w:p>
    <w:p w14:paraId="2FA771DA" w14:textId="47500147" w:rsidR="00E9050A" w:rsidRPr="00E744A9" w:rsidRDefault="00984D34" w:rsidP="000977B6">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 xml:space="preserve">El Subgrupo de Finanzas </w:t>
      </w:r>
      <w:r w:rsidR="005D65B5" w:rsidRPr="00E744A9">
        <w:rPr>
          <w:rFonts w:eastAsiaTheme="minorEastAsia"/>
          <w:sz w:val="24"/>
          <w:szCs w:val="24"/>
          <w:lang w:val="es-ES_tradnl"/>
        </w:rPr>
        <w:t>t</w:t>
      </w:r>
      <w:r w:rsidR="000606FC" w:rsidRPr="00E744A9">
        <w:rPr>
          <w:rFonts w:eastAsiaTheme="minorEastAsia"/>
          <w:sz w:val="24"/>
          <w:szCs w:val="24"/>
          <w:lang w:val="es-ES_tradnl"/>
        </w:rPr>
        <w:t xml:space="preserve">omó nota del informe presentado por la División </w:t>
      </w:r>
      <w:r w:rsidR="00901469" w:rsidRPr="00E744A9">
        <w:rPr>
          <w:rFonts w:eastAsiaTheme="minorEastAsia"/>
          <w:sz w:val="24"/>
          <w:szCs w:val="24"/>
          <w:lang w:val="es-ES_tradnl"/>
        </w:rPr>
        <w:t>de Supervisión</w:t>
      </w:r>
      <w:r w:rsidR="005C44B8" w:rsidRPr="00E744A9">
        <w:rPr>
          <w:rFonts w:eastAsiaTheme="minorEastAsia"/>
          <w:sz w:val="24"/>
          <w:szCs w:val="24"/>
          <w:lang w:val="es-ES_tradnl"/>
        </w:rPr>
        <w:t xml:space="preserve"> y pidió</w:t>
      </w:r>
      <w:r w:rsidR="00BD67ED" w:rsidRPr="00E744A9">
        <w:rPr>
          <w:rFonts w:eastAsiaTheme="minorEastAsia"/>
          <w:sz w:val="24"/>
          <w:szCs w:val="24"/>
          <w:lang w:val="es-ES_tradnl"/>
        </w:rPr>
        <w:t xml:space="preserve"> un</w:t>
      </w:r>
      <w:r w:rsidRPr="00E744A9">
        <w:rPr>
          <w:rFonts w:eastAsiaTheme="minorEastAsia"/>
          <w:sz w:val="24"/>
          <w:szCs w:val="24"/>
          <w:lang w:val="es-ES_tradnl"/>
        </w:rPr>
        <w:t xml:space="preserve"> examen más detallado de las cuentas de</w:t>
      </w:r>
      <w:r w:rsidR="00190C2C" w:rsidRPr="00E744A9">
        <w:rPr>
          <w:rFonts w:eastAsiaTheme="minorEastAsia"/>
          <w:sz w:val="24"/>
          <w:szCs w:val="24"/>
          <w:lang w:val="es-ES_tradnl"/>
        </w:rPr>
        <w:t xml:space="preserve"> los fondos:</w:t>
      </w:r>
      <w:r w:rsidRPr="00E744A9">
        <w:rPr>
          <w:rFonts w:eastAsiaTheme="minorEastAsia"/>
          <w:sz w:val="24"/>
          <w:szCs w:val="24"/>
          <w:lang w:val="es-ES_tradnl"/>
        </w:rPr>
        <w:t xml:space="preserve"> Fondo Suizo para África</w:t>
      </w:r>
      <w:r w:rsidR="00604E3D" w:rsidRPr="00E744A9">
        <w:rPr>
          <w:rFonts w:eastAsiaTheme="minorEastAsia"/>
          <w:sz w:val="24"/>
          <w:szCs w:val="24"/>
          <w:lang w:val="es-ES_tradnl"/>
        </w:rPr>
        <w:t>,</w:t>
      </w:r>
      <w:r w:rsidR="00190C2C" w:rsidRPr="00E744A9">
        <w:rPr>
          <w:rFonts w:eastAsiaTheme="minorEastAsia"/>
          <w:sz w:val="24"/>
          <w:szCs w:val="24"/>
          <w:lang w:val="es-ES_tradnl"/>
        </w:rPr>
        <w:t xml:space="preserve"> Contribuciones Voluntarias de la región de África</w:t>
      </w:r>
      <w:r w:rsidR="00BD67ED" w:rsidRPr="00E744A9">
        <w:rPr>
          <w:rFonts w:eastAsiaTheme="minorEastAsia"/>
          <w:sz w:val="24"/>
          <w:szCs w:val="24"/>
          <w:lang w:val="es-ES_tradnl"/>
        </w:rPr>
        <w:t xml:space="preserve"> </w:t>
      </w:r>
      <w:r w:rsidR="00604E3D" w:rsidRPr="00E744A9">
        <w:rPr>
          <w:rFonts w:eastAsiaTheme="minorEastAsia"/>
          <w:sz w:val="24"/>
          <w:szCs w:val="24"/>
          <w:lang w:val="es-ES_tradnl"/>
        </w:rPr>
        <w:t>y el Fondo de Pequeñas Subvenciones</w:t>
      </w:r>
      <w:r w:rsidR="00892194" w:rsidRPr="00E744A9">
        <w:rPr>
          <w:rFonts w:eastAsiaTheme="minorEastAsia"/>
          <w:sz w:val="24"/>
          <w:szCs w:val="24"/>
          <w:lang w:val="es-ES_tradnl"/>
        </w:rPr>
        <w:t>.</w:t>
      </w:r>
      <w:r w:rsidR="00FF0D1C" w:rsidRPr="00E744A9">
        <w:rPr>
          <w:rStyle w:val="FootnoteReference"/>
          <w:rFonts w:eastAsiaTheme="minorEastAsia"/>
          <w:sz w:val="24"/>
          <w:szCs w:val="24"/>
          <w:lang w:val="es-ES_tradnl"/>
        </w:rPr>
        <w:footnoteReference w:id="16"/>
      </w:r>
      <w:r w:rsidR="003E3A46" w:rsidRPr="00E744A9">
        <w:rPr>
          <w:rFonts w:eastAsiaTheme="minorEastAsia"/>
          <w:sz w:val="24"/>
          <w:szCs w:val="24"/>
          <w:lang w:val="es-ES_tradnl"/>
        </w:rPr>
        <w:t xml:space="preserve"> </w:t>
      </w:r>
    </w:p>
    <w:p w14:paraId="7E085FC7" w14:textId="77777777" w:rsidR="008F2409" w:rsidRPr="00E744A9" w:rsidRDefault="008F2409" w:rsidP="00E03915">
      <w:pPr>
        <w:pStyle w:val="BodyText"/>
        <w:spacing w:line="276" w:lineRule="auto"/>
        <w:ind w:left="278" w:right="-11"/>
        <w:jc w:val="both"/>
        <w:rPr>
          <w:rFonts w:asciiTheme="minorHAnsi" w:eastAsiaTheme="minorEastAsia" w:hAnsiTheme="minorHAnsi"/>
          <w:color w:val="365F91" w:themeColor="accent1" w:themeShade="BF"/>
          <w:sz w:val="24"/>
          <w:szCs w:val="24"/>
          <w:lang w:val="es-ES_tradnl"/>
        </w:rPr>
      </w:pPr>
    </w:p>
    <w:p w14:paraId="118E13B9" w14:textId="452D4EBF" w:rsidR="00E03915" w:rsidRPr="00E744A9" w:rsidRDefault="00E03915" w:rsidP="00E03915">
      <w:pPr>
        <w:pStyle w:val="BodyText"/>
        <w:spacing w:line="276" w:lineRule="auto"/>
        <w:ind w:left="278" w:right="-11"/>
        <w:jc w:val="both"/>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t>Independenc</w:t>
      </w:r>
      <w:r w:rsidR="00604E3D" w:rsidRPr="00E744A9">
        <w:rPr>
          <w:rFonts w:asciiTheme="minorHAnsi" w:eastAsiaTheme="minorEastAsia" w:hAnsiTheme="minorHAnsi"/>
          <w:color w:val="365F91" w:themeColor="accent1" w:themeShade="BF"/>
          <w:sz w:val="24"/>
          <w:szCs w:val="24"/>
          <w:lang w:val="es-ES_tradnl"/>
        </w:rPr>
        <w:t>ia del examen</w:t>
      </w:r>
    </w:p>
    <w:p w14:paraId="129768F7" w14:textId="77777777" w:rsidR="00E03915" w:rsidRPr="00E744A9" w:rsidRDefault="00E03915" w:rsidP="00E03915">
      <w:pPr>
        <w:pStyle w:val="BodyText"/>
        <w:spacing w:line="276" w:lineRule="auto"/>
        <w:ind w:left="278" w:right="-11"/>
        <w:jc w:val="both"/>
        <w:rPr>
          <w:rFonts w:asciiTheme="minorHAnsi" w:hAnsiTheme="minorHAnsi" w:cstheme="minorHAnsi"/>
          <w:sz w:val="24"/>
          <w:szCs w:val="24"/>
          <w:lang w:val="es-ES_tradnl"/>
        </w:rPr>
      </w:pPr>
    </w:p>
    <w:p w14:paraId="55A28D84" w14:textId="3DC97D0B" w:rsidR="00C32DB1" w:rsidRPr="00E744A9" w:rsidRDefault="00BD67ED" w:rsidP="006B25B3">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La División</w:t>
      </w:r>
      <w:r w:rsidR="00901469" w:rsidRPr="00E744A9">
        <w:rPr>
          <w:rFonts w:asciiTheme="minorHAnsi" w:eastAsiaTheme="minorEastAsia" w:hAnsiTheme="minorHAnsi"/>
          <w:sz w:val="24"/>
          <w:szCs w:val="24"/>
          <w:lang w:val="es-ES_tradnl"/>
        </w:rPr>
        <w:t xml:space="preserve"> de Supervisión</w:t>
      </w:r>
      <w:r w:rsidR="00E03915" w:rsidRPr="00E744A9">
        <w:rPr>
          <w:rFonts w:asciiTheme="minorHAnsi" w:eastAsiaTheme="minorEastAsia" w:hAnsiTheme="minorHAnsi"/>
          <w:sz w:val="24"/>
          <w:szCs w:val="24"/>
          <w:lang w:val="es-ES_tradnl"/>
        </w:rPr>
        <w:t xml:space="preserve"> </w:t>
      </w:r>
      <w:r w:rsidRPr="00E744A9">
        <w:rPr>
          <w:rFonts w:asciiTheme="minorHAnsi" w:eastAsiaTheme="minorEastAsia" w:hAnsiTheme="minorHAnsi"/>
          <w:sz w:val="24"/>
          <w:szCs w:val="24"/>
          <w:lang w:val="es-ES_tradnl"/>
        </w:rPr>
        <w:t xml:space="preserve">no tuvo problemas para realizar su trabajo de manera independiente. </w:t>
      </w:r>
    </w:p>
    <w:p w14:paraId="581BED39" w14:textId="77777777" w:rsidR="006B25B3" w:rsidRPr="00E744A9" w:rsidRDefault="006B25B3" w:rsidP="00C32DB1">
      <w:pPr>
        <w:pStyle w:val="BodyText"/>
        <w:spacing w:line="276" w:lineRule="auto"/>
        <w:ind w:left="278" w:right="-11"/>
        <w:jc w:val="both"/>
        <w:rPr>
          <w:rFonts w:asciiTheme="minorHAnsi" w:eastAsiaTheme="minorEastAsia" w:hAnsiTheme="minorHAnsi"/>
          <w:color w:val="365F91" w:themeColor="accent1" w:themeShade="BF"/>
          <w:sz w:val="24"/>
          <w:szCs w:val="24"/>
          <w:lang w:val="es-ES_tradnl"/>
        </w:rPr>
      </w:pPr>
    </w:p>
    <w:p w14:paraId="42688F9B" w14:textId="75CEDD25" w:rsidR="00C32DB1" w:rsidRPr="00E744A9" w:rsidRDefault="00C32DB1" w:rsidP="008F2409">
      <w:pPr>
        <w:pStyle w:val="BodyText"/>
        <w:spacing w:line="276" w:lineRule="auto"/>
        <w:ind w:left="278" w:right="-11"/>
        <w:jc w:val="both"/>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t>Ot</w:t>
      </w:r>
      <w:r w:rsidR="00604E3D" w:rsidRPr="00E744A9">
        <w:rPr>
          <w:rFonts w:asciiTheme="minorHAnsi" w:eastAsiaTheme="minorEastAsia" w:hAnsiTheme="minorHAnsi"/>
          <w:color w:val="365F91" w:themeColor="accent1" w:themeShade="BF"/>
          <w:sz w:val="24"/>
          <w:szCs w:val="24"/>
          <w:lang w:val="es-ES_tradnl"/>
        </w:rPr>
        <w:t>ras cuestiones</w:t>
      </w:r>
      <w:r w:rsidRPr="00E744A9">
        <w:rPr>
          <w:rFonts w:asciiTheme="minorHAnsi" w:eastAsiaTheme="minorEastAsia" w:hAnsiTheme="minorHAnsi"/>
          <w:color w:val="365F91" w:themeColor="accent1" w:themeShade="BF"/>
          <w:sz w:val="24"/>
          <w:szCs w:val="24"/>
          <w:lang w:val="es-ES_tradnl"/>
        </w:rPr>
        <w:t xml:space="preserve"> </w:t>
      </w:r>
    </w:p>
    <w:p w14:paraId="4059F65D" w14:textId="77777777" w:rsidR="00EC7EFD" w:rsidRPr="00E744A9" w:rsidRDefault="00EC7EFD" w:rsidP="00EC7EFD">
      <w:pPr>
        <w:pStyle w:val="BodyText"/>
        <w:spacing w:line="276" w:lineRule="auto"/>
        <w:ind w:left="644"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 </w:t>
      </w:r>
    </w:p>
    <w:p w14:paraId="564D2B72" w14:textId="3D1D53E5" w:rsidR="006B25B3" w:rsidRPr="00E744A9" w:rsidRDefault="00BD67ED" w:rsidP="006B25B3">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La DS alentaría a la Secretaría y al </w:t>
      </w:r>
      <w:r w:rsidR="00604E3D" w:rsidRPr="00E744A9">
        <w:rPr>
          <w:rFonts w:asciiTheme="minorHAnsi" w:eastAsiaTheme="minorEastAsia" w:hAnsiTheme="minorHAnsi"/>
          <w:sz w:val="24"/>
          <w:szCs w:val="24"/>
          <w:lang w:val="es-ES_tradnl"/>
        </w:rPr>
        <w:t xml:space="preserve">Subgrupo de Finanzas a que enfoquen </w:t>
      </w:r>
      <w:r w:rsidR="001A68E6" w:rsidRPr="00E744A9">
        <w:rPr>
          <w:rFonts w:asciiTheme="minorHAnsi" w:eastAsiaTheme="minorEastAsia" w:hAnsiTheme="minorHAnsi"/>
          <w:sz w:val="24"/>
          <w:szCs w:val="24"/>
          <w:lang w:val="es-ES_tradnl"/>
        </w:rPr>
        <w:t>l</w:t>
      </w:r>
      <w:r w:rsidR="0002265C" w:rsidRPr="00E744A9">
        <w:rPr>
          <w:rFonts w:asciiTheme="minorHAnsi" w:eastAsiaTheme="minorEastAsia" w:hAnsiTheme="minorHAnsi"/>
          <w:sz w:val="24"/>
          <w:szCs w:val="24"/>
          <w:lang w:val="es-ES_tradnl"/>
        </w:rPr>
        <w:t>as conclusiones del examen</w:t>
      </w:r>
      <w:r w:rsidR="001A68E6" w:rsidRPr="00E744A9">
        <w:rPr>
          <w:rFonts w:asciiTheme="minorHAnsi" w:eastAsiaTheme="minorEastAsia" w:hAnsiTheme="minorHAnsi"/>
          <w:sz w:val="24"/>
          <w:szCs w:val="24"/>
          <w:lang w:val="es-ES_tradnl"/>
        </w:rPr>
        <w:t xml:space="preserve"> como</w:t>
      </w:r>
      <w:r w:rsidR="000205E7" w:rsidRPr="00E744A9">
        <w:rPr>
          <w:rFonts w:asciiTheme="minorHAnsi" w:eastAsiaTheme="minorEastAsia" w:hAnsiTheme="minorHAnsi"/>
          <w:sz w:val="24"/>
          <w:szCs w:val="24"/>
          <w:lang w:val="es-ES_tradnl"/>
        </w:rPr>
        <w:t xml:space="preserve"> un ejercicio de cara al futuro y las aprovechen</w:t>
      </w:r>
      <w:r w:rsidR="001A68E6" w:rsidRPr="00E744A9">
        <w:rPr>
          <w:rFonts w:asciiTheme="minorHAnsi" w:eastAsiaTheme="minorEastAsia" w:hAnsiTheme="minorHAnsi"/>
          <w:sz w:val="24"/>
          <w:szCs w:val="24"/>
          <w:lang w:val="es-ES_tradnl"/>
        </w:rPr>
        <w:t xml:space="preserve"> para </w:t>
      </w:r>
      <w:r w:rsidR="00C40A5D" w:rsidRPr="00E744A9">
        <w:rPr>
          <w:rFonts w:asciiTheme="minorHAnsi" w:eastAsiaTheme="minorEastAsia" w:hAnsiTheme="minorHAnsi"/>
          <w:sz w:val="24"/>
          <w:szCs w:val="24"/>
          <w:lang w:val="es-ES_tradnl"/>
        </w:rPr>
        <w:t>reforzar</w:t>
      </w:r>
      <w:r w:rsidR="00DE7BB4" w:rsidRPr="00E744A9">
        <w:rPr>
          <w:rFonts w:asciiTheme="minorHAnsi" w:eastAsiaTheme="minorEastAsia" w:hAnsiTheme="minorHAnsi"/>
          <w:sz w:val="24"/>
          <w:szCs w:val="24"/>
          <w:lang w:val="es-ES_tradnl"/>
        </w:rPr>
        <w:t xml:space="preserve"> los procedimientos operativos y el sistema de control</w:t>
      </w:r>
      <w:r w:rsidR="00C40A5D" w:rsidRPr="00E744A9">
        <w:rPr>
          <w:rFonts w:asciiTheme="minorHAnsi" w:eastAsiaTheme="minorEastAsia" w:hAnsiTheme="minorHAnsi"/>
          <w:sz w:val="24"/>
          <w:szCs w:val="24"/>
          <w:lang w:val="es-ES_tradnl"/>
        </w:rPr>
        <w:t xml:space="preserve">es internos a fin de fomentar una mayor confianza </w:t>
      </w:r>
      <w:r w:rsidR="00F70F52" w:rsidRPr="00E744A9">
        <w:rPr>
          <w:rFonts w:asciiTheme="minorHAnsi" w:eastAsiaTheme="minorEastAsia" w:hAnsiTheme="minorHAnsi"/>
          <w:sz w:val="24"/>
          <w:szCs w:val="24"/>
          <w:lang w:val="es-ES_tradnl"/>
        </w:rPr>
        <w:t>respecto de</w:t>
      </w:r>
      <w:r w:rsidR="00DE7BB4" w:rsidRPr="00E744A9">
        <w:rPr>
          <w:rFonts w:asciiTheme="minorHAnsi" w:eastAsiaTheme="minorEastAsia" w:hAnsiTheme="minorHAnsi"/>
          <w:sz w:val="24"/>
          <w:szCs w:val="24"/>
          <w:lang w:val="es-ES_tradnl"/>
        </w:rPr>
        <w:t xml:space="preserve"> la gestión financiera y los informes sobre los fondos complementarios destinados a proyectos. </w:t>
      </w:r>
    </w:p>
    <w:p w14:paraId="69889033" w14:textId="77777777" w:rsidR="006B25B3" w:rsidRPr="00E744A9" w:rsidRDefault="006B25B3" w:rsidP="006B25B3">
      <w:pPr>
        <w:pStyle w:val="BodyText"/>
        <w:spacing w:line="276" w:lineRule="auto"/>
        <w:ind w:left="644" w:right="-11"/>
        <w:jc w:val="both"/>
        <w:rPr>
          <w:rFonts w:asciiTheme="minorHAnsi" w:eastAsiaTheme="minorEastAsia" w:hAnsiTheme="minorHAnsi"/>
          <w:sz w:val="24"/>
          <w:szCs w:val="24"/>
          <w:lang w:val="es-ES_tradnl"/>
        </w:rPr>
      </w:pPr>
    </w:p>
    <w:p w14:paraId="3710E1EC" w14:textId="6E840BB6" w:rsidR="00EC7EFD" w:rsidRPr="00E744A9" w:rsidRDefault="00DE7BB4" w:rsidP="000977B6">
      <w:pPr>
        <w:pStyle w:val="BodyText"/>
        <w:numPr>
          <w:ilvl w:val="0"/>
          <w:numId w:val="1"/>
        </w:numPr>
        <w:spacing w:line="276" w:lineRule="auto"/>
        <w:ind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Los cuadros que figuran en el presente informe </w:t>
      </w:r>
      <w:r w:rsidR="00F70F52" w:rsidRPr="00E744A9">
        <w:rPr>
          <w:rFonts w:asciiTheme="minorHAnsi" w:eastAsiaTheme="minorEastAsia" w:hAnsiTheme="minorHAnsi"/>
          <w:sz w:val="24"/>
          <w:szCs w:val="24"/>
          <w:lang w:val="es-ES_tradnl"/>
        </w:rPr>
        <w:t xml:space="preserve">incluyen </w:t>
      </w:r>
      <w:r w:rsidRPr="00E744A9">
        <w:rPr>
          <w:rFonts w:asciiTheme="minorHAnsi" w:eastAsiaTheme="minorEastAsia" w:hAnsiTheme="minorHAnsi"/>
          <w:sz w:val="24"/>
          <w:szCs w:val="24"/>
          <w:lang w:val="es-ES_tradnl"/>
        </w:rPr>
        <w:t>pos</w:t>
      </w:r>
      <w:r w:rsidR="002574A8" w:rsidRPr="00E744A9">
        <w:rPr>
          <w:rFonts w:asciiTheme="minorHAnsi" w:eastAsiaTheme="minorEastAsia" w:hAnsiTheme="minorHAnsi"/>
          <w:sz w:val="24"/>
          <w:szCs w:val="24"/>
          <w:lang w:val="es-ES_tradnl"/>
        </w:rPr>
        <w:t>ibles diferencias por redondeo</w:t>
      </w:r>
      <w:r w:rsidR="00C32DB1" w:rsidRPr="00E744A9">
        <w:rPr>
          <w:rFonts w:asciiTheme="minorHAnsi" w:eastAsiaTheme="minorEastAsia" w:hAnsiTheme="minorHAnsi"/>
          <w:sz w:val="24"/>
          <w:szCs w:val="24"/>
          <w:lang w:val="es-ES_tradnl"/>
        </w:rPr>
        <w:t>.</w:t>
      </w:r>
    </w:p>
    <w:p w14:paraId="1DB7FC12" w14:textId="77777777" w:rsidR="00EC7EFD" w:rsidRPr="00E744A9" w:rsidRDefault="00EC7EFD" w:rsidP="00EC7EFD">
      <w:pPr>
        <w:pStyle w:val="BodyText"/>
        <w:spacing w:line="276" w:lineRule="auto"/>
        <w:ind w:right="-11"/>
        <w:jc w:val="both"/>
        <w:rPr>
          <w:rFonts w:asciiTheme="minorHAnsi" w:eastAsiaTheme="minorEastAsia" w:hAnsiTheme="minorHAnsi"/>
          <w:sz w:val="24"/>
          <w:szCs w:val="24"/>
          <w:lang w:val="es-ES_tradnl"/>
        </w:rPr>
      </w:pPr>
    </w:p>
    <w:p w14:paraId="364DF024" w14:textId="77777777" w:rsidR="00CB6C97" w:rsidRPr="00E744A9" w:rsidRDefault="00CB6C97" w:rsidP="00CB6C97">
      <w:pPr>
        <w:pStyle w:val="BodyText"/>
        <w:spacing w:line="276" w:lineRule="auto"/>
        <w:ind w:left="644" w:right="-11"/>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 </w:t>
      </w:r>
    </w:p>
    <w:p w14:paraId="6702785B" w14:textId="77777777" w:rsidR="00A0417A" w:rsidRPr="00E744A9" w:rsidRDefault="00A0417A">
      <w:pPr>
        <w:rPr>
          <w:rFonts w:eastAsia="Arial"/>
          <w:color w:val="365F91"/>
          <w:sz w:val="28"/>
          <w:szCs w:val="24"/>
          <w:lang w:val="es-ES_tradnl"/>
        </w:rPr>
      </w:pPr>
      <w:bookmarkStart w:id="30" w:name="_Toc520399782"/>
      <w:bookmarkStart w:id="31" w:name="_Toc520390915"/>
      <w:bookmarkStart w:id="32" w:name="_Toc48613"/>
      <w:r w:rsidRPr="00E744A9">
        <w:rPr>
          <w:color w:val="365F91"/>
          <w:szCs w:val="24"/>
          <w:lang w:val="es-ES_tradnl"/>
        </w:rPr>
        <w:br w:type="page"/>
      </w:r>
    </w:p>
    <w:p w14:paraId="64D02EBF" w14:textId="692151CE" w:rsidR="001333A6" w:rsidRPr="00E744A9" w:rsidRDefault="00BD67ED" w:rsidP="00BD09F3">
      <w:pPr>
        <w:pStyle w:val="Heading1"/>
        <w:numPr>
          <w:ilvl w:val="0"/>
          <w:numId w:val="5"/>
        </w:numPr>
        <w:spacing w:after="68"/>
        <w:ind w:firstLine="207"/>
        <w:rPr>
          <w:rFonts w:asciiTheme="minorHAnsi" w:eastAsiaTheme="minorEastAsia" w:hAnsiTheme="minorHAnsi"/>
          <w:color w:val="365F91" w:themeColor="accent1" w:themeShade="BF"/>
          <w:lang w:val="es-ES_tradnl"/>
        </w:rPr>
      </w:pPr>
      <w:bookmarkStart w:id="33" w:name="_Toc401406525"/>
      <w:bookmarkStart w:id="34" w:name="_Toc520651730"/>
      <w:r w:rsidRPr="00E744A9">
        <w:rPr>
          <w:rFonts w:asciiTheme="minorHAnsi" w:eastAsiaTheme="minorEastAsia" w:hAnsiTheme="minorHAnsi"/>
          <w:color w:val="365F91" w:themeColor="accent1" w:themeShade="BF"/>
          <w:lang w:val="es-ES_tradnl"/>
        </w:rPr>
        <w:lastRenderedPageBreak/>
        <w:t>CONCLUSIONES Y RECOMENDACIONES</w:t>
      </w:r>
      <w:bookmarkEnd w:id="33"/>
      <w:r w:rsidRPr="00E744A9">
        <w:rPr>
          <w:rFonts w:asciiTheme="minorHAnsi" w:eastAsiaTheme="minorEastAsia" w:hAnsiTheme="minorHAnsi"/>
          <w:color w:val="365F91" w:themeColor="accent1" w:themeShade="BF"/>
          <w:lang w:val="es-ES_tradnl"/>
        </w:rPr>
        <w:t xml:space="preserve"> </w:t>
      </w:r>
      <w:bookmarkEnd w:id="30"/>
      <w:bookmarkEnd w:id="31"/>
      <w:bookmarkEnd w:id="32"/>
      <w:bookmarkEnd w:id="34"/>
    </w:p>
    <w:p w14:paraId="219E409C" w14:textId="77777777" w:rsidR="001333A6" w:rsidRPr="00E744A9" w:rsidRDefault="001333A6" w:rsidP="001333A6">
      <w:pPr>
        <w:spacing w:after="54" w:line="259" w:lineRule="auto"/>
        <w:ind w:left="283"/>
        <w:rPr>
          <w:sz w:val="24"/>
          <w:szCs w:val="24"/>
          <w:lang w:val="es-ES_tradnl"/>
        </w:rPr>
      </w:pPr>
      <w:r w:rsidRPr="00E744A9">
        <w:rPr>
          <w:sz w:val="24"/>
          <w:szCs w:val="24"/>
          <w:lang w:val="es-ES_tradnl"/>
        </w:rPr>
        <w:t xml:space="preserve"> </w:t>
      </w:r>
    </w:p>
    <w:p w14:paraId="4F2177BD" w14:textId="0D6D4B92" w:rsidR="006B25B3" w:rsidRPr="00E744A9" w:rsidRDefault="009438A1" w:rsidP="006F6BBC">
      <w:pPr>
        <w:pStyle w:val="Heading2"/>
        <w:numPr>
          <w:ilvl w:val="0"/>
          <w:numId w:val="2"/>
        </w:numPr>
        <w:shd w:val="clear" w:color="auto" w:fill="F2F2F2" w:themeFill="background1" w:themeFillShade="F2"/>
        <w:spacing w:line="276" w:lineRule="auto"/>
        <w:ind w:left="284" w:hanging="284"/>
        <w:jc w:val="both"/>
        <w:rPr>
          <w:sz w:val="24"/>
          <w:szCs w:val="24"/>
          <w:lang w:val="es-ES_tradnl"/>
        </w:rPr>
      </w:pPr>
      <w:bookmarkStart w:id="35" w:name="_Toc401406526"/>
      <w:bookmarkStart w:id="36" w:name="_Toc520399783"/>
      <w:bookmarkStart w:id="37" w:name="_Toc520390916"/>
      <w:bookmarkStart w:id="38" w:name="_Toc520651731"/>
      <w:bookmarkStart w:id="39" w:name="_Toc48614"/>
      <w:r w:rsidRPr="00E744A9">
        <w:rPr>
          <w:rFonts w:asciiTheme="minorHAnsi" w:eastAsiaTheme="minorEastAsia" w:hAnsiTheme="minorHAnsi"/>
          <w:b/>
          <w:color w:val="365F91" w:themeColor="accent1" w:themeShade="BF"/>
          <w:lang w:val="es-ES_tradnl"/>
        </w:rPr>
        <w:t>Go</w:t>
      </w:r>
      <w:r w:rsidR="001A6A0C" w:rsidRPr="00E744A9">
        <w:rPr>
          <w:rFonts w:asciiTheme="minorHAnsi" w:eastAsiaTheme="minorEastAsia" w:hAnsiTheme="minorHAnsi"/>
          <w:b/>
          <w:color w:val="365F91" w:themeColor="accent1" w:themeShade="BF"/>
          <w:lang w:val="es-ES_tradnl"/>
        </w:rPr>
        <w:t>bernanza</w:t>
      </w:r>
      <w:bookmarkEnd w:id="35"/>
    </w:p>
    <w:p w14:paraId="51FB6A0C" w14:textId="29FD647B" w:rsidR="00A128D7" w:rsidRPr="00E744A9" w:rsidRDefault="002574A8" w:rsidP="006F6BBC">
      <w:pPr>
        <w:pStyle w:val="Heading2"/>
        <w:shd w:val="clear" w:color="auto" w:fill="F2F2F2" w:themeFill="background1" w:themeFillShade="F2"/>
        <w:spacing w:line="276" w:lineRule="auto"/>
        <w:ind w:left="0" w:firstLine="0"/>
        <w:jc w:val="both"/>
        <w:rPr>
          <w:i/>
          <w:sz w:val="24"/>
          <w:szCs w:val="24"/>
          <w:lang w:val="es-ES_tradnl"/>
        </w:rPr>
      </w:pPr>
      <w:bookmarkStart w:id="40" w:name="_Toc401406527"/>
      <w:r w:rsidRPr="00E744A9">
        <w:rPr>
          <w:rFonts w:asciiTheme="minorHAnsi" w:eastAsiaTheme="minorEastAsia" w:hAnsiTheme="minorHAnsi"/>
          <w:i/>
          <w:color w:val="365F91" w:themeColor="accent1" w:themeShade="BF"/>
          <w:lang w:val="es-ES_tradnl"/>
        </w:rPr>
        <w:t xml:space="preserve">Es necesario tener mayor </w:t>
      </w:r>
      <w:r w:rsidR="00F70F52" w:rsidRPr="00E744A9">
        <w:rPr>
          <w:rFonts w:asciiTheme="minorHAnsi" w:eastAsiaTheme="minorEastAsia" w:hAnsiTheme="minorHAnsi"/>
          <w:i/>
          <w:color w:val="365F91" w:themeColor="accent1" w:themeShade="BF"/>
          <w:lang w:val="es-ES_tradnl"/>
        </w:rPr>
        <w:t xml:space="preserve">nivel </w:t>
      </w:r>
      <w:r w:rsidRPr="00E744A9">
        <w:rPr>
          <w:rFonts w:asciiTheme="minorHAnsi" w:eastAsiaTheme="minorEastAsia" w:hAnsiTheme="minorHAnsi"/>
          <w:i/>
          <w:color w:val="365F91" w:themeColor="accent1" w:themeShade="BF"/>
          <w:lang w:val="es-ES_tradnl"/>
        </w:rPr>
        <w:t>de garantía para</w:t>
      </w:r>
      <w:r w:rsidR="00DF2309" w:rsidRPr="00E744A9">
        <w:rPr>
          <w:rFonts w:asciiTheme="minorHAnsi" w:eastAsiaTheme="minorEastAsia" w:hAnsiTheme="minorHAnsi"/>
          <w:i/>
          <w:color w:val="365F91" w:themeColor="accent1" w:themeShade="BF"/>
          <w:lang w:val="es-ES_tradnl"/>
        </w:rPr>
        <w:t xml:space="preserve"> </w:t>
      </w:r>
      <w:r w:rsidR="00FC4E2A" w:rsidRPr="00E744A9">
        <w:rPr>
          <w:rFonts w:asciiTheme="minorHAnsi" w:eastAsiaTheme="minorEastAsia" w:hAnsiTheme="minorHAnsi"/>
          <w:i/>
          <w:color w:val="365F91" w:themeColor="accent1" w:themeShade="BF"/>
          <w:u w:val="single"/>
          <w:lang w:val="es-ES_tradnl"/>
        </w:rPr>
        <w:t>demo</w:t>
      </w:r>
      <w:r w:rsidR="00D80DE3" w:rsidRPr="00E744A9">
        <w:rPr>
          <w:rFonts w:asciiTheme="minorHAnsi" w:eastAsiaTheme="minorEastAsia" w:hAnsiTheme="minorHAnsi"/>
          <w:i/>
          <w:color w:val="365F91" w:themeColor="accent1" w:themeShade="BF"/>
          <w:u w:val="single"/>
          <w:lang w:val="es-ES_tradnl"/>
        </w:rPr>
        <w:t xml:space="preserve">strar la </w:t>
      </w:r>
      <w:r w:rsidR="00B76413" w:rsidRPr="00E744A9">
        <w:rPr>
          <w:rFonts w:asciiTheme="minorHAnsi" w:eastAsiaTheme="minorEastAsia" w:hAnsiTheme="minorHAnsi"/>
          <w:i/>
          <w:color w:val="365F91" w:themeColor="accent1" w:themeShade="BF"/>
          <w:u w:val="single"/>
          <w:lang w:val="es-ES_tradnl"/>
        </w:rPr>
        <w:t>eficiencia</w:t>
      </w:r>
      <w:r w:rsidR="00D80DE3" w:rsidRPr="00E744A9">
        <w:rPr>
          <w:rFonts w:asciiTheme="minorHAnsi" w:eastAsiaTheme="minorEastAsia" w:hAnsiTheme="minorHAnsi"/>
          <w:i/>
          <w:color w:val="365F91" w:themeColor="accent1" w:themeShade="BF"/>
          <w:u w:val="single"/>
          <w:lang w:val="es-ES_tradnl"/>
        </w:rPr>
        <w:t xml:space="preserve"> de </w:t>
      </w:r>
      <w:r w:rsidR="00B76413" w:rsidRPr="00E744A9">
        <w:rPr>
          <w:rFonts w:asciiTheme="minorHAnsi" w:eastAsiaTheme="minorEastAsia" w:hAnsiTheme="minorHAnsi"/>
          <w:i/>
          <w:color w:val="365F91" w:themeColor="accent1" w:themeShade="BF"/>
          <w:u w:val="single"/>
          <w:lang w:val="es-ES_tradnl"/>
        </w:rPr>
        <w:t xml:space="preserve">los </w:t>
      </w:r>
      <w:r w:rsidR="00D80DE3" w:rsidRPr="00E744A9">
        <w:rPr>
          <w:rFonts w:asciiTheme="minorHAnsi" w:eastAsiaTheme="minorEastAsia" w:hAnsiTheme="minorHAnsi"/>
          <w:i/>
          <w:color w:val="365F91" w:themeColor="accent1" w:themeShade="BF"/>
          <w:u w:val="single"/>
          <w:lang w:val="es-ES_tradnl"/>
        </w:rPr>
        <w:t xml:space="preserve">sistemas </w:t>
      </w:r>
      <w:r w:rsidR="0009215A" w:rsidRPr="00E744A9">
        <w:rPr>
          <w:rFonts w:asciiTheme="minorHAnsi" w:eastAsiaTheme="minorEastAsia" w:hAnsiTheme="minorHAnsi"/>
          <w:i/>
          <w:color w:val="365F91" w:themeColor="accent1" w:themeShade="BF"/>
          <w:u w:val="single"/>
          <w:lang w:val="es-ES_tradnl"/>
        </w:rPr>
        <w:t xml:space="preserve">de control interno </w:t>
      </w:r>
      <w:r w:rsidR="00B76413" w:rsidRPr="00E744A9">
        <w:rPr>
          <w:rFonts w:asciiTheme="minorHAnsi" w:eastAsiaTheme="minorEastAsia" w:hAnsiTheme="minorHAnsi"/>
          <w:i/>
          <w:color w:val="365F91" w:themeColor="accent1" w:themeShade="BF"/>
          <w:lang w:val="es-ES_tradnl"/>
        </w:rPr>
        <w:t>de</w:t>
      </w:r>
      <w:r w:rsidR="0009215A" w:rsidRPr="00E744A9">
        <w:rPr>
          <w:rFonts w:asciiTheme="minorHAnsi" w:eastAsiaTheme="minorEastAsia" w:hAnsiTheme="minorHAnsi"/>
          <w:i/>
          <w:color w:val="365F91" w:themeColor="accent1" w:themeShade="BF"/>
          <w:lang w:val="es-ES_tradnl"/>
        </w:rPr>
        <w:t xml:space="preserve"> la Secretaría, incluyendo el control financiero y operativo de los fondos complementarios destinados a proyectos</w:t>
      </w:r>
      <w:bookmarkEnd w:id="40"/>
      <w:r w:rsidR="00643EA1" w:rsidRPr="00E744A9">
        <w:rPr>
          <w:rFonts w:asciiTheme="minorHAnsi" w:eastAsiaTheme="minorEastAsia" w:hAnsiTheme="minorHAnsi"/>
          <w:i/>
          <w:color w:val="365F91" w:themeColor="accent1" w:themeShade="BF"/>
          <w:lang w:val="es-ES_tradnl"/>
        </w:rPr>
        <w:t xml:space="preserve"> </w:t>
      </w:r>
      <w:bookmarkEnd w:id="36"/>
      <w:bookmarkEnd w:id="37"/>
      <w:bookmarkEnd w:id="38"/>
    </w:p>
    <w:p w14:paraId="352026C7" w14:textId="77777777" w:rsidR="004400D5" w:rsidRPr="00E744A9" w:rsidRDefault="004400D5" w:rsidP="004400D5">
      <w:pPr>
        <w:pStyle w:val="Heading2"/>
        <w:ind w:left="284" w:firstLine="0"/>
        <w:jc w:val="both"/>
        <w:rPr>
          <w:sz w:val="24"/>
          <w:lang w:val="es-ES_tradnl"/>
        </w:rPr>
      </w:pPr>
    </w:p>
    <w:p w14:paraId="2D7C60A8" w14:textId="49C6E29A" w:rsidR="00484711" w:rsidRPr="00E744A9" w:rsidRDefault="0027607E" w:rsidP="000977B6">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La responsabilidad prim</w:t>
      </w:r>
      <w:r w:rsidR="004739B2" w:rsidRPr="00E744A9">
        <w:rPr>
          <w:rFonts w:asciiTheme="minorHAnsi" w:eastAsiaTheme="minorEastAsia" w:hAnsiTheme="minorHAnsi"/>
          <w:sz w:val="24"/>
          <w:szCs w:val="24"/>
          <w:lang w:val="es-ES_tradnl"/>
        </w:rPr>
        <w:t xml:space="preserve">ordial de la supervisión, el establecimiento y </w:t>
      </w:r>
      <w:r w:rsidR="00B76413" w:rsidRPr="00E744A9">
        <w:rPr>
          <w:rFonts w:asciiTheme="minorHAnsi" w:eastAsiaTheme="minorEastAsia" w:hAnsiTheme="minorHAnsi"/>
          <w:sz w:val="24"/>
          <w:szCs w:val="24"/>
          <w:lang w:val="es-ES_tradnl"/>
        </w:rPr>
        <w:t xml:space="preserve">el </w:t>
      </w:r>
      <w:r w:rsidR="004739B2" w:rsidRPr="00E744A9">
        <w:rPr>
          <w:rFonts w:asciiTheme="minorHAnsi" w:eastAsiaTheme="minorEastAsia" w:hAnsiTheme="minorHAnsi"/>
          <w:sz w:val="24"/>
          <w:szCs w:val="24"/>
          <w:lang w:val="es-ES_tradnl"/>
        </w:rPr>
        <w:t xml:space="preserve">mantenimiento de </w:t>
      </w:r>
      <w:r w:rsidR="00B76413" w:rsidRPr="00E744A9">
        <w:rPr>
          <w:rFonts w:asciiTheme="minorHAnsi" w:eastAsiaTheme="minorEastAsia" w:hAnsiTheme="minorHAnsi"/>
          <w:sz w:val="24"/>
          <w:szCs w:val="24"/>
          <w:lang w:val="es-ES_tradnl"/>
        </w:rPr>
        <w:t xml:space="preserve">los </w:t>
      </w:r>
      <w:r w:rsidR="004739B2" w:rsidRPr="00E744A9">
        <w:rPr>
          <w:rFonts w:asciiTheme="minorHAnsi" w:eastAsiaTheme="minorEastAsia" w:hAnsiTheme="minorHAnsi"/>
          <w:sz w:val="24"/>
          <w:szCs w:val="24"/>
          <w:lang w:val="es-ES_tradnl"/>
        </w:rPr>
        <w:t>controles financieros y operativos internos corresponde al Comité Permanente y a la Secretaría General</w:t>
      </w:r>
      <w:r w:rsidR="00484711" w:rsidRPr="00E744A9">
        <w:rPr>
          <w:rFonts w:asciiTheme="minorHAnsi" w:eastAsiaTheme="minorEastAsia" w:hAnsiTheme="minorHAnsi"/>
          <w:sz w:val="24"/>
          <w:szCs w:val="24"/>
          <w:lang w:val="es-ES_tradnl"/>
        </w:rPr>
        <w:t>.</w:t>
      </w:r>
      <w:r w:rsidR="00484711" w:rsidRPr="00E744A9">
        <w:rPr>
          <w:rStyle w:val="FootnoteReference"/>
          <w:rFonts w:asciiTheme="minorHAnsi" w:eastAsiaTheme="minorEastAsia" w:hAnsiTheme="minorHAnsi"/>
          <w:sz w:val="24"/>
          <w:szCs w:val="24"/>
          <w:lang w:val="es-ES_tradnl"/>
        </w:rPr>
        <w:footnoteReference w:id="17"/>
      </w:r>
    </w:p>
    <w:p w14:paraId="1794E7FF" w14:textId="77777777" w:rsidR="00484711" w:rsidRPr="00E744A9" w:rsidRDefault="00484711" w:rsidP="009E0B1C">
      <w:pPr>
        <w:pStyle w:val="BodyText"/>
        <w:spacing w:line="276" w:lineRule="auto"/>
        <w:ind w:left="638"/>
        <w:jc w:val="both"/>
        <w:rPr>
          <w:rFonts w:asciiTheme="minorHAnsi" w:hAnsiTheme="minorHAnsi"/>
          <w:sz w:val="24"/>
          <w:lang w:val="es-ES_tradnl"/>
        </w:rPr>
      </w:pPr>
    </w:p>
    <w:p w14:paraId="4694E8BE" w14:textId="3D49FC92" w:rsidR="000271CD" w:rsidRPr="00E744A9" w:rsidRDefault="00890DC9" w:rsidP="004069DF">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Tal y como se indica en el</w:t>
      </w:r>
      <w:r w:rsidRPr="00E744A9">
        <w:rPr>
          <w:lang w:val="es-ES_tradnl"/>
        </w:rPr>
        <w:t xml:space="preserve"> </w:t>
      </w:r>
      <w:hyperlink r:id="rId18" w:history="1">
        <w:r w:rsidR="009F2984" w:rsidRPr="00E744A9">
          <w:rPr>
            <w:rStyle w:val="Hyperlink"/>
            <w:rFonts w:asciiTheme="minorHAnsi" w:eastAsiaTheme="minorEastAsia" w:hAnsiTheme="minorHAnsi"/>
            <w:i/>
            <w:sz w:val="24"/>
            <w:szCs w:val="24"/>
            <w:lang w:val="es-ES_tradnl"/>
          </w:rPr>
          <w:t>Informe del</w:t>
        </w:r>
        <w:r w:rsidRPr="00E744A9">
          <w:rPr>
            <w:rStyle w:val="Hyperlink"/>
            <w:rFonts w:asciiTheme="minorHAnsi" w:eastAsiaTheme="minorEastAsia" w:hAnsiTheme="minorHAnsi"/>
            <w:i/>
            <w:sz w:val="24"/>
            <w:szCs w:val="24"/>
            <w:lang w:val="es-ES_tradnl"/>
          </w:rPr>
          <w:t xml:space="preserve"> auditor</w:t>
        </w:r>
      </w:hyperlink>
      <w:r w:rsidR="009F2984" w:rsidRPr="00E744A9">
        <w:rPr>
          <w:rFonts w:asciiTheme="minorHAnsi" w:eastAsiaTheme="minorEastAsia" w:hAnsiTheme="minorHAnsi"/>
          <w:sz w:val="24"/>
          <w:szCs w:val="24"/>
          <w:lang w:val="es-ES_tradnl"/>
        </w:rPr>
        <w:t xml:space="preserve"> y en el </w:t>
      </w:r>
      <w:r w:rsidR="004F58D9" w:rsidRPr="00E744A9">
        <w:rPr>
          <w:rFonts w:asciiTheme="minorHAnsi" w:eastAsiaTheme="minorEastAsia" w:hAnsiTheme="minorHAnsi"/>
          <w:sz w:val="24"/>
          <w:szCs w:val="24"/>
          <w:lang w:val="es-ES_tradnl"/>
        </w:rPr>
        <w:t>gráfico siguiente</w:t>
      </w:r>
      <w:r w:rsidR="009F2984" w:rsidRPr="00E744A9">
        <w:rPr>
          <w:rFonts w:asciiTheme="minorHAnsi" w:eastAsiaTheme="minorEastAsia" w:hAnsiTheme="minorHAnsi"/>
          <w:sz w:val="24"/>
          <w:szCs w:val="24"/>
          <w:lang w:val="es-ES_tradnl"/>
        </w:rPr>
        <w:t>,</w:t>
      </w:r>
      <w:r w:rsidRPr="00E744A9">
        <w:rPr>
          <w:rFonts w:asciiTheme="minorHAnsi" w:eastAsiaTheme="minorEastAsia" w:hAnsiTheme="minorHAnsi"/>
          <w:sz w:val="24"/>
          <w:szCs w:val="24"/>
          <w:lang w:val="es-ES_tradnl"/>
        </w:rPr>
        <w:t xml:space="preserve"> forma parte de</w:t>
      </w:r>
      <w:r w:rsidR="00EF2ED1" w:rsidRPr="00E744A9">
        <w:rPr>
          <w:rFonts w:asciiTheme="minorHAnsi" w:eastAsiaTheme="minorEastAsia" w:hAnsiTheme="minorHAnsi"/>
          <w:sz w:val="24"/>
          <w:szCs w:val="24"/>
          <w:lang w:val="es-ES_tradnl"/>
        </w:rPr>
        <w:t>l proceso de planificación de una</w:t>
      </w:r>
      <w:r w:rsidRPr="00E744A9">
        <w:rPr>
          <w:rFonts w:asciiTheme="minorHAnsi" w:eastAsiaTheme="minorEastAsia" w:hAnsiTheme="minorHAnsi"/>
          <w:sz w:val="24"/>
          <w:szCs w:val="24"/>
          <w:lang w:val="es-ES_tradnl"/>
        </w:rPr>
        <w:t xml:space="preserve"> auditoría financiera que e</w:t>
      </w:r>
      <w:r w:rsidR="00443EAE" w:rsidRPr="00E744A9">
        <w:rPr>
          <w:rFonts w:asciiTheme="minorHAnsi" w:eastAsiaTheme="minorEastAsia" w:hAnsiTheme="minorHAnsi"/>
          <w:sz w:val="24"/>
          <w:szCs w:val="24"/>
          <w:lang w:val="es-ES_tradnl"/>
        </w:rPr>
        <w:t xml:space="preserve">l auditor externo de la </w:t>
      </w:r>
      <w:r w:rsidR="0009215A" w:rsidRPr="00E744A9">
        <w:rPr>
          <w:rFonts w:asciiTheme="minorHAnsi" w:eastAsiaTheme="minorEastAsia" w:hAnsiTheme="minorHAnsi"/>
          <w:sz w:val="24"/>
          <w:szCs w:val="24"/>
          <w:lang w:val="es-ES_tradnl"/>
        </w:rPr>
        <w:t>Convención</w:t>
      </w:r>
      <w:r w:rsidR="00DF2309" w:rsidRPr="00E744A9">
        <w:rPr>
          <w:rFonts w:asciiTheme="minorHAnsi" w:eastAsiaTheme="minorEastAsia" w:hAnsiTheme="minorHAnsi"/>
          <w:sz w:val="24"/>
          <w:szCs w:val="24"/>
          <w:lang w:val="es-ES_tradnl"/>
        </w:rPr>
        <w:t xml:space="preserve"> </w:t>
      </w:r>
      <w:r w:rsidRPr="00E744A9">
        <w:rPr>
          <w:rFonts w:asciiTheme="minorHAnsi" w:eastAsiaTheme="minorEastAsia" w:hAnsiTheme="minorHAnsi"/>
          <w:sz w:val="24"/>
          <w:szCs w:val="24"/>
          <w:u w:val="single"/>
          <w:lang w:val="es-ES_tradnl"/>
        </w:rPr>
        <w:t>examine</w:t>
      </w:r>
      <w:r w:rsidR="00D95C35" w:rsidRPr="00E744A9">
        <w:rPr>
          <w:rFonts w:asciiTheme="minorHAnsi" w:eastAsiaTheme="minorEastAsia" w:hAnsiTheme="minorHAnsi"/>
          <w:sz w:val="24"/>
          <w:szCs w:val="24"/>
          <w:lang w:val="es-ES_tradnl"/>
        </w:rPr>
        <w:t xml:space="preserve"> </w:t>
      </w:r>
      <w:r w:rsidRPr="00E744A9">
        <w:rPr>
          <w:rFonts w:asciiTheme="minorHAnsi" w:eastAsiaTheme="minorEastAsia" w:hAnsiTheme="minorHAnsi"/>
          <w:sz w:val="24"/>
          <w:szCs w:val="24"/>
          <w:lang w:val="es-ES_tradnl"/>
        </w:rPr>
        <w:t xml:space="preserve">el sistema de control interno con el fin de evaluar el riesgo. </w:t>
      </w:r>
      <w:r w:rsidR="00F238CB" w:rsidRPr="00E744A9">
        <w:rPr>
          <w:rFonts w:asciiTheme="minorHAnsi" w:eastAsiaTheme="minorEastAsia" w:hAnsiTheme="minorHAnsi"/>
          <w:sz w:val="24"/>
          <w:szCs w:val="24"/>
          <w:lang w:val="es-ES_tradnl"/>
        </w:rPr>
        <w:t>No obstante, e</w:t>
      </w:r>
      <w:r w:rsidR="009D1A2E" w:rsidRPr="00E744A9">
        <w:rPr>
          <w:rFonts w:asciiTheme="minorHAnsi" w:eastAsiaTheme="minorEastAsia" w:hAnsiTheme="minorHAnsi"/>
          <w:sz w:val="24"/>
          <w:szCs w:val="24"/>
          <w:lang w:val="es-ES_tradnl"/>
        </w:rPr>
        <w:t xml:space="preserve">l auditor externo </w:t>
      </w:r>
      <w:r w:rsidR="00F238CB" w:rsidRPr="00E744A9">
        <w:rPr>
          <w:rFonts w:asciiTheme="minorHAnsi" w:eastAsiaTheme="minorEastAsia" w:hAnsiTheme="minorHAnsi"/>
          <w:sz w:val="24"/>
          <w:szCs w:val="24"/>
          <w:lang w:val="es-ES_tradnl"/>
        </w:rPr>
        <w:t>no proporciona garantía con respecto al</w:t>
      </w:r>
      <w:r w:rsidR="002922FF" w:rsidRPr="00E744A9">
        <w:rPr>
          <w:rFonts w:asciiTheme="minorHAnsi" w:eastAsiaTheme="minorEastAsia" w:hAnsiTheme="minorHAnsi"/>
          <w:sz w:val="24"/>
          <w:szCs w:val="24"/>
          <w:lang w:val="es-ES_tradnl"/>
        </w:rPr>
        <w:t xml:space="preserve"> </w:t>
      </w:r>
      <w:r w:rsidR="0022231E" w:rsidRPr="00E744A9">
        <w:rPr>
          <w:rFonts w:asciiTheme="minorHAnsi" w:eastAsiaTheme="minorEastAsia" w:hAnsiTheme="minorHAnsi"/>
          <w:sz w:val="24"/>
          <w:szCs w:val="24"/>
          <w:lang w:val="es-ES_tradnl"/>
        </w:rPr>
        <w:t>sistema de control interno de la Convención.</w:t>
      </w:r>
      <w:r w:rsidR="009D1A2E" w:rsidRPr="00E744A9">
        <w:rPr>
          <w:rFonts w:asciiTheme="minorHAnsi" w:eastAsiaTheme="minorEastAsia" w:hAnsiTheme="minorHAnsi"/>
          <w:sz w:val="24"/>
          <w:szCs w:val="24"/>
          <w:lang w:val="es-ES_tradnl"/>
        </w:rPr>
        <w:t xml:space="preserve"> </w:t>
      </w:r>
    </w:p>
    <w:p w14:paraId="59B1A953" w14:textId="77777777" w:rsidR="00F77514" w:rsidRPr="00E744A9" w:rsidRDefault="00F77514">
      <w:pPr>
        <w:rPr>
          <w:rFonts w:eastAsia="Georgia"/>
          <w:color w:val="365F91"/>
          <w:sz w:val="24"/>
          <w:szCs w:val="24"/>
          <w:lang w:val="es-ES_tradnl"/>
        </w:rPr>
      </w:pPr>
    </w:p>
    <w:p w14:paraId="0FB9A900" w14:textId="40BD1A44" w:rsidR="00D56CB4" w:rsidRPr="00E744A9" w:rsidRDefault="006D12BA" w:rsidP="00F77514">
      <w:pPr>
        <w:pStyle w:val="BodyText"/>
        <w:ind w:firstLine="290"/>
        <w:rPr>
          <w:rFonts w:asciiTheme="minorHAnsi" w:eastAsiaTheme="minorEastAsia" w:hAnsiTheme="minorHAnsi"/>
          <w:color w:val="365F91" w:themeColor="accent1" w:themeShade="BF"/>
          <w:sz w:val="24"/>
          <w:szCs w:val="24"/>
          <w:lang w:val="es-ES_tradnl"/>
        </w:rPr>
      </w:pPr>
      <w:r w:rsidRPr="00E744A9">
        <w:rPr>
          <w:rFonts w:asciiTheme="minorHAnsi" w:eastAsiaTheme="minorEastAsia" w:hAnsiTheme="minorHAnsi"/>
          <w:color w:val="365F91" w:themeColor="accent1" w:themeShade="BF"/>
          <w:sz w:val="24"/>
          <w:szCs w:val="24"/>
          <w:lang w:val="es-ES_tradnl"/>
        </w:rPr>
        <w:t>Figur</w:t>
      </w:r>
      <w:r w:rsidR="00311F0D" w:rsidRPr="00E744A9">
        <w:rPr>
          <w:rFonts w:asciiTheme="minorHAnsi" w:eastAsiaTheme="minorEastAsia" w:hAnsiTheme="minorHAnsi"/>
          <w:color w:val="365F91" w:themeColor="accent1" w:themeShade="BF"/>
          <w:sz w:val="24"/>
          <w:szCs w:val="24"/>
          <w:lang w:val="es-ES_tradnl"/>
        </w:rPr>
        <w:t>a</w:t>
      </w:r>
      <w:r w:rsidRPr="00E744A9">
        <w:rPr>
          <w:rFonts w:asciiTheme="minorHAnsi" w:eastAsiaTheme="minorEastAsia" w:hAnsiTheme="minorHAnsi"/>
          <w:color w:val="365F91" w:themeColor="accent1" w:themeShade="BF"/>
          <w:sz w:val="24"/>
          <w:szCs w:val="24"/>
          <w:lang w:val="es-ES_tradnl"/>
        </w:rPr>
        <w:t xml:space="preserve"> 1</w:t>
      </w:r>
      <w:r w:rsidR="00D56CB4" w:rsidRPr="00E744A9">
        <w:rPr>
          <w:rFonts w:asciiTheme="minorHAnsi" w:eastAsiaTheme="minorEastAsia" w:hAnsiTheme="minorHAnsi"/>
          <w:color w:val="365F91" w:themeColor="accent1" w:themeShade="BF"/>
          <w:sz w:val="24"/>
          <w:szCs w:val="24"/>
          <w:lang w:val="es-ES_tradnl"/>
        </w:rPr>
        <w:t xml:space="preserve"> </w:t>
      </w:r>
      <w:r w:rsidR="005A2B47" w:rsidRPr="00E744A9">
        <w:rPr>
          <w:rFonts w:asciiTheme="minorHAnsi" w:eastAsiaTheme="minorEastAsia" w:hAnsiTheme="minorHAnsi"/>
          <w:color w:val="365F91" w:themeColor="accent1" w:themeShade="BF"/>
          <w:sz w:val="24"/>
          <w:szCs w:val="24"/>
          <w:lang w:val="es-ES_tradnl"/>
        </w:rPr>
        <w:t>Pasaje</w:t>
      </w:r>
      <w:r w:rsidR="00FA2C23" w:rsidRPr="00E744A9">
        <w:rPr>
          <w:rFonts w:asciiTheme="minorHAnsi" w:eastAsiaTheme="minorEastAsia" w:hAnsiTheme="minorHAnsi"/>
          <w:color w:val="365F91" w:themeColor="accent1" w:themeShade="BF"/>
          <w:sz w:val="24"/>
          <w:szCs w:val="24"/>
          <w:lang w:val="es-ES_tradnl"/>
        </w:rPr>
        <w:t xml:space="preserve">, </w:t>
      </w:r>
      <w:r w:rsidR="005A2B47" w:rsidRPr="00E744A9">
        <w:rPr>
          <w:rFonts w:asciiTheme="minorHAnsi" w:eastAsiaTheme="minorEastAsia" w:hAnsiTheme="minorHAnsi"/>
          <w:i/>
          <w:color w:val="365F91" w:themeColor="accent1" w:themeShade="BF"/>
          <w:sz w:val="24"/>
          <w:szCs w:val="24"/>
          <w:lang w:val="es-ES_tradnl"/>
        </w:rPr>
        <w:t xml:space="preserve">Informe del </w:t>
      </w:r>
      <w:r w:rsidR="00FE5CAF" w:rsidRPr="00E744A9">
        <w:rPr>
          <w:rFonts w:asciiTheme="minorHAnsi" w:eastAsiaTheme="minorEastAsia" w:hAnsiTheme="minorHAnsi"/>
          <w:i/>
          <w:color w:val="365F91" w:themeColor="accent1" w:themeShade="BF"/>
          <w:sz w:val="24"/>
          <w:szCs w:val="24"/>
          <w:lang w:val="es-ES_tradnl"/>
        </w:rPr>
        <w:t>a</w:t>
      </w:r>
      <w:r w:rsidR="00FA2C23" w:rsidRPr="00E744A9">
        <w:rPr>
          <w:rFonts w:asciiTheme="minorHAnsi" w:eastAsiaTheme="minorEastAsia" w:hAnsiTheme="minorHAnsi"/>
          <w:i/>
          <w:color w:val="365F91" w:themeColor="accent1" w:themeShade="BF"/>
          <w:sz w:val="24"/>
          <w:szCs w:val="24"/>
          <w:lang w:val="es-ES_tradnl"/>
        </w:rPr>
        <w:t>udito</w:t>
      </w:r>
      <w:r w:rsidR="005A2B47" w:rsidRPr="00E744A9">
        <w:rPr>
          <w:rFonts w:asciiTheme="minorHAnsi" w:eastAsiaTheme="minorEastAsia" w:hAnsiTheme="minorHAnsi"/>
          <w:i/>
          <w:color w:val="365F91" w:themeColor="accent1" w:themeShade="BF"/>
          <w:sz w:val="24"/>
          <w:szCs w:val="24"/>
          <w:lang w:val="es-ES_tradnl"/>
        </w:rPr>
        <w:t>r</w:t>
      </w:r>
      <w:r w:rsidR="00834863" w:rsidRPr="00E744A9">
        <w:rPr>
          <w:rFonts w:asciiTheme="minorHAnsi" w:eastAsiaTheme="minorEastAsia" w:hAnsiTheme="minorHAnsi"/>
          <w:i/>
          <w:color w:val="365F91" w:themeColor="accent1" w:themeShade="BF"/>
          <w:sz w:val="24"/>
          <w:szCs w:val="24"/>
          <w:lang w:val="es-ES_tradnl"/>
        </w:rPr>
        <w:t xml:space="preserve">, </w:t>
      </w:r>
      <w:r w:rsidR="005A2B47" w:rsidRPr="00E744A9">
        <w:rPr>
          <w:rFonts w:asciiTheme="minorHAnsi" w:eastAsiaTheme="minorEastAsia" w:hAnsiTheme="minorHAnsi"/>
          <w:i/>
          <w:color w:val="365F91" w:themeColor="accent1" w:themeShade="BF"/>
          <w:sz w:val="24"/>
          <w:szCs w:val="24"/>
          <w:lang w:val="es-ES_tradnl"/>
        </w:rPr>
        <w:t xml:space="preserve">Estados financieros </w:t>
      </w:r>
      <w:r w:rsidR="00834863" w:rsidRPr="00E744A9">
        <w:rPr>
          <w:rFonts w:asciiTheme="minorHAnsi" w:eastAsiaTheme="minorEastAsia" w:hAnsiTheme="minorHAnsi"/>
          <w:color w:val="365F91" w:themeColor="accent1" w:themeShade="BF"/>
          <w:sz w:val="24"/>
          <w:szCs w:val="24"/>
          <w:lang w:val="es-ES_tradnl"/>
        </w:rPr>
        <w:t xml:space="preserve">2017 </w:t>
      </w:r>
      <w:r w:rsidR="00A128D7" w:rsidRPr="00E744A9">
        <w:rPr>
          <w:rFonts w:asciiTheme="minorHAnsi" w:eastAsiaTheme="minorEastAsia" w:hAnsiTheme="minorHAnsi"/>
          <w:color w:val="365F91" w:themeColor="accent1" w:themeShade="BF"/>
          <w:sz w:val="24"/>
          <w:szCs w:val="24"/>
          <w:lang w:val="es-ES_tradnl"/>
        </w:rPr>
        <w:t>(</w:t>
      </w:r>
      <w:r w:rsidR="003D6BE5" w:rsidRPr="00E744A9">
        <w:rPr>
          <w:rFonts w:asciiTheme="minorHAnsi" w:eastAsiaTheme="minorEastAsia" w:hAnsiTheme="minorHAnsi"/>
          <w:color w:val="365F91" w:themeColor="accent1" w:themeShade="BF"/>
          <w:sz w:val="24"/>
          <w:szCs w:val="24"/>
          <w:lang w:val="es-ES_tradnl"/>
        </w:rPr>
        <w:t xml:space="preserve">resaltado </w:t>
      </w:r>
      <w:r w:rsidR="000B5F22" w:rsidRPr="00E744A9">
        <w:rPr>
          <w:rFonts w:asciiTheme="minorHAnsi" w:eastAsiaTheme="minorEastAsia" w:hAnsiTheme="minorHAnsi"/>
          <w:color w:val="365F91" w:themeColor="accent1" w:themeShade="BF"/>
          <w:sz w:val="24"/>
          <w:szCs w:val="24"/>
          <w:lang w:val="es-ES_tradnl"/>
        </w:rPr>
        <w:t>en amarillo añadido</w:t>
      </w:r>
      <w:r w:rsidR="00A128D7" w:rsidRPr="00E744A9">
        <w:rPr>
          <w:rFonts w:asciiTheme="minorHAnsi" w:eastAsiaTheme="minorEastAsia" w:hAnsiTheme="minorHAnsi"/>
          <w:color w:val="365F91" w:themeColor="accent1" w:themeShade="BF"/>
          <w:sz w:val="24"/>
          <w:szCs w:val="24"/>
          <w:lang w:val="es-ES_tradnl"/>
        </w:rPr>
        <w:t>)</w:t>
      </w:r>
    </w:p>
    <w:p w14:paraId="55CDFEED" w14:textId="590325D8" w:rsidR="002F7B7D" w:rsidRPr="00E744A9" w:rsidRDefault="004F58D9" w:rsidP="00B43C47">
      <w:pPr>
        <w:pStyle w:val="BodyText"/>
        <w:ind w:left="638"/>
        <w:jc w:val="both"/>
        <w:rPr>
          <w:rFonts w:asciiTheme="minorHAnsi" w:hAnsiTheme="minorHAnsi"/>
          <w:i/>
          <w:sz w:val="20"/>
          <w:lang w:val="es-ES_tradnl"/>
        </w:rPr>
      </w:pPr>
      <w:r w:rsidRPr="00E744A9">
        <w:rPr>
          <w:rFonts w:asciiTheme="minorHAnsi" w:hAnsiTheme="minorHAnsi"/>
          <w:i/>
          <w:noProof/>
          <w:sz w:val="20"/>
          <w:lang w:val="en-GB" w:eastAsia="en-GB"/>
        </w:rPr>
        <mc:AlternateContent>
          <mc:Choice Requires="wps">
            <w:drawing>
              <wp:anchor distT="0" distB="0" distL="114300" distR="114300" simplePos="0" relativeHeight="251599872" behindDoc="0" locked="0" layoutInCell="1" allowOverlap="1" wp14:anchorId="6550E4A9" wp14:editId="6375BED0">
                <wp:simplePos x="0" y="0"/>
                <wp:positionH relativeFrom="column">
                  <wp:posOffset>361950</wp:posOffset>
                </wp:positionH>
                <wp:positionV relativeFrom="paragraph">
                  <wp:posOffset>129540</wp:posOffset>
                </wp:positionV>
                <wp:extent cx="5965190" cy="4302760"/>
                <wp:effectExtent l="0" t="0" r="29210" b="15240"/>
                <wp:wrapSquare wrapText="bothSides"/>
                <wp:docPr id="9" name="Cuadro de texto 9"/>
                <wp:cNvGraphicFramePr/>
                <a:graphic xmlns:a="http://schemas.openxmlformats.org/drawingml/2006/main">
                  <a:graphicData uri="http://schemas.microsoft.com/office/word/2010/wordprocessingShape">
                    <wps:wsp>
                      <wps:cNvSpPr txBox="1"/>
                      <wps:spPr>
                        <a:xfrm>
                          <a:off x="0" y="0"/>
                          <a:ext cx="5965190" cy="430276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8FC2AD" w14:textId="77777777" w:rsidR="000F265C" w:rsidRPr="00EF2ED1" w:rsidRDefault="000F265C" w:rsidP="002F7B7D">
                            <w:pPr>
                              <w:rPr>
                                <w:rFonts w:ascii="Times" w:eastAsia="Times New Roman" w:hAnsi="Times" w:cs="Times New Roman"/>
                                <w:sz w:val="21"/>
                                <w:szCs w:val="21"/>
                                <w:lang w:val="es-ES_tradnl"/>
                              </w:rPr>
                            </w:pPr>
                            <w:r w:rsidRPr="00EF2ED1">
                              <w:rPr>
                                <w:rFonts w:ascii="Times" w:eastAsia="Times New Roman" w:hAnsi="Times" w:cs="Times New Roman"/>
                                <w:i/>
                                <w:sz w:val="21"/>
                                <w:szCs w:val="21"/>
                                <w:lang w:val="es-ES_tradnl"/>
                              </w:rPr>
                              <w:t>Responsabilidad de la Administración</w:t>
                            </w:r>
                            <w:r w:rsidRPr="00EF2ED1">
                              <w:rPr>
                                <w:rFonts w:ascii="Times" w:eastAsia="Times New Roman" w:hAnsi="Times" w:cs="Times New Roman"/>
                                <w:sz w:val="21"/>
                                <w:szCs w:val="21"/>
                                <w:lang w:val="es-ES_tradnl"/>
                              </w:rPr>
                              <w:t xml:space="preserve"> </w:t>
                            </w:r>
                          </w:p>
                          <w:p w14:paraId="072C5273" w14:textId="77777777" w:rsidR="000F265C" w:rsidRPr="00EF2ED1" w:rsidRDefault="000F265C" w:rsidP="002F7B7D">
                            <w:pPr>
                              <w:rPr>
                                <w:rFonts w:ascii="Times" w:eastAsia="Times New Roman" w:hAnsi="Times" w:cs="Times New Roman"/>
                                <w:sz w:val="21"/>
                                <w:szCs w:val="21"/>
                                <w:lang w:val="es-ES_tradnl"/>
                              </w:rPr>
                            </w:pPr>
                          </w:p>
                          <w:p w14:paraId="4A63B2F5" w14:textId="77777777" w:rsidR="000F265C" w:rsidRPr="00EF2ED1" w:rsidRDefault="000F265C" w:rsidP="002F7B7D">
                            <w:pPr>
                              <w:jc w:val="both"/>
                              <w:rPr>
                                <w:rFonts w:ascii="Times" w:eastAsia="Times New Roman" w:hAnsi="Times" w:cs="Times New Roman"/>
                                <w:sz w:val="21"/>
                                <w:szCs w:val="21"/>
                                <w:lang w:val="es-ES_tradnl"/>
                              </w:rPr>
                            </w:pPr>
                            <w:r w:rsidRPr="00EF2ED1">
                              <w:rPr>
                                <w:rFonts w:ascii="Times" w:eastAsia="Times New Roman" w:hAnsi="Times" w:cs="Times New Roman"/>
                                <w:sz w:val="21"/>
                                <w:szCs w:val="21"/>
                                <w:lang w:val="es-ES_tradnl"/>
                              </w:rPr>
                              <w:t xml:space="preserve">La Administración es responsable de preparar los estados financieros de conformidad con los requisitos de las leyes de Suiza. </w:t>
                            </w:r>
                            <w:r w:rsidRPr="00EF2ED1">
                              <w:rPr>
                                <w:rFonts w:ascii="Times" w:eastAsia="Times New Roman" w:hAnsi="Times" w:cs="Times New Roman"/>
                                <w:sz w:val="21"/>
                                <w:szCs w:val="21"/>
                                <w:highlight w:val="yellow"/>
                                <w:lang w:val="es-ES_tradnl"/>
                              </w:rPr>
                              <w:t>Esta responsabilidad consiste en diseñar, aplicar y mantener los controles internos pertinentes para la preparación de estados financieros que no contengan inexactitudes significativas, sea por fraude o error</w:t>
                            </w:r>
                            <w:r w:rsidRPr="00EF2ED1">
                              <w:rPr>
                                <w:rFonts w:ascii="Times" w:eastAsia="Times New Roman" w:hAnsi="Times" w:cs="Times New Roman"/>
                                <w:sz w:val="21"/>
                                <w:szCs w:val="21"/>
                                <w:lang w:val="es-ES_tradnl"/>
                              </w:rPr>
                              <w:t>. La Administración también es responsable de seleccionar y aplicar las políticas contables adecuadas y hacer estimaciones contables razonables, dadas las circunstancias.</w:t>
                            </w:r>
                          </w:p>
                          <w:p w14:paraId="38597F56" w14:textId="77777777" w:rsidR="000F265C" w:rsidRPr="00EF2ED1" w:rsidRDefault="000F265C" w:rsidP="002F7B7D">
                            <w:pPr>
                              <w:jc w:val="both"/>
                              <w:rPr>
                                <w:rFonts w:ascii="Times" w:eastAsia="Times New Roman" w:hAnsi="Times" w:cs="Times New Roman"/>
                                <w:sz w:val="21"/>
                                <w:szCs w:val="21"/>
                                <w:lang w:val="es-ES_tradnl"/>
                              </w:rPr>
                            </w:pPr>
                          </w:p>
                          <w:p w14:paraId="357341CC" w14:textId="52266381" w:rsidR="000F265C" w:rsidRPr="00EF2ED1" w:rsidRDefault="000F265C" w:rsidP="00A02156">
                            <w:pPr>
                              <w:rPr>
                                <w:rFonts w:ascii="Times" w:eastAsia="Times New Roman" w:hAnsi="Times" w:cs="Times New Roman"/>
                                <w:i/>
                                <w:sz w:val="21"/>
                                <w:szCs w:val="21"/>
                                <w:lang w:val="es-ES_tradnl"/>
                              </w:rPr>
                            </w:pPr>
                            <w:r w:rsidRPr="00EF2ED1">
                              <w:rPr>
                                <w:rFonts w:ascii="Times" w:eastAsia="Times New Roman" w:hAnsi="Times" w:cs="Times New Roman"/>
                                <w:sz w:val="21"/>
                                <w:szCs w:val="21"/>
                                <w:lang w:val="es-ES_tradnl"/>
                              </w:rPr>
                              <w:t xml:space="preserve"> </w:t>
                            </w:r>
                            <w:r w:rsidRPr="00EF2ED1">
                              <w:rPr>
                                <w:rFonts w:ascii="Times" w:eastAsia="Times New Roman" w:hAnsi="Times" w:cs="Times New Roman"/>
                                <w:i/>
                                <w:sz w:val="21"/>
                                <w:szCs w:val="21"/>
                                <w:lang w:val="es-ES_tradnl"/>
                              </w:rPr>
                              <w:t>Responsabilidad del auditor</w:t>
                            </w:r>
                          </w:p>
                          <w:p w14:paraId="14D51E6C" w14:textId="77777777" w:rsidR="000F265C" w:rsidRPr="00EF2ED1" w:rsidRDefault="000F265C" w:rsidP="00A02156">
                            <w:pPr>
                              <w:rPr>
                                <w:rFonts w:ascii="Times" w:eastAsia="Times New Roman" w:hAnsi="Times" w:cs="Times New Roman"/>
                                <w:i/>
                                <w:sz w:val="21"/>
                                <w:szCs w:val="21"/>
                                <w:lang w:val="es-ES_tradnl"/>
                              </w:rPr>
                            </w:pPr>
                          </w:p>
                          <w:p w14:paraId="4932A230" w14:textId="2967D306" w:rsidR="000F265C" w:rsidRPr="00EF2ED1" w:rsidRDefault="000F265C" w:rsidP="00A02156">
                            <w:pPr>
                              <w:jc w:val="both"/>
                              <w:rPr>
                                <w:rFonts w:ascii="Times" w:eastAsia="Times New Roman" w:hAnsi="Times" w:cs="Times New Roman"/>
                                <w:sz w:val="21"/>
                                <w:szCs w:val="21"/>
                                <w:lang w:val="es-ES_tradnl"/>
                              </w:rPr>
                            </w:pPr>
                            <w:r w:rsidRPr="00EF2ED1">
                              <w:rPr>
                                <w:rFonts w:ascii="Times" w:eastAsia="Times New Roman" w:hAnsi="Times" w:cs="Times New Roman"/>
                                <w:sz w:val="21"/>
                                <w:szCs w:val="21"/>
                                <w:lang w:val="es-ES_tradnl"/>
                              </w:rPr>
                              <w:t>Nuestra función consiste en expresar una opinión sobre los estados financieros basada en nuestro examen. Nuestra auditoría se ajusta a las normas internacionales de auditoría, según las cuales tenemos la obligación de cumplir los requisitos éticos y planificar y realizar la auditoría de manera que tengamos una certeza razonable de que los estados financieros no contienen errores de importancia.</w:t>
                            </w:r>
                          </w:p>
                          <w:p w14:paraId="2C574FD5" w14:textId="77777777" w:rsidR="000F265C" w:rsidRPr="00EF2ED1" w:rsidRDefault="000F265C" w:rsidP="00A02156">
                            <w:pPr>
                              <w:rPr>
                                <w:rFonts w:ascii="Times" w:eastAsia="Times New Roman" w:hAnsi="Times" w:cs="Times New Roman"/>
                                <w:sz w:val="21"/>
                                <w:szCs w:val="21"/>
                                <w:lang w:val="es-ES_tradnl"/>
                              </w:rPr>
                            </w:pPr>
                          </w:p>
                          <w:p w14:paraId="01B9242F" w14:textId="25EE1189" w:rsidR="000F265C" w:rsidRPr="00EF2ED1" w:rsidRDefault="000F265C" w:rsidP="003925AC">
                            <w:pPr>
                              <w:rPr>
                                <w:rFonts w:ascii="Times" w:eastAsia="Times New Roman" w:hAnsi="Times" w:cs="Times New Roman"/>
                                <w:sz w:val="21"/>
                                <w:szCs w:val="21"/>
                                <w:lang w:val="es-ES_tradnl"/>
                              </w:rPr>
                            </w:pPr>
                            <w:r w:rsidRPr="00EF2ED1">
                              <w:rPr>
                                <w:rFonts w:ascii="Times" w:eastAsia="Times New Roman" w:hAnsi="Times" w:cs="Times New Roman"/>
                                <w:sz w:val="21"/>
                                <w:szCs w:val="21"/>
                                <w:lang w:val="es-ES_tradnl"/>
                              </w:rPr>
                              <w:t>Una auditoría consiste en aplicar los procedimientos pertinentes para obtener comprobantes de las sumas y los datos consignados en los estados financieros. Los procedimientos seleccionados dependen del criterio del auditor, en particular la evaluación de los riesgos de inexactitud significativa de los estados financieros, sea</w:t>
                            </w:r>
                            <w:r>
                              <w:rPr>
                                <w:rFonts w:ascii="Times" w:eastAsia="Times New Roman" w:hAnsi="Times" w:cs="Times New Roman"/>
                                <w:sz w:val="21"/>
                                <w:szCs w:val="21"/>
                                <w:lang w:val="es-ES_tradnl"/>
                              </w:rPr>
                              <w:t xml:space="preserve"> </w:t>
                            </w:r>
                            <w:r w:rsidRPr="00EF2ED1">
                              <w:rPr>
                                <w:rFonts w:ascii="Times" w:eastAsia="Times New Roman" w:hAnsi="Times" w:cs="Times New Roman"/>
                                <w:sz w:val="21"/>
                                <w:szCs w:val="21"/>
                                <w:lang w:val="es-ES_tradnl"/>
                              </w:rPr>
                              <w:t xml:space="preserve">por fraude o error. </w:t>
                            </w:r>
                            <w:r w:rsidRPr="00EF2ED1">
                              <w:rPr>
                                <w:rFonts w:ascii="Times" w:eastAsia="Times New Roman" w:hAnsi="Times" w:cs="Times New Roman"/>
                                <w:sz w:val="21"/>
                                <w:szCs w:val="21"/>
                                <w:highlight w:val="yellow"/>
                                <w:lang w:val="es-ES_tradnl"/>
                              </w:rPr>
                              <w:t>Al evaluar los riesgos, el auditor examina los controles internos pertinentes para la preparación y correcta presentación de los estados financieros por la entidad, a fin de diseñar unos procedimientos de auditoría adecuados a las circunstancias, sin expresar su opinión sobre la eficacia de los controles internos de la entidad.</w:t>
                            </w:r>
                            <w:r w:rsidRPr="00EF2ED1">
                              <w:rPr>
                                <w:rFonts w:ascii="Times" w:eastAsia="Times New Roman" w:hAnsi="Times" w:cs="Times New Roman"/>
                                <w:sz w:val="21"/>
                                <w:szCs w:val="21"/>
                                <w:lang w:val="es-ES_tradnl"/>
                              </w:rPr>
                              <w:t xml:space="preserve"> La auditoría consiste en determinar si las políticas empleadas son idóneas y si las estimaciones contables de la Administración son razonables, así como evaluar la presentación general de los estados financieros. Consideramos que las pruebas obtenidas son suficientes y adecuadas y podemos fundamentar nuestra opinión en ellas. </w:t>
                            </w:r>
                          </w:p>
                          <w:p w14:paraId="4D14F721" w14:textId="77777777" w:rsidR="000F265C" w:rsidRPr="000F265C" w:rsidRDefault="000F265C" w:rsidP="00A02156">
                            <w:pPr>
                              <w:rPr>
                                <w:rFonts w:ascii="Times" w:eastAsia="Times New Roman" w:hAnsi="Times" w:cs="Times New Roman"/>
                                <w:sz w:val="24"/>
                                <w:szCs w:val="24"/>
                                <w:lang w:val="fr-FR"/>
                              </w:rPr>
                            </w:pPr>
                          </w:p>
                          <w:p w14:paraId="04876051" w14:textId="77777777" w:rsidR="000F265C" w:rsidRPr="000F265C" w:rsidRDefault="000F265C">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50E4A9" id="_x0000_t202" coordsize="21600,21600" o:spt="202" path="m,l,21600r21600,l21600,xe">
                <v:stroke joinstyle="miter"/>
                <v:path gradientshapeok="t" o:connecttype="rect"/>
              </v:shapetype>
              <v:shape id="Cuadro de texto 9" o:spid="_x0000_s1026" type="#_x0000_t202" style="position:absolute;left:0;text-align:left;margin-left:28.5pt;margin-top:10.2pt;width:469.7pt;height:338.8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AzwQIAANMFAAAOAAAAZHJzL2Uyb0RvYy54bWysVE1v2zAMvQ/YfxB0T21nSdoYdQo3RYYB&#10;RVssHXpWZKkxJouapCTOhv33UXKcBl0vHXaxKfGRIh8/Lq/aRpGtsK4GXdDsLKVEaA5VrZ8L+u1x&#10;MbigxHmmK6ZAi4LuhaNXs48fLncmF0NYg6qEJehEu3xnCrr23uRJ4vhaNMydgREalRJswzwe7XNS&#10;WbZD741Khmk6SXZgK2OBC+fw9qZT0ln0L6Xg/l5KJzxRBcXYfPza+F2FbzK7ZPmzZWZd80MY7B+i&#10;aFit8dGjqxvmGdnY+i9XTc0tOJD+jEOTgJQ1FzEHzCZLX2WzXDMjYi5IjjNHmtz/c8vvtg+W1FVB&#10;p5Ro1mCJ5htWWSCVIF60Hsg0kLQzLkfs0iDat9fQYrH7e4eXIfdW2ib8MSuCeqR7f6QYPRGOl+Pp&#10;ZJxNUcVRN/qUDs8nsQjJi7mxzn8W0JAgFNRiDSO1bHvrPIaC0B4SXtOwqJWKdVQ6XDhQdRXu4iE0&#10;kpgrS7YMW8C3MWp0cYLCU2cpYsN0r7AcQ0YxOAnBx2L+mo/Ph+X5eDqYlONsMMrSi0FZpsPBzaJM&#10;y3S0mE9H178DL+izt08Cdx1HUfJ7JYJXpb8KidRHqt6IlXEutO/jjeiAkpjZewwP+JhHzO89xh0j&#10;aBFfBu2Pxk2twca6xFl9obj63ocsOzyScZJ3EH27ag89tYJqjy1loZtMZ/iixrLfMucfmMVRxFbB&#10;9eLv8SMV7AoKB4mSNdifb90HPE4IainZ4WgX1P3YMCsoUV80zs40G43CLoiHEVYUD/ZUszrV6E0z&#10;B2ydDBeZ4VEMeK96UVponnALleFVVDHN8W3stV6c+27h4BbjoiwjCKffMH+rl4YH14He0NSP7ROz&#10;5tD5YfzuoF8CLH81AB02WGooNx5kHacjENyxeiAeN0fsx8OWC6vp9BxRL7t49gcAAP//AwBQSwME&#10;FAAGAAgAAAAhAETHQ+riAAAACQEAAA8AAABkcnMvZG93bnJldi54bWxMj0FPwkAQhe8m/ofNmHiT&#10;XYkWWjslCiExBA+AIR6X7tg2dneb7gLl3zuc9PYmb/Le9/LZYFtxoj403iE8jhQIcqU3jasQPnfL&#10;hymIELUzuvWOEC4UYFbc3uQ6M/7sNnTaxkpwiAuZRqhj7DIpQ1mT1WHkO3Lsffve6shnX0nT6zOH&#10;21aOlUqk1Y3jhlp3NK+p/NkeLcL77rLaTOYfiV29Lb7Wexn2y8Ua8f5ueH0BEWmIf89wxWd0KJjp&#10;4I/OBNEiPE94SkQYqycQ7KdpwuKAkKRTBbLI5f8FxS8AAAD//wMAUEsBAi0AFAAGAAgAAAAhALaD&#10;OJL+AAAA4QEAABMAAAAAAAAAAAAAAAAAAAAAAFtDb250ZW50X1R5cGVzXS54bWxQSwECLQAUAAYA&#10;CAAAACEAOP0h/9YAAACUAQAACwAAAAAAAAAAAAAAAAAvAQAAX3JlbHMvLnJlbHNQSwECLQAUAAYA&#10;CAAAACEAugaAM8ECAADTBQAADgAAAAAAAAAAAAAAAAAuAgAAZHJzL2Uyb0RvYy54bWxQSwECLQAU&#10;AAYACAAAACEARMdD6uIAAAAJAQAADwAAAAAAAAAAAAAAAAAbBQAAZHJzL2Rvd25yZXYueG1sUEsF&#10;BgAAAAAEAAQA8wAAACoGAAAAAA==&#10;" filled="f" strokecolor="black [3213]">
                <v:textbox>
                  <w:txbxContent>
                    <w:p w14:paraId="558FC2AD" w14:textId="77777777" w:rsidR="000F265C" w:rsidRPr="00EF2ED1" w:rsidRDefault="000F265C" w:rsidP="002F7B7D">
                      <w:pPr>
                        <w:rPr>
                          <w:rFonts w:ascii="Times" w:eastAsia="Times New Roman" w:hAnsi="Times" w:cs="Times New Roman"/>
                          <w:sz w:val="21"/>
                          <w:szCs w:val="21"/>
                          <w:lang w:val="es-ES_tradnl"/>
                        </w:rPr>
                      </w:pPr>
                      <w:r w:rsidRPr="00EF2ED1">
                        <w:rPr>
                          <w:rFonts w:ascii="Times" w:eastAsia="Times New Roman" w:hAnsi="Times" w:cs="Times New Roman"/>
                          <w:i/>
                          <w:sz w:val="21"/>
                          <w:szCs w:val="21"/>
                          <w:lang w:val="es-ES_tradnl"/>
                        </w:rPr>
                        <w:t>Responsabilidad de la Administración</w:t>
                      </w:r>
                      <w:r w:rsidRPr="00EF2ED1">
                        <w:rPr>
                          <w:rFonts w:ascii="Times" w:eastAsia="Times New Roman" w:hAnsi="Times" w:cs="Times New Roman"/>
                          <w:sz w:val="21"/>
                          <w:szCs w:val="21"/>
                          <w:lang w:val="es-ES_tradnl"/>
                        </w:rPr>
                        <w:t xml:space="preserve"> </w:t>
                      </w:r>
                    </w:p>
                    <w:p w14:paraId="072C5273" w14:textId="77777777" w:rsidR="000F265C" w:rsidRPr="00EF2ED1" w:rsidRDefault="000F265C" w:rsidP="002F7B7D">
                      <w:pPr>
                        <w:rPr>
                          <w:rFonts w:ascii="Times" w:eastAsia="Times New Roman" w:hAnsi="Times" w:cs="Times New Roman"/>
                          <w:sz w:val="21"/>
                          <w:szCs w:val="21"/>
                          <w:lang w:val="es-ES_tradnl"/>
                        </w:rPr>
                      </w:pPr>
                    </w:p>
                    <w:p w14:paraId="4A63B2F5" w14:textId="77777777" w:rsidR="000F265C" w:rsidRPr="00EF2ED1" w:rsidRDefault="000F265C" w:rsidP="002F7B7D">
                      <w:pPr>
                        <w:jc w:val="both"/>
                        <w:rPr>
                          <w:rFonts w:ascii="Times" w:eastAsia="Times New Roman" w:hAnsi="Times" w:cs="Times New Roman"/>
                          <w:sz w:val="21"/>
                          <w:szCs w:val="21"/>
                          <w:lang w:val="es-ES_tradnl"/>
                        </w:rPr>
                      </w:pPr>
                      <w:r w:rsidRPr="00EF2ED1">
                        <w:rPr>
                          <w:rFonts w:ascii="Times" w:eastAsia="Times New Roman" w:hAnsi="Times" w:cs="Times New Roman"/>
                          <w:sz w:val="21"/>
                          <w:szCs w:val="21"/>
                          <w:lang w:val="es-ES_tradnl"/>
                        </w:rPr>
                        <w:t xml:space="preserve">La Administración es responsable de preparar los estados financieros de conformidad con los requisitos de las leyes de Suiza. </w:t>
                      </w:r>
                      <w:r w:rsidRPr="00EF2ED1">
                        <w:rPr>
                          <w:rFonts w:ascii="Times" w:eastAsia="Times New Roman" w:hAnsi="Times" w:cs="Times New Roman"/>
                          <w:sz w:val="21"/>
                          <w:szCs w:val="21"/>
                          <w:highlight w:val="yellow"/>
                          <w:lang w:val="es-ES_tradnl"/>
                        </w:rPr>
                        <w:t>Esta responsabilidad consiste en diseñar, aplicar y mantener los controles internos pertinentes para la preparación de estados financieros que no contengan inexactitudes significativas, sea por fraude o error</w:t>
                      </w:r>
                      <w:r w:rsidRPr="00EF2ED1">
                        <w:rPr>
                          <w:rFonts w:ascii="Times" w:eastAsia="Times New Roman" w:hAnsi="Times" w:cs="Times New Roman"/>
                          <w:sz w:val="21"/>
                          <w:szCs w:val="21"/>
                          <w:lang w:val="es-ES_tradnl"/>
                        </w:rPr>
                        <w:t>. La Administración también es responsable de seleccionar y aplicar las políticas contables adecuadas y hacer estimaciones contables razonables, dadas las circunstancias.</w:t>
                      </w:r>
                    </w:p>
                    <w:p w14:paraId="38597F56" w14:textId="77777777" w:rsidR="000F265C" w:rsidRPr="00EF2ED1" w:rsidRDefault="000F265C" w:rsidP="002F7B7D">
                      <w:pPr>
                        <w:jc w:val="both"/>
                        <w:rPr>
                          <w:rFonts w:ascii="Times" w:eastAsia="Times New Roman" w:hAnsi="Times" w:cs="Times New Roman"/>
                          <w:sz w:val="21"/>
                          <w:szCs w:val="21"/>
                          <w:lang w:val="es-ES_tradnl"/>
                        </w:rPr>
                      </w:pPr>
                    </w:p>
                    <w:p w14:paraId="357341CC" w14:textId="52266381" w:rsidR="000F265C" w:rsidRPr="00EF2ED1" w:rsidRDefault="000F265C" w:rsidP="00A02156">
                      <w:pPr>
                        <w:rPr>
                          <w:rFonts w:ascii="Times" w:eastAsia="Times New Roman" w:hAnsi="Times" w:cs="Times New Roman"/>
                          <w:i/>
                          <w:sz w:val="21"/>
                          <w:szCs w:val="21"/>
                          <w:lang w:val="es-ES_tradnl"/>
                        </w:rPr>
                      </w:pPr>
                      <w:r w:rsidRPr="00EF2ED1">
                        <w:rPr>
                          <w:rFonts w:ascii="Times" w:eastAsia="Times New Roman" w:hAnsi="Times" w:cs="Times New Roman"/>
                          <w:sz w:val="21"/>
                          <w:szCs w:val="21"/>
                          <w:lang w:val="es-ES_tradnl"/>
                        </w:rPr>
                        <w:t xml:space="preserve"> </w:t>
                      </w:r>
                      <w:r w:rsidRPr="00EF2ED1">
                        <w:rPr>
                          <w:rFonts w:ascii="Times" w:eastAsia="Times New Roman" w:hAnsi="Times" w:cs="Times New Roman"/>
                          <w:i/>
                          <w:sz w:val="21"/>
                          <w:szCs w:val="21"/>
                          <w:lang w:val="es-ES_tradnl"/>
                        </w:rPr>
                        <w:t>Responsabilidad del auditor</w:t>
                      </w:r>
                    </w:p>
                    <w:p w14:paraId="14D51E6C" w14:textId="77777777" w:rsidR="000F265C" w:rsidRPr="00EF2ED1" w:rsidRDefault="000F265C" w:rsidP="00A02156">
                      <w:pPr>
                        <w:rPr>
                          <w:rFonts w:ascii="Times" w:eastAsia="Times New Roman" w:hAnsi="Times" w:cs="Times New Roman"/>
                          <w:i/>
                          <w:sz w:val="21"/>
                          <w:szCs w:val="21"/>
                          <w:lang w:val="es-ES_tradnl"/>
                        </w:rPr>
                      </w:pPr>
                    </w:p>
                    <w:p w14:paraId="4932A230" w14:textId="2967D306" w:rsidR="000F265C" w:rsidRPr="00EF2ED1" w:rsidRDefault="000F265C" w:rsidP="00A02156">
                      <w:pPr>
                        <w:jc w:val="both"/>
                        <w:rPr>
                          <w:rFonts w:ascii="Times" w:eastAsia="Times New Roman" w:hAnsi="Times" w:cs="Times New Roman"/>
                          <w:sz w:val="21"/>
                          <w:szCs w:val="21"/>
                          <w:lang w:val="es-ES_tradnl"/>
                        </w:rPr>
                      </w:pPr>
                      <w:r w:rsidRPr="00EF2ED1">
                        <w:rPr>
                          <w:rFonts w:ascii="Times" w:eastAsia="Times New Roman" w:hAnsi="Times" w:cs="Times New Roman"/>
                          <w:sz w:val="21"/>
                          <w:szCs w:val="21"/>
                          <w:lang w:val="es-ES_tradnl"/>
                        </w:rPr>
                        <w:t>Nuestra función consiste en expresar una opinión sobre los estados financieros basada en nuestro examen. Nuestra auditoría se ajusta a las normas internacionales de auditoría, según las cuales tenemos la obligación de cumplir los requisitos éticos y planificar y realizar la auditoría de manera que tengamos una certeza razonable de que los estados financieros no contienen errores de importancia.</w:t>
                      </w:r>
                    </w:p>
                    <w:p w14:paraId="2C574FD5" w14:textId="77777777" w:rsidR="000F265C" w:rsidRPr="00EF2ED1" w:rsidRDefault="000F265C" w:rsidP="00A02156">
                      <w:pPr>
                        <w:rPr>
                          <w:rFonts w:ascii="Times" w:eastAsia="Times New Roman" w:hAnsi="Times" w:cs="Times New Roman"/>
                          <w:sz w:val="21"/>
                          <w:szCs w:val="21"/>
                          <w:lang w:val="es-ES_tradnl"/>
                        </w:rPr>
                      </w:pPr>
                    </w:p>
                    <w:p w14:paraId="01B9242F" w14:textId="25EE1189" w:rsidR="000F265C" w:rsidRPr="00EF2ED1" w:rsidRDefault="000F265C" w:rsidP="003925AC">
                      <w:pPr>
                        <w:rPr>
                          <w:rFonts w:ascii="Times" w:eastAsia="Times New Roman" w:hAnsi="Times" w:cs="Times New Roman"/>
                          <w:sz w:val="21"/>
                          <w:szCs w:val="21"/>
                          <w:lang w:val="es-ES_tradnl"/>
                        </w:rPr>
                      </w:pPr>
                      <w:r w:rsidRPr="00EF2ED1">
                        <w:rPr>
                          <w:rFonts w:ascii="Times" w:eastAsia="Times New Roman" w:hAnsi="Times" w:cs="Times New Roman"/>
                          <w:sz w:val="21"/>
                          <w:szCs w:val="21"/>
                          <w:lang w:val="es-ES_tradnl"/>
                        </w:rPr>
                        <w:t>Una auditoría consiste en aplicar los procedimientos pertinentes para obtener comprobantes de las sumas y los datos consignados en los estados financieros. Los procedimientos seleccionados dependen del criterio del auditor, en particular la evaluación de los riesgos de inexactitud significativa de los estados financieros, sea</w:t>
                      </w:r>
                      <w:r>
                        <w:rPr>
                          <w:rFonts w:ascii="Times" w:eastAsia="Times New Roman" w:hAnsi="Times" w:cs="Times New Roman"/>
                          <w:sz w:val="21"/>
                          <w:szCs w:val="21"/>
                          <w:lang w:val="es-ES_tradnl"/>
                        </w:rPr>
                        <w:t xml:space="preserve"> </w:t>
                      </w:r>
                      <w:r w:rsidRPr="00EF2ED1">
                        <w:rPr>
                          <w:rFonts w:ascii="Times" w:eastAsia="Times New Roman" w:hAnsi="Times" w:cs="Times New Roman"/>
                          <w:sz w:val="21"/>
                          <w:szCs w:val="21"/>
                          <w:lang w:val="es-ES_tradnl"/>
                        </w:rPr>
                        <w:t xml:space="preserve">por fraude o error. </w:t>
                      </w:r>
                      <w:r w:rsidRPr="00EF2ED1">
                        <w:rPr>
                          <w:rFonts w:ascii="Times" w:eastAsia="Times New Roman" w:hAnsi="Times" w:cs="Times New Roman"/>
                          <w:sz w:val="21"/>
                          <w:szCs w:val="21"/>
                          <w:highlight w:val="yellow"/>
                          <w:lang w:val="es-ES_tradnl"/>
                        </w:rPr>
                        <w:t>Al evaluar los riesgos, el auditor examina los controles internos pertinentes para la preparación y correcta presentación de los estados financieros por la entidad, a fin de diseñar unos procedimientos de auditoría adecuados a las circunstancias, sin expresar su opinión sobre la eficacia de los controles internos de la entidad.</w:t>
                      </w:r>
                      <w:r w:rsidRPr="00EF2ED1">
                        <w:rPr>
                          <w:rFonts w:ascii="Times" w:eastAsia="Times New Roman" w:hAnsi="Times" w:cs="Times New Roman"/>
                          <w:sz w:val="21"/>
                          <w:szCs w:val="21"/>
                          <w:lang w:val="es-ES_tradnl"/>
                        </w:rPr>
                        <w:t xml:space="preserve"> La auditoría consiste en determinar si las políticas empleadas son idóneas y si las estimaciones contables de la Administración son razonables, así como evaluar la presentación general de los estados financieros. Consideramos que las pruebas obtenidas son suficientes y adecuadas y podemos fundamentar nuestra opinión en ellas. </w:t>
                      </w:r>
                    </w:p>
                    <w:p w14:paraId="4D14F721" w14:textId="77777777" w:rsidR="000F265C" w:rsidRPr="000F265C" w:rsidRDefault="000F265C" w:rsidP="00A02156">
                      <w:pPr>
                        <w:rPr>
                          <w:rFonts w:ascii="Times" w:eastAsia="Times New Roman" w:hAnsi="Times" w:cs="Times New Roman"/>
                          <w:sz w:val="24"/>
                          <w:szCs w:val="24"/>
                          <w:lang w:val="fr-FR"/>
                        </w:rPr>
                      </w:pPr>
                    </w:p>
                    <w:p w14:paraId="04876051" w14:textId="77777777" w:rsidR="000F265C" w:rsidRPr="000F265C" w:rsidRDefault="000F265C">
                      <w:pPr>
                        <w:rPr>
                          <w:lang w:val="fr-FR"/>
                        </w:rPr>
                      </w:pPr>
                    </w:p>
                  </w:txbxContent>
                </v:textbox>
                <w10:wrap type="square"/>
              </v:shape>
            </w:pict>
          </mc:Fallback>
        </mc:AlternateContent>
      </w:r>
    </w:p>
    <w:p w14:paraId="5AB9AFED" w14:textId="50B8B4F6" w:rsidR="002F7B7D" w:rsidRPr="00E744A9" w:rsidRDefault="002F7B7D" w:rsidP="00B43C47">
      <w:pPr>
        <w:pStyle w:val="BodyText"/>
        <w:ind w:left="638"/>
        <w:jc w:val="both"/>
        <w:rPr>
          <w:rFonts w:asciiTheme="minorHAnsi" w:hAnsiTheme="minorHAnsi"/>
          <w:i/>
          <w:sz w:val="20"/>
          <w:lang w:val="es-ES_tradnl"/>
        </w:rPr>
      </w:pPr>
    </w:p>
    <w:p w14:paraId="5AFA4AEF" w14:textId="77777777" w:rsidR="002F7B7D" w:rsidRPr="00E744A9" w:rsidRDefault="002F7B7D" w:rsidP="00B43C47">
      <w:pPr>
        <w:pStyle w:val="BodyText"/>
        <w:ind w:left="638"/>
        <w:jc w:val="both"/>
        <w:rPr>
          <w:rFonts w:asciiTheme="minorHAnsi" w:hAnsiTheme="minorHAnsi"/>
          <w:i/>
          <w:sz w:val="20"/>
          <w:lang w:val="es-ES_tradnl"/>
        </w:rPr>
      </w:pPr>
    </w:p>
    <w:p w14:paraId="4F199C3F" w14:textId="77777777" w:rsidR="002F7B7D" w:rsidRPr="00E744A9" w:rsidRDefault="002F7B7D" w:rsidP="00B43C47">
      <w:pPr>
        <w:pStyle w:val="BodyText"/>
        <w:ind w:left="638"/>
        <w:jc w:val="both"/>
        <w:rPr>
          <w:rFonts w:asciiTheme="minorHAnsi" w:hAnsiTheme="minorHAnsi"/>
          <w:i/>
          <w:sz w:val="20"/>
          <w:lang w:val="es-ES_tradnl"/>
        </w:rPr>
      </w:pPr>
    </w:p>
    <w:p w14:paraId="248C0C88" w14:textId="77777777" w:rsidR="002F7B7D" w:rsidRPr="00E744A9" w:rsidRDefault="002F7B7D" w:rsidP="00B43C47">
      <w:pPr>
        <w:pStyle w:val="BodyText"/>
        <w:ind w:left="638"/>
        <w:jc w:val="both"/>
        <w:rPr>
          <w:rFonts w:asciiTheme="minorHAnsi" w:hAnsiTheme="minorHAnsi"/>
          <w:i/>
          <w:sz w:val="20"/>
          <w:lang w:val="es-ES_tradnl"/>
        </w:rPr>
      </w:pPr>
    </w:p>
    <w:p w14:paraId="2BC9899C" w14:textId="77777777" w:rsidR="002F7B7D" w:rsidRPr="00E744A9" w:rsidRDefault="002F7B7D" w:rsidP="00B43C47">
      <w:pPr>
        <w:pStyle w:val="BodyText"/>
        <w:ind w:left="638"/>
        <w:jc w:val="both"/>
        <w:rPr>
          <w:rFonts w:asciiTheme="minorHAnsi" w:hAnsiTheme="minorHAnsi"/>
          <w:i/>
          <w:sz w:val="20"/>
          <w:lang w:val="es-ES_tradnl"/>
        </w:rPr>
      </w:pPr>
    </w:p>
    <w:p w14:paraId="6DB0F518" w14:textId="77777777" w:rsidR="002F7B7D" w:rsidRPr="00E744A9" w:rsidRDefault="002F7B7D" w:rsidP="00B43C47">
      <w:pPr>
        <w:pStyle w:val="BodyText"/>
        <w:ind w:left="638"/>
        <w:jc w:val="both"/>
        <w:rPr>
          <w:rFonts w:asciiTheme="minorHAnsi" w:hAnsiTheme="minorHAnsi"/>
          <w:i/>
          <w:sz w:val="20"/>
          <w:lang w:val="es-ES_tradnl"/>
        </w:rPr>
      </w:pPr>
    </w:p>
    <w:p w14:paraId="38B7883D" w14:textId="77777777" w:rsidR="002F7B7D" w:rsidRPr="00E744A9" w:rsidRDefault="002F7B7D" w:rsidP="00B43C47">
      <w:pPr>
        <w:pStyle w:val="BodyText"/>
        <w:ind w:left="638"/>
        <w:jc w:val="both"/>
        <w:rPr>
          <w:rFonts w:asciiTheme="minorHAnsi" w:hAnsiTheme="minorHAnsi"/>
          <w:i/>
          <w:sz w:val="20"/>
          <w:lang w:val="es-ES_tradnl"/>
        </w:rPr>
      </w:pPr>
    </w:p>
    <w:p w14:paraId="73F26300" w14:textId="77777777" w:rsidR="002F7B7D" w:rsidRPr="00E744A9" w:rsidRDefault="002F7B7D" w:rsidP="00B43C47">
      <w:pPr>
        <w:pStyle w:val="BodyText"/>
        <w:ind w:left="638"/>
        <w:jc w:val="both"/>
        <w:rPr>
          <w:rFonts w:asciiTheme="minorHAnsi" w:hAnsiTheme="minorHAnsi"/>
          <w:i/>
          <w:sz w:val="20"/>
          <w:lang w:val="es-ES_tradnl"/>
        </w:rPr>
      </w:pPr>
    </w:p>
    <w:p w14:paraId="34CCE4D9" w14:textId="77777777" w:rsidR="002F7B7D" w:rsidRPr="00E744A9" w:rsidRDefault="002F7B7D" w:rsidP="00B43C47">
      <w:pPr>
        <w:pStyle w:val="BodyText"/>
        <w:ind w:left="638"/>
        <w:jc w:val="both"/>
        <w:rPr>
          <w:rFonts w:asciiTheme="minorHAnsi" w:hAnsiTheme="minorHAnsi"/>
          <w:i/>
          <w:sz w:val="20"/>
          <w:lang w:val="es-ES_tradnl"/>
        </w:rPr>
      </w:pPr>
    </w:p>
    <w:p w14:paraId="33741766" w14:textId="77777777" w:rsidR="002F7B7D" w:rsidRPr="00E744A9" w:rsidRDefault="002F7B7D" w:rsidP="00B43C47">
      <w:pPr>
        <w:pStyle w:val="BodyText"/>
        <w:ind w:left="638"/>
        <w:jc w:val="both"/>
        <w:rPr>
          <w:rFonts w:asciiTheme="minorHAnsi" w:hAnsiTheme="minorHAnsi"/>
          <w:i/>
          <w:sz w:val="20"/>
          <w:lang w:val="es-ES_tradnl"/>
        </w:rPr>
      </w:pPr>
    </w:p>
    <w:p w14:paraId="07B2713C" w14:textId="77777777" w:rsidR="002F7B7D" w:rsidRPr="00E744A9" w:rsidRDefault="002F7B7D" w:rsidP="00B43C47">
      <w:pPr>
        <w:pStyle w:val="BodyText"/>
        <w:ind w:left="638"/>
        <w:jc w:val="both"/>
        <w:rPr>
          <w:rFonts w:asciiTheme="minorHAnsi" w:hAnsiTheme="minorHAnsi"/>
          <w:i/>
          <w:sz w:val="20"/>
          <w:lang w:val="es-ES_tradnl"/>
        </w:rPr>
      </w:pPr>
    </w:p>
    <w:p w14:paraId="63AEC1B8" w14:textId="77777777" w:rsidR="002F7B7D" w:rsidRPr="00E744A9" w:rsidRDefault="002F7B7D" w:rsidP="00B43C47">
      <w:pPr>
        <w:pStyle w:val="BodyText"/>
        <w:ind w:left="638"/>
        <w:jc w:val="both"/>
        <w:rPr>
          <w:rFonts w:asciiTheme="minorHAnsi" w:hAnsiTheme="minorHAnsi"/>
          <w:i/>
          <w:sz w:val="20"/>
          <w:lang w:val="es-ES_tradnl"/>
        </w:rPr>
      </w:pPr>
    </w:p>
    <w:p w14:paraId="424A8F27" w14:textId="77777777" w:rsidR="002F7B7D" w:rsidRPr="00E744A9" w:rsidRDefault="002F7B7D" w:rsidP="00B43C47">
      <w:pPr>
        <w:pStyle w:val="BodyText"/>
        <w:ind w:left="638"/>
        <w:jc w:val="both"/>
        <w:rPr>
          <w:rFonts w:asciiTheme="minorHAnsi" w:hAnsiTheme="minorHAnsi"/>
          <w:i/>
          <w:sz w:val="20"/>
          <w:lang w:val="es-ES_tradnl"/>
        </w:rPr>
      </w:pPr>
    </w:p>
    <w:p w14:paraId="4162A6CE" w14:textId="77777777" w:rsidR="002F7B7D" w:rsidRPr="00E744A9" w:rsidRDefault="002F7B7D" w:rsidP="00B43C47">
      <w:pPr>
        <w:pStyle w:val="BodyText"/>
        <w:ind w:left="638"/>
        <w:jc w:val="both"/>
        <w:rPr>
          <w:rFonts w:asciiTheme="minorHAnsi" w:hAnsiTheme="minorHAnsi"/>
          <w:i/>
          <w:sz w:val="20"/>
          <w:lang w:val="es-ES_tradnl"/>
        </w:rPr>
      </w:pPr>
    </w:p>
    <w:p w14:paraId="00A60C4C" w14:textId="77777777" w:rsidR="002F7B7D" w:rsidRPr="00E744A9" w:rsidRDefault="002F7B7D" w:rsidP="00B43C47">
      <w:pPr>
        <w:pStyle w:val="BodyText"/>
        <w:ind w:left="638"/>
        <w:jc w:val="both"/>
        <w:rPr>
          <w:rFonts w:asciiTheme="minorHAnsi" w:hAnsiTheme="minorHAnsi"/>
          <w:i/>
          <w:sz w:val="20"/>
          <w:lang w:val="es-ES_tradnl"/>
        </w:rPr>
      </w:pPr>
    </w:p>
    <w:p w14:paraId="7D3282D1" w14:textId="77777777" w:rsidR="002F7B7D" w:rsidRPr="00E744A9" w:rsidRDefault="002F7B7D" w:rsidP="00B43C47">
      <w:pPr>
        <w:pStyle w:val="BodyText"/>
        <w:ind w:left="638"/>
        <w:jc w:val="both"/>
        <w:rPr>
          <w:rFonts w:asciiTheme="minorHAnsi" w:hAnsiTheme="minorHAnsi"/>
          <w:i/>
          <w:sz w:val="20"/>
          <w:lang w:val="es-ES_tradnl"/>
        </w:rPr>
      </w:pPr>
    </w:p>
    <w:p w14:paraId="15D18982" w14:textId="77777777" w:rsidR="002F7B7D" w:rsidRPr="00E744A9" w:rsidRDefault="002F7B7D" w:rsidP="00B43C47">
      <w:pPr>
        <w:pStyle w:val="BodyText"/>
        <w:ind w:left="638"/>
        <w:jc w:val="both"/>
        <w:rPr>
          <w:rFonts w:asciiTheme="minorHAnsi" w:hAnsiTheme="minorHAnsi"/>
          <w:i/>
          <w:sz w:val="20"/>
          <w:lang w:val="es-ES_tradnl"/>
        </w:rPr>
      </w:pPr>
    </w:p>
    <w:p w14:paraId="22950FBA" w14:textId="77777777" w:rsidR="002F7B7D" w:rsidRPr="00E744A9" w:rsidRDefault="002F7B7D" w:rsidP="00B43C47">
      <w:pPr>
        <w:pStyle w:val="BodyText"/>
        <w:ind w:left="638"/>
        <w:jc w:val="both"/>
        <w:rPr>
          <w:rFonts w:asciiTheme="minorHAnsi" w:hAnsiTheme="minorHAnsi"/>
          <w:i/>
          <w:sz w:val="20"/>
          <w:lang w:val="es-ES_tradnl"/>
        </w:rPr>
      </w:pPr>
    </w:p>
    <w:p w14:paraId="4B8921B2" w14:textId="77777777" w:rsidR="002F7B7D" w:rsidRPr="00E744A9" w:rsidRDefault="002F7B7D" w:rsidP="00B43C47">
      <w:pPr>
        <w:pStyle w:val="BodyText"/>
        <w:ind w:left="638"/>
        <w:jc w:val="both"/>
        <w:rPr>
          <w:rFonts w:asciiTheme="minorHAnsi" w:hAnsiTheme="minorHAnsi"/>
          <w:i/>
          <w:sz w:val="20"/>
          <w:lang w:val="es-ES_tradnl"/>
        </w:rPr>
      </w:pPr>
    </w:p>
    <w:p w14:paraId="66DE7C4F" w14:textId="77777777" w:rsidR="002F7B7D" w:rsidRPr="00E744A9" w:rsidRDefault="002F7B7D" w:rsidP="00B43C47">
      <w:pPr>
        <w:pStyle w:val="BodyText"/>
        <w:ind w:left="638"/>
        <w:jc w:val="both"/>
        <w:rPr>
          <w:rFonts w:asciiTheme="minorHAnsi" w:hAnsiTheme="minorHAnsi"/>
          <w:i/>
          <w:sz w:val="20"/>
          <w:lang w:val="es-ES_tradnl"/>
        </w:rPr>
      </w:pPr>
    </w:p>
    <w:p w14:paraId="0053C9F4" w14:textId="77777777" w:rsidR="002F7B7D" w:rsidRPr="00E744A9" w:rsidRDefault="002F7B7D" w:rsidP="00B43C47">
      <w:pPr>
        <w:pStyle w:val="BodyText"/>
        <w:ind w:left="638"/>
        <w:jc w:val="both"/>
        <w:rPr>
          <w:rFonts w:asciiTheme="minorHAnsi" w:hAnsiTheme="minorHAnsi"/>
          <w:i/>
          <w:sz w:val="20"/>
          <w:lang w:val="es-ES_tradnl"/>
        </w:rPr>
      </w:pPr>
    </w:p>
    <w:p w14:paraId="297754A8" w14:textId="77777777" w:rsidR="002F7B7D" w:rsidRPr="00E744A9" w:rsidRDefault="002F7B7D" w:rsidP="00B43C47">
      <w:pPr>
        <w:pStyle w:val="BodyText"/>
        <w:ind w:left="638"/>
        <w:jc w:val="both"/>
        <w:rPr>
          <w:rFonts w:asciiTheme="minorHAnsi" w:hAnsiTheme="minorHAnsi"/>
          <w:i/>
          <w:sz w:val="20"/>
          <w:lang w:val="es-ES_tradnl"/>
        </w:rPr>
      </w:pPr>
    </w:p>
    <w:p w14:paraId="61F781A7" w14:textId="77777777" w:rsidR="002F7B7D" w:rsidRPr="00E744A9" w:rsidRDefault="002F7B7D" w:rsidP="00B43C47">
      <w:pPr>
        <w:pStyle w:val="BodyText"/>
        <w:ind w:left="638"/>
        <w:jc w:val="both"/>
        <w:rPr>
          <w:rFonts w:asciiTheme="minorHAnsi" w:hAnsiTheme="minorHAnsi"/>
          <w:i/>
          <w:sz w:val="20"/>
          <w:lang w:val="es-ES_tradnl"/>
        </w:rPr>
      </w:pPr>
    </w:p>
    <w:p w14:paraId="6F35DCF9" w14:textId="77777777" w:rsidR="002F7B7D" w:rsidRPr="00E744A9" w:rsidRDefault="002F7B7D" w:rsidP="00B43C47">
      <w:pPr>
        <w:pStyle w:val="BodyText"/>
        <w:ind w:left="638"/>
        <w:jc w:val="both"/>
        <w:rPr>
          <w:rFonts w:asciiTheme="minorHAnsi" w:hAnsiTheme="minorHAnsi"/>
          <w:i/>
          <w:sz w:val="20"/>
          <w:lang w:val="es-ES_tradnl"/>
        </w:rPr>
      </w:pPr>
    </w:p>
    <w:p w14:paraId="006B3F96" w14:textId="77777777" w:rsidR="002F7B7D" w:rsidRPr="00E744A9" w:rsidRDefault="002F7B7D" w:rsidP="00B43C47">
      <w:pPr>
        <w:pStyle w:val="BodyText"/>
        <w:ind w:left="638"/>
        <w:jc w:val="both"/>
        <w:rPr>
          <w:rFonts w:asciiTheme="minorHAnsi" w:hAnsiTheme="minorHAnsi"/>
          <w:i/>
          <w:sz w:val="20"/>
          <w:lang w:val="es-ES_tradnl"/>
        </w:rPr>
      </w:pPr>
    </w:p>
    <w:p w14:paraId="2D730C2D" w14:textId="77777777" w:rsidR="002F7B7D" w:rsidRPr="00E744A9" w:rsidRDefault="002F7B7D" w:rsidP="00B43C47">
      <w:pPr>
        <w:pStyle w:val="BodyText"/>
        <w:ind w:left="638"/>
        <w:jc w:val="both"/>
        <w:rPr>
          <w:rFonts w:asciiTheme="minorHAnsi" w:hAnsiTheme="minorHAnsi"/>
          <w:i/>
          <w:sz w:val="20"/>
          <w:lang w:val="es-ES_tradnl"/>
        </w:rPr>
      </w:pPr>
    </w:p>
    <w:p w14:paraId="31A6D40B" w14:textId="77777777" w:rsidR="002F7B7D" w:rsidRPr="00E744A9" w:rsidRDefault="002F7B7D" w:rsidP="00B43C47">
      <w:pPr>
        <w:pStyle w:val="BodyText"/>
        <w:ind w:left="638"/>
        <w:jc w:val="both"/>
        <w:rPr>
          <w:rFonts w:asciiTheme="minorHAnsi" w:hAnsiTheme="minorHAnsi"/>
          <w:i/>
          <w:sz w:val="20"/>
          <w:lang w:val="es-ES_tradnl"/>
        </w:rPr>
      </w:pPr>
    </w:p>
    <w:p w14:paraId="5451610D" w14:textId="4EF3E07C" w:rsidR="00B43C47" w:rsidRPr="00E744A9" w:rsidRDefault="00E744A9" w:rsidP="00B43C47">
      <w:pPr>
        <w:pStyle w:val="BodyText"/>
        <w:ind w:left="638"/>
        <w:jc w:val="both"/>
        <w:rPr>
          <w:rFonts w:asciiTheme="minorHAnsi" w:hAnsiTheme="minorHAnsi"/>
          <w:i/>
          <w:sz w:val="20"/>
          <w:lang w:val="es-ES_tradnl"/>
        </w:rPr>
      </w:pPr>
      <w:r w:rsidRPr="00E744A9">
        <w:rPr>
          <w:rFonts w:asciiTheme="minorHAnsi" w:hAnsiTheme="minorHAnsi"/>
          <w:i/>
          <w:sz w:val="20"/>
          <w:lang w:val="es-ES_tradnl"/>
        </w:rPr>
        <w:t>F</w:t>
      </w:r>
      <w:r w:rsidR="00424BBE">
        <w:rPr>
          <w:rFonts w:asciiTheme="minorHAnsi" w:hAnsiTheme="minorHAnsi"/>
          <w:i/>
          <w:sz w:val="20"/>
          <w:lang w:val="es-ES_tradnl"/>
        </w:rPr>
        <w:lastRenderedPageBreak/>
        <w:t>F</w:t>
      </w:r>
      <w:r w:rsidRPr="00E744A9">
        <w:rPr>
          <w:rFonts w:asciiTheme="minorHAnsi" w:hAnsiTheme="minorHAnsi"/>
          <w:i/>
          <w:sz w:val="20"/>
          <w:lang w:val="es-ES_tradnl"/>
        </w:rPr>
        <w:t>uente</w:t>
      </w:r>
      <w:r w:rsidR="00D674EF" w:rsidRPr="00E744A9">
        <w:rPr>
          <w:rFonts w:asciiTheme="minorHAnsi" w:hAnsiTheme="minorHAnsi"/>
          <w:i/>
          <w:sz w:val="20"/>
          <w:lang w:val="es-ES_tradnl"/>
        </w:rPr>
        <w:t xml:space="preserve">: </w:t>
      </w:r>
      <w:r w:rsidR="00311F0D" w:rsidRPr="00E744A9">
        <w:rPr>
          <w:rFonts w:asciiTheme="minorHAnsi" w:hAnsiTheme="minorHAnsi"/>
          <w:i/>
          <w:sz w:val="20"/>
          <w:lang w:val="es-ES_tradnl"/>
        </w:rPr>
        <w:t>Estados financieros de Ramsar, 2017, auditados</w:t>
      </w:r>
    </w:p>
    <w:p w14:paraId="51050657" w14:textId="77777777" w:rsidR="00D674EF" w:rsidRPr="00E744A9" w:rsidRDefault="00D674EF" w:rsidP="00D674EF">
      <w:pPr>
        <w:pStyle w:val="BodyText"/>
        <w:jc w:val="both"/>
        <w:rPr>
          <w:rFonts w:asciiTheme="minorHAnsi" w:hAnsiTheme="minorHAnsi"/>
          <w:sz w:val="24"/>
          <w:lang w:val="es-ES_tradnl"/>
        </w:rPr>
      </w:pPr>
    </w:p>
    <w:p w14:paraId="48D1108C" w14:textId="5E3E3109" w:rsidR="001E4E4D" w:rsidRPr="00E744A9" w:rsidRDefault="003B355F" w:rsidP="000977B6">
      <w:pPr>
        <w:pStyle w:val="BodyText"/>
        <w:numPr>
          <w:ilvl w:val="0"/>
          <w:numId w:val="1"/>
        </w:numPr>
        <w:spacing w:line="276" w:lineRule="auto"/>
        <w:jc w:val="both"/>
        <w:rPr>
          <w:color w:val="365F91"/>
          <w:sz w:val="24"/>
          <w:lang w:val="es-ES_tradnl"/>
        </w:rPr>
      </w:pPr>
      <w:r w:rsidRPr="00E744A9">
        <w:rPr>
          <w:rFonts w:asciiTheme="minorHAnsi" w:eastAsiaTheme="minorEastAsia" w:hAnsiTheme="minorHAnsi"/>
          <w:sz w:val="24"/>
          <w:szCs w:val="24"/>
          <w:lang w:val="es-ES_tradnl"/>
        </w:rPr>
        <w:t xml:space="preserve">En el </w:t>
      </w:r>
      <w:r w:rsidR="00170B12" w:rsidRPr="00E744A9">
        <w:rPr>
          <w:rFonts w:asciiTheme="minorHAnsi" w:eastAsiaTheme="minorEastAsia" w:hAnsiTheme="minorHAnsi"/>
          <w:sz w:val="24"/>
          <w:szCs w:val="24"/>
          <w:lang w:val="es-ES_tradnl"/>
        </w:rPr>
        <w:t>examen</w:t>
      </w:r>
      <w:r w:rsidRPr="00E744A9">
        <w:rPr>
          <w:rFonts w:asciiTheme="minorHAnsi" w:eastAsiaTheme="minorEastAsia" w:hAnsiTheme="minorHAnsi"/>
          <w:sz w:val="24"/>
          <w:szCs w:val="24"/>
          <w:lang w:val="es-ES_tradnl"/>
        </w:rPr>
        <w:t xml:space="preserve"> se determinó que el</w:t>
      </w:r>
      <w:r w:rsidRPr="00E744A9">
        <w:rPr>
          <w:rFonts w:asciiTheme="minorHAnsi" w:eastAsiaTheme="minorEastAsia" w:hAnsiTheme="minorHAnsi"/>
          <w:i/>
          <w:sz w:val="24"/>
          <w:szCs w:val="24"/>
          <w:lang w:val="es-ES_tradnl"/>
        </w:rPr>
        <w:t xml:space="preserve"> </w:t>
      </w:r>
      <w:r w:rsidR="00723342" w:rsidRPr="00E744A9">
        <w:rPr>
          <w:rFonts w:asciiTheme="minorHAnsi" w:eastAsiaTheme="minorEastAsia" w:hAnsiTheme="minorHAnsi"/>
          <w:i/>
          <w:sz w:val="24"/>
          <w:szCs w:val="24"/>
          <w:lang w:val="es-ES_tradnl"/>
        </w:rPr>
        <w:t xml:space="preserve">Apéndice A: Proyectos financiados con cargo a los fondos </w:t>
      </w:r>
      <w:r w:rsidR="00170B12" w:rsidRPr="00E744A9">
        <w:rPr>
          <w:rFonts w:asciiTheme="minorHAnsi" w:eastAsiaTheme="minorEastAsia" w:hAnsiTheme="minorHAnsi"/>
          <w:i/>
          <w:sz w:val="24"/>
          <w:szCs w:val="24"/>
          <w:lang w:val="es-ES_tradnl"/>
        </w:rPr>
        <w:t xml:space="preserve">de uso </w:t>
      </w:r>
      <w:r w:rsidR="00723342" w:rsidRPr="00E744A9">
        <w:rPr>
          <w:rFonts w:asciiTheme="minorHAnsi" w:eastAsiaTheme="minorEastAsia" w:hAnsiTheme="minorHAnsi"/>
          <w:i/>
          <w:sz w:val="24"/>
          <w:szCs w:val="24"/>
          <w:lang w:val="es-ES_tradnl"/>
        </w:rPr>
        <w:t>restringido</w:t>
      </w:r>
      <w:r w:rsidR="003137C6" w:rsidRPr="00E744A9">
        <w:rPr>
          <w:rFonts w:asciiTheme="minorHAnsi" w:eastAsiaTheme="minorEastAsia" w:hAnsiTheme="minorHAnsi"/>
          <w:sz w:val="24"/>
          <w:szCs w:val="24"/>
          <w:lang w:val="es-ES_tradnl"/>
        </w:rPr>
        <w:t>, que figura en el</w:t>
      </w:r>
      <w:r w:rsidR="00723342" w:rsidRPr="00E744A9">
        <w:rPr>
          <w:rFonts w:asciiTheme="minorHAnsi" w:eastAsiaTheme="minorEastAsia" w:hAnsiTheme="minorHAnsi"/>
          <w:sz w:val="24"/>
          <w:szCs w:val="24"/>
          <w:lang w:val="es-ES_tradnl"/>
        </w:rPr>
        <w:t xml:space="preserve"> anexo de los estados financieros de la </w:t>
      </w:r>
      <w:r w:rsidR="006B3105" w:rsidRPr="00E744A9">
        <w:rPr>
          <w:rFonts w:asciiTheme="minorHAnsi" w:eastAsiaTheme="minorEastAsia" w:hAnsiTheme="minorHAnsi"/>
          <w:sz w:val="24"/>
          <w:szCs w:val="24"/>
          <w:lang w:val="es-ES_tradnl"/>
        </w:rPr>
        <w:t>Convención,</w:t>
      </w:r>
      <w:r w:rsidR="00DF2309" w:rsidRPr="00E744A9">
        <w:rPr>
          <w:rFonts w:asciiTheme="minorHAnsi" w:eastAsiaTheme="minorEastAsia" w:hAnsiTheme="minorHAnsi"/>
          <w:sz w:val="24"/>
          <w:szCs w:val="24"/>
          <w:lang w:val="es-ES_tradnl"/>
        </w:rPr>
        <w:t xml:space="preserve"> </w:t>
      </w:r>
      <w:r w:rsidR="006B3105" w:rsidRPr="00E744A9">
        <w:rPr>
          <w:rFonts w:asciiTheme="minorHAnsi" w:eastAsiaTheme="minorEastAsia" w:hAnsiTheme="minorHAnsi"/>
          <w:sz w:val="24"/>
          <w:szCs w:val="24"/>
          <w:lang w:val="es-ES_tradnl"/>
        </w:rPr>
        <w:t xml:space="preserve">aportaba información pertinente </w:t>
      </w:r>
      <w:r w:rsidR="00A83EA0" w:rsidRPr="00E744A9">
        <w:rPr>
          <w:rFonts w:asciiTheme="minorHAnsi" w:eastAsiaTheme="minorEastAsia" w:hAnsiTheme="minorHAnsi"/>
          <w:sz w:val="24"/>
          <w:szCs w:val="24"/>
          <w:lang w:val="es-ES_tradnl"/>
        </w:rPr>
        <w:t xml:space="preserve">para el lector </w:t>
      </w:r>
      <w:r w:rsidR="006B3105" w:rsidRPr="00E744A9">
        <w:rPr>
          <w:rFonts w:asciiTheme="minorHAnsi" w:eastAsiaTheme="minorEastAsia" w:hAnsiTheme="minorHAnsi"/>
          <w:sz w:val="24"/>
          <w:szCs w:val="24"/>
          <w:lang w:val="es-ES_tradnl"/>
        </w:rPr>
        <w:t xml:space="preserve">sobre los saldos y tendencias de los </w:t>
      </w:r>
      <w:r w:rsidR="00170B12" w:rsidRPr="00E744A9">
        <w:rPr>
          <w:rFonts w:asciiTheme="minorHAnsi" w:eastAsiaTheme="minorEastAsia" w:hAnsiTheme="minorHAnsi"/>
          <w:sz w:val="24"/>
          <w:szCs w:val="24"/>
          <w:lang w:val="es-ES_tradnl"/>
        </w:rPr>
        <w:t xml:space="preserve">fondos </w:t>
      </w:r>
      <w:r w:rsidR="00A83EA0" w:rsidRPr="00E744A9">
        <w:rPr>
          <w:rFonts w:asciiTheme="minorHAnsi" w:eastAsiaTheme="minorEastAsia" w:hAnsiTheme="minorHAnsi"/>
          <w:sz w:val="24"/>
          <w:szCs w:val="24"/>
          <w:lang w:val="es-ES_tradnl"/>
        </w:rPr>
        <w:t>complementarios</w:t>
      </w:r>
      <w:r w:rsidR="006B3105" w:rsidRPr="00E744A9">
        <w:rPr>
          <w:rFonts w:asciiTheme="minorHAnsi" w:eastAsiaTheme="minorEastAsia" w:hAnsiTheme="minorHAnsi"/>
          <w:sz w:val="24"/>
          <w:szCs w:val="24"/>
          <w:lang w:val="es-ES_tradnl"/>
        </w:rPr>
        <w:t xml:space="preserve">. El </w:t>
      </w:r>
      <w:r w:rsidR="006B3105" w:rsidRPr="00E744A9">
        <w:rPr>
          <w:rFonts w:asciiTheme="minorHAnsi" w:eastAsiaTheme="minorEastAsia" w:hAnsiTheme="minorHAnsi"/>
          <w:i/>
          <w:sz w:val="24"/>
          <w:szCs w:val="24"/>
          <w:lang w:val="es-ES_tradnl"/>
        </w:rPr>
        <w:t>Apéndice A</w:t>
      </w:r>
      <w:r w:rsidR="006B3105" w:rsidRPr="00E744A9">
        <w:rPr>
          <w:rFonts w:asciiTheme="minorHAnsi" w:eastAsiaTheme="minorEastAsia" w:hAnsiTheme="minorHAnsi"/>
          <w:sz w:val="24"/>
          <w:szCs w:val="24"/>
          <w:lang w:val="es-ES_tradnl"/>
        </w:rPr>
        <w:t xml:space="preserve"> es un informe</w:t>
      </w:r>
      <w:r w:rsidR="00A353A9" w:rsidRPr="00E744A9">
        <w:rPr>
          <w:rFonts w:asciiTheme="minorHAnsi" w:eastAsiaTheme="minorEastAsia" w:hAnsiTheme="minorHAnsi"/>
          <w:sz w:val="24"/>
          <w:szCs w:val="24"/>
          <w:lang w:val="es-ES_tradnl"/>
        </w:rPr>
        <w:t xml:space="preserve"> sobre la </w:t>
      </w:r>
      <w:r w:rsidR="00E744A9" w:rsidRPr="00E744A9">
        <w:rPr>
          <w:rFonts w:asciiTheme="minorHAnsi" w:eastAsiaTheme="minorEastAsia" w:hAnsiTheme="minorHAnsi"/>
          <w:sz w:val="24"/>
          <w:szCs w:val="24"/>
          <w:lang w:val="es-ES_tradnl"/>
        </w:rPr>
        <w:t>gestión</w:t>
      </w:r>
      <w:r w:rsidR="00A353A9" w:rsidRPr="00E744A9">
        <w:rPr>
          <w:rFonts w:asciiTheme="minorHAnsi" w:eastAsiaTheme="minorEastAsia" w:hAnsiTheme="minorHAnsi"/>
          <w:sz w:val="24"/>
          <w:szCs w:val="24"/>
          <w:lang w:val="es-ES_tradnl"/>
        </w:rPr>
        <w:t xml:space="preserve"> y no ha sido auditado por el auditor externo, tal y como se describe en el siguiente cuadro de texto. </w:t>
      </w:r>
    </w:p>
    <w:p w14:paraId="177495A4" w14:textId="77777777" w:rsidR="00FB6DE8" w:rsidRPr="00E744A9" w:rsidRDefault="00FB6DE8">
      <w:pPr>
        <w:rPr>
          <w:rFonts w:eastAsiaTheme="minorEastAsia"/>
          <w:color w:val="365F91" w:themeColor="accent1" w:themeShade="BF"/>
          <w:sz w:val="24"/>
          <w:szCs w:val="24"/>
          <w:lang w:val="es-ES_tradnl"/>
        </w:rPr>
      </w:pPr>
    </w:p>
    <w:p w14:paraId="78BE5256" w14:textId="27071F90" w:rsidR="001E4E4D" w:rsidRPr="00E744A9" w:rsidRDefault="002E2CCE" w:rsidP="002E2CCE">
      <w:pPr>
        <w:pStyle w:val="BodyText"/>
        <w:spacing w:after="60"/>
        <w:ind w:left="284" w:firstLine="76"/>
        <w:rPr>
          <w:rFonts w:asciiTheme="minorHAnsi" w:eastAsiaTheme="minorEastAsia" w:hAnsiTheme="minorHAnsi"/>
          <w:sz w:val="24"/>
          <w:szCs w:val="24"/>
          <w:lang w:val="es-ES_tradnl"/>
        </w:rPr>
      </w:pPr>
      <w:r w:rsidRPr="00E744A9">
        <w:rPr>
          <w:rFonts w:asciiTheme="minorHAnsi" w:hAnsiTheme="minorHAnsi"/>
          <w:i/>
          <w:noProof/>
          <w:sz w:val="20"/>
          <w:lang w:val="en-GB" w:eastAsia="en-GB"/>
        </w:rPr>
        <mc:AlternateContent>
          <mc:Choice Requires="wps">
            <w:drawing>
              <wp:anchor distT="0" distB="0" distL="114300" distR="114300" simplePos="0" relativeHeight="251604992" behindDoc="0" locked="0" layoutInCell="1" allowOverlap="1" wp14:anchorId="7D1C642A" wp14:editId="37262CF8">
                <wp:simplePos x="0" y="0"/>
                <wp:positionH relativeFrom="column">
                  <wp:posOffset>271145</wp:posOffset>
                </wp:positionH>
                <wp:positionV relativeFrom="paragraph">
                  <wp:posOffset>295275</wp:posOffset>
                </wp:positionV>
                <wp:extent cx="6091555" cy="1896110"/>
                <wp:effectExtent l="0" t="0" r="23495" b="2794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6091555" cy="189611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398686" w14:textId="71CE7370" w:rsidR="000F265C" w:rsidRPr="000F265C" w:rsidRDefault="000F265C">
                            <w:pPr>
                              <w:rPr>
                                <w:rFonts w:ascii="Times" w:hAnsi="Times"/>
                                <w:b/>
                                <w:sz w:val="21"/>
                                <w:szCs w:val="21"/>
                                <w:lang w:val="fr-FR"/>
                              </w:rPr>
                            </w:pPr>
                            <w:r w:rsidRPr="000F265C">
                              <w:rPr>
                                <w:rFonts w:ascii="Times" w:hAnsi="Times"/>
                                <w:b/>
                                <w:sz w:val="21"/>
                                <w:szCs w:val="21"/>
                                <w:lang w:val="fr-FR"/>
                              </w:rPr>
                              <w:t>Otras cuestiones</w:t>
                            </w:r>
                          </w:p>
                          <w:p w14:paraId="56540EF3" w14:textId="77777777" w:rsidR="000F265C" w:rsidRPr="000F265C" w:rsidRDefault="000F265C">
                            <w:pPr>
                              <w:rPr>
                                <w:rFonts w:ascii="Times" w:hAnsi="Times"/>
                                <w:sz w:val="21"/>
                                <w:szCs w:val="21"/>
                                <w:lang w:val="fr-FR"/>
                              </w:rPr>
                            </w:pPr>
                          </w:p>
                          <w:p w14:paraId="182F96DC" w14:textId="13AAACDE" w:rsidR="000F265C" w:rsidRPr="000F265C" w:rsidRDefault="000F265C">
                            <w:pPr>
                              <w:rPr>
                                <w:rFonts w:ascii="Times" w:hAnsi="Times"/>
                                <w:sz w:val="21"/>
                                <w:szCs w:val="21"/>
                                <w:lang w:val="fr-FR"/>
                              </w:rPr>
                            </w:pPr>
                            <w:r w:rsidRPr="000F265C">
                              <w:rPr>
                                <w:rFonts w:ascii="Times" w:hAnsi="Times"/>
                                <w:sz w:val="21"/>
                                <w:szCs w:val="21"/>
                                <w:lang w:val="fr-FR"/>
                              </w:rPr>
                              <w:t xml:space="preserve">El Apéndice A se refiere al 31 de diciembre de 2017 y al ejercio que finaliza en esa fecha, y se presenta con el propósito de proporcionar un análisis adicional; no es un documento requerido como parte de los estados financieros. La información incluida en el Apéndice A es responsabilidad de la Administración de Ramsar. La información presentada en el Apéndice A no estaba incluida en los procedimientos de la auditoría. Por consiguiente, no ofrecemos garantía ni expresamos opinión de auditoría con respecto a la información incluida en el Apéndice A. Nuestra opinión al respecto no es una opinión calificada. </w:t>
                            </w:r>
                          </w:p>
                          <w:p w14:paraId="680CE623" w14:textId="77777777" w:rsidR="000F265C" w:rsidRPr="000F265C" w:rsidRDefault="000F265C">
                            <w:pPr>
                              <w:rPr>
                                <w:rFonts w:ascii="Times" w:hAnsi="Times"/>
                                <w:sz w:val="21"/>
                                <w:szCs w:val="21"/>
                                <w:lang w:val="fr-FR"/>
                              </w:rPr>
                            </w:pPr>
                          </w:p>
                          <w:p w14:paraId="26E421D5" w14:textId="77777777" w:rsidR="000F265C" w:rsidRPr="000F265C" w:rsidRDefault="000F265C">
                            <w:pPr>
                              <w:rPr>
                                <w:rFonts w:ascii="Times" w:hAnsi="Times"/>
                                <w:sz w:val="21"/>
                                <w:szCs w:val="21"/>
                                <w:lang w:val="fr-FR"/>
                              </w:rPr>
                            </w:pPr>
                          </w:p>
                          <w:p w14:paraId="77664B60" w14:textId="3F7DD53F" w:rsidR="000F265C" w:rsidRPr="005C1487" w:rsidRDefault="000F265C">
                            <w:pPr>
                              <w:rPr>
                                <w:rFonts w:ascii="Times" w:hAnsi="Times"/>
                                <w:sz w:val="21"/>
                                <w:szCs w:val="21"/>
                              </w:rPr>
                            </w:pPr>
                            <w:r w:rsidRPr="005C1487">
                              <w:rPr>
                                <w:rFonts w:ascii="Times" w:hAnsi="Times"/>
                                <w:sz w:val="21"/>
                                <w:szCs w:val="21"/>
                              </w:rPr>
                              <w:t>PricewaterhouseCoopers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C642A" id="Cuadro de texto 13" o:spid="_x0000_s1027" type="#_x0000_t202" style="position:absolute;left:0;text-align:left;margin-left:21.35pt;margin-top:23.25pt;width:479.65pt;height:149.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0sxQIAANwFAAAOAAAAZHJzL2Uyb0RvYy54bWysVE1v2zAMvQ/YfxB0T21nSZoYdQo3RYYB&#10;RVusHXpWZKkxJouapCTOhv33UXKcBl0vHXaxKfGRIh8/Li7bRpGtsK4GXdDsLKVEaA5VrZ8L+u1x&#10;OZhS4jzTFVOgRUH3wtHL+ccPFzuTiyGsQVXCEnSiXb4zBV17b/IkcXwtGubOwAiNSgm2YR6P9jmp&#10;LNuh90YlwzSdJDuwlbHAhXN4e90p6Tz6l1JwfyelE56ogmJsPn5t/K7CN5lfsPzZMrOu+SEM9g9R&#10;NKzW+OjR1TXzjGxs/ZerpuYWHEh/xqFJQMqai5gDZpOlr7J5WDMjYi5IjjNHmtz/c8tvt/eW1BXW&#10;7hMlmjVYo8WGVRZIJYgXrQeCGqRpZ1yO6AeDeN9eQYsm/b3Dy5B9K20T/pgXQT0Svj+SjK4Ix8tJ&#10;OsvG4zElHHXZdDbJsliG5MXcWOc/C2hIEApqsYqRXLa9cR5DQWgPCa9pWNZKxUoqHS4cqLoKd/EQ&#10;WkkslCVbhk3g2xg1ujhB4amzFLFluldYjiGjGJyE4GM5fy3G58PyfDwbTMpxNhhl6XRQlulwcL0s&#10;0zIdLRez0dXvwAv67O2TwF3HUZT8XongVemvQiL5kao3YmWcC+37eCM6oCRm9h7DAz7mEfN7j3HH&#10;CFrEl0H7o3FTa7CxLnFaXyiuvvchyw6PZJzkHUTfrtqu6/oWWkG1x86y0I2oM3xZY/VvmPP3zOJM&#10;YjPhnvF3+JEKdgWFg0TJGuzPt+4DHkcFtZTscMYL6n5smBWUqC8ah2iWjUZhKcTDCAuLB3uqWZ1q&#10;9KZZAHZQhhvN8CgGvFe9KC00T7iOyvAqqpjm+Da2XC8ufLd5cJ1xUZYRhGvAMH+jHwwPrgPLobcf&#10;2ydmzWEAwhjeQr8NWP5qDjpssNRQbjzIOg5J4Llj9cA/rpDYlod1F3bU6TmiXpby/A8AAAD//wMA&#10;UEsDBBQABgAIAAAAIQB0nPAV4gAAAAoBAAAPAAAAZHJzL2Rvd25yZXYueG1sTI9Ba8JAEIXvhf6H&#10;ZQq91V1TjSVmI60iFLEHtYjHNZkmodnZkF01/vuOJ3saHu/x5nvprLeNOGPna0cahgMFAil3RU2l&#10;hu/d8uUNhA+GCtM4Qg1X9DDLHh9SkxTuQhs8b0MpuIR8YjRUIbSJlD6v0Bo/cC0Sez+usyaw7EpZ&#10;dObC5baRkVKxtKYm/lCZFucV5r/bk9XwubuuNpP5V2xXH4vDei/9frlYa/381L9PQQTswz0MN3xG&#10;h4yZju5EhReNhlE04STfeAzi5isV8bijhtfReAgyS+X/CdkfAAAA//8DAFBLAQItABQABgAIAAAA&#10;IQC2gziS/gAAAOEBAAATAAAAAAAAAAAAAAAAAAAAAABbQ29udGVudF9UeXBlc10ueG1sUEsBAi0A&#10;FAAGAAgAAAAhADj9If/WAAAAlAEAAAsAAAAAAAAAAAAAAAAALwEAAF9yZWxzLy5yZWxzUEsBAi0A&#10;FAAGAAgAAAAhAAXInSzFAgAA3AUAAA4AAAAAAAAAAAAAAAAALgIAAGRycy9lMm9Eb2MueG1sUEsB&#10;Ai0AFAAGAAgAAAAhAHSc8BXiAAAACgEAAA8AAAAAAAAAAAAAAAAAHwUAAGRycy9kb3ducmV2Lnht&#10;bFBLBQYAAAAABAAEAPMAAAAuBgAAAAA=&#10;" filled="f" strokecolor="black [3213]">
                <v:textbox>
                  <w:txbxContent>
                    <w:p w14:paraId="01398686" w14:textId="71CE7370" w:rsidR="000F265C" w:rsidRPr="000F265C" w:rsidRDefault="000F265C">
                      <w:pPr>
                        <w:rPr>
                          <w:rFonts w:ascii="Times" w:hAnsi="Times"/>
                          <w:b/>
                          <w:sz w:val="21"/>
                          <w:szCs w:val="21"/>
                          <w:lang w:val="fr-FR"/>
                        </w:rPr>
                      </w:pPr>
                      <w:r w:rsidRPr="000F265C">
                        <w:rPr>
                          <w:rFonts w:ascii="Times" w:hAnsi="Times"/>
                          <w:b/>
                          <w:sz w:val="21"/>
                          <w:szCs w:val="21"/>
                          <w:lang w:val="fr-FR"/>
                        </w:rPr>
                        <w:t>Otras cuestiones</w:t>
                      </w:r>
                    </w:p>
                    <w:p w14:paraId="56540EF3" w14:textId="77777777" w:rsidR="000F265C" w:rsidRPr="000F265C" w:rsidRDefault="000F265C">
                      <w:pPr>
                        <w:rPr>
                          <w:rFonts w:ascii="Times" w:hAnsi="Times"/>
                          <w:sz w:val="21"/>
                          <w:szCs w:val="21"/>
                          <w:lang w:val="fr-FR"/>
                        </w:rPr>
                      </w:pPr>
                    </w:p>
                    <w:p w14:paraId="182F96DC" w14:textId="13AAACDE" w:rsidR="000F265C" w:rsidRPr="000F265C" w:rsidRDefault="000F265C">
                      <w:pPr>
                        <w:rPr>
                          <w:rFonts w:ascii="Times" w:hAnsi="Times"/>
                          <w:sz w:val="21"/>
                          <w:szCs w:val="21"/>
                          <w:lang w:val="fr-FR"/>
                        </w:rPr>
                      </w:pPr>
                      <w:r w:rsidRPr="000F265C">
                        <w:rPr>
                          <w:rFonts w:ascii="Times" w:hAnsi="Times"/>
                          <w:sz w:val="21"/>
                          <w:szCs w:val="21"/>
                          <w:lang w:val="fr-FR"/>
                        </w:rPr>
                        <w:t xml:space="preserve">El Apéndice A se refiere al 31 de diciembre de 2017 y al ejercio que finaliza en esa fecha, y se presenta con el propósito de proporcionar un análisis adicional; no es un documento requerido como parte de los estados financieros. La información incluida en el Apéndice A es responsabilidad de la Administración de Ramsar. La información presentada en el Apéndice A no estaba incluida en los procedimientos de la auditoría. Por consiguiente, no ofrecemos garantía ni expresamos opinión de auditoría con respecto a la información incluida en el Apéndice A. Nuestra opinión al respecto no es una opinión calificada. </w:t>
                      </w:r>
                    </w:p>
                    <w:p w14:paraId="680CE623" w14:textId="77777777" w:rsidR="000F265C" w:rsidRPr="000F265C" w:rsidRDefault="000F265C">
                      <w:pPr>
                        <w:rPr>
                          <w:rFonts w:ascii="Times" w:hAnsi="Times"/>
                          <w:sz w:val="21"/>
                          <w:szCs w:val="21"/>
                          <w:lang w:val="fr-FR"/>
                        </w:rPr>
                      </w:pPr>
                    </w:p>
                    <w:p w14:paraId="26E421D5" w14:textId="77777777" w:rsidR="000F265C" w:rsidRPr="000F265C" w:rsidRDefault="000F265C">
                      <w:pPr>
                        <w:rPr>
                          <w:rFonts w:ascii="Times" w:hAnsi="Times"/>
                          <w:sz w:val="21"/>
                          <w:szCs w:val="21"/>
                          <w:lang w:val="fr-FR"/>
                        </w:rPr>
                      </w:pPr>
                    </w:p>
                    <w:p w14:paraId="77664B60" w14:textId="3F7DD53F" w:rsidR="000F265C" w:rsidRPr="005C1487" w:rsidRDefault="000F265C">
                      <w:pPr>
                        <w:rPr>
                          <w:rFonts w:ascii="Times" w:hAnsi="Times"/>
                          <w:sz w:val="21"/>
                          <w:szCs w:val="21"/>
                        </w:rPr>
                      </w:pPr>
                      <w:r w:rsidRPr="005C1487">
                        <w:rPr>
                          <w:rFonts w:ascii="Times" w:hAnsi="Times"/>
                          <w:sz w:val="21"/>
                          <w:szCs w:val="21"/>
                        </w:rPr>
                        <w:t>PricewaterhouseCoopers SA</w:t>
                      </w:r>
                    </w:p>
                  </w:txbxContent>
                </v:textbox>
                <w10:wrap type="square"/>
              </v:shape>
            </w:pict>
          </mc:Fallback>
        </mc:AlternateContent>
      </w:r>
      <w:r w:rsidR="006D12BA" w:rsidRPr="00E744A9">
        <w:rPr>
          <w:rFonts w:asciiTheme="minorHAnsi" w:eastAsiaTheme="minorEastAsia" w:hAnsiTheme="minorHAnsi"/>
          <w:color w:val="365F91" w:themeColor="accent1" w:themeShade="BF"/>
          <w:sz w:val="24"/>
          <w:szCs w:val="24"/>
          <w:lang w:val="es-ES_tradnl"/>
        </w:rPr>
        <w:t>Figur</w:t>
      </w:r>
      <w:r w:rsidR="00A353A9" w:rsidRPr="00E744A9">
        <w:rPr>
          <w:rFonts w:asciiTheme="minorHAnsi" w:eastAsiaTheme="minorEastAsia" w:hAnsiTheme="minorHAnsi"/>
          <w:color w:val="365F91" w:themeColor="accent1" w:themeShade="BF"/>
          <w:sz w:val="24"/>
          <w:szCs w:val="24"/>
          <w:lang w:val="es-ES_tradnl"/>
        </w:rPr>
        <w:t>a</w:t>
      </w:r>
      <w:r w:rsidR="006D12BA" w:rsidRPr="00E744A9">
        <w:rPr>
          <w:rFonts w:asciiTheme="minorHAnsi" w:eastAsiaTheme="minorEastAsia" w:hAnsiTheme="minorHAnsi"/>
          <w:color w:val="365F91" w:themeColor="accent1" w:themeShade="BF"/>
          <w:sz w:val="24"/>
          <w:szCs w:val="24"/>
          <w:lang w:val="es-ES_tradnl"/>
        </w:rPr>
        <w:t xml:space="preserve"> 2</w:t>
      </w:r>
      <w:r w:rsidR="00A353A9" w:rsidRPr="00E744A9">
        <w:rPr>
          <w:rFonts w:asciiTheme="minorHAnsi" w:eastAsiaTheme="minorEastAsia" w:hAnsiTheme="minorHAnsi"/>
          <w:color w:val="365F91" w:themeColor="accent1" w:themeShade="BF"/>
          <w:sz w:val="24"/>
          <w:szCs w:val="24"/>
          <w:lang w:val="es-ES_tradnl"/>
        </w:rPr>
        <w:t>:</w:t>
      </w:r>
      <w:r w:rsidR="001E4E4D" w:rsidRPr="00E744A9">
        <w:rPr>
          <w:rFonts w:asciiTheme="minorHAnsi" w:eastAsiaTheme="minorEastAsia" w:hAnsiTheme="minorHAnsi"/>
          <w:color w:val="365F91" w:themeColor="accent1" w:themeShade="BF"/>
          <w:sz w:val="24"/>
          <w:szCs w:val="24"/>
          <w:lang w:val="es-ES_tradnl"/>
        </w:rPr>
        <w:t xml:space="preserve"> </w:t>
      </w:r>
      <w:r w:rsidR="00A353A9" w:rsidRPr="00E744A9">
        <w:rPr>
          <w:rFonts w:asciiTheme="minorHAnsi" w:eastAsiaTheme="minorEastAsia" w:hAnsiTheme="minorHAnsi"/>
          <w:color w:val="365F91" w:themeColor="accent1" w:themeShade="BF"/>
          <w:sz w:val="24"/>
          <w:szCs w:val="24"/>
          <w:lang w:val="es-ES_tradnl"/>
        </w:rPr>
        <w:t xml:space="preserve">Pasaje, </w:t>
      </w:r>
      <w:r w:rsidR="00B75BC4" w:rsidRPr="00E744A9">
        <w:rPr>
          <w:rFonts w:asciiTheme="minorHAnsi" w:eastAsiaTheme="minorEastAsia" w:hAnsiTheme="minorHAnsi"/>
          <w:i/>
          <w:color w:val="365F91" w:themeColor="accent1" w:themeShade="BF"/>
          <w:sz w:val="24"/>
          <w:szCs w:val="24"/>
          <w:lang w:val="es-ES_tradnl"/>
        </w:rPr>
        <w:t xml:space="preserve">Informe del auditor, Estados financieros </w:t>
      </w:r>
      <w:r w:rsidR="00B75BC4" w:rsidRPr="00E744A9">
        <w:rPr>
          <w:rFonts w:asciiTheme="minorHAnsi" w:eastAsiaTheme="minorEastAsia" w:hAnsiTheme="minorHAnsi"/>
          <w:color w:val="365F91" w:themeColor="accent1" w:themeShade="BF"/>
          <w:sz w:val="24"/>
          <w:szCs w:val="24"/>
          <w:lang w:val="es-ES_tradnl"/>
        </w:rPr>
        <w:t xml:space="preserve">2017 </w:t>
      </w:r>
    </w:p>
    <w:p w14:paraId="1BA92DCD" w14:textId="7E0187D2" w:rsidR="00B75BC4" w:rsidRPr="00E744A9" w:rsidRDefault="002E2CCE" w:rsidP="002E2CCE">
      <w:pPr>
        <w:pStyle w:val="BodyText"/>
        <w:jc w:val="both"/>
        <w:rPr>
          <w:rFonts w:asciiTheme="minorHAnsi" w:hAnsiTheme="minorHAnsi"/>
          <w:i/>
          <w:sz w:val="20"/>
          <w:lang w:val="es-ES_tradnl"/>
        </w:rPr>
      </w:pPr>
      <w:r>
        <w:rPr>
          <w:rFonts w:asciiTheme="minorHAnsi" w:hAnsiTheme="minorHAnsi"/>
          <w:i/>
          <w:sz w:val="20"/>
          <w:lang w:val="es-ES_tradnl"/>
        </w:rPr>
        <w:t xml:space="preserve">  </w:t>
      </w:r>
      <w:r w:rsidR="00704922" w:rsidRPr="00E744A9">
        <w:rPr>
          <w:rFonts w:asciiTheme="minorHAnsi" w:hAnsiTheme="minorHAnsi"/>
          <w:i/>
          <w:sz w:val="20"/>
          <w:lang w:val="es-ES_tradnl"/>
        </w:rPr>
        <w:t>F</w:t>
      </w:r>
      <w:r w:rsidR="00B75BC4" w:rsidRPr="00E744A9">
        <w:rPr>
          <w:rFonts w:asciiTheme="minorHAnsi" w:hAnsiTheme="minorHAnsi"/>
          <w:i/>
          <w:sz w:val="20"/>
          <w:lang w:val="es-ES_tradnl"/>
        </w:rPr>
        <w:t>uente: Estados financieros de Ramsar, 2017, auditados</w:t>
      </w:r>
    </w:p>
    <w:p w14:paraId="3869B0AB" w14:textId="6B167CBC" w:rsidR="00317E1B" w:rsidRPr="00E744A9" w:rsidRDefault="00317E1B" w:rsidP="00317E1B">
      <w:pPr>
        <w:pStyle w:val="BodyText"/>
        <w:ind w:left="638"/>
        <w:jc w:val="both"/>
        <w:rPr>
          <w:rFonts w:asciiTheme="minorHAnsi" w:hAnsiTheme="minorHAnsi"/>
          <w:i/>
          <w:sz w:val="20"/>
          <w:lang w:val="es-ES_tradnl"/>
        </w:rPr>
      </w:pPr>
    </w:p>
    <w:p w14:paraId="49AB5AAD" w14:textId="77777777" w:rsidR="001E4E4D" w:rsidRPr="00E744A9" w:rsidRDefault="001E4E4D" w:rsidP="001E4E4D">
      <w:pPr>
        <w:pStyle w:val="BodyText"/>
        <w:spacing w:line="276" w:lineRule="auto"/>
        <w:ind w:left="644"/>
        <w:jc w:val="both"/>
        <w:rPr>
          <w:rFonts w:asciiTheme="minorHAnsi" w:eastAsiaTheme="minorEastAsia" w:hAnsiTheme="minorHAnsi"/>
          <w:sz w:val="24"/>
          <w:szCs w:val="24"/>
          <w:lang w:val="es-ES_tradnl"/>
        </w:rPr>
      </w:pPr>
    </w:p>
    <w:p w14:paraId="4DC26E6C" w14:textId="638EBFCF" w:rsidR="00FB6DE8" w:rsidRPr="00E744A9" w:rsidRDefault="007E5E1F" w:rsidP="000977B6">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Por consiguiente, no se proporciona garantía independiente alguna sobre la información indicada en el </w:t>
      </w:r>
      <w:r w:rsidR="00FB6DE8" w:rsidRPr="00E744A9">
        <w:rPr>
          <w:rFonts w:asciiTheme="minorHAnsi" w:eastAsiaTheme="minorEastAsia" w:hAnsiTheme="minorHAnsi"/>
          <w:i/>
          <w:sz w:val="24"/>
          <w:szCs w:val="24"/>
          <w:lang w:val="es-ES_tradnl"/>
        </w:rPr>
        <w:t>Ap</w:t>
      </w:r>
      <w:r w:rsidR="00BC7A4F" w:rsidRPr="00E744A9">
        <w:rPr>
          <w:rFonts w:asciiTheme="minorHAnsi" w:eastAsiaTheme="minorEastAsia" w:hAnsiTheme="minorHAnsi"/>
          <w:i/>
          <w:sz w:val="24"/>
          <w:szCs w:val="24"/>
          <w:lang w:val="es-ES_tradnl"/>
        </w:rPr>
        <w:t>éndice</w:t>
      </w:r>
      <w:r w:rsidR="00FB6DE8" w:rsidRPr="00E744A9">
        <w:rPr>
          <w:rFonts w:asciiTheme="minorHAnsi" w:eastAsiaTheme="minorEastAsia" w:hAnsiTheme="minorHAnsi"/>
          <w:i/>
          <w:sz w:val="24"/>
          <w:szCs w:val="24"/>
          <w:lang w:val="es-ES_tradnl"/>
        </w:rPr>
        <w:t xml:space="preserve"> A</w:t>
      </w:r>
      <w:r w:rsidR="00FB6DE8" w:rsidRPr="00E744A9">
        <w:rPr>
          <w:rFonts w:asciiTheme="minorHAnsi" w:eastAsiaTheme="minorEastAsia" w:hAnsiTheme="minorHAnsi"/>
          <w:sz w:val="24"/>
          <w:szCs w:val="24"/>
          <w:lang w:val="es-ES_tradnl"/>
        </w:rPr>
        <w:t xml:space="preserve">, </w:t>
      </w:r>
      <w:r w:rsidR="00FC7A08" w:rsidRPr="00E744A9">
        <w:rPr>
          <w:rFonts w:asciiTheme="minorHAnsi" w:eastAsiaTheme="minorEastAsia" w:hAnsiTheme="minorHAnsi"/>
          <w:sz w:val="24"/>
          <w:szCs w:val="24"/>
          <w:lang w:val="es-ES_tradnl"/>
        </w:rPr>
        <w:t>inclu</w:t>
      </w:r>
      <w:r w:rsidRPr="00E744A9">
        <w:rPr>
          <w:rFonts w:asciiTheme="minorHAnsi" w:eastAsiaTheme="minorEastAsia" w:hAnsiTheme="minorHAnsi"/>
          <w:sz w:val="24"/>
          <w:szCs w:val="24"/>
          <w:lang w:val="es-ES_tradnl"/>
        </w:rPr>
        <w:t>yendo las cuentas individuales de los fondos complementarios. No obstante, el auditor externo</w:t>
      </w:r>
      <w:r w:rsidR="0010053F" w:rsidRPr="00E744A9">
        <w:rPr>
          <w:rFonts w:asciiTheme="minorHAnsi" w:eastAsiaTheme="minorEastAsia" w:hAnsiTheme="minorHAnsi"/>
          <w:sz w:val="24"/>
          <w:szCs w:val="24"/>
          <w:lang w:val="es-ES_tradnl"/>
        </w:rPr>
        <w:t xml:space="preserve"> garantiza los saldos tot</w:t>
      </w:r>
      <w:r w:rsidR="001602A5" w:rsidRPr="00E744A9">
        <w:rPr>
          <w:rFonts w:asciiTheme="minorHAnsi" w:eastAsiaTheme="minorEastAsia" w:hAnsiTheme="minorHAnsi"/>
          <w:sz w:val="24"/>
          <w:szCs w:val="24"/>
          <w:lang w:val="es-ES_tradnl"/>
        </w:rPr>
        <w:t>ales de las cuentas de</w:t>
      </w:r>
      <w:r w:rsidRPr="00E744A9">
        <w:rPr>
          <w:rFonts w:asciiTheme="minorHAnsi" w:eastAsiaTheme="minorEastAsia" w:hAnsiTheme="minorHAnsi"/>
          <w:sz w:val="24"/>
          <w:szCs w:val="24"/>
          <w:lang w:val="es-ES_tradnl"/>
        </w:rPr>
        <w:t xml:space="preserve"> </w:t>
      </w:r>
      <w:r w:rsidR="00FB6DE8" w:rsidRPr="00E744A9">
        <w:rPr>
          <w:rFonts w:asciiTheme="minorHAnsi" w:eastAsiaTheme="minorEastAsia" w:hAnsiTheme="minorHAnsi"/>
          <w:sz w:val="24"/>
          <w:szCs w:val="24"/>
          <w:lang w:val="es-ES_tradnl"/>
        </w:rPr>
        <w:t>In</w:t>
      </w:r>
      <w:r w:rsidR="00B75BC4" w:rsidRPr="00E744A9">
        <w:rPr>
          <w:rFonts w:asciiTheme="minorHAnsi" w:eastAsiaTheme="minorEastAsia" w:hAnsiTheme="minorHAnsi"/>
          <w:sz w:val="24"/>
          <w:szCs w:val="24"/>
          <w:lang w:val="es-ES_tradnl"/>
        </w:rPr>
        <w:t>gresos, Gastos, y Saldos de</w:t>
      </w:r>
      <w:r w:rsidR="0010053F" w:rsidRPr="00E744A9">
        <w:rPr>
          <w:rFonts w:asciiTheme="minorHAnsi" w:eastAsiaTheme="minorEastAsia" w:hAnsiTheme="minorHAnsi"/>
          <w:sz w:val="24"/>
          <w:szCs w:val="24"/>
          <w:lang w:val="es-ES_tradnl"/>
        </w:rPr>
        <w:t xml:space="preserve"> los</w:t>
      </w:r>
      <w:r w:rsidR="00B75BC4" w:rsidRPr="00E744A9">
        <w:rPr>
          <w:rFonts w:asciiTheme="minorHAnsi" w:eastAsiaTheme="minorEastAsia" w:hAnsiTheme="minorHAnsi"/>
          <w:sz w:val="24"/>
          <w:szCs w:val="24"/>
          <w:lang w:val="es-ES_tradnl"/>
        </w:rPr>
        <w:t xml:space="preserve"> Fondos </w:t>
      </w:r>
      <w:r w:rsidR="0010053F" w:rsidRPr="00E744A9">
        <w:rPr>
          <w:rFonts w:asciiTheme="minorHAnsi" w:eastAsiaTheme="minorEastAsia" w:hAnsiTheme="minorHAnsi"/>
          <w:sz w:val="24"/>
          <w:szCs w:val="24"/>
          <w:lang w:val="es-ES_tradnl"/>
        </w:rPr>
        <w:t>de uso r</w:t>
      </w:r>
      <w:r w:rsidR="00B75BC4" w:rsidRPr="00E744A9">
        <w:rPr>
          <w:rFonts w:asciiTheme="minorHAnsi" w:eastAsiaTheme="minorEastAsia" w:hAnsiTheme="minorHAnsi"/>
          <w:sz w:val="24"/>
          <w:szCs w:val="24"/>
          <w:lang w:val="es-ES_tradnl"/>
        </w:rPr>
        <w:t xml:space="preserve">estringido </w:t>
      </w:r>
      <w:r w:rsidR="00317ECD" w:rsidRPr="00E744A9">
        <w:rPr>
          <w:rFonts w:asciiTheme="minorHAnsi" w:eastAsiaTheme="minorEastAsia" w:hAnsiTheme="minorHAnsi"/>
          <w:sz w:val="24"/>
          <w:szCs w:val="24"/>
          <w:lang w:val="es-ES_tradnl"/>
        </w:rPr>
        <w:t>(</w:t>
      </w:r>
      <w:r w:rsidR="00D14D2D" w:rsidRPr="00E744A9">
        <w:rPr>
          <w:rFonts w:asciiTheme="minorHAnsi" w:eastAsiaTheme="minorEastAsia" w:hAnsiTheme="minorHAnsi"/>
          <w:sz w:val="24"/>
          <w:szCs w:val="24"/>
          <w:lang w:val="es-ES_tradnl"/>
        </w:rPr>
        <w:t>fondos complementarios</w:t>
      </w:r>
      <w:r w:rsidR="00317ECD" w:rsidRPr="00E744A9">
        <w:rPr>
          <w:rFonts w:asciiTheme="minorHAnsi" w:eastAsiaTheme="minorEastAsia" w:hAnsiTheme="minorHAnsi"/>
          <w:sz w:val="24"/>
          <w:szCs w:val="24"/>
          <w:lang w:val="es-ES_tradnl"/>
        </w:rPr>
        <w:t>)</w:t>
      </w:r>
      <w:r w:rsidR="00FB6DE8" w:rsidRPr="00E744A9">
        <w:rPr>
          <w:rFonts w:asciiTheme="minorHAnsi" w:eastAsiaTheme="minorEastAsia" w:hAnsiTheme="minorHAnsi"/>
          <w:sz w:val="24"/>
          <w:szCs w:val="24"/>
          <w:lang w:val="es-ES_tradnl"/>
        </w:rPr>
        <w:t xml:space="preserve">, </w:t>
      </w:r>
      <w:r w:rsidR="00D14D2D" w:rsidRPr="00E744A9">
        <w:rPr>
          <w:rFonts w:asciiTheme="minorHAnsi" w:eastAsiaTheme="minorEastAsia" w:hAnsiTheme="minorHAnsi"/>
          <w:sz w:val="24"/>
          <w:szCs w:val="24"/>
          <w:lang w:val="es-ES_tradnl"/>
        </w:rPr>
        <w:t xml:space="preserve">teniendo en cuenta que esos saldos </w:t>
      </w:r>
      <w:r w:rsidR="00BC7A4F" w:rsidRPr="00E744A9">
        <w:rPr>
          <w:rFonts w:asciiTheme="minorHAnsi" w:eastAsiaTheme="minorEastAsia" w:hAnsiTheme="minorHAnsi"/>
          <w:sz w:val="24"/>
          <w:szCs w:val="24"/>
          <w:lang w:val="es-ES_tradnl"/>
        </w:rPr>
        <w:t>están incluidos en el</w:t>
      </w:r>
      <w:r w:rsidR="00DF2309" w:rsidRPr="00E744A9">
        <w:rPr>
          <w:rFonts w:asciiTheme="minorHAnsi" w:eastAsiaTheme="minorEastAsia" w:hAnsiTheme="minorHAnsi"/>
          <w:sz w:val="24"/>
          <w:szCs w:val="24"/>
          <w:lang w:val="es-ES_tradnl"/>
        </w:rPr>
        <w:t xml:space="preserve"> </w:t>
      </w:r>
      <w:r w:rsidR="005976F4" w:rsidRPr="00E744A9">
        <w:rPr>
          <w:rFonts w:asciiTheme="minorHAnsi" w:eastAsiaTheme="minorEastAsia" w:hAnsiTheme="minorHAnsi"/>
          <w:i/>
          <w:sz w:val="24"/>
          <w:szCs w:val="24"/>
          <w:lang w:val="es-ES_tradnl"/>
        </w:rPr>
        <w:t xml:space="preserve">Balance </w:t>
      </w:r>
      <w:r w:rsidR="00626BA5" w:rsidRPr="00E744A9">
        <w:rPr>
          <w:rFonts w:asciiTheme="minorHAnsi" w:eastAsiaTheme="minorEastAsia" w:hAnsiTheme="minorHAnsi"/>
          <w:i/>
          <w:sz w:val="24"/>
          <w:szCs w:val="24"/>
          <w:lang w:val="es-ES_tradnl"/>
        </w:rPr>
        <w:t xml:space="preserve">de situación </w:t>
      </w:r>
      <w:r w:rsidR="00626BA5" w:rsidRPr="00E744A9">
        <w:rPr>
          <w:rFonts w:asciiTheme="minorHAnsi" w:eastAsiaTheme="minorEastAsia" w:hAnsiTheme="minorHAnsi"/>
          <w:sz w:val="24"/>
          <w:szCs w:val="24"/>
          <w:lang w:val="es-ES_tradnl"/>
        </w:rPr>
        <w:t>y</w:t>
      </w:r>
      <w:r w:rsidR="0010053F" w:rsidRPr="00E744A9">
        <w:rPr>
          <w:rFonts w:asciiTheme="minorHAnsi" w:eastAsiaTheme="minorEastAsia" w:hAnsiTheme="minorHAnsi"/>
          <w:sz w:val="24"/>
          <w:szCs w:val="24"/>
          <w:lang w:val="es-ES_tradnl"/>
        </w:rPr>
        <w:t xml:space="preserve"> el</w:t>
      </w:r>
      <w:r w:rsidR="00FB6DE8" w:rsidRPr="00E744A9">
        <w:rPr>
          <w:rFonts w:asciiTheme="minorHAnsi" w:eastAsiaTheme="minorEastAsia" w:hAnsiTheme="minorHAnsi"/>
          <w:sz w:val="24"/>
          <w:szCs w:val="24"/>
          <w:lang w:val="es-ES_tradnl"/>
        </w:rPr>
        <w:t xml:space="preserve"> </w:t>
      </w:r>
      <w:r w:rsidR="00626BA5" w:rsidRPr="00E744A9">
        <w:rPr>
          <w:rFonts w:asciiTheme="minorHAnsi" w:eastAsiaTheme="minorEastAsia" w:hAnsiTheme="minorHAnsi"/>
          <w:i/>
          <w:sz w:val="24"/>
          <w:szCs w:val="24"/>
          <w:lang w:val="es-ES_tradnl"/>
        </w:rPr>
        <w:t xml:space="preserve">Estado de Ingresos y Gastos </w:t>
      </w:r>
      <w:r w:rsidR="00D14D2D" w:rsidRPr="00E744A9">
        <w:rPr>
          <w:rFonts w:asciiTheme="minorHAnsi" w:eastAsiaTheme="minorEastAsia" w:hAnsiTheme="minorHAnsi"/>
          <w:sz w:val="24"/>
          <w:szCs w:val="24"/>
          <w:lang w:val="es-ES_tradnl"/>
        </w:rPr>
        <w:t xml:space="preserve">auditados </w:t>
      </w:r>
      <w:r w:rsidR="005976F4" w:rsidRPr="00E744A9">
        <w:rPr>
          <w:rFonts w:asciiTheme="minorHAnsi" w:eastAsiaTheme="minorEastAsia" w:hAnsiTheme="minorHAnsi"/>
          <w:sz w:val="24"/>
          <w:szCs w:val="24"/>
          <w:lang w:val="es-ES_tradnl"/>
        </w:rPr>
        <w:t>(</w:t>
      </w:r>
      <w:r w:rsidR="00D14D2D" w:rsidRPr="00E744A9">
        <w:rPr>
          <w:rFonts w:asciiTheme="minorHAnsi" w:eastAsiaTheme="minorEastAsia" w:hAnsiTheme="minorHAnsi"/>
          <w:sz w:val="24"/>
          <w:szCs w:val="24"/>
          <w:lang w:val="es-ES_tradnl"/>
        </w:rPr>
        <w:t>véase el Anexo 3</w:t>
      </w:r>
      <w:r w:rsidR="0010053F" w:rsidRPr="00E744A9">
        <w:rPr>
          <w:rFonts w:asciiTheme="minorHAnsi" w:eastAsiaTheme="minorEastAsia" w:hAnsiTheme="minorHAnsi"/>
          <w:sz w:val="24"/>
          <w:szCs w:val="24"/>
          <w:lang w:val="es-ES_tradnl"/>
        </w:rPr>
        <w:t>).</w:t>
      </w:r>
    </w:p>
    <w:p w14:paraId="3712FB54" w14:textId="77777777" w:rsidR="00E3610A" w:rsidRPr="00E744A9" w:rsidRDefault="00E3610A" w:rsidP="00E3610A">
      <w:pPr>
        <w:pStyle w:val="BodyText"/>
        <w:spacing w:line="276" w:lineRule="auto"/>
        <w:ind w:left="644"/>
        <w:jc w:val="both"/>
        <w:rPr>
          <w:rFonts w:asciiTheme="minorHAnsi" w:eastAsiaTheme="minorEastAsia" w:hAnsiTheme="minorHAnsi"/>
          <w:sz w:val="24"/>
          <w:szCs w:val="24"/>
          <w:lang w:val="es-ES_tradnl"/>
        </w:rPr>
      </w:pPr>
    </w:p>
    <w:p w14:paraId="6E40940A" w14:textId="70564914" w:rsidR="00E3610A" w:rsidRPr="00E744A9" w:rsidRDefault="00BC7A4F" w:rsidP="000977B6">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La inclusión del informe de gestión</w:t>
      </w:r>
      <w:r w:rsidR="00626BA5" w:rsidRPr="00E744A9">
        <w:rPr>
          <w:sz w:val="24"/>
          <w:szCs w:val="24"/>
          <w:lang w:val="es-ES_tradnl"/>
        </w:rPr>
        <w:t xml:space="preserve"> no auditado</w:t>
      </w:r>
      <w:r w:rsidR="00600CBE" w:rsidRPr="00E744A9">
        <w:rPr>
          <w:sz w:val="24"/>
          <w:szCs w:val="24"/>
          <w:lang w:val="es-ES_tradnl"/>
        </w:rPr>
        <w:t xml:space="preserve">, </w:t>
      </w:r>
      <w:r w:rsidR="00E3610A" w:rsidRPr="00E744A9">
        <w:rPr>
          <w:i/>
          <w:sz w:val="24"/>
          <w:szCs w:val="24"/>
          <w:lang w:val="es-ES_tradnl"/>
        </w:rPr>
        <w:t>Ap</w:t>
      </w:r>
      <w:r w:rsidR="00626BA5" w:rsidRPr="00E744A9">
        <w:rPr>
          <w:i/>
          <w:sz w:val="24"/>
          <w:szCs w:val="24"/>
          <w:lang w:val="es-ES_tradnl"/>
        </w:rPr>
        <w:t xml:space="preserve">éndice </w:t>
      </w:r>
      <w:r w:rsidR="00E3610A" w:rsidRPr="00E744A9">
        <w:rPr>
          <w:i/>
          <w:sz w:val="24"/>
          <w:szCs w:val="24"/>
          <w:lang w:val="es-ES_tradnl"/>
        </w:rPr>
        <w:t>A</w:t>
      </w:r>
      <w:r w:rsidR="00600CBE" w:rsidRPr="00E744A9">
        <w:rPr>
          <w:sz w:val="24"/>
          <w:szCs w:val="24"/>
          <w:lang w:val="es-ES_tradnl"/>
        </w:rPr>
        <w:t>, e</w:t>
      </w:r>
      <w:r w:rsidR="00626BA5" w:rsidRPr="00E744A9">
        <w:rPr>
          <w:sz w:val="24"/>
          <w:szCs w:val="24"/>
          <w:lang w:val="es-ES_tradnl"/>
        </w:rPr>
        <w:t>n los estados financieros auditados</w:t>
      </w:r>
      <w:r w:rsidR="000C7199" w:rsidRPr="00E744A9">
        <w:rPr>
          <w:sz w:val="24"/>
          <w:szCs w:val="24"/>
          <w:lang w:val="es-ES_tradnl"/>
        </w:rPr>
        <w:t xml:space="preserve"> </w:t>
      </w:r>
      <w:r w:rsidR="008D6DF1" w:rsidRPr="00E744A9">
        <w:rPr>
          <w:sz w:val="24"/>
          <w:szCs w:val="24"/>
          <w:lang w:val="es-ES_tradnl"/>
        </w:rPr>
        <w:t xml:space="preserve">generó </w:t>
      </w:r>
      <w:r w:rsidR="000C7199" w:rsidRPr="00E744A9">
        <w:rPr>
          <w:sz w:val="24"/>
          <w:szCs w:val="24"/>
          <w:lang w:val="es-ES_tradnl"/>
        </w:rPr>
        <w:t xml:space="preserve">confusión entre </w:t>
      </w:r>
      <w:r w:rsidR="008D6DF1" w:rsidRPr="00E744A9">
        <w:rPr>
          <w:sz w:val="24"/>
          <w:szCs w:val="24"/>
          <w:lang w:val="es-ES_tradnl"/>
        </w:rPr>
        <w:t>algunos</w:t>
      </w:r>
      <w:r w:rsidR="000C7199" w:rsidRPr="00E744A9">
        <w:rPr>
          <w:sz w:val="24"/>
          <w:szCs w:val="24"/>
          <w:lang w:val="es-ES_tradnl"/>
        </w:rPr>
        <w:t xml:space="preserve"> lectores que interpretaron que </w:t>
      </w:r>
      <w:r w:rsidR="00B019C4" w:rsidRPr="00E744A9">
        <w:rPr>
          <w:sz w:val="24"/>
          <w:szCs w:val="24"/>
          <w:lang w:val="es-ES_tradnl"/>
        </w:rPr>
        <w:t>su inclusión</w:t>
      </w:r>
      <w:r w:rsidR="00600CBE" w:rsidRPr="00E744A9">
        <w:rPr>
          <w:sz w:val="24"/>
          <w:szCs w:val="24"/>
          <w:lang w:val="es-ES_tradnl"/>
        </w:rPr>
        <w:t xml:space="preserve"> </w:t>
      </w:r>
      <w:r w:rsidR="000C7199" w:rsidRPr="00E744A9">
        <w:rPr>
          <w:sz w:val="24"/>
          <w:szCs w:val="24"/>
          <w:lang w:val="es-ES_tradnl"/>
        </w:rPr>
        <w:t>suponía una garantía de la auditoría independiente.</w:t>
      </w:r>
      <w:r w:rsidR="00DF2309" w:rsidRPr="00E744A9">
        <w:rPr>
          <w:sz w:val="24"/>
          <w:szCs w:val="24"/>
          <w:lang w:val="es-ES_tradnl"/>
        </w:rPr>
        <w:t xml:space="preserve"> </w:t>
      </w:r>
      <w:r w:rsidRPr="00E744A9">
        <w:rPr>
          <w:sz w:val="24"/>
          <w:szCs w:val="24"/>
          <w:lang w:val="es-ES_tradnl"/>
        </w:rPr>
        <w:t xml:space="preserve">La DS </w:t>
      </w:r>
      <w:r w:rsidR="00B019C4" w:rsidRPr="00E744A9">
        <w:rPr>
          <w:sz w:val="24"/>
          <w:szCs w:val="24"/>
          <w:lang w:val="es-ES_tradnl"/>
        </w:rPr>
        <w:t>habló</w:t>
      </w:r>
      <w:r w:rsidR="00340AAC" w:rsidRPr="00E744A9">
        <w:rPr>
          <w:sz w:val="24"/>
          <w:szCs w:val="24"/>
          <w:lang w:val="es-ES_tradnl"/>
        </w:rPr>
        <w:t xml:space="preserve"> de esta cuestión con la Secretaría de </w:t>
      </w:r>
      <w:r w:rsidR="00D426D7" w:rsidRPr="00E744A9">
        <w:rPr>
          <w:sz w:val="24"/>
          <w:szCs w:val="24"/>
          <w:lang w:val="es-ES_tradnl"/>
        </w:rPr>
        <w:t>Ramsar</w:t>
      </w:r>
      <w:r w:rsidR="00E3610A" w:rsidRPr="00E744A9">
        <w:rPr>
          <w:sz w:val="24"/>
          <w:szCs w:val="24"/>
          <w:lang w:val="es-ES_tradnl"/>
        </w:rPr>
        <w:t xml:space="preserve">, </w:t>
      </w:r>
      <w:r w:rsidR="00340AAC" w:rsidRPr="00E744A9">
        <w:rPr>
          <w:sz w:val="24"/>
          <w:szCs w:val="24"/>
          <w:lang w:val="es-ES_tradnl"/>
        </w:rPr>
        <w:t xml:space="preserve">el Grupo de </w:t>
      </w:r>
      <w:r w:rsidR="000B3D8A" w:rsidRPr="00E744A9">
        <w:rPr>
          <w:sz w:val="24"/>
          <w:szCs w:val="24"/>
          <w:lang w:val="es-ES_tradnl"/>
        </w:rPr>
        <w:t>Finanzas Mundiales de la UICN</w:t>
      </w:r>
      <w:r w:rsidR="00E3610A" w:rsidRPr="00E744A9">
        <w:rPr>
          <w:sz w:val="24"/>
          <w:szCs w:val="24"/>
          <w:lang w:val="es-ES_tradnl"/>
        </w:rPr>
        <w:t xml:space="preserve"> </w:t>
      </w:r>
      <w:r w:rsidR="00340AAC" w:rsidRPr="00E744A9">
        <w:rPr>
          <w:sz w:val="24"/>
          <w:szCs w:val="24"/>
          <w:lang w:val="es-ES_tradnl"/>
        </w:rPr>
        <w:t xml:space="preserve">y el auditor externo; todas las partes estaban de acuerdo en que </w:t>
      </w:r>
      <w:r w:rsidR="00BE76D7" w:rsidRPr="00E744A9">
        <w:rPr>
          <w:sz w:val="24"/>
          <w:szCs w:val="24"/>
          <w:lang w:val="es-ES_tradnl"/>
        </w:rPr>
        <w:t xml:space="preserve">se evitaría la confusión si </w:t>
      </w:r>
      <w:r w:rsidR="008D6DF1" w:rsidRPr="00E744A9">
        <w:rPr>
          <w:sz w:val="24"/>
          <w:szCs w:val="24"/>
          <w:lang w:val="es-ES_tradnl"/>
        </w:rPr>
        <w:t xml:space="preserve">este </w:t>
      </w:r>
      <w:r w:rsidR="00BE76D7" w:rsidRPr="00E744A9">
        <w:rPr>
          <w:sz w:val="24"/>
          <w:szCs w:val="24"/>
          <w:lang w:val="es-ES_tradnl"/>
        </w:rPr>
        <w:t>informe</w:t>
      </w:r>
      <w:r w:rsidR="008D6DF1" w:rsidRPr="00E744A9">
        <w:rPr>
          <w:sz w:val="24"/>
          <w:szCs w:val="24"/>
          <w:lang w:val="es-ES_tradnl"/>
        </w:rPr>
        <w:t xml:space="preserve"> fuera </w:t>
      </w:r>
      <w:r w:rsidR="00201922" w:rsidRPr="00E744A9">
        <w:rPr>
          <w:sz w:val="24"/>
          <w:szCs w:val="24"/>
          <w:lang w:val="es-ES_tradnl"/>
        </w:rPr>
        <w:t>retir</w:t>
      </w:r>
      <w:r w:rsidR="008D6DF1" w:rsidRPr="00E744A9">
        <w:rPr>
          <w:sz w:val="24"/>
          <w:szCs w:val="24"/>
          <w:lang w:val="es-ES_tradnl"/>
        </w:rPr>
        <w:t>ado de los estados</w:t>
      </w:r>
      <w:r w:rsidR="00201922" w:rsidRPr="00E744A9">
        <w:rPr>
          <w:sz w:val="24"/>
          <w:szCs w:val="24"/>
          <w:lang w:val="es-ES_tradnl"/>
        </w:rPr>
        <w:t xml:space="preserve"> auditados y </w:t>
      </w:r>
      <w:r w:rsidR="00BE76D7" w:rsidRPr="00E744A9">
        <w:rPr>
          <w:sz w:val="24"/>
          <w:szCs w:val="24"/>
          <w:lang w:val="es-ES_tradnl"/>
        </w:rPr>
        <w:t>se presentara</w:t>
      </w:r>
      <w:r w:rsidR="00201922" w:rsidRPr="00E744A9">
        <w:rPr>
          <w:sz w:val="24"/>
          <w:szCs w:val="24"/>
          <w:lang w:val="es-ES_tradnl"/>
        </w:rPr>
        <w:t xml:space="preserve"> al Comité Permanente (a través del Subgrupo de Finanzas) como un informe de gestión independiente </w:t>
      </w:r>
      <w:r w:rsidR="001A693F"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1A693F" w:rsidRPr="00E744A9">
        <w:rPr>
          <w:rFonts w:eastAsiaTheme="minorEastAsia"/>
          <w:b/>
          <w:sz w:val="24"/>
          <w:szCs w:val="24"/>
          <w:lang w:val="es-ES_tradnl"/>
        </w:rPr>
        <w:t xml:space="preserve"> </w:t>
      </w:r>
      <w:r w:rsidR="00AF5C76" w:rsidRPr="00E744A9">
        <w:rPr>
          <w:rFonts w:eastAsiaTheme="minorEastAsia"/>
          <w:b/>
          <w:sz w:val="24"/>
          <w:szCs w:val="24"/>
          <w:lang w:val="es-ES_tradnl"/>
        </w:rPr>
        <w:t>3</w:t>
      </w:r>
      <w:r w:rsidR="001A693F" w:rsidRPr="00E744A9">
        <w:rPr>
          <w:rFonts w:eastAsiaTheme="minorEastAsia"/>
          <w:b/>
          <w:sz w:val="24"/>
          <w:szCs w:val="24"/>
          <w:lang w:val="es-ES_tradnl"/>
        </w:rPr>
        <w:t>)</w:t>
      </w:r>
      <w:r w:rsidR="00E3610A" w:rsidRPr="00E744A9">
        <w:rPr>
          <w:sz w:val="24"/>
          <w:szCs w:val="24"/>
          <w:lang w:val="es-ES_tradnl"/>
        </w:rPr>
        <w:t xml:space="preserve">. </w:t>
      </w:r>
      <w:r w:rsidR="00201922" w:rsidRPr="00E744A9">
        <w:rPr>
          <w:sz w:val="24"/>
          <w:szCs w:val="24"/>
          <w:lang w:val="es-ES_tradnl"/>
        </w:rPr>
        <w:t xml:space="preserve">El </w:t>
      </w:r>
      <w:r w:rsidR="00534F6C" w:rsidRPr="00E744A9">
        <w:rPr>
          <w:sz w:val="24"/>
          <w:szCs w:val="24"/>
          <w:lang w:val="es-ES_tradnl"/>
        </w:rPr>
        <w:t xml:space="preserve">Subgrupo de Finanzas </w:t>
      </w:r>
      <w:r w:rsidR="00BE76D7" w:rsidRPr="00E744A9">
        <w:rPr>
          <w:sz w:val="24"/>
          <w:szCs w:val="24"/>
          <w:lang w:val="es-ES_tradnl"/>
        </w:rPr>
        <w:t>examinó</w:t>
      </w:r>
      <w:r w:rsidR="00534F6C" w:rsidRPr="00E744A9">
        <w:rPr>
          <w:sz w:val="24"/>
          <w:szCs w:val="24"/>
          <w:lang w:val="es-ES_tradnl"/>
        </w:rPr>
        <w:t xml:space="preserve"> esta cuestión durante la 54ª reun</w:t>
      </w:r>
      <w:r w:rsidR="00BE76D7" w:rsidRPr="00E744A9">
        <w:rPr>
          <w:sz w:val="24"/>
          <w:szCs w:val="24"/>
          <w:lang w:val="es-ES_tradnl"/>
        </w:rPr>
        <w:t>i</w:t>
      </w:r>
      <w:r w:rsidR="00534F6C" w:rsidRPr="00E744A9">
        <w:rPr>
          <w:sz w:val="24"/>
          <w:szCs w:val="24"/>
          <w:lang w:val="es-ES_tradnl"/>
        </w:rPr>
        <w:t>ón del Comité Permanente en abril de 2018</w:t>
      </w:r>
      <w:r w:rsidR="00DC7B99" w:rsidRPr="00E744A9">
        <w:rPr>
          <w:sz w:val="24"/>
          <w:szCs w:val="24"/>
          <w:lang w:val="es-ES_tradnl"/>
        </w:rPr>
        <w:t xml:space="preserve"> y el Comité Permanente apoyó esta medida</w:t>
      </w:r>
      <w:r w:rsidR="00E3610A" w:rsidRPr="00E744A9">
        <w:rPr>
          <w:sz w:val="24"/>
          <w:szCs w:val="24"/>
          <w:lang w:val="es-ES_tradnl"/>
        </w:rPr>
        <w:t>.</w:t>
      </w:r>
      <w:r w:rsidR="00E3610A" w:rsidRPr="00E744A9">
        <w:rPr>
          <w:rStyle w:val="FootnoteReference"/>
          <w:sz w:val="24"/>
          <w:szCs w:val="24"/>
          <w:lang w:val="es-ES_tradnl"/>
        </w:rPr>
        <w:footnoteReference w:id="18"/>
      </w:r>
    </w:p>
    <w:p w14:paraId="3E7C2B42" w14:textId="77777777" w:rsidR="00E3610A" w:rsidRPr="00E744A9" w:rsidRDefault="00E3610A" w:rsidP="00E3610A">
      <w:pPr>
        <w:pStyle w:val="BodyText"/>
        <w:ind w:left="644"/>
        <w:jc w:val="both"/>
        <w:rPr>
          <w:rFonts w:asciiTheme="minorHAnsi" w:hAnsiTheme="minorHAnsi"/>
          <w:sz w:val="24"/>
          <w:lang w:val="es-ES_tradnl"/>
        </w:rPr>
      </w:pPr>
    </w:p>
    <w:p w14:paraId="3C9464E9" w14:textId="5D7C9875" w:rsidR="00E3610A" w:rsidRPr="00E744A9" w:rsidRDefault="00340AAC" w:rsidP="000977B6">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El examen también señaló que el auditor externo no </w:t>
      </w:r>
      <w:r w:rsidR="0051762B" w:rsidRPr="00E744A9">
        <w:rPr>
          <w:rFonts w:asciiTheme="minorHAnsi" w:eastAsiaTheme="minorEastAsia" w:hAnsiTheme="minorHAnsi"/>
          <w:sz w:val="24"/>
          <w:szCs w:val="24"/>
          <w:lang w:val="es-ES_tradnl"/>
        </w:rPr>
        <w:t xml:space="preserve">había </w:t>
      </w:r>
      <w:r w:rsidR="007B7005" w:rsidRPr="00E744A9">
        <w:rPr>
          <w:rFonts w:asciiTheme="minorHAnsi" w:eastAsiaTheme="minorEastAsia" w:hAnsiTheme="minorHAnsi"/>
          <w:sz w:val="24"/>
          <w:szCs w:val="24"/>
          <w:lang w:val="es-ES_tradnl"/>
        </w:rPr>
        <w:t>celebrado una sesión informativa anual</w:t>
      </w:r>
      <w:r w:rsidR="00DF2309" w:rsidRPr="00E744A9">
        <w:rPr>
          <w:rFonts w:asciiTheme="minorHAnsi" w:eastAsiaTheme="minorEastAsia" w:hAnsiTheme="minorHAnsi"/>
          <w:sz w:val="24"/>
          <w:szCs w:val="24"/>
          <w:lang w:val="es-ES_tradnl"/>
        </w:rPr>
        <w:t xml:space="preserve"> </w:t>
      </w:r>
      <w:r w:rsidR="007B7005" w:rsidRPr="00E744A9">
        <w:rPr>
          <w:rFonts w:asciiTheme="minorHAnsi" w:eastAsiaTheme="minorEastAsia" w:hAnsiTheme="minorHAnsi"/>
          <w:sz w:val="24"/>
          <w:szCs w:val="24"/>
          <w:lang w:val="es-ES_tradnl"/>
        </w:rPr>
        <w:t xml:space="preserve">con el </w:t>
      </w:r>
      <w:r w:rsidR="00CA43E0" w:rsidRPr="00E744A9">
        <w:rPr>
          <w:rFonts w:asciiTheme="minorHAnsi" w:eastAsiaTheme="minorEastAsia" w:hAnsiTheme="minorHAnsi"/>
          <w:sz w:val="24"/>
          <w:szCs w:val="24"/>
          <w:lang w:val="es-ES_tradnl"/>
        </w:rPr>
        <w:t xml:space="preserve">Comité Permanente a través del Subgrupo de Finanzas. El auditor externo agradeció la oportunidad de reunirse con el Subgrupo. </w:t>
      </w:r>
      <w:r w:rsidR="007B7005" w:rsidRPr="00E744A9">
        <w:rPr>
          <w:rFonts w:asciiTheme="minorHAnsi" w:eastAsiaTheme="minorEastAsia" w:hAnsiTheme="minorHAnsi"/>
          <w:sz w:val="24"/>
          <w:szCs w:val="24"/>
          <w:lang w:val="es-ES_tradnl"/>
        </w:rPr>
        <w:t xml:space="preserve">Si el auditor externo celebrase una sesión informativa, </w:t>
      </w:r>
      <w:r w:rsidR="007B7005" w:rsidRPr="00E744A9">
        <w:rPr>
          <w:rFonts w:asciiTheme="minorHAnsi" w:eastAsiaTheme="minorEastAsia" w:hAnsiTheme="minorHAnsi"/>
          <w:sz w:val="24"/>
          <w:szCs w:val="24"/>
          <w:lang w:val="es-ES_tradnl"/>
        </w:rPr>
        <w:lastRenderedPageBreak/>
        <w:t xml:space="preserve">los miembros del Subgrupo tendrían un foro donde </w:t>
      </w:r>
      <w:r w:rsidR="006808BA" w:rsidRPr="00E744A9">
        <w:rPr>
          <w:rFonts w:asciiTheme="minorHAnsi" w:eastAsiaTheme="minorEastAsia" w:hAnsiTheme="minorHAnsi"/>
          <w:sz w:val="24"/>
          <w:szCs w:val="24"/>
          <w:lang w:val="es-ES_tradnl"/>
        </w:rPr>
        <w:t>plantear</w:t>
      </w:r>
      <w:r w:rsidR="00DF2309" w:rsidRPr="00E744A9">
        <w:rPr>
          <w:rFonts w:asciiTheme="minorHAnsi" w:eastAsiaTheme="minorEastAsia" w:hAnsiTheme="minorHAnsi"/>
          <w:sz w:val="24"/>
          <w:szCs w:val="24"/>
          <w:lang w:val="es-ES_tradnl"/>
        </w:rPr>
        <w:t xml:space="preserve"> </w:t>
      </w:r>
      <w:r w:rsidR="006808BA" w:rsidRPr="00E744A9">
        <w:rPr>
          <w:rFonts w:asciiTheme="minorHAnsi" w:eastAsiaTheme="minorEastAsia" w:hAnsiTheme="minorHAnsi"/>
          <w:sz w:val="24"/>
          <w:szCs w:val="24"/>
          <w:lang w:val="es-ES_tradnl"/>
        </w:rPr>
        <w:t>cuestiones más complejas sobre</w:t>
      </w:r>
      <w:r w:rsidR="007E3C9D" w:rsidRPr="00E744A9">
        <w:rPr>
          <w:rFonts w:asciiTheme="minorHAnsi" w:eastAsiaTheme="minorEastAsia" w:hAnsiTheme="minorHAnsi"/>
          <w:sz w:val="24"/>
          <w:szCs w:val="24"/>
          <w:lang w:val="es-ES_tradnl"/>
        </w:rPr>
        <w:t xml:space="preserve"> la auditoría financiera</w:t>
      </w:r>
      <w:r w:rsidR="00D65051" w:rsidRPr="00E744A9">
        <w:rPr>
          <w:rFonts w:asciiTheme="minorHAnsi" w:eastAsiaTheme="minorEastAsia" w:hAnsiTheme="minorHAnsi"/>
          <w:sz w:val="24"/>
          <w:szCs w:val="24"/>
          <w:lang w:val="es-ES_tradnl"/>
        </w:rPr>
        <w:t xml:space="preserve"> y</w:t>
      </w:r>
      <w:r w:rsidR="006808BA" w:rsidRPr="00E744A9">
        <w:rPr>
          <w:rFonts w:asciiTheme="minorHAnsi" w:eastAsiaTheme="minorEastAsia" w:hAnsiTheme="minorHAnsi"/>
          <w:sz w:val="24"/>
          <w:szCs w:val="24"/>
          <w:lang w:val="es-ES_tradnl"/>
        </w:rPr>
        <w:t xml:space="preserve"> </w:t>
      </w:r>
      <w:r w:rsidR="007E3C9D" w:rsidRPr="00E744A9">
        <w:rPr>
          <w:rFonts w:asciiTheme="minorHAnsi" w:eastAsiaTheme="minorEastAsia" w:hAnsiTheme="minorHAnsi"/>
          <w:sz w:val="24"/>
          <w:szCs w:val="24"/>
          <w:lang w:val="es-ES_tradnl"/>
        </w:rPr>
        <w:t>entender mejor los riesgos financieros</w:t>
      </w:r>
      <w:r w:rsidR="00110DD5" w:rsidRPr="00E744A9">
        <w:rPr>
          <w:rFonts w:asciiTheme="minorHAnsi" w:eastAsiaTheme="minorEastAsia" w:hAnsiTheme="minorHAnsi"/>
          <w:sz w:val="24"/>
          <w:szCs w:val="24"/>
          <w:lang w:val="es-ES_tradnl"/>
        </w:rPr>
        <w:t>; también les ayudaría a cumplir sus responsabilidades fiduciarias de gestión de riesgos y control interno de una manera eficiente</w:t>
      </w:r>
      <w:r w:rsidR="007E3C9D" w:rsidRPr="00E744A9">
        <w:rPr>
          <w:rFonts w:asciiTheme="minorHAnsi" w:eastAsiaTheme="minorEastAsia" w:hAnsiTheme="minorHAnsi"/>
          <w:sz w:val="24"/>
          <w:szCs w:val="24"/>
          <w:lang w:val="es-ES_tradnl"/>
        </w:rPr>
        <w:t xml:space="preserve"> </w:t>
      </w:r>
      <w:r w:rsidR="001A693F" w:rsidRPr="00E744A9">
        <w:rPr>
          <w:rFonts w:asciiTheme="minorHAnsi" w:eastAsiaTheme="minorEastAsia" w:hAnsiTheme="minorHAnsi"/>
          <w:b/>
          <w:sz w:val="24"/>
          <w:szCs w:val="24"/>
          <w:lang w:val="es-ES_tradnl"/>
        </w:rPr>
        <w:t>(</w:t>
      </w:r>
      <w:r w:rsidR="00596C22" w:rsidRPr="00E744A9">
        <w:rPr>
          <w:rFonts w:asciiTheme="minorHAnsi" w:eastAsiaTheme="minorEastAsia" w:hAnsiTheme="minorHAnsi"/>
          <w:b/>
          <w:sz w:val="24"/>
          <w:szCs w:val="24"/>
          <w:lang w:val="es-ES_tradnl"/>
        </w:rPr>
        <w:t>recomendación</w:t>
      </w:r>
      <w:r w:rsidR="001A693F" w:rsidRPr="00E744A9">
        <w:rPr>
          <w:rFonts w:asciiTheme="minorHAnsi" w:eastAsiaTheme="minorEastAsia" w:hAnsiTheme="minorHAnsi"/>
          <w:b/>
          <w:sz w:val="24"/>
          <w:szCs w:val="24"/>
          <w:lang w:val="es-ES_tradnl"/>
        </w:rPr>
        <w:t xml:space="preserve"> </w:t>
      </w:r>
      <w:r w:rsidR="00C01F1E" w:rsidRPr="00E744A9">
        <w:rPr>
          <w:rFonts w:asciiTheme="minorHAnsi" w:eastAsiaTheme="minorEastAsia" w:hAnsiTheme="minorHAnsi"/>
          <w:b/>
          <w:sz w:val="24"/>
          <w:szCs w:val="24"/>
          <w:lang w:val="es-ES_tradnl"/>
        </w:rPr>
        <w:t>4</w:t>
      </w:r>
      <w:r w:rsidR="001A693F" w:rsidRPr="00E744A9">
        <w:rPr>
          <w:rFonts w:asciiTheme="minorHAnsi" w:eastAsiaTheme="minorEastAsia" w:hAnsiTheme="minorHAnsi"/>
          <w:b/>
          <w:sz w:val="24"/>
          <w:szCs w:val="24"/>
          <w:lang w:val="es-ES_tradnl"/>
        </w:rPr>
        <w:t>)</w:t>
      </w:r>
      <w:r w:rsidR="00E3610A" w:rsidRPr="00E744A9">
        <w:rPr>
          <w:rFonts w:asciiTheme="minorHAnsi" w:eastAsiaTheme="minorEastAsia" w:hAnsiTheme="minorHAnsi"/>
          <w:sz w:val="24"/>
          <w:szCs w:val="24"/>
          <w:lang w:val="es-ES_tradnl"/>
        </w:rPr>
        <w:t xml:space="preserve">. </w:t>
      </w:r>
    </w:p>
    <w:p w14:paraId="23F001A2" w14:textId="77777777" w:rsidR="00FB6DE8" w:rsidRPr="00E744A9" w:rsidRDefault="00FB6DE8" w:rsidP="00FB6DE8">
      <w:pPr>
        <w:pStyle w:val="BodyText"/>
        <w:spacing w:line="276" w:lineRule="auto"/>
        <w:ind w:left="644"/>
        <w:jc w:val="both"/>
        <w:rPr>
          <w:rFonts w:asciiTheme="minorHAnsi" w:eastAsiaTheme="minorEastAsia" w:hAnsiTheme="minorHAnsi"/>
          <w:sz w:val="24"/>
          <w:szCs w:val="24"/>
          <w:lang w:val="es-ES_tradnl"/>
        </w:rPr>
      </w:pPr>
    </w:p>
    <w:p w14:paraId="497B662A" w14:textId="46E653CD" w:rsidR="00906CA0" w:rsidRPr="00E744A9" w:rsidRDefault="00340AAC" w:rsidP="000977B6">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 xml:space="preserve">En el examen se constató que la Secretaría </w:t>
      </w:r>
      <w:r w:rsidR="00937471" w:rsidRPr="00E744A9">
        <w:rPr>
          <w:rFonts w:asciiTheme="minorHAnsi" w:eastAsiaTheme="minorEastAsia" w:hAnsiTheme="minorHAnsi"/>
          <w:sz w:val="24"/>
          <w:szCs w:val="24"/>
          <w:lang w:val="es-ES_tradnl"/>
        </w:rPr>
        <w:t>ha mejorado significativamente los mecanismos para mantener informado al Comité Permanente de los riesgos finan</w:t>
      </w:r>
      <w:r w:rsidR="00AF38C3" w:rsidRPr="00E744A9">
        <w:rPr>
          <w:rFonts w:asciiTheme="minorHAnsi" w:eastAsiaTheme="minorEastAsia" w:hAnsiTheme="minorHAnsi"/>
          <w:sz w:val="24"/>
          <w:szCs w:val="24"/>
          <w:lang w:val="es-ES_tradnl"/>
        </w:rPr>
        <w:t xml:space="preserve">cieros y operativos emergentes </w:t>
      </w:r>
      <w:r w:rsidR="00937471" w:rsidRPr="00E744A9">
        <w:rPr>
          <w:rFonts w:asciiTheme="minorHAnsi" w:eastAsiaTheme="minorEastAsia" w:hAnsiTheme="minorHAnsi"/>
          <w:sz w:val="24"/>
          <w:szCs w:val="24"/>
          <w:lang w:val="es-ES_tradnl"/>
        </w:rPr>
        <w:t xml:space="preserve">y </w:t>
      </w:r>
      <w:r w:rsidR="003E2CB1" w:rsidRPr="00E744A9">
        <w:rPr>
          <w:rFonts w:asciiTheme="minorHAnsi" w:eastAsiaTheme="minorEastAsia" w:hAnsiTheme="minorHAnsi"/>
          <w:sz w:val="24"/>
          <w:szCs w:val="24"/>
          <w:lang w:val="es-ES_tradnl"/>
        </w:rPr>
        <w:t xml:space="preserve">que </w:t>
      </w:r>
      <w:r w:rsidR="00937471" w:rsidRPr="00E744A9">
        <w:rPr>
          <w:rFonts w:asciiTheme="minorHAnsi" w:eastAsiaTheme="minorEastAsia" w:hAnsiTheme="minorHAnsi"/>
          <w:sz w:val="24"/>
          <w:szCs w:val="24"/>
          <w:lang w:val="es-ES_tradnl"/>
        </w:rPr>
        <w:t xml:space="preserve">el Comité Permanente, a través del Subgrupo de Finanzas, </w:t>
      </w:r>
      <w:r w:rsidR="00EA7953" w:rsidRPr="00E744A9">
        <w:rPr>
          <w:rFonts w:asciiTheme="minorHAnsi" w:eastAsiaTheme="minorEastAsia" w:hAnsiTheme="minorHAnsi"/>
          <w:sz w:val="24"/>
          <w:szCs w:val="24"/>
          <w:lang w:val="es-ES_tradnl"/>
        </w:rPr>
        <w:t xml:space="preserve">se enfrenta a los retos financieros de </w:t>
      </w:r>
      <w:r w:rsidR="00F01844" w:rsidRPr="00E744A9">
        <w:rPr>
          <w:rFonts w:asciiTheme="minorHAnsi" w:eastAsiaTheme="minorEastAsia" w:hAnsiTheme="minorHAnsi"/>
          <w:sz w:val="24"/>
          <w:szCs w:val="24"/>
          <w:lang w:val="es-ES_tradnl"/>
        </w:rPr>
        <w:t>manera acertada</w:t>
      </w:r>
      <w:r w:rsidR="00EA7953" w:rsidRPr="00E744A9">
        <w:rPr>
          <w:rFonts w:asciiTheme="minorHAnsi" w:eastAsiaTheme="minorEastAsia" w:hAnsiTheme="minorHAnsi"/>
          <w:sz w:val="24"/>
          <w:szCs w:val="24"/>
          <w:lang w:val="es-ES_tradnl"/>
        </w:rPr>
        <w:t xml:space="preserve"> y proporciona asesoramiento y orientación a la Secretaría.</w:t>
      </w:r>
      <w:r w:rsidR="00DF2309" w:rsidRPr="00E744A9">
        <w:rPr>
          <w:rFonts w:asciiTheme="minorHAnsi" w:eastAsiaTheme="minorEastAsia" w:hAnsiTheme="minorHAnsi"/>
          <w:sz w:val="24"/>
          <w:szCs w:val="24"/>
          <w:lang w:val="es-ES_tradnl"/>
        </w:rPr>
        <w:t xml:space="preserve"> </w:t>
      </w:r>
    </w:p>
    <w:p w14:paraId="71BBF059" w14:textId="77777777" w:rsidR="005C1487" w:rsidRPr="00E744A9" w:rsidRDefault="005C1487" w:rsidP="005C1487">
      <w:pPr>
        <w:pStyle w:val="BodyText"/>
        <w:spacing w:line="276" w:lineRule="auto"/>
        <w:ind w:left="0"/>
        <w:jc w:val="both"/>
        <w:rPr>
          <w:rFonts w:asciiTheme="minorHAnsi" w:eastAsiaTheme="minorEastAsia" w:hAnsiTheme="minorHAnsi"/>
          <w:sz w:val="24"/>
          <w:szCs w:val="24"/>
          <w:lang w:val="es-ES_tradnl"/>
        </w:rPr>
      </w:pPr>
    </w:p>
    <w:p w14:paraId="19119864" w14:textId="2B5F3908" w:rsidR="00AB4E81" w:rsidRPr="00E744A9" w:rsidRDefault="00937471" w:rsidP="000977B6">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No o</w:t>
      </w:r>
      <w:r w:rsidR="00B32C42" w:rsidRPr="00E744A9">
        <w:rPr>
          <w:rFonts w:asciiTheme="minorHAnsi" w:eastAsiaTheme="minorEastAsia" w:hAnsiTheme="minorHAnsi"/>
          <w:sz w:val="24"/>
          <w:szCs w:val="24"/>
          <w:lang w:val="es-ES_tradnl"/>
        </w:rPr>
        <w:t>bstante, la Secretaría no proporciona</w:t>
      </w:r>
      <w:r w:rsidRPr="00E744A9">
        <w:rPr>
          <w:rFonts w:asciiTheme="minorHAnsi" w:eastAsiaTheme="minorEastAsia" w:hAnsiTheme="minorHAnsi"/>
          <w:sz w:val="24"/>
          <w:szCs w:val="24"/>
          <w:lang w:val="es-ES_tradnl"/>
        </w:rPr>
        <w:t xml:space="preserve"> una garantía general sobre el sistema de control interno, i</w:t>
      </w:r>
      <w:r w:rsidR="00BF567F" w:rsidRPr="00E744A9">
        <w:rPr>
          <w:rFonts w:asciiTheme="minorHAnsi" w:eastAsiaTheme="minorEastAsia" w:hAnsiTheme="minorHAnsi"/>
          <w:sz w:val="24"/>
          <w:szCs w:val="24"/>
          <w:lang w:val="es-ES_tradnl"/>
        </w:rPr>
        <w:t>ncluyendo el control financiero</w:t>
      </w:r>
      <w:r w:rsidRPr="00E744A9">
        <w:rPr>
          <w:rFonts w:asciiTheme="minorHAnsi" w:eastAsiaTheme="minorEastAsia" w:hAnsiTheme="minorHAnsi"/>
          <w:sz w:val="24"/>
          <w:szCs w:val="24"/>
          <w:lang w:val="es-ES_tradnl"/>
        </w:rPr>
        <w:t xml:space="preserve"> con respect</w:t>
      </w:r>
      <w:r w:rsidR="00932409" w:rsidRPr="00E744A9">
        <w:rPr>
          <w:rFonts w:asciiTheme="minorHAnsi" w:eastAsiaTheme="minorEastAsia" w:hAnsiTheme="minorHAnsi"/>
          <w:sz w:val="24"/>
          <w:szCs w:val="24"/>
          <w:lang w:val="es-ES_tradnl"/>
        </w:rPr>
        <w:t>o a los fondos complementarios y esto</w:t>
      </w:r>
      <w:r w:rsidR="00A35DE7" w:rsidRPr="00E744A9">
        <w:rPr>
          <w:rFonts w:asciiTheme="minorHAnsi" w:eastAsiaTheme="minorEastAsia" w:hAnsiTheme="minorHAnsi"/>
          <w:sz w:val="24"/>
          <w:szCs w:val="24"/>
          <w:lang w:val="es-ES_tradnl"/>
        </w:rPr>
        <w:t xml:space="preserve"> dificulta el cumplimiento eficaz de sus responsabilidades fiduciarias por parte del </w:t>
      </w:r>
      <w:r w:rsidR="00BF567F" w:rsidRPr="00E744A9">
        <w:rPr>
          <w:rFonts w:asciiTheme="minorHAnsi" w:eastAsiaTheme="minorEastAsia" w:hAnsiTheme="minorHAnsi"/>
          <w:sz w:val="24"/>
          <w:szCs w:val="24"/>
          <w:lang w:val="es-ES_tradnl"/>
        </w:rPr>
        <w:t xml:space="preserve">Comité Permanente y el </w:t>
      </w:r>
      <w:r w:rsidR="00D527A8" w:rsidRPr="00E744A9">
        <w:rPr>
          <w:rFonts w:asciiTheme="minorHAnsi" w:eastAsiaTheme="minorEastAsia" w:hAnsiTheme="minorHAnsi"/>
          <w:sz w:val="24"/>
          <w:szCs w:val="24"/>
          <w:lang w:val="es-ES_tradnl"/>
        </w:rPr>
        <w:t>Subgrupo de Finanzas</w:t>
      </w:r>
      <w:r w:rsidR="00A35DE7" w:rsidRPr="00E744A9">
        <w:rPr>
          <w:rFonts w:asciiTheme="minorHAnsi" w:eastAsiaTheme="minorEastAsia" w:hAnsiTheme="minorHAnsi"/>
          <w:sz w:val="24"/>
          <w:szCs w:val="24"/>
          <w:lang w:val="es-ES_tradnl"/>
        </w:rPr>
        <w:t>. Además, podría</w:t>
      </w:r>
      <w:r w:rsidR="004465DD" w:rsidRPr="00E744A9">
        <w:rPr>
          <w:rFonts w:asciiTheme="minorHAnsi" w:eastAsiaTheme="minorEastAsia" w:hAnsiTheme="minorHAnsi"/>
          <w:sz w:val="24"/>
          <w:szCs w:val="24"/>
          <w:lang w:val="es-ES_tradnl"/>
        </w:rPr>
        <w:t xml:space="preserve"> dar lugar a </w:t>
      </w:r>
      <w:r w:rsidR="00CE2436" w:rsidRPr="00E744A9">
        <w:rPr>
          <w:rFonts w:asciiTheme="minorHAnsi" w:eastAsiaTheme="minorEastAsia" w:hAnsiTheme="minorHAnsi"/>
          <w:sz w:val="24"/>
          <w:szCs w:val="24"/>
          <w:lang w:val="es-ES_tradnl"/>
        </w:rPr>
        <w:t>injerencia</w:t>
      </w:r>
      <w:r w:rsidR="00A0035E" w:rsidRPr="00E744A9">
        <w:rPr>
          <w:rFonts w:asciiTheme="minorHAnsi" w:eastAsiaTheme="minorEastAsia" w:hAnsiTheme="minorHAnsi"/>
          <w:sz w:val="24"/>
          <w:szCs w:val="24"/>
          <w:lang w:val="es-ES_tradnl"/>
        </w:rPr>
        <w:t>s</w:t>
      </w:r>
      <w:r w:rsidR="00CE2436" w:rsidRPr="00E744A9">
        <w:rPr>
          <w:rFonts w:asciiTheme="minorHAnsi" w:eastAsiaTheme="minorEastAsia" w:hAnsiTheme="minorHAnsi"/>
          <w:sz w:val="24"/>
          <w:szCs w:val="24"/>
          <w:lang w:val="es-ES_tradnl"/>
        </w:rPr>
        <w:t xml:space="preserve"> </w:t>
      </w:r>
      <w:r w:rsidR="00A0035E" w:rsidRPr="00E744A9">
        <w:rPr>
          <w:rFonts w:asciiTheme="minorHAnsi" w:eastAsiaTheme="minorEastAsia" w:hAnsiTheme="minorHAnsi"/>
          <w:sz w:val="24"/>
          <w:szCs w:val="24"/>
          <w:lang w:val="es-ES_tradnl"/>
        </w:rPr>
        <w:t>en</w:t>
      </w:r>
      <w:r w:rsidR="004465DD" w:rsidRPr="00E744A9">
        <w:rPr>
          <w:rFonts w:asciiTheme="minorHAnsi" w:eastAsiaTheme="minorEastAsia" w:hAnsiTheme="minorHAnsi"/>
          <w:sz w:val="24"/>
          <w:szCs w:val="24"/>
          <w:lang w:val="es-ES_tradnl"/>
        </w:rPr>
        <w:t xml:space="preserve"> </w:t>
      </w:r>
      <w:r w:rsidR="00D92C1B" w:rsidRPr="00E744A9">
        <w:rPr>
          <w:rFonts w:asciiTheme="minorHAnsi" w:eastAsiaTheme="minorEastAsia" w:hAnsiTheme="minorHAnsi"/>
          <w:sz w:val="24"/>
          <w:szCs w:val="24"/>
          <w:lang w:val="es-ES_tradnl"/>
        </w:rPr>
        <w:t>cuestiones operativas de la Secretaría</w:t>
      </w:r>
      <w:r w:rsidR="00371A70" w:rsidRPr="00E744A9">
        <w:rPr>
          <w:rFonts w:asciiTheme="minorHAnsi" w:eastAsiaTheme="minorEastAsia" w:hAnsiTheme="minorHAnsi"/>
          <w:sz w:val="24"/>
          <w:szCs w:val="24"/>
          <w:lang w:val="es-ES_tradnl"/>
        </w:rPr>
        <w:t>, teniendo en cuenta que normalmente</w:t>
      </w:r>
      <w:r w:rsidR="00D92C1B" w:rsidRPr="00E744A9">
        <w:rPr>
          <w:rFonts w:asciiTheme="minorHAnsi" w:eastAsiaTheme="minorEastAsia" w:hAnsiTheme="minorHAnsi"/>
          <w:sz w:val="24"/>
          <w:szCs w:val="24"/>
          <w:lang w:val="es-ES_tradnl"/>
        </w:rPr>
        <w:t xml:space="preserve"> </w:t>
      </w:r>
      <w:r w:rsidR="00A0035E" w:rsidRPr="00E744A9">
        <w:rPr>
          <w:rFonts w:asciiTheme="minorHAnsi" w:eastAsiaTheme="minorEastAsia" w:hAnsiTheme="minorHAnsi"/>
          <w:sz w:val="24"/>
          <w:szCs w:val="24"/>
          <w:lang w:val="es-ES_tradnl"/>
        </w:rPr>
        <w:t xml:space="preserve">la </w:t>
      </w:r>
      <w:r w:rsidR="00371A70" w:rsidRPr="00E744A9">
        <w:rPr>
          <w:rFonts w:asciiTheme="minorHAnsi" w:eastAsiaTheme="minorEastAsia" w:hAnsiTheme="minorHAnsi"/>
          <w:sz w:val="24"/>
          <w:szCs w:val="24"/>
          <w:lang w:val="es-ES_tradnl"/>
        </w:rPr>
        <w:t xml:space="preserve">responsabilidad </w:t>
      </w:r>
      <w:r w:rsidR="00BF05E4" w:rsidRPr="00E744A9">
        <w:rPr>
          <w:rFonts w:asciiTheme="minorHAnsi" w:eastAsiaTheme="minorEastAsia" w:hAnsiTheme="minorHAnsi"/>
          <w:sz w:val="24"/>
          <w:szCs w:val="24"/>
          <w:lang w:val="es-ES_tradnl"/>
        </w:rPr>
        <w:t xml:space="preserve">en lo referente a esas cuestiones </w:t>
      </w:r>
      <w:r w:rsidR="00371A70" w:rsidRPr="00E744A9">
        <w:rPr>
          <w:rFonts w:asciiTheme="minorHAnsi" w:eastAsiaTheme="minorEastAsia" w:hAnsiTheme="minorHAnsi"/>
          <w:sz w:val="24"/>
          <w:szCs w:val="24"/>
          <w:lang w:val="es-ES_tradnl"/>
        </w:rPr>
        <w:t xml:space="preserve">ha sido delegada en la </w:t>
      </w:r>
      <w:r w:rsidR="00A0035E" w:rsidRPr="00E744A9">
        <w:rPr>
          <w:rFonts w:asciiTheme="minorHAnsi" w:eastAsiaTheme="minorEastAsia" w:hAnsiTheme="minorHAnsi"/>
          <w:sz w:val="24"/>
          <w:szCs w:val="24"/>
          <w:lang w:val="es-ES_tradnl"/>
        </w:rPr>
        <w:t>Secretaría</w:t>
      </w:r>
      <w:r w:rsidR="00BF05E4" w:rsidRPr="00E744A9">
        <w:rPr>
          <w:rFonts w:asciiTheme="minorHAnsi" w:eastAsiaTheme="minorEastAsia" w:hAnsiTheme="minorHAnsi"/>
          <w:sz w:val="24"/>
          <w:szCs w:val="24"/>
          <w:lang w:val="es-ES_tradnl"/>
        </w:rPr>
        <w:t xml:space="preserve"> </w:t>
      </w:r>
      <w:r w:rsidR="00883EBC" w:rsidRPr="00E744A9">
        <w:rPr>
          <w:rFonts w:asciiTheme="minorHAnsi" w:eastAsiaTheme="minorEastAsia" w:hAnsiTheme="minorHAnsi"/>
          <w:sz w:val="24"/>
          <w:szCs w:val="24"/>
          <w:lang w:val="es-ES_tradnl"/>
        </w:rPr>
        <w:t>General.</w:t>
      </w:r>
      <w:r w:rsidR="002D30BE" w:rsidRPr="00E744A9">
        <w:rPr>
          <w:rFonts w:asciiTheme="minorHAnsi" w:eastAsiaTheme="minorEastAsia" w:hAnsiTheme="minorHAnsi"/>
          <w:sz w:val="24"/>
          <w:szCs w:val="24"/>
          <w:lang w:val="es-ES_tradnl"/>
        </w:rPr>
        <w:t xml:space="preserve"> </w:t>
      </w:r>
    </w:p>
    <w:p w14:paraId="530FF956" w14:textId="77777777" w:rsidR="00AB4E81" w:rsidRPr="00E744A9" w:rsidRDefault="00AB4E81" w:rsidP="00AB4E81">
      <w:pPr>
        <w:pStyle w:val="BodyText"/>
        <w:spacing w:line="276" w:lineRule="auto"/>
        <w:ind w:left="644"/>
        <w:jc w:val="both"/>
        <w:rPr>
          <w:rFonts w:asciiTheme="minorHAnsi" w:eastAsiaTheme="minorEastAsia" w:hAnsiTheme="minorHAnsi"/>
          <w:sz w:val="24"/>
          <w:szCs w:val="24"/>
          <w:lang w:val="es-ES_tradnl"/>
        </w:rPr>
      </w:pPr>
    </w:p>
    <w:p w14:paraId="26DD3D3F" w14:textId="2F3D8CCA" w:rsidR="008B311F" w:rsidRPr="00E744A9" w:rsidRDefault="006049D3" w:rsidP="00C372E8">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La Secretaría debería plantear la posibilidad de implantar una evaluación sistemática y periódica de</w:t>
      </w:r>
      <w:r w:rsidR="00B32C42" w:rsidRPr="00E744A9">
        <w:rPr>
          <w:rFonts w:asciiTheme="minorHAnsi" w:eastAsiaTheme="minorEastAsia" w:hAnsiTheme="minorHAnsi"/>
          <w:sz w:val="24"/>
          <w:szCs w:val="24"/>
          <w:lang w:val="es-ES_tradnl"/>
        </w:rPr>
        <w:t xml:space="preserve"> </w:t>
      </w:r>
      <w:r w:rsidRPr="00E744A9">
        <w:rPr>
          <w:rFonts w:asciiTheme="minorHAnsi" w:eastAsiaTheme="minorEastAsia" w:hAnsiTheme="minorHAnsi"/>
          <w:sz w:val="24"/>
          <w:szCs w:val="24"/>
          <w:lang w:val="es-ES_tradnl"/>
        </w:rPr>
        <w:t>l</w:t>
      </w:r>
      <w:r w:rsidR="00B32C42" w:rsidRPr="00E744A9">
        <w:rPr>
          <w:rFonts w:asciiTheme="minorHAnsi" w:eastAsiaTheme="minorEastAsia" w:hAnsiTheme="minorHAnsi"/>
          <w:sz w:val="24"/>
          <w:szCs w:val="24"/>
          <w:lang w:val="es-ES_tradnl"/>
        </w:rPr>
        <w:t>os</w:t>
      </w:r>
      <w:r w:rsidRPr="00E744A9">
        <w:rPr>
          <w:rFonts w:asciiTheme="minorHAnsi" w:eastAsiaTheme="minorEastAsia" w:hAnsiTheme="minorHAnsi"/>
          <w:sz w:val="24"/>
          <w:szCs w:val="24"/>
          <w:lang w:val="es-ES_tradnl"/>
        </w:rPr>
        <w:t xml:space="preserve"> control</w:t>
      </w:r>
      <w:r w:rsidR="00B32C42" w:rsidRPr="00E744A9">
        <w:rPr>
          <w:rFonts w:asciiTheme="minorHAnsi" w:eastAsiaTheme="minorEastAsia" w:hAnsiTheme="minorHAnsi"/>
          <w:sz w:val="24"/>
          <w:szCs w:val="24"/>
          <w:lang w:val="es-ES_tradnl"/>
        </w:rPr>
        <w:t>es</w:t>
      </w:r>
      <w:r w:rsidRPr="00E744A9">
        <w:rPr>
          <w:rFonts w:asciiTheme="minorHAnsi" w:eastAsiaTheme="minorEastAsia" w:hAnsiTheme="minorHAnsi"/>
          <w:sz w:val="24"/>
          <w:szCs w:val="24"/>
          <w:lang w:val="es-ES_tradnl"/>
        </w:rPr>
        <w:t xml:space="preserve"> interno</w:t>
      </w:r>
      <w:r w:rsidR="00B32C42" w:rsidRPr="00E744A9">
        <w:rPr>
          <w:rFonts w:asciiTheme="minorHAnsi" w:eastAsiaTheme="minorEastAsia" w:hAnsiTheme="minorHAnsi"/>
          <w:sz w:val="24"/>
          <w:szCs w:val="24"/>
          <w:lang w:val="es-ES_tradnl"/>
        </w:rPr>
        <w:t>s</w:t>
      </w:r>
      <w:r w:rsidRPr="00E744A9">
        <w:rPr>
          <w:rFonts w:asciiTheme="minorHAnsi" w:eastAsiaTheme="minorEastAsia" w:hAnsiTheme="minorHAnsi"/>
          <w:sz w:val="24"/>
          <w:szCs w:val="24"/>
          <w:lang w:val="es-ES_tradnl"/>
        </w:rPr>
        <w:t xml:space="preserve"> que demuestre a los principales interesados directos (po</w:t>
      </w:r>
      <w:r w:rsidR="00B32C42" w:rsidRPr="00E744A9">
        <w:rPr>
          <w:rFonts w:asciiTheme="minorHAnsi" w:eastAsiaTheme="minorEastAsia" w:hAnsiTheme="minorHAnsi"/>
          <w:sz w:val="24"/>
          <w:szCs w:val="24"/>
          <w:lang w:val="es-ES_tradnl"/>
        </w:rPr>
        <w:t>r ejemplo, el Comité Permanente</w:t>
      </w:r>
      <w:r w:rsidRPr="00E744A9">
        <w:rPr>
          <w:rFonts w:asciiTheme="minorHAnsi" w:eastAsiaTheme="minorEastAsia" w:hAnsiTheme="minorHAnsi"/>
          <w:sz w:val="24"/>
          <w:szCs w:val="24"/>
          <w:lang w:val="es-ES_tradnl"/>
        </w:rPr>
        <w:t>, el</w:t>
      </w:r>
      <w:r w:rsidR="00DF2309" w:rsidRPr="00E744A9">
        <w:rPr>
          <w:rFonts w:asciiTheme="minorHAnsi" w:eastAsiaTheme="minorEastAsia" w:hAnsiTheme="minorHAnsi"/>
          <w:sz w:val="24"/>
          <w:szCs w:val="24"/>
          <w:lang w:val="es-ES_tradnl"/>
        </w:rPr>
        <w:t xml:space="preserve"> </w:t>
      </w:r>
      <w:r w:rsidR="00C275BC" w:rsidRPr="00E744A9">
        <w:rPr>
          <w:rFonts w:asciiTheme="minorHAnsi" w:eastAsiaTheme="minorEastAsia" w:hAnsiTheme="minorHAnsi"/>
          <w:sz w:val="24"/>
          <w:szCs w:val="24"/>
          <w:lang w:val="es-ES_tradnl"/>
        </w:rPr>
        <w:t xml:space="preserve">Subgrupo de Finanzas, </w:t>
      </w:r>
      <w:r w:rsidRPr="00E744A9">
        <w:rPr>
          <w:rFonts w:asciiTheme="minorHAnsi" w:eastAsiaTheme="minorEastAsia" w:hAnsiTheme="minorHAnsi"/>
          <w:sz w:val="24"/>
          <w:szCs w:val="24"/>
          <w:lang w:val="es-ES_tradnl"/>
        </w:rPr>
        <w:t xml:space="preserve">los </w:t>
      </w:r>
      <w:r w:rsidR="00A128D7" w:rsidRPr="00E744A9">
        <w:rPr>
          <w:rFonts w:asciiTheme="minorHAnsi" w:eastAsiaTheme="minorEastAsia" w:hAnsiTheme="minorHAnsi"/>
          <w:sz w:val="24"/>
          <w:szCs w:val="24"/>
          <w:lang w:val="es-ES_tradnl"/>
        </w:rPr>
        <w:t>auditor</w:t>
      </w:r>
      <w:r w:rsidRPr="00E744A9">
        <w:rPr>
          <w:rFonts w:asciiTheme="minorHAnsi" w:eastAsiaTheme="minorEastAsia" w:hAnsiTheme="minorHAnsi"/>
          <w:sz w:val="24"/>
          <w:szCs w:val="24"/>
          <w:lang w:val="es-ES_tradnl"/>
        </w:rPr>
        <w:t>e</w:t>
      </w:r>
      <w:r w:rsidR="00A128D7" w:rsidRPr="00E744A9">
        <w:rPr>
          <w:rFonts w:asciiTheme="minorHAnsi" w:eastAsiaTheme="minorEastAsia" w:hAnsiTheme="minorHAnsi"/>
          <w:sz w:val="24"/>
          <w:szCs w:val="24"/>
          <w:lang w:val="es-ES_tradnl"/>
        </w:rPr>
        <w:t>s</w:t>
      </w:r>
      <w:r w:rsidR="009C3844" w:rsidRPr="00E744A9">
        <w:rPr>
          <w:rFonts w:asciiTheme="minorHAnsi" w:eastAsiaTheme="minorEastAsia" w:hAnsiTheme="minorHAnsi"/>
          <w:sz w:val="24"/>
          <w:szCs w:val="24"/>
          <w:lang w:val="es-ES_tradnl"/>
        </w:rPr>
        <w:t xml:space="preserve">) </w:t>
      </w:r>
      <w:r w:rsidRPr="00E744A9">
        <w:rPr>
          <w:rFonts w:asciiTheme="minorHAnsi" w:eastAsiaTheme="minorEastAsia" w:hAnsiTheme="minorHAnsi"/>
          <w:sz w:val="24"/>
          <w:szCs w:val="24"/>
          <w:lang w:val="es-ES_tradnl"/>
        </w:rPr>
        <w:t>que l</w:t>
      </w:r>
      <w:r w:rsidR="008F4472" w:rsidRPr="00E744A9">
        <w:rPr>
          <w:rFonts w:asciiTheme="minorHAnsi" w:eastAsiaTheme="minorEastAsia" w:hAnsiTheme="minorHAnsi"/>
          <w:sz w:val="24"/>
          <w:szCs w:val="24"/>
          <w:lang w:val="es-ES_tradnl"/>
        </w:rPr>
        <w:t>os controles financieros y operativos clave</w:t>
      </w:r>
      <w:r w:rsidR="00C275BC" w:rsidRPr="00E744A9">
        <w:rPr>
          <w:rFonts w:asciiTheme="minorHAnsi" w:eastAsiaTheme="minorEastAsia" w:hAnsiTheme="minorHAnsi"/>
          <w:sz w:val="24"/>
          <w:szCs w:val="24"/>
          <w:lang w:val="es-ES_tradnl"/>
        </w:rPr>
        <w:t xml:space="preserve"> están implantados y funcionan</w:t>
      </w:r>
      <w:r w:rsidR="008F4472" w:rsidRPr="00E744A9">
        <w:rPr>
          <w:rFonts w:asciiTheme="minorHAnsi" w:eastAsiaTheme="minorEastAsia" w:hAnsiTheme="minorHAnsi"/>
          <w:sz w:val="24"/>
          <w:szCs w:val="24"/>
          <w:lang w:val="es-ES_tradnl"/>
        </w:rPr>
        <w:t xml:space="preserve"> debidamente. La evaluación sistemática se lograría si primero se adoptase un marco de control interno</w:t>
      </w:r>
      <w:r w:rsidR="003B40EE" w:rsidRPr="00E744A9">
        <w:rPr>
          <w:rFonts w:asciiTheme="minorHAnsi" w:eastAsiaTheme="minorEastAsia" w:hAnsiTheme="minorHAnsi"/>
          <w:sz w:val="24"/>
          <w:szCs w:val="24"/>
          <w:lang w:val="es-ES_tradnl"/>
        </w:rPr>
        <w:t xml:space="preserve"> como COSO,</w:t>
      </w:r>
      <w:r w:rsidR="009C3844" w:rsidRPr="00E744A9">
        <w:rPr>
          <w:rStyle w:val="FootnoteReference"/>
          <w:rFonts w:asciiTheme="minorHAnsi" w:eastAsiaTheme="minorEastAsia" w:hAnsiTheme="minorHAnsi"/>
          <w:sz w:val="24"/>
          <w:szCs w:val="24"/>
          <w:lang w:val="es-ES_tradnl"/>
        </w:rPr>
        <w:footnoteReference w:id="19"/>
      </w:r>
      <w:r w:rsidR="009C3844" w:rsidRPr="00E744A9">
        <w:rPr>
          <w:rFonts w:asciiTheme="minorHAnsi" w:eastAsiaTheme="minorEastAsia" w:hAnsiTheme="minorHAnsi"/>
          <w:sz w:val="24"/>
          <w:szCs w:val="24"/>
          <w:lang w:val="es-ES_tradnl"/>
        </w:rPr>
        <w:t xml:space="preserve"> </w:t>
      </w:r>
      <w:r w:rsidR="003B40EE" w:rsidRPr="00E744A9">
        <w:rPr>
          <w:rFonts w:asciiTheme="minorHAnsi" w:eastAsiaTheme="minorEastAsia" w:hAnsiTheme="minorHAnsi"/>
          <w:sz w:val="24"/>
          <w:szCs w:val="24"/>
          <w:lang w:val="es-ES_tradnl"/>
        </w:rPr>
        <w:t>tal y como se indica en</w:t>
      </w:r>
      <w:r w:rsidR="00DF2309" w:rsidRPr="00E744A9">
        <w:rPr>
          <w:rFonts w:asciiTheme="minorHAnsi" w:eastAsiaTheme="minorEastAsia" w:hAnsiTheme="minorHAnsi"/>
          <w:sz w:val="24"/>
          <w:szCs w:val="24"/>
          <w:lang w:val="es-ES_tradnl"/>
        </w:rPr>
        <w:t xml:space="preserve"> </w:t>
      </w:r>
      <w:r w:rsidR="003B40EE" w:rsidRPr="00E744A9">
        <w:rPr>
          <w:rFonts w:asciiTheme="minorHAnsi" w:eastAsiaTheme="minorEastAsia" w:hAnsiTheme="minorHAnsi"/>
          <w:sz w:val="24"/>
          <w:szCs w:val="24"/>
          <w:lang w:val="es-ES_tradnl"/>
        </w:rPr>
        <w:t xml:space="preserve">la </w:t>
      </w:r>
      <w:hyperlink r:id="rId19" w:history="1">
        <w:r w:rsidR="001C6679" w:rsidRPr="00E744A9">
          <w:rPr>
            <w:rStyle w:val="Hyperlink"/>
            <w:rFonts w:asciiTheme="minorHAnsi" w:eastAsiaTheme="minorEastAsia" w:hAnsiTheme="minorHAnsi"/>
            <w:i/>
            <w:sz w:val="24"/>
            <w:szCs w:val="24"/>
            <w:lang w:val="es-ES_tradnl"/>
          </w:rPr>
          <w:t>Pol</w:t>
        </w:r>
        <w:r w:rsidR="003B40EE" w:rsidRPr="00E744A9">
          <w:rPr>
            <w:rStyle w:val="Hyperlink"/>
            <w:rFonts w:asciiTheme="minorHAnsi" w:eastAsiaTheme="minorEastAsia" w:hAnsiTheme="minorHAnsi"/>
            <w:i/>
            <w:sz w:val="24"/>
            <w:szCs w:val="24"/>
            <w:lang w:val="es-ES_tradnl"/>
          </w:rPr>
          <w:t>ítica</w:t>
        </w:r>
        <w:r w:rsidR="000463C5" w:rsidRPr="00E744A9">
          <w:rPr>
            <w:rStyle w:val="Hyperlink"/>
            <w:rFonts w:asciiTheme="minorHAnsi" w:eastAsiaTheme="minorEastAsia" w:hAnsiTheme="minorHAnsi"/>
            <w:i/>
            <w:sz w:val="24"/>
            <w:szCs w:val="24"/>
            <w:lang w:val="es-ES_tradnl"/>
          </w:rPr>
          <w:t xml:space="preserve"> de controles internos</w:t>
        </w:r>
      </w:hyperlink>
      <w:r w:rsidR="00757396" w:rsidRPr="00E744A9">
        <w:rPr>
          <w:rFonts w:asciiTheme="minorHAnsi" w:eastAsiaTheme="minorEastAsia" w:hAnsiTheme="minorHAnsi"/>
          <w:i/>
          <w:sz w:val="24"/>
          <w:szCs w:val="24"/>
          <w:lang w:val="es-ES_tradnl"/>
        </w:rPr>
        <w:t xml:space="preserve"> (2018)</w:t>
      </w:r>
      <w:r w:rsidR="003B40EE" w:rsidRPr="00E744A9">
        <w:rPr>
          <w:rFonts w:asciiTheme="minorHAnsi" w:eastAsiaTheme="minorEastAsia" w:hAnsiTheme="minorHAnsi"/>
          <w:i/>
          <w:sz w:val="24"/>
          <w:szCs w:val="24"/>
          <w:lang w:val="es-ES_tradnl"/>
        </w:rPr>
        <w:t xml:space="preserve"> </w:t>
      </w:r>
      <w:r w:rsidR="003B40EE" w:rsidRPr="00E744A9">
        <w:rPr>
          <w:rFonts w:asciiTheme="minorHAnsi" w:eastAsiaTheme="minorEastAsia" w:hAnsiTheme="minorHAnsi"/>
          <w:sz w:val="24"/>
          <w:szCs w:val="24"/>
          <w:lang w:val="es-ES_tradnl"/>
        </w:rPr>
        <w:t>de la UICN</w:t>
      </w:r>
      <w:r w:rsidR="00C372E8" w:rsidRPr="00E744A9">
        <w:rPr>
          <w:rFonts w:asciiTheme="minorHAnsi" w:eastAsiaTheme="minorEastAsia" w:hAnsiTheme="minorHAnsi"/>
          <w:sz w:val="24"/>
          <w:szCs w:val="24"/>
          <w:lang w:val="es-ES_tradnl"/>
        </w:rPr>
        <w:t xml:space="preserve">, </w:t>
      </w:r>
      <w:r w:rsidR="003B40EE" w:rsidRPr="00E744A9">
        <w:rPr>
          <w:rFonts w:asciiTheme="minorHAnsi" w:eastAsiaTheme="minorEastAsia" w:hAnsiTheme="minorHAnsi"/>
          <w:sz w:val="24"/>
          <w:szCs w:val="24"/>
          <w:lang w:val="es-ES_tradnl"/>
        </w:rPr>
        <w:t>y después se realizase una autoevaluación periódica de</w:t>
      </w:r>
      <w:r w:rsidR="000463C5" w:rsidRPr="00E744A9">
        <w:rPr>
          <w:rFonts w:asciiTheme="minorHAnsi" w:eastAsiaTheme="minorEastAsia" w:hAnsiTheme="minorHAnsi"/>
          <w:sz w:val="24"/>
          <w:szCs w:val="24"/>
          <w:lang w:val="es-ES_tradnl"/>
        </w:rPr>
        <w:t xml:space="preserve"> </w:t>
      </w:r>
      <w:r w:rsidR="003B40EE" w:rsidRPr="00E744A9">
        <w:rPr>
          <w:rFonts w:asciiTheme="minorHAnsi" w:eastAsiaTheme="minorEastAsia" w:hAnsiTheme="minorHAnsi"/>
          <w:sz w:val="24"/>
          <w:szCs w:val="24"/>
          <w:lang w:val="es-ES_tradnl"/>
        </w:rPr>
        <w:t>l</w:t>
      </w:r>
      <w:r w:rsidR="000463C5" w:rsidRPr="00E744A9">
        <w:rPr>
          <w:rFonts w:asciiTheme="minorHAnsi" w:eastAsiaTheme="minorEastAsia" w:hAnsiTheme="minorHAnsi"/>
          <w:sz w:val="24"/>
          <w:szCs w:val="24"/>
          <w:lang w:val="es-ES_tradnl"/>
        </w:rPr>
        <w:t>os controles internos</w:t>
      </w:r>
      <w:r w:rsidR="003B40EE" w:rsidRPr="00E744A9">
        <w:rPr>
          <w:rFonts w:asciiTheme="minorHAnsi" w:eastAsiaTheme="minorEastAsia" w:hAnsiTheme="minorHAnsi"/>
          <w:sz w:val="24"/>
          <w:szCs w:val="24"/>
          <w:lang w:val="es-ES_tradnl"/>
        </w:rPr>
        <w:t xml:space="preserve"> </w:t>
      </w:r>
      <w:r w:rsidR="004A04A8" w:rsidRPr="00E744A9">
        <w:rPr>
          <w:rFonts w:asciiTheme="minorHAnsi" w:eastAsiaTheme="minorEastAsia" w:hAnsiTheme="minorHAnsi"/>
          <w:sz w:val="24"/>
          <w:szCs w:val="24"/>
          <w:lang w:val="es-ES_tradnl"/>
        </w:rPr>
        <w:t>con respecto a la</w:t>
      </w:r>
      <w:r w:rsidR="000463C5" w:rsidRPr="00E744A9">
        <w:rPr>
          <w:rFonts w:asciiTheme="minorHAnsi" w:eastAsiaTheme="minorEastAsia" w:hAnsiTheme="minorHAnsi"/>
          <w:sz w:val="24"/>
          <w:szCs w:val="24"/>
          <w:lang w:val="es-ES_tradnl"/>
        </w:rPr>
        <w:t xml:space="preserve"> entidad </w:t>
      </w:r>
      <w:r w:rsidR="004A04A8" w:rsidRPr="00E744A9">
        <w:rPr>
          <w:rFonts w:asciiTheme="minorHAnsi" w:eastAsiaTheme="minorEastAsia" w:hAnsiTheme="minorHAnsi"/>
          <w:sz w:val="24"/>
          <w:szCs w:val="24"/>
          <w:lang w:val="es-ES_tradnl"/>
        </w:rPr>
        <w:t>y</w:t>
      </w:r>
      <w:r w:rsidR="00696E53" w:rsidRPr="00E744A9">
        <w:rPr>
          <w:rFonts w:asciiTheme="minorHAnsi" w:eastAsiaTheme="minorEastAsia" w:hAnsiTheme="minorHAnsi"/>
          <w:sz w:val="24"/>
          <w:szCs w:val="24"/>
          <w:lang w:val="es-ES_tradnl"/>
        </w:rPr>
        <w:t xml:space="preserve"> </w:t>
      </w:r>
      <w:r w:rsidR="00493328" w:rsidRPr="00E744A9">
        <w:rPr>
          <w:rFonts w:asciiTheme="minorHAnsi" w:eastAsiaTheme="minorEastAsia" w:hAnsiTheme="minorHAnsi"/>
          <w:sz w:val="24"/>
          <w:szCs w:val="24"/>
          <w:lang w:val="es-ES_tradnl"/>
        </w:rPr>
        <w:t xml:space="preserve">los procesos operativos clave tales como los fondos complementarios destinados a proyectos </w:t>
      </w:r>
      <w:r w:rsidR="001A693F" w:rsidRPr="00E744A9">
        <w:rPr>
          <w:rFonts w:asciiTheme="minorHAnsi" w:eastAsiaTheme="minorEastAsia" w:hAnsiTheme="minorHAnsi"/>
          <w:b/>
          <w:sz w:val="24"/>
          <w:szCs w:val="24"/>
          <w:lang w:val="es-ES_tradnl"/>
        </w:rPr>
        <w:t>(</w:t>
      </w:r>
      <w:r w:rsidR="00596C22" w:rsidRPr="00E744A9">
        <w:rPr>
          <w:rFonts w:asciiTheme="minorHAnsi" w:eastAsiaTheme="minorEastAsia" w:hAnsiTheme="minorHAnsi"/>
          <w:b/>
          <w:sz w:val="24"/>
          <w:szCs w:val="24"/>
          <w:lang w:val="es-ES_tradnl"/>
        </w:rPr>
        <w:t>recomendación</w:t>
      </w:r>
      <w:r w:rsidR="001A693F" w:rsidRPr="00E744A9">
        <w:rPr>
          <w:rFonts w:asciiTheme="minorHAnsi" w:eastAsiaTheme="minorEastAsia" w:hAnsiTheme="minorHAnsi"/>
          <w:b/>
          <w:sz w:val="24"/>
          <w:szCs w:val="24"/>
          <w:lang w:val="es-ES_tradnl"/>
        </w:rPr>
        <w:t xml:space="preserve"> </w:t>
      </w:r>
      <w:r w:rsidR="00394B8C" w:rsidRPr="00E744A9">
        <w:rPr>
          <w:rFonts w:asciiTheme="minorHAnsi" w:eastAsiaTheme="minorEastAsia" w:hAnsiTheme="minorHAnsi"/>
          <w:b/>
          <w:sz w:val="24"/>
          <w:szCs w:val="24"/>
          <w:lang w:val="es-ES_tradnl"/>
        </w:rPr>
        <w:t>5</w:t>
      </w:r>
      <w:r w:rsidR="001A693F" w:rsidRPr="00E744A9">
        <w:rPr>
          <w:rFonts w:asciiTheme="minorHAnsi" w:eastAsiaTheme="minorEastAsia" w:hAnsiTheme="minorHAnsi"/>
          <w:b/>
          <w:sz w:val="24"/>
          <w:szCs w:val="24"/>
          <w:lang w:val="es-ES_tradnl"/>
        </w:rPr>
        <w:t>)</w:t>
      </w:r>
      <w:r w:rsidR="00696E53" w:rsidRPr="00E744A9">
        <w:rPr>
          <w:rFonts w:asciiTheme="minorHAnsi" w:eastAsiaTheme="minorEastAsia" w:hAnsiTheme="minorHAnsi"/>
          <w:sz w:val="24"/>
          <w:szCs w:val="24"/>
          <w:lang w:val="es-ES_tradnl"/>
        </w:rPr>
        <w:t xml:space="preserve">. </w:t>
      </w:r>
      <w:r w:rsidR="00493328" w:rsidRPr="00E744A9">
        <w:rPr>
          <w:rFonts w:asciiTheme="minorHAnsi" w:eastAsiaTheme="minorEastAsia" w:hAnsiTheme="minorHAnsi"/>
          <w:sz w:val="24"/>
          <w:szCs w:val="24"/>
          <w:lang w:val="es-ES_tradnl"/>
        </w:rPr>
        <w:t xml:space="preserve">La DS y el auditor externo han recomendado que la Secretaría </w:t>
      </w:r>
      <w:r w:rsidR="003E29E4" w:rsidRPr="00E744A9">
        <w:rPr>
          <w:rFonts w:asciiTheme="minorHAnsi" w:eastAsiaTheme="minorEastAsia" w:hAnsiTheme="minorHAnsi"/>
          <w:sz w:val="24"/>
          <w:szCs w:val="24"/>
          <w:lang w:val="es-ES_tradnl"/>
        </w:rPr>
        <w:t>adopte un enfoque más sistemático a fin de demost</w:t>
      </w:r>
      <w:r w:rsidR="00C275BC" w:rsidRPr="00E744A9">
        <w:rPr>
          <w:rFonts w:asciiTheme="minorHAnsi" w:eastAsiaTheme="minorEastAsia" w:hAnsiTheme="minorHAnsi"/>
          <w:sz w:val="24"/>
          <w:szCs w:val="24"/>
          <w:lang w:val="es-ES_tradnl"/>
        </w:rPr>
        <w:t>rar la forma en que supervisa los</w:t>
      </w:r>
      <w:r w:rsidR="003E29E4" w:rsidRPr="00E744A9">
        <w:rPr>
          <w:rFonts w:asciiTheme="minorHAnsi" w:eastAsiaTheme="minorEastAsia" w:hAnsiTheme="minorHAnsi"/>
          <w:sz w:val="24"/>
          <w:szCs w:val="24"/>
          <w:lang w:val="es-ES_tradnl"/>
        </w:rPr>
        <w:t xml:space="preserve"> control</w:t>
      </w:r>
      <w:r w:rsidR="00C275BC" w:rsidRPr="00E744A9">
        <w:rPr>
          <w:rFonts w:asciiTheme="minorHAnsi" w:eastAsiaTheme="minorEastAsia" w:hAnsiTheme="minorHAnsi"/>
          <w:sz w:val="24"/>
          <w:szCs w:val="24"/>
          <w:lang w:val="es-ES_tradnl"/>
        </w:rPr>
        <w:t>es</w:t>
      </w:r>
      <w:r w:rsidR="003E29E4" w:rsidRPr="00E744A9">
        <w:rPr>
          <w:rFonts w:asciiTheme="minorHAnsi" w:eastAsiaTheme="minorEastAsia" w:hAnsiTheme="minorHAnsi"/>
          <w:sz w:val="24"/>
          <w:szCs w:val="24"/>
          <w:lang w:val="es-ES_tradnl"/>
        </w:rPr>
        <w:t xml:space="preserve"> interno</w:t>
      </w:r>
      <w:r w:rsidR="00C275BC" w:rsidRPr="00E744A9">
        <w:rPr>
          <w:rFonts w:asciiTheme="minorHAnsi" w:eastAsiaTheme="minorEastAsia" w:hAnsiTheme="minorHAnsi"/>
          <w:sz w:val="24"/>
          <w:szCs w:val="24"/>
          <w:lang w:val="es-ES_tradnl"/>
        </w:rPr>
        <w:t>s</w:t>
      </w:r>
      <w:r w:rsidR="000B2ADC" w:rsidRPr="00E744A9">
        <w:rPr>
          <w:rFonts w:asciiTheme="minorHAnsi" w:eastAsiaTheme="minorEastAsia" w:hAnsiTheme="minorHAnsi"/>
          <w:sz w:val="24"/>
          <w:szCs w:val="24"/>
          <w:lang w:val="es-ES_tradnl"/>
        </w:rPr>
        <w:t>.</w:t>
      </w:r>
      <w:r w:rsidR="00B840EE" w:rsidRPr="00E744A9">
        <w:rPr>
          <w:rStyle w:val="FootnoteReference"/>
          <w:rFonts w:asciiTheme="minorHAnsi" w:eastAsiaTheme="minorEastAsia" w:hAnsiTheme="minorHAnsi"/>
          <w:sz w:val="24"/>
          <w:szCs w:val="24"/>
          <w:lang w:val="es-ES_tradnl"/>
        </w:rPr>
        <w:footnoteReference w:id="20"/>
      </w:r>
      <w:r w:rsidR="009F5471" w:rsidRPr="00E744A9">
        <w:rPr>
          <w:rFonts w:asciiTheme="minorHAnsi" w:eastAsiaTheme="minorEastAsia" w:hAnsiTheme="minorHAnsi"/>
          <w:sz w:val="24"/>
          <w:szCs w:val="24"/>
          <w:lang w:val="es-ES_tradnl"/>
        </w:rPr>
        <w:t xml:space="preserve"> </w:t>
      </w:r>
      <w:r w:rsidR="003E29E4" w:rsidRPr="00E744A9">
        <w:rPr>
          <w:rFonts w:asciiTheme="minorHAnsi" w:eastAsiaTheme="minorEastAsia" w:hAnsiTheme="minorHAnsi"/>
          <w:sz w:val="24"/>
          <w:szCs w:val="24"/>
          <w:lang w:val="es-ES_tradnl"/>
        </w:rPr>
        <w:t>Actualmente, la autoevaluación de</w:t>
      </w:r>
      <w:r w:rsidR="00C275BC" w:rsidRPr="00E744A9">
        <w:rPr>
          <w:rFonts w:asciiTheme="minorHAnsi" w:eastAsiaTheme="minorEastAsia" w:hAnsiTheme="minorHAnsi"/>
          <w:sz w:val="24"/>
          <w:szCs w:val="24"/>
          <w:lang w:val="es-ES_tradnl"/>
        </w:rPr>
        <w:t xml:space="preserve"> </w:t>
      </w:r>
      <w:r w:rsidR="003E29E4" w:rsidRPr="00E744A9">
        <w:rPr>
          <w:rFonts w:asciiTheme="minorHAnsi" w:eastAsiaTheme="minorEastAsia" w:hAnsiTheme="minorHAnsi"/>
          <w:sz w:val="24"/>
          <w:szCs w:val="24"/>
          <w:lang w:val="es-ES_tradnl"/>
        </w:rPr>
        <w:t>l</w:t>
      </w:r>
      <w:r w:rsidR="00C275BC" w:rsidRPr="00E744A9">
        <w:rPr>
          <w:rFonts w:asciiTheme="minorHAnsi" w:eastAsiaTheme="minorEastAsia" w:hAnsiTheme="minorHAnsi"/>
          <w:sz w:val="24"/>
          <w:szCs w:val="24"/>
          <w:lang w:val="es-ES_tradnl"/>
        </w:rPr>
        <w:t>os</w:t>
      </w:r>
      <w:r w:rsidR="003E29E4" w:rsidRPr="00E744A9">
        <w:rPr>
          <w:rFonts w:asciiTheme="minorHAnsi" w:eastAsiaTheme="minorEastAsia" w:hAnsiTheme="minorHAnsi"/>
          <w:sz w:val="24"/>
          <w:szCs w:val="24"/>
          <w:lang w:val="es-ES_tradnl"/>
        </w:rPr>
        <w:t xml:space="preserve"> control</w:t>
      </w:r>
      <w:r w:rsidR="00C275BC" w:rsidRPr="00E744A9">
        <w:rPr>
          <w:rFonts w:asciiTheme="minorHAnsi" w:eastAsiaTheme="minorEastAsia" w:hAnsiTheme="minorHAnsi"/>
          <w:sz w:val="24"/>
          <w:szCs w:val="24"/>
          <w:lang w:val="es-ES_tradnl"/>
        </w:rPr>
        <w:t>es</w:t>
      </w:r>
      <w:r w:rsidR="003E29E4" w:rsidRPr="00E744A9">
        <w:rPr>
          <w:rFonts w:asciiTheme="minorHAnsi" w:eastAsiaTheme="minorEastAsia" w:hAnsiTheme="minorHAnsi"/>
          <w:sz w:val="24"/>
          <w:szCs w:val="24"/>
          <w:lang w:val="es-ES_tradnl"/>
        </w:rPr>
        <w:t xml:space="preserve"> interno</w:t>
      </w:r>
      <w:r w:rsidR="00C275BC" w:rsidRPr="00E744A9">
        <w:rPr>
          <w:rFonts w:asciiTheme="minorHAnsi" w:eastAsiaTheme="minorEastAsia" w:hAnsiTheme="minorHAnsi"/>
          <w:sz w:val="24"/>
          <w:szCs w:val="24"/>
          <w:lang w:val="es-ES_tradnl"/>
        </w:rPr>
        <w:t>s</w:t>
      </w:r>
      <w:r w:rsidR="003E29E4" w:rsidRPr="00E744A9">
        <w:rPr>
          <w:rFonts w:asciiTheme="minorHAnsi" w:eastAsiaTheme="minorEastAsia" w:hAnsiTheme="minorHAnsi"/>
          <w:sz w:val="24"/>
          <w:szCs w:val="24"/>
          <w:lang w:val="es-ES_tradnl"/>
        </w:rPr>
        <w:t xml:space="preserve"> </w:t>
      </w:r>
      <w:r w:rsidR="00572317" w:rsidRPr="00E744A9">
        <w:rPr>
          <w:rFonts w:asciiTheme="minorHAnsi" w:eastAsiaTheme="minorEastAsia" w:hAnsiTheme="minorHAnsi"/>
          <w:sz w:val="24"/>
          <w:szCs w:val="24"/>
          <w:lang w:val="es-ES_tradnl"/>
        </w:rPr>
        <w:t xml:space="preserve">está integrada en muchas organizaciones internacionales </w:t>
      </w:r>
      <w:r w:rsidR="001F38C0" w:rsidRPr="00E744A9">
        <w:rPr>
          <w:rFonts w:asciiTheme="minorHAnsi" w:eastAsiaTheme="minorEastAsia" w:hAnsiTheme="minorHAnsi"/>
          <w:sz w:val="24"/>
          <w:szCs w:val="24"/>
          <w:lang w:val="es-ES_tradnl"/>
        </w:rPr>
        <w:t>y es un proceso que puede añadir valor significativo a la hora de ofrecer garantías a los interesados directos, parti</w:t>
      </w:r>
      <w:r w:rsidR="00602441" w:rsidRPr="00E744A9">
        <w:rPr>
          <w:rFonts w:asciiTheme="minorHAnsi" w:eastAsiaTheme="minorEastAsia" w:hAnsiTheme="minorHAnsi"/>
          <w:sz w:val="24"/>
          <w:szCs w:val="24"/>
          <w:lang w:val="es-ES_tradnl"/>
        </w:rPr>
        <w:t>cularmente al Comité Permanente</w:t>
      </w:r>
      <w:r w:rsidR="00EA68F1" w:rsidRPr="00E744A9">
        <w:rPr>
          <w:rFonts w:asciiTheme="minorHAnsi" w:eastAsiaTheme="minorEastAsia" w:hAnsiTheme="minorHAnsi"/>
          <w:sz w:val="24"/>
          <w:szCs w:val="24"/>
          <w:lang w:val="es-ES_tradnl"/>
        </w:rPr>
        <w:t>.</w:t>
      </w:r>
      <w:r w:rsidR="003F69A0" w:rsidRPr="00E744A9">
        <w:rPr>
          <w:rStyle w:val="FootnoteReference"/>
          <w:rFonts w:asciiTheme="minorHAnsi" w:eastAsiaTheme="minorEastAsia" w:hAnsiTheme="minorHAnsi"/>
          <w:sz w:val="24"/>
          <w:szCs w:val="24"/>
          <w:lang w:val="es-ES_tradnl"/>
        </w:rPr>
        <w:footnoteReference w:id="21"/>
      </w:r>
      <w:r w:rsidR="00DF2309" w:rsidRPr="00E744A9">
        <w:rPr>
          <w:rFonts w:asciiTheme="minorHAnsi" w:eastAsiaTheme="minorEastAsia" w:hAnsiTheme="minorHAnsi"/>
          <w:sz w:val="24"/>
          <w:szCs w:val="24"/>
          <w:lang w:val="es-ES_tradnl"/>
        </w:rPr>
        <w:t xml:space="preserve"> </w:t>
      </w:r>
    </w:p>
    <w:p w14:paraId="10836E09" w14:textId="77777777" w:rsidR="009F083E" w:rsidRPr="00E744A9" w:rsidRDefault="009F083E" w:rsidP="009F083E">
      <w:pPr>
        <w:pStyle w:val="ListParagraph"/>
        <w:rPr>
          <w:sz w:val="24"/>
          <w:lang w:val="es-ES_tradnl"/>
        </w:rPr>
      </w:pPr>
    </w:p>
    <w:p w14:paraId="1D210213" w14:textId="1D160D29" w:rsidR="009F083E" w:rsidRPr="00E744A9" w:rsidRDefault="00046824" w:rsidP="000977B6">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También se debería señalar que en la</w:t>
      </w:r>
      <w:r w:rsidR="009E20BA" w:rsidRPr="00E744A9">
        <w:rPr>
          <w:rFonts w:asciiTheme="minorHAnsi" w:eastAsiaTheme="minorEastAsia" w:hAnsiTheme="minorHAnsi"/>
          <w:sz w:val="24"/>
          <w:szCs w:val="24"/>
          <w:lang w:val="es-ES_tradnl"/>
        </w:rPr>
        <w:t xml:space="preserve"> </w:t>
      </w:r>
      <w:r w:rsidR="00D17864" w:rsidRPr="00E744A9">
        <w:rPr>
          <w:rFonts w:asciiTheme="minorHAnsi" w:eastAsiaTheme="minorEastAsia" w:hAnsiTheme="minorHAnsi"/>
          <w:i/>
          <w:sz w:val="24"/>
          <w:szCs w:val="24"/>
          <w:lang w:val="es-ES_tradnl"/>
        </w:rPr>
        <w:t>Pol</w:t>
      </w:r>
      <w:r w:rsidR="009E20BA" w:rsidRPr="00E744A9">
        <w:rPr>
          <w:rFonts w:asciiTheme="minorHAnsi" w:eastAsiaTheme="minorEastAsia" w:hAnsiTheme="minorHAnsi"/>
          <w:i/>
          <w:sz w:val="24"/>
          <w:szCs w:val="24"/>
          <w:lang w:val="es-ES_tradnl"/>
        </w:rPr>
        <w:t xml:space="preserve">ítica </w:t>
      </w:r>
      <w:r w:rsidR="000948BC" w:rsidRPr="00E744A9">
        <w:rPr>
          <w:rFonts w:asciiTheme="minorHAnsi" w:eastAsiaTheme="minorEastAsia" w:hAnsiTheme="minorHAnsi"/>
          <w:i/>
          <w:sz w:val="24"/>
          <w:szCs w:val="24"/>
          <w:lang w:val="es-ES_tradnl"/>
        </w:rPr>
        <w:t>de controles internos y</w:t>
      </w:r>
      <w:r w:rsidR="00DF2309" w:rsidRPr="00E744A9">
        <w:rPr>
          <w:rFonts w:asciiTheme="minorHAnsi" w:eastAsiaTheme="minorEastAsia" w:hAnsiTheme="minorHAnsi"/>
          <w:i/>
          <w:sz w:val="24"/>
          <w:szCs w:val="24"/>
          <w:lang w:val="es-ES_tradnl"/>
        </w:rPr>
        <w:t xml:space="preserve"> </w:t>
      </w:r>
      <w:hyperlink r:id="rId20" w:history="1">
        <w:r w:rsidR="00D17864" w:rsidRPr="00E744A9">
          <w:rPr>
            <w:rStyle w:val="Hyperlink"/>
            <w:rFonts w:asciiTheme="minorHAnsi" w:eastAsiaTheme="minorEastAsia" w:hAnsiTheme="minorHAnsi"/>
            <w:i/>
            <w:sz w:val="24"/>
            <w:szCs w:val="24"/>
            <w:lang w:val="es-ES_tradnl"/>
          </w:rPr>
          <w:t>Pol</w:t>
        </w:r>
        <w:r w:rsidR="000948BC" w:rsidRPr="00E744A9">
          <w:rPr>
            <w:rStyle w:val="Hyperlink"/>
            <w:rFonts w:asciiTheme="minorHAnsi" w:eastAsiaTheme="minorEastAsia" w:hAnsiTheme="minorHAnsi"/>
            <w:i/>
            <w:sz w:val="24"/>
            <w:szCs w:val="24"/>
            <w:lang w:val="es-ES_tradnl"/>
          </w:rPr>
          <w:t>ítica de gestión del riesgo institucional</w:t>
        </w:r>
      </w:hyperlink>
      <w:r w:rsidR="00602441" w:rsidRPr="00E744A9">
        <w:rPr>
          <w:rFonts w:asciiTheme="minorHAnsi" w:eastAsiaTheme="minorEastAsia" w:hAnsiTheme="minorHAnsi"/>
          <w:color w:val="0000FF"/>
          <w:sz w:val="24"/>
          <w:szCs w:val="24"/>
          <w:lang w:val="es-ES_tradnl"/>
        </w:rPr>
        <w:t xml:space="preserve">, </w:t>
      </w:r>
      <w:r w:rsidR="001E1B8E" w:rsidRPr="00E744A9">
        <w:rPr>
          <w:rFonts w:asciiTheme="minorHAnsi" w:eastAsiaTheme="minorEastAsia" w:hAnsiTheme="minorHAnsi"/>
          <w:sz w:val="24"/>
          <w:szCs w:val="24"/>
          <w:lang w:val="es-ES_tradnl"/>
        </w:rPr>
        <w:t>publicadas recientemente por la UICN</w:t>
      </w:r>
      <w:r w:rsidR="00602441" w:rsidRPr="00E744A9">
        <w:rPr>
          <w:rFonts w:asciiTheme="minorHAnsi" w:eastAsiaTheme="minorEastAsia" w:hAnsiTheme="minorHAnsi"/>
          <w:sz w:val="24"/>
          <w:szCs w:val="24"/>
          <w:lang w:val="es-ES_tradnl"/>
        </w:rPr>
        <w:t>,</w:t>
      </w:r>
      <w:r w:rsidR="000948BC" w:rsidRPr="00E744A9">
        <w:rPr>
          <w:rFonts w:asciiTheme="minorHAnsi" w:eastAsiaTheme="minorEastAsia" w:hAnsiTheme="minorHAnsi"/>
          <w:sz w:val="24"/>
          <w:szCs w:val="24"/>
          <w:lang w:val="es-ES_tradnl"/>
        </w:rPr>
        <w:t xml:space="preserve"> se </w:t>
      </w:r>
      <w:r w:rsidR="001E1B8E" w:rsidRPr="00E744A9">
        <w:rPr>
          <w:rFonts w:asciiTheme="minorHAnsi" w:eastAsiaTheme="minorEastAsia" w:hAnsiTheme="minorHAnsi"/>
          <w:sz w:val="24"/>
          <w:szCs w:val="24"/>
          <w:lang w:val="es-ES_tradnl"/>
        </w:rPr>
        <w:t xml:space="preserve">incorpora el </w:t>
      </w:r>
      <w:hyperlink r:id="rId21" w:history="1">
        <w:r w:rsidR="00866BC6" w:rsidRPr="00E744A9">
          <w:rPr>
            <w:rStyle w:val="Hyperlink"/>
            <w:rFonts w:asciiTheme="minorHAnsi" w:eastAsiaTheme="minorEastAsia" w:hAnsiTheme="minorHAnsi"/>
            <w:sz w:val="24"/>
            <w:szCs w:val="24"/>
            <w:lang w:val="es-ES_tradnl"/>
          </w:rPr>
          <w:t>M</w:t>
        </w:r>
        <w:r w:rsidR="001E1B8E" w:rsidRPr="00E744A9">
          <w:rPr>
            <w:rStyle w:val="Hyperlink"/>
            <w:rFonts w:asciiTheme="minorHAnsi" w:eastAsiaTheme="minorEastAsia" w:hAnsiTheme="minorHAnsi"/>
            <w:sz w:val="24"/>
            <w:szCs w:val="24"/>
            <w:lang w:val="es-ES_tradnl"/>
          </w:rPr>
          <w:t xml:space="preserve">odelo de </w:t>
        </w:r>
        <w:r w:rsidR="00866BC6" w:rsidRPr="00E744A9">
          <w:rPr>
            <w:rStyle w:val="Hyperlink"/>
            <w:rFonts w:asciiTheme="minorHAnsi" w:eastAsiaTheme="minorEastAsia" w:hAnsiTheme="minorHAnsi"/>
            <w:sz w:val="24"/>
            <w:szCs w:val="24"/>
            <w:lang w:val="es-ES_tradnl"/>
          </w:rPr>
          <w:t>t</w:t>
        </w:r>
        <w:r w:rsidR="001E1B8E" w:rsidRPr="00E744A9">
          <w:rPr>
            <w:rStyle w:val="Hyperlink"/>
            <w:rFonts w:asciiTheme="minorHAnsi" w:eastAsiaTheme="minorEastAsia" w:hAnsiTheme="minorHAnsi"/>
            <w:sz w:val="24"/>
            <w:szCs w:val="24"/>
            <w:lang w:val="es-ES_tradnl"/>
          </w:rPr>
          <w:t>res líneas de defensa</w:t>
        </w:r>
      </w:hyperlink>
      <w:r w:rsidR="009C3224" w:rsidRPr="00E744A9">
        <w:rPr>
          <w:rFonts w:asciiTheme="minorHAnsi" w:eastAsiaTheme="minorEastAsia" w:hAnsiTheme="minorHAnsi"/>
          <w:sz w:val="24"/>
          <w:szCs w:val="24"/>
          <w:lang w:val="es-ES_tradnl"/>
        </w:rPr>
        <w:t xml:space="preserve"> que puede servir de ayuda al Comité Permanente y a la Secretaría para aclarar las responsabilidades con</w:t>
      </w:r>
      <w:r w:rsidR="00053EDF" w:rsidRPr="00E744A9">
        <w:rPr>
          <w:rFonts w:asciiTheme="minorHAnsi" w:eastAsiaTheme="minorEastAsia" w:hAnsiTheme="minorHAnsi"/>
          <w:sz w:val="24"/>
          <w:szCs w:val="24"/>
          <w:lang w:val="es-ES_tradnl"/>
        </w:rPr>
        <w:t xml:space="preserve"> respecto al control de riesg</w:t>
      </w:r>
      <w:r w:rsidR="00602441" w:rsidRPr="00E744A9">
        <w:rPr>
          <w:rFonts w:asciiTheme="minorHAnsi" w:eastAsiaTheme="minorEastAsia" w:hAnsiTheme="minorHAnsi"/>
          <w:sz w:val="24"/>
          <w:szCs w:val="24"/>
          <w:lang w:val="es-ES_tradnl"/>
        </w:rPr>
        <w:t xml:space="preserve">os entre los órganos rectores, el personal directivo, </w:t>
      </w:r>
      <w:r w:rsidR="00517407" w:rsidRPr="00E744A9">
        <w:rPr>
          <w:rFonts w:asciiTheme="minorHAnsi" w:eastAsiaTheme="minorEastAsia" w:hAnsiTheme="minorHAnsi"/>
          <w:sz w:val="24"/>
          <w:szCs w:val="24"/>
          <w:lang w:val="es-ES_tradnl"/>
        </w:rPr>
        <w:t xml:space="preserve">la dirección operativa, los auditores y los reguladores. </w:t>
      </w:r>
    </w:p>
    <w:p w14:paraId="16594C3A" w14:textId="77777777" w:rsidR="005347C7" w:rsidRPr="00E744A9" w:rsidRDefault="005347C7" w:rsidP="005347C7">
      <w:pPr>
        <w:pStyle w:val="ListParagraph"/>
        <w:rPr>
          <w:rFonts w:eastAsiaTheme="minorEastAsia"/>
          <w:sz w:val="24"/>
          <w:szCs w:val="24"/>
          <w:lang w:val="es-ES_tradnl"/>
        </w:rPr>
      </w:pPr>
    </w:p>
    <w:p w14:paraId="7ACDFED2" w14:textId="4AF1D904" w:rsidR="005347C7" w:rsidRPr="00E744A9" w:rsidRDefault="00596C22" w:rsidP="000977B6">
      <w:pPr>
        <w:pStyle w:val="BodyText"/>
        <w:numPr>
          <w:ilvl w:val="0"/>
          <w:numId w:val="1"/>
        </w:numPr>
        <w:spacing w:line="276" w:lineRule="auto"/>
        <w:jc w:val="both"/>
        <w:rPr>
          <w:rFonts w:asciiTheme="minorHAnsi" w:eastAsiaTheme="minorEastAsia" w:hAnsiTheme="minorHAnsi"/>
          <w:sz w:val="24"/>
          <w:szCs w:val="24"/>
          <w:lang w:val="es-ES_tradnl"/>
        </w:rPr>
      </w:pPr>
      <w:r w:rsidRPr="00E744A9">
        <w:rPr>
          <w:rFonts w:asciiTheme="minorHAnsi" w:eastAsiaTheme="minorEastAsia" w:hAnsiTheme="minorHAnsi"/>
          <w:sz w:val="24"/>
          <w:szCs w:val="24"/>
          <w:lang w:val="es-ES_tradnl"/>
        </w:rPr>
        <w:t>Recomendaciones</w:t>
      </w:r>
      <w:r w:rsidR="005347C7" w:rsidRPr="00E744A9">
        <w:rPr>
          <w:rFonts w:asciiTheme="minorHAnsi" w:eastAsiaTheme="minorEastAsia" w:hAnsiTheme="minorHAnsi"/>
          <w:sz w:val="24"/>
          <w:szCs w:val="24"/>
          <w:lang w:val="es-ES_tradnl"/>
        </w:rPr>
        <w:t>:</w:t>
      </w:r>
    </w:p>
    <w:p w14:paraId="4BB5AF81" w14:textId="77777777" w:rsidR="008B311F" w:rsidRPr="00E744A9" w:rsidRDefault="008B311F" w:rsidP="008B311F">
      <w:pPr>
        <w:pStyle w:val="BodyText"/>
        <w:ind w:left="638"/>
        <w:jc w:val="both"/>
        <w:rPr>
          <w:rFonts w:asciiTheme="minorHAnsi" w:hAnsiTheme="minorHAnsi"/>
          <w:sz w:val="24"/>
          <w:lang w:val="es-ES_tradnl"/>
        </w:rPr>
      </w:pPr>
    </w:p>
    <w:p w14:paraId="141AD363" w14:textId="0E055C04" w:rsidR="001A693F" w:rsidRPr="00E744A9" w:rsidRDefault="00596C22" w:rsidP="001A693F">
      <w:pPr>
        <w:shd w:val="clear" w:color="auto" w:fill="F2F2F2" w:themeFill="background1" w:themeFillShade="F2"/>
        <w:spacing w:after="120" w:line="276" w:lineRule="auto"/>
        <w:ind w:left="284" w:hanging="6"/>
        <w:rPr>
          <w:b/>
          <w:color w:val="365F91" w:themeColor="accent1" w:themeShade="BF"/>
          <w:sz w:val="24"/>
          <w:szCs w:val="24"/>
          <w:lang w:val="es-ES_tradnl"/>
        </w:rPr>
      </w:pPr>
      <w:r w:rsidRPr="00E744A9">
        <w:rPr>
          <w:b/>
          <w:color w:val="365F91" w:themeColor="accent1" w:themeShade="BF"/>
          <w:sz w:val="24"/>
          <w:szCs w:val="24"/>
          <w:lang w:val="es-ES_tradnl"/>
        </w:rPr>
        <w:t>Recomendación</w:t>
      </w:r>
      <w:r w:rsidR="001A693F" w:rsidRPr="00E744A9">
        <w:rPr>
          <w:b/>
          <w:color w:val="365F91" w:themeColor="accent1" w:themeShade="BF"/>
          <w:sz w:val="24"/>
          <w:szCs w:val="24"/>
          <w:lang w:val="es-ES_tradnl"/>
        </w:rPr>
        <w:t xml:space="preserve"> </w:t>
      </w:r>
      <w:r w:rsidR="00C73E61" w:rsidRPr="00E744A9">
        <w:rPr>
          <w:b/>
          <w:color w:val="365F91" w:themeColor="accent1" w:themeShade="BF"/>
          <w:sz w:val="24"/>
          <w:szCs w:val="24"/>
          <w:lang w:val="es-ES_tradnl"/>
        </w:rPr>
        <w:t>3</w:t>
      </w:r>
      <w:r w:rsidR="00DF2309" w:rsidRPr="00E744A9">
        <w:rPr>
          <w:b/>
          <w:color w:val="365F91" w:themeColor="accent1" w:themeShade="BF"/>
          <w:sz w:val="24"/>
          <w:szCs w:val="24"/>
          <w:lang w:val="es-ES_tradnl"/>
        </w:rPr>
        <w:t xml:space="preserve"> </w:t>
      </w:r>
    </w:p>
    <w:p w14:paraId="642C498A" w14:textId="17D48461" w:rsidR="001A693F" w:rsidRPr="00E744A9" w:rsidRDefault="00EC0C40" w:rsidP="00F2547F">
      <w:pPr>
        <w:shd w:val="clear" w:color="auto" w:fill="F2F2F2" w:themeFill="background1" w:themeFillShade="F2"/>
        <w:spacing w:after="26" w:line="276" w:lineRule="auto"/>
        <w:ind w:left="278" w:right="8"/>
        <w:jc w:val="both"/>
        <w:rPr>
          <w:b/>
          <w:sz w:val="24"/>
          <w:szCs w:val="24"/>
          <w:lang w:val="es-ES_tradnl"/>
        </w:rPr>
      </w:pPr>
      <w:r w:rsidRPr="00E744A9">
        <w:rPr>
          <w:b/>
          <w:sz w:val="24"/>
          <w:szCs w:val="24"/>
          <w:lang w:val="es-ES_tradnl"/>
        </w:rPr>
        <w:t xml:space="preserve">La Secretaría debería presentar el </w:t>
      </w:r>
      <w:r w:rsidR="001A693F" w:rsidRPr="00E744A9">
        <w:rPr>
          <w:rFonts w:eastAsiaTheme="minorEastAsia"/>
          <w:b/>
          <w:i/>
          <w:sz w:val="24"/>
          <w:szCs w:val="24"/>
          <w:lang w:val="es-ES_tradnl"/>
        </w:rPr>
        <w:t>Ap</w:t>
      </w:r>
      <w:r w:rsidR="00AE0883" w:rsidRPr="00E744A9">
        <w:rPr>
          <w:rFonts w:eastAsiaTheme="minorEastAsia"/>
          <w:b/>
          <w:i/>
          <w:sz w:val="24"/>
          <w:szCs w:val="24"/>
          <w:lang w:val="es-ES_tradnl"/>
        </w:rPr>
        <w:t>éndice</w:t>
      </w:r>
      <w:r w:rsidR="001A693F" w:rsidRPr="00E744A9">
        <w:rPr>
          <w:rFonts w:eastAsiaTheme="minorEastAsia"/>
          <w:b/>
          <w:i/>
          <w:sz w:val="24"/>
          <w:szCs w:val="24"/>
          <w:lang w:val="es-ES_tradnl"/>
        </w:rPr>
        <w:t xml:space="preserve"> A: Pro</w:t>
      </w:r>
      <w:r w:rsidR="00A9412E" w:rsidRPr="00E744A9">
        <w:rPr>
          <w:rFonts w:eastAsiaTheme="minorEastAsia"/>
          <w:b/>
          <w:i/>
          <w:sz w:val="24"/>
          <w:szCs w:val="24"/>
          <w:lang w:val="es-ES_tradnl"/>
        </w:rPr>
        <w:t xml:space="preserve">yectos financiados de los fondos </w:t>
      </w:r>
      <w:r w:rsidR="00202EB4">
        <w:rPr>
          <w:rFonts w:eastAsiaTheme="minorEastAsia"/>
          <w:b/>
          <w:i/>
          <w:sz w:val="24"/>
          <w:szCs w:val="24"/>
          <w:lang w:val="es-ES_tradnl"/>
        </w:rPr>
        <w:t>de uso restringido</w:t>
      </w:r>
      <w:r w:rsidR="00A9412E" w:rsidRPr="00E744A9">
        <w:rPr>
          <w:rFonts w:eastAsiaTheme="minorEastAsia"/>
          <w:b/>
          <w:i/>
          <w:sz w:val="24"/>
          <w:szCs w:val="24"/>
          <w:lang w:val="es-ES_tradnl"/>
        </w:rPr>
        <w:t xml:space="preserve"> </w:t>
      </w:r>
      <w:r w:rsidR="00AE0883" w:rsidRPr="00E744A9">
        <w:rPr>
          <w:rFonts w:eastAsiaTheme="minorEastAsia"/>
          <w:b/>
          <w:sz w:val="24"/>
          <w:szCs w:val="24"/>
          <w:lang w:val="es-ES_tradnl"/>
        </w:rPr>
        <w:t xml:space="preserve">al Comité Permanente como un informe de gestión por separado y eliminarlo de los estados financieros de la </w:t>
      </w:r>
      <w:r w:rsidR="00A9412E" w:rsidRPr="00E744A9">
        <w:rPr>
          <w:b/>
          <w:sz w:val="24"/>
          <w:szCs w:val="24"/>
          <w:lang w:val="es-ES_tradnl"/>
        </w:rPr>
        <w:t xml:space="preserve">Convención </w:t>
      </w:r>
      <w:r w:rsidR="00AE0883" w:rsidRPr="00E744A9">
        <w:rPr>
          <w:rFonts w:eastAsiaTheme="minorEastAsia"/>
          <w:b/>
          <w:sz w:val="24"/>
          <w:szCs w:val="24"/>
          <w:lang w:val="es-ES_tradnl"/>
        </w:rPr>
        <w:t xml:space="preserve">a partir del ejercicio fiscal de 2018. </w:t>
      </w:r>
    </w:p>
    <w:p w14:paraId="120E2567" w14:textId="2136DB8B" w:rsidR="001A693F" w:rsidRPr="00E744A9" w:rsidRDefault="00734D0C" w:rsidP="001A693F">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1A693F" w:rsidRPr="00E744A9">
        <w:rPr>
          <w:b/>
          <w:sz w:val="24"/>
          <w:szCs w:val="24"/>
          <w:lang w:val="es-ES_tradnl"/>
        </w:rPr>
        <w:t xml:space="preserve">: </w:t>
      </w:r>
      <w:r w:rsidRPr="00E744A9">
        <w:rPr>
          <w:sz w:val="24"/>
          <w:szCs w:val="24"/>
          <w:lang w:val="es-ES_tradnl"/>
        </w:rPr>
        <w:t>Media</w:t>
      </w:r>
    </w:p>
    <w:p w14:paraId="43BD93F8" w14:textId="4303357D" w:rsidR="001A693F" w:rsidRPr="00E744A9" w:rsidRDefault="00616152" w:rsidP="001A693F">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F70BED" w:rsidRPr="00E744A9">
        <w:rPr>
          <w:b/>
          <w:sz w:val="24"/>
          <w:szCs w:val="24"/>
          <w:lang w:val="es-ES_tradnl"/>
        </w:rPr>
        <w:t>/Situación</w:t>
      </w:r>
      <w:r w:rsidR="001A693F" w:rsidRPr="00E744A9">
        <w:rPr>
          <w:b/>
          <w:sz w:val="24"/>
          <w:szCs w:val="24"/>
          <w:lang w:val="es-ES_tradnl"/>
        </w:rPr>
        <w:t>:</w:t>
      </w:r>
      <w:r w:rsidR="001A693F" w:rsidRPr="00E744A9">
        <w:rPr>
          <w:sz w:val="24"/>
          <w:szCs w:val="24"/>
          <w:lang w:val="es-ES_tradnl"/>
        </w:rPr>
        <w:t xml:space="preserve"> </w:t>
      </w:r>
      <w:r w:rsidR="00602441" w:rsidRPr="00E744A9">
        <w:rPr>
          <w:sz w:val="24"/>
          <w:szCs w:val="24"/>
          <w:lang w:val="es-ES_tradnl"/>
        </w:rPr>
        <w:t>diciembre de</w:t>
      </w:r>
      <w:r w:rsidR="001A693F" w:rsidRPr="00E744A9">
        <w:rPr>
          <w:sz w:val="24"/>
          <w:szCs w:val="24"/>
          <w:lang w:val="es-ES_tradnl"/>
        </w:rPr>
        <w:t xml:space="preserve"> 2018</w:t>
      </w:r>
      <w:r w:rsidR="00F70BED" w:rsidRPr="00E744A9">
        <w:rPr>
          <w:sz w:val="24"/>
          <w:szCs w:val="24"/>
          <w:lang w:val="es-ES_tradnl"/>
        </w:rPr>
        <w:t>/</w:t>
      </w:r>
      <w:r w:rsidR="007155B2" w:rsidRPr="00E744A9">
        <w:rPr>
          <w:sz w:val="24"/>
          <w:szCs w:val="24"/>
          <w:lang w:val="es-ES_tradnl"/>
        </w:rPr>
        <w:t>en curso</w:t>
      </w:r>
    </w:p>
    <w:p w14:paraId="3AFF2691" w14:textId="6D27D978" w:rsidR="001A693F" w:rsidRPr="00E744A9" w:rsidRDefault="00616152" w:rsidP="00197705">
      <w:pPr>
        <w:shd w:val="clear" w:color="auto" w:fill="F2F2F2" w:themeFill="background1" w:themeFillShade="F2"/>
        <w:spacing w:after="40" w:line="276" w:lineRule="auto"/>
        <w:ind w:left="284"/>
        <w:rPr>
          <w:b/>
          <w:sz w:val="24"/>
          <w:szCs w:val="24"/>
          <w:lang w:val="es-ES_tradnl"/>
        </w:rPr>
      </w:pPr>
      <w:r w:rsidRPr="00E744A9">
        <w:rPr>
          <w:b/>
          <w:sz w:val="24"/>
          <w:szCs w:val="24"/>
          <w:lang w:val="es-ES_tradnl"/>
        </w:rPr>
        <w:t>Dirigida a</w:t>
      </w:r>
      <w:r w:rsidR="001A693F" w:rsidRPr="00E744A9">
        <w:rPr>
          <w:b/>
          <w:sz w:val="24"/>
          <w:szCs w:val="24"/>
          <w:lang w:val="es-ES_tradnl"/>
        </w:rPr>
        <w:t>:</w:t>
      </w:r>
      <w:r w:rsidR="001A693F" w:rsidRPr="00E744A9">
        <w:rPr>
          <w:sz w:val="24"/>
          <w:szCs w:val="24"/>
          <w:lang w:val="es-ES_tradnl"/>
        </w:rPr>
        <w:t xml:space="preserve"> </w:t>
      </w:r>
      <w:r w:rsidR="00602441" w:rsidRPr="00E744A9">
        <w:rPr>
          <w:sz w:val="24"/>
          <w:szCs w:val="24"/>
          <w:lang w:val="es-ES_tradnl"/>
        </w:rPr>
        <w:t>la Secretaría</w:t>
      </w:r>
      <w:r w:rsidR="001A693F" w:rsidRPr="00E744A9">
        <w:rPr>
          <w:sz w:val="24"/>
          <w:szCs w:val="24"/>
          <w:lang w:val="es-ES_tradnl"/>
        </w:rPr>
        <w:t xml:space="preserve"> General</w:t>
      </w:r>
    </w:p>
    <w:p w14:paraId="0740872E" w14:textId="7F97574E" w:rsidR="007155B2" w:rsidRPr="00E744A9" w:rsidRDefault="001C5531" w:rsidP="00197705">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7155B2" w:rsidRPr="00E744A9">
        <w:rPr>
          <w:b/>
          <w:sz w:val="24"/>
          <w:szCs w:val="24"/>
          <w:lang w:val="es-ES_tradnl"/>
        </w:rPr>
        <w:t>:</w:t>
      </w:r>
    </w:p>
    <w:p w14:paraId="60C5A02A" w14:textId="07203D49" w:rsidR="007155B2" w:rsidRPr="00E744A9" w:rsidRDefault="00865586" w:rsidP="007155B2">
      <w:pPr>
        <w:shd w:val="clear" w:color="auto" w:fill="F2F2F2" w:themeFill="background1" w:themeFillShade="F2"/>
        <w:spacing w:line="276" w:lineRule="auto"/>
        <w:ind w:left="283"/>
        <w:rPr>
          <w:rFonts w:eastAsia="Georgia"/>
          <w:color w:val="000000" w:themeColor="text1"/>
          <w:sz w:val="24"/>
          <w:szCs w:val="21"/>
          <w:lang w:val="es-ES_tradnl"/>
        </w:rPr>
      </w:pPr>
      <w:r w:rsidRPr="00E744A9">
        <w:rPr>
          <w:color w:val="000000" w:themeColor="text1"/>
          <w:sz w:val="24"/>
          <w:szCs w:val="24"/>
          <w:lang w:val="es-ES_tradnl"/>
        </w:rPr>
        <w:t>La Secretaría está de acuerdo con esta recomendació</w:t>
      </w:r>
      <w:r w:rsidR="00632A77" w:rsidRPr="00E744A9">
        <w:rPr>
          <w:color w:val="000000" w:themeColor="text1"/>
          <w:sz w:val="24"/>
          <w:szCs w:val="24"/>
          <w:lang w:val="es-ES_tradnl"/>
        </w:rPr>
        <w:t xml:space="preserve">n y </w:t>
      </w:r>
      <w:r w:rsidRPr="00E744A9">
        <w:rPr>
          <w:color w:val="000000" w:themeColor="text1"/>
          <w:sz w:val="24"/>
          <w:szCs w:val="24"/>
          <w:lang w:val="es-ES_tradnl"/>
        </w:rPr>
        <w:t xml:space="preserve">aplicará </w:t>
      </w:r>
      <w:r w:rsidR="00632A77" w:rsidRPr="00E744A9">
        <w:rPr>
          <w:color w:val="000000" w:themeColor="text1"/>
          <w:sz w:val="24"/>
          <w:szCs w:val="24"/>
          <w:lang w:val="es-ES_tradnl"/>
        </w:rPr>
        <w:t xml:space="preserve">esta recomendación plenamente con respecto a los Estados Financieros de 2018, de conformidad con </w:t>
      </w:r>
      <w:r w:rsidR="00632A77" w:rsidRPr="00202EB4">
        <w:rPr>
          <w:color w:val="000000" w:themeColor="text1"/>
          <w:sz w:val="24"/>
          <w:szCs w:val="24"/>
          <w:lang w:val="es-ES_tradnl"/>
        </w:rPr>
        <w:t>la decisión 25 del</w:t>
      </w:r>
      <w:r w:rsidR="00632A77" w:rsidRPr="00E744A9">
        <w:rPr>
          <w:color w:val="000000" w:themeColor="text1"/>
          <w:sz w:val="24"/>
          <w:szCs w:val="24"/>
          <w:lang w:val="es-ES_tradnl"/>
        </w:rPr>
        <w:t xml:space="preserve"> Comité Permanente en su 54ª reunión, por la que se aprobaron el informe y las recomendaciones de</w:t>
      </w:r>
      <w:r w:rsidR="00475543" w:rsidRPr="00E744A9">
        <w:rPr>
          <w:color w:val="000000" w:themeColor="text1"/>
          <w:sz w:val="24"/>
          <w:szCs w:val="24"/>
          <w:lang w:val="es-ES_tradnl"/>
        </w:rPr>
        <w:t>l</w:t>
      </w:r>
      <w:r w:rsidR="00632A77" w:rsidRPr="00E744A9">
        <w:rPr>
          <w:color w:val="000000" w:themeColor="text1"/>
          <w:sz w:val="24"/>
          <w:szCs w:val="24"/>
          <w:lang w:val="es-ES_tradnl"/>
        </w:rPr>
        <w:t xml:space="preserve"> Subgrupo de Finanzas </w:t>
      </w:r>
      <w:r w:rsidR="007155B2" w:rsidRPr="00E744A9">
        <w:rPr>
          <w:color w:val="000000" w:themeColor="text1"/>
          <w:sz w:val="24"/>
          <w:szCs w:val="24"/>
          <w:lang w:val="es-ES_tradnl"/>
        </w:rPr>
        <w:t>(SC54-WG.4 par 1 iii.)</w:t>
      </w:r>
      <w:r w:rsidR="00A43A24" w:rsidRPr="00E744A9">
        <w:rPr>
          <w:color w:val="000000" w:themeColor="text1"/>
          <w:sz w:val="24"/>
          <w:szCs w:val="24"/>
          <w:lang w:val="es-ES_tradnl"/>
        </w:rPr>
        <w:t>, basándose en el</w:t>
      </w:r>
      <w:r w:rsidR="00475543" w:rsidRPr="00E744A9">
        <w:rPr>
          <w:color w:val="000000" w:themeColor="text1"/>
          <w:sz w:val="24"/>
          <w:szCs w:val="24"/>
          <w:lang w:val="es-ES_tradnl"/>
        </w:rPr>
        <w:t xml:space="preserve"> informe provisional enviado por la División de Supervisión de la UICN al Subgrupo de Finanzas. El Apéndice A actual se eliminará de los estados financieros y se presentará como informe de gestión independiente. </w:t>
      </w:r>
    </w:p>
    <w:p w14:paraId="36FB4653" w14:textId="77777777" w:rsidR="007155B2" w:rsidRPr="00E744A9" w:rsidRDefault="007155B2" w:rsidP="00197705">
      <w:pPr>
        <w:shd w:val="clear" w:color="auto" w:fill="F2F2F2" w:themeFill="background1" w:themeFillShade="F2"/>
        <w:spacing w:line="276" w:lineRule="auto"/>
        <w:ind w:left="283"/>
        <w:rPr>
          <w:sz w:val="24"/>
          <w:lang w:val="es-ES_tradnl"/>
        </w:rPr>
      </w:pPr>
    </w:p>
    <w:p w14:paraId="09D05144" w14:textId="77777777" w:rsidR="007155B2" w:rsidRPr="00E744A9" w:rsidRDefault="007155B2" w:rsidP="008B311F">
      <w:pPr>
        <w:pStyle w:val="BodyText"/>
        <w:ind w:left="638"/>
        <w:jc w:val="both"/>
        <w:rPr>
          <w:rFonts w:asciiTheme="minorHAnsi" w:hAnsiTheme="minorHAnsi"/>
          <w:sz w:val="24"/>
          <w:lang w:val="es-ES_tradnl"/>
        </w:rPr>
      </w:pPr>
    </w:p>
    <w:p w14:paraId="225C0707" w14:textId="7701B7AC" w:rsidR="001A693F" w:rsidRPr="00E744A9" w:rsidRDefault="00596C22" w:rsidP="001A693F">
      <w:pPr>
        <w:shd w:val="clear" w:color="auto" w:fill="F2F2F2" w:themeFill="background1" w:themeFillShade="F2"/>
        <w:spacing w:after="120" w:line="276" w:lineRule="auto"/>
        <w:ind w:left="284" w:hanging="6"/>
        <w:rPr>
          <w:b/>
          <w:color w:val="365F91" w:themeColor="accent1" w:themeShade="BF"/>
          <w:sz w:val="24"/>
          <w:szCs w:val="24"/>
          <w:lang w:val="es-ES_tradnl"/>
        </w:rPr>
      </w:pPr>
      <w:r w:rsidRPr="00E744A9">
        <w:rPr>
          <w:b/>
          <w:color w:val="365F91" w:themeColor="accent1" w:themeShade="BF"/>
          <w:sz w:val="24"/>
          <w:szCs w:val="24"/>
          <w:lang w:val="es-ES_tradnl"/>
        </w:rPr>
        <w:t>Recomendación</w:t>
      </w:r>
      <w:r w:rsidR="001A693F" w:rsidRPr="00E744A9">
        <w:rPr>
          <w:b/>
          <w:color w:val="365F91" w:themeColor="accent1" w:themeShade="BF"/>
          <w:sz w:val="24"/>
          <w:szCs w:val="24"/>
          <w:lang w:val="es-ES_tradnl"/>
        </w:rPr>
        <w:t xml:space="preserve"> </w:t>
      </w:r>
      <w:r w:rsidR="000E00D5" w:rsidRPr="00E744A9">
        <w:rPr>
          <w:b/>
          <w:color w:val="365F91" w:themeColor="accent1" w:themeShade="BF"/>
          <w:sz w:val="24"/>
          <w:szCs w:val="24"/>
          <w:lang w:val="es-ES_tradnl"/>
        </w:rPr>
        <w:t>4</w:t>
      </w:r>
    </w:p>
    <w:p w14:paraId="3F864EEA" w14:textId="78068CE5" w:rsidR="001A693F" w:rsidRPr="00E744A9" w:rsidRDefault="006248A4" w:rsidP="008E1EB1">
      <w:pPr>
        <w:shd w:val="clear" w:color="auto" w:fill="F2F2F2" w:themeFill="background1" w:themeFillShade="F2"/>
        <w:spacing w:after="26" w:line="276" w:lineRule="auto"/>
        <w:ind w:left="278" w:right="8"/>
        <w:jc w:val="both"/>
        <w:rPr>
          <w:b/>
          <w:sz w:val="24"/>
          <w:szCs w:val="24"/>
          <w:lang w:val="es-ES_tradnl"/>
        </w:rPr>
      </w:pPr>
      <w:r w:rsidRPr="00E744A9">
        <w:rPr>
          <w:b/>
          <w:sz w:val="24"/>
          <w:szCs w:val="24"/>
          <w:lang w:val="es-ES_tradnl"/>
        </w:rPr>
        <w:t xml:space="preserve">La Secretaría debería pedir al auditor externo que </w:t>
      </w:r>
      <w:r w:rsidR="005C4E57" w:rsidRPr="00E744A9">
        <w:rPr>
          <w:b/>
          <w:sz w:val="24"/>
          <w:szCs w:val="24"/>
          <w:lang w:val="es-ES_tradnl"/>
        </w:rPr>
        <w:t>presente</w:t>
      </w:r>
      <w:r w:rsidR="007D2728" w:rsidRPr="00E744A9">
        <w:rPr>
          <w:b/>
          <w:sz w:val="24"/>
          <w:szCs w:val="24"/>
          <w:lang w:val="es-ES_tradnl"/>
        </w:rPr>
        <w:t xml:space="preserve"> </w:t>
      </w:r>
      <w:r w:rsidR="00426AAF" w:rsidRPr="00E744A9">
        <w:rPr>
          <w:b/>
          <w:sz w:val="24"/>
          <w:szCs w:val="24"/>
          <w:lang w:val="es-ES_tradnl"/>
        </w:rPr>
        <w:t xml:space="preserve">anualmente </w:t>
      </w:r>
      <w:r w:rsidR="00072CB7" w:rsidRPr="00E744A9">
        <w:rPr>
          <w:b/>
          <w:sz w:val="24"/>
          <w:szCs w:val="24"/>
          <w:lang w:val="es-ES_tradnl"/>
        </w:rPr>
        <w:t>los estados financieros auditados</w:t>
      </w:r>
      <w:r w:rsidR="005C4E57" w:rsidRPr="00E744A9">
        <w:rPr>
          <w:b/>
          <w:sz w:val="24"/>
          <w:szCs w:val="24"/>
          <w:lang w:val="es-ES_tradnl"/>
        </w:rPr>
        <w:t xml:space="preserve"> </w:t>
      </w:r>
      <w:r w:rsidR="00426AAF" w:rsidRPr="00E744A9">
        <w:rPr>
          <w:b/>
          <w:sz w:val="24"/>
          <w:szCs w:val="24"/>
          <w:lang w:val="es-ES_tradnl"/>
        </w:rPr>
        <w:t>y</w:t>
      </w:r>
      <w:r w:rsidR="007D2728" w:rsidRPr="00E744A9">
        <w:rPr>
          <w:b/>
          <w:sz w:val="24"/>
          <w:szCs w:val="24"/>
          <w:lang w:val="es-ES_tradnl"/>
        </w:rPr>
        <w:t xml:space="preserve"> un documento informativo </w:t>
      </w:r>
      <w:r w:rsidR="005C4E57" w:rsidRPr="00E744A9">
        <w:rPr>
          <w:b/>
          <w:sz w:val="24"/>
          <w:szCs w:val="24"/>
          <w:lang w:val="es-ES_tradnl"/>
        </w:rPr>
        <w:t>al Comité Permanente, a través del Subgrupo de Finanzas</w:t>
      </w:r>
      <w:r w:rsidR="00426AAF" w:rsidRPr="00E744A9">
        <w:rPr>
          <w:b/>
          <w:sz w:val="24"/>
          <w:szCs w:val="24"/>
          <w:lang w:val="es-ES_tradnl"/>
        </w:rPr>
        <w:t>.</w:t>
      </w:r>
      <w:r w:rsidR="005C4E57" w:rsidRPr="00E744A9">
        <w:rPr>
          <w:b/>
          <w:sz w:val="24"/>
          <w:szCs w:val="24"/>
          <w:lang w:val="es-ES_tradnl"/>
        </w:rPr>
        <w:t xml:space="preserve"> </w:t>
      </w:r>
    </w:p>
    <w:p w14:paraId="1E8E49C4" w14:textId="6D0513C5" w:rsidR="001A693F" w:rsidRPr="00E744A9" w:rsidRDefault="00734D0C" w:rsidP="001A693F">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1A693F" w:rsidRPr="00E744A9">
        <w:rPr>
          <w:b/>
          <w:sz w:val="24"/>
          <w:szCs w:val="24"/>
          <w:lang w:val="es-ES_tradnl"/>
        </w:rPr>
        <w:t xml:space="preserve">: </w:t>
      </w:r>
      <w:r w:rsidRPr="00E744A9">
        <w:rPr>
          <w:sz w:val="24"/>
          <w:szCs w:val="24"/>
          <w:lang w:val="es-ES_tradnl"/>
        </w:rPr>
        <w:t>Media</w:t>
      </w:r>
    </w:p>
    <w:p w14:paraId="53B0A71D" w14:textId="5F5D24FD" w:rsidR="001A693F" w:rsidRPr="00E744A9" w:rsidRDefault="00616152" w:rsidP="001A693F">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475543" w:rsidRPr="00E744A9">
        <w:rPr>
          <w:b/>
          <w:sz w:val="24"/>
          <w:szCs w:val="24"/>
          <w:lang w:val="es-ES_tradnl"/>
        </w:rPr>
        <w:t>/Situación</w:t>
      </w:r>
      <w:r w:rsidR="001A693F" w:rsidRPr="00E744A9">
        <w:rPr>
          <w:b/>
          <w:sz w:val="24"/>
          <w:szCs w:val="24"/>
          <w:lang w:val="es-ES_tradnl"/>
        </w:rPr>
        <w:t>:</w:t>
      </w:r>
      <w:r w:rsidR="001A693F" w:rsidRPr="00E744A9">
        <w:rPr>
          <w:sz w:val="24"/>
          <w:szCs w:val="24"/>
          <w:lang w:val="es-ES_tradnl"/>
        </w:rPr>
        <w:t xml:space="preserve"> </w:t>
      </w:r>
      <w:r w:rsidR="00602441" w:rsidRPr="00E744A9">
        <w:rPr>
          <w:sz w:val="24"/>
          <w:szCs w:val="24"/>
          <w:lang w:val="es-ES_tradnl"/>
        </w:rPr>
        <w:t>mayo de</w:t>
      </w:r>
      <w:r w:rsidR="002922FF" w:rsidRPr="00E744A9">
        <w:rPr>
          <w:sz w:val="24"/>
          <w:szCs w:val="24"/>
          <w:lang w:val="es-ES_tradnl"/>
        </w:rPr>
        <w:t xml:space="preserve"> </w:t>
      </w:r>
      <w:r w:rsidR="001A693F" w:rsidRPr="00E744A9">
        <w:rPr>
          <w:sz w:val="24"/>
          <w:szCs w:val="24"/>
          <w:lang w:val="es-ES_tradnl"/>
        </w:rPr>
        <w:t>2</w:t>
      </w:r>
      <w:r w:rsidR="00554557" w:rsidRPr="00E744A9">
        <w:rPr>
          <w:sz w:val="24"/>
          <w:szCs w:val="24"/>
          <w:lang w:val="es-ES_tradnl"/>
        </w:rPr>
        <w:t>019</w:t>
      </w:r>
      <w:r w:rsidR="00475543" w:rsidRPr="00E744A9">
        <w:rPr>
          <w:sz w:val="24"/>
          <w:szCs w:val="24"/>
          <w:lang w:val="es-ES_tradnl"/>
        </w:rPr>
        <w:t>/</w:t>
      </w:r>
      <w:r w:rsidR="007155B2" w:rsidRPr="00E744A9">
        <w:rPr>
          <w:sz w:val="24"/>
          <w:szCs w:val="24"/>
          <w:lang w:val="es-ES_tradnl"/>
        </w:rPr>
        <w:t>en curso</w:t>
      </w:r>
    </w:p>
    <w:p w14:paraId="3B07E53E" w14:textId="1BF934A9" w:rsidR="001A693F" w:rsidRPr="00E744A9" w:rsidRDefault="00616152" w:rsidP="001A693F">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1A693F" w:rsidRPr="00E744A9">
        <w:rPr>
          <w:b/>
          <w:sz w:val="24"/>
          <w:szCs w:val="24"/>
          <w:lang w:val="es-ES_tradnl"/>
        </w:rPr>
        <w:t>:</w:t>
      </w:r>
      <w:r w:rsidR="001A693F" w:rsidRPr="00E744A9">
        <w:rPr>
          <w:sz w:val="24"/>
          <w:szCs w:val="24"/>
          <w:lang w:val="es-ES_tradnl"/>
        </w:rPr>
        <w:t xml:space="preserve"> </w:t>
      </w:r>
      <w:r w:rsidR="00602441" w:rsidRPr="00E744A9">
        <w:rPr>
          <w:sz w:val="24"/>
          <w:szCs w:val="24"/>
          <w:lang w:val="es-ES_tradnl"/>
        </w:rPr>
        <w:t>la Secretaría General</w:t>
      </w:r>
    </w:p>
    <w:p w14:paraId="6081E8DC" w14:textId="6C2B82C7" w:rsidR="00495A68" w:rsidRPr="00E744A9" w:rsidRDefault="001C5531" w:rsidP="00495A68">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495A68" w:rsidRPr="00E744A9">
        <w:rPr>
          <w:b/>
          <w:sz w:val="24"/>
          <w:szCs w:val="24"/>
          <w:lang w:val="es-ES_tradnl"/>
        </w:rPr>
        <w:t>:</w:t>
      </w:r>
    </w:p>
    <w:p w14:paraId="0C4B3E2F" w14:textId="4A2A04DD" w:rsidR="00495A68" w:rsidRPr="00E744A9" w:rsidRDefault="00475543" w:rsidP="00495A68">
      <w:pPr>
        <w:shd w:val="clear" w:color="auto" w:fill="F2F2F2" w:themeFill="background1" w:themeFillShade="F2"/>
        <w:spacing w:line="276" w:lineRule="auto"/>
        <w:ind w:left="283"/>
        <w:rPr>
          <w:sz w:val="24"/>
          <w:szCs w:val="24"/>
          <w:lang w:val="es-ES_tradnl"/>
        </w:rPr>
      </w:pPr>
      <w:r w:rsidRPr="00E744A9">
        <w:rPr>
          <w:sz w:val="24"/>
          <w:szCs w:val="24"/>
          <w:lang w:val="es-ES_tradnl"/>
        </w:rPr>
        <w:t>La Secretaría agradece esta recomendación y la</w:t>
      </w:r>
      <w:r w:rsidR="00A43A24" w:rsidRPr="00E744A9">
        <w:rPr>
          <w:sz w:val="24"/>
          <w:szCs w:val="24"/>
          <w:lang w:val="es-ES_tradnl"/>
        </w:rPr>
        <w:t xml:space="preserve"> presentará</w:t>
      </w:r>
      <w:r w:rsidR="009F07C4" w:rsidRPr="00E744A9">
        <w:rPr>
          <w:sz w:val="24"/>
          <w:szCs w:val="24"/>
          <w:lang w:val="es-ES_tradnl"/>
        </w:rPr>
        <w:t xml:space="preserve"> al Comité Permanente para que sea examinada y se tome una decisión al respecto en su 57ª reunión, teniendo en cuenta las prácticas contables de otras Convenciones, además de sus implicaciones en términos de costos. </w:t>
      </w:r>
    </w:p>
    <w:p w14:paraId="72B473C3" w14:textId="78A73C93" w:rsidR="003D4750" w:rsidRPr="00E744A9" w:rsidRDefault="00596C22" w:rsidP="006836DF">
      <w:pPr>
        <w:shd w:val="clear" w:color="auto" w:fill="F2F2F2" w:themeFill="background1" w:themeFillShade="F2"/>
        <w:spacing w:after="120" w:line="276" w:lineRule="auto"/>
        <w:ind w:left="284" w:hanging="6"/>
        <w:rPr>
          <w:b/>
          <w:color w:val="365F91" w:themeColor="accent1" w:themeShade="BF"/>
          <w:sz w:val="24"/>
          <w:szCs w:val="24"/>
          <w:lang w:val="es-ES_tradnl"/>
        </w:rPr>
      </w:pPr>
      <w:r w:rsidRPr="00E744A9">
        <w:rPr>
          <w:b/>
          <w:color w:val="365F91" w:themeColor="accent1" w:themeShade="BF"/>
          <w:sz w:val="24"/>
          <w:szCs w:val="24"/>
          <w:lang w:val="es-ES_tradnl"/>
        </w:rPr>
        <w:t>Recomendación</w:t>
      </w:r>
      <w:r w:rsidR="00970BCC" w:rsidRPr="00E744A9">
        <w:rPr>
          <w:b/>
          <w:color w:val="365F91" w:themeColor="accent1" w:themeShade="BF"/>
          <w:sz w:val="24"/>
          <w:szCs w:val="24"/>
          <w:lang w:val="es-ES_tradnl"/>
        </w:rPr>
        <w:t xml:space="preserve"> </w:t>
      </w:r>
      <w:r w:rsidR="006E06EC" w:rsidRPr="00E744A9">
        <w:rPr>
          <w:b/>
          <w:color w:val="365F91" w:themeColor="accent1" w:themeShade="BF"/>
          <w:sz w:val="24"/>
          <w:szCs w:val="24"/>
          <w:lang w:val="es-ES_tradnl"/>
        </w:rPr>
        <w:t>5</w:t>
      </w:r>
      <w:r w:rsidR="003D4750" w:rsidRPr="00E744A9">
        <w:rPr>
          <w:b/>
          <w:color w:val="365F91" w:themeColor="accent1" w:themeShade="BF"/>
          <w:sz w:val="24"/>
          <w:szCs w:val="24"/>
          <w:lang w:val="es-ES_tradnl"/>
        </w:rPr>
        <w:t xml:space="preserve"> </w:t>
      </w:r>
    </w:p>
    <w:p w14:paraId="0FC9FFD2" w14:textId="61421323" w:rsidR="003D4750" w:rsidRPr="00E744A9" w:rsidRDefault="00932409" w:rsidP="008E1EB1">
      <w:pPr>
        <w:shd w:val="clear" w:color="auto" w:fill="F2F2F2" w:themeFill="background1" w:themeFillShade="F2"/>
        <w:spacing w:after="40" w:line="276" w:lineRule="auto"/>
        <w:ind w:left="278" w:right="6"/>
        <w:jc w:val="both"/>
        <w:rPr>
          <w:b/>
          <w:sz w:val="24"/>
          <w:szCs w:val="24"/>
          <w:lang w:val="es-ES_tradnl"/>
        </w:rPr>
      </w:pPr>
      <w:r w:rsidRPr="00E744A9">
        <w:rPr>
          <w:b/>
          <w:sz w:val="24"/>
          <w:szCs w:val="24"/>
          <w:lang w:val="es-ES_tradnl"/>
        </w:rPr>
        <w:t>La Secretaría debería:</w:t>
      </w:r>
      <w:r w:rsidR="00655B54" w:rsidRPr="00E744A9">
        <w:rPr>
          <w:b/>
          <w:sz w:val="24"/>
          <w:szCs w:val="24"/>
          <w:lang w:val="es-ES_tradnl"/>
        </w:rPr>
        <w:t xml:space="preserve"> </w:t>
      </w:r>
      <w:r w:rsidR="00253419" w:rsidRPr="00E744A9">
        <w:rPr>
          <w:b/>
          <w:sz w:val="24"/>
          <w:szCs w:val="24"/>
          <w:lang w:val="es-ES_tradnl"/>
        </w:rPr>
        <w:t>(i)</w:t>
      </w:r>
      <w:r w:rsidR="003D4750" w:rsidRPr="00E744A9">
        <w:rPr>
          <w:b/>
          <w:sz w:val="24"/>
          <w:szCs w:val="24"/>
          <w:lang w:val="es-ES_tradnl"/>
        </w:rPr>
        <w:t xml:space="preserve"> </w:t>
      </w:r>
      <w:bookmarkStart w:id="41" w:name="_Hlk523756558"/>
      <w:r w:rsidR="003D4750" w:rsidRPr="00E744A9">
        <w:rPr>
          <w:b/>
          <w:sz w:val="24"/>
          <w:szCs w:val="24"/>
          <w:lang w:val="es-ES_tradnl"/>
        </w:rPr>
        <w:t>de</w:t>
      </w:r>
      <w:r w:rsidRPr="00E744A9">
        <w:rPr>
          <w:b/>
          <w:sz w:val="24"/>
          <w:szCs w:val="24"/>
          <w:lang w:val="es-ES_tradnl"/>
        </w:rPr>
        <w:t xml:space="preserve">sarrollar un proceso de autoevaluación de los controles internos; (ii) llevar a cabo una autoevaluación del sistema de control interno a nivel de entidad que debería incluir una evaluación a nivel de proceso de los fondos </w:t>
      </w:r>
      <w:r w:rsidR="00B63DF5" w:rsidRPr="00E744A9">
        <w:rPr>
          <w:b/>
          <w:sz w:val="24"/>
          <w:szCs w:val="24"/>
          <w:lang w:val="es-ES_tradnl"/>
        </w:rPr>
        <w:t xml:space="preserve">complementarios </w:t>
      </w:r>
      <w:r w:rsidRPr="00E744A9">
        <w:rPr>
          <w:b/>
          <w:sz w:val="24"/>
          <w:szCs w:val="24"/>
          <w:lang w:val="es-ES_tradnl"/>
        </w:rPr>
        <w:t>destinados a proyectos</w:t>
      </w:r>
      <w:r w:rsidR="00B63DF5" w:rsidRPr="00E744A9">
        <w:rPr>
          <w:b/>
          <w:sz w:val="24"/>
          <w:szCs w:val="24"/>
          <w:lang w:val="es-ES_tradnl"/>
        </w:rPr>
        <w:t>; y (iii) presentar la autoevaluación de los controles internos al Comité Permanente anualmente.</w:t>
      </w:r>
    </w:p>
    <w:bookmarkEnd w:id="41"/>
    <w:p w14:paraId="5367D80E" w14:textId="6885767C" w:rsidR="00EF07E2" w:rsidRPr="00E744A9" w:rsidRDefault="00734D0C" w:rsidP="007E1015">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EF07E2" w:rsidRPr="00E744A9">
        <w:rPr>
          <w:b/>
          <w:sz w:val="24"/>
          <w:szCs w:val="24"/>
          <w:lang w:val="es-ES_tradnl"/>
        </w:rPr>
        <w:t>:</w:t>
      </w:r>
      <w:r w:rsidR="00EF07E2" w:rsidRPr="00E744A9">
        <w:rPr>
          <w:b/>
          <w:color w:val="C00000"/>
          <w:sz w:val="24"/>
          <w:szCs w:val="24"/>
          <w:lang w:val="es-ES_tradnl"/>
        </w:rPr>
        <w:t xml:space="preserve"> </w:t>
      </w:r>
      <w:r w:rsidRPr="00E744A9">
        <w:rPr>
          <w:color w:val="C00000"/>
          <w:sz w:val="24"/>
          <w:szCs w:val="24"/>
          <w:lang w:val="es-ES_tradnl"/>
        </w:rPr>
        <w:t>Alta</w:t>
      </w:r>
    </w:p>
    <w:p w14:paraId="51D876D6" w14:textId="06CB80B5" w:rsidR="003D4750" w:rsidRPr="00E744A9" w:rsidRDefault="00616152" w:rsidP="007E1015">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9F07C4" w:rsidRPr="00E744A9">
        <w:rPr>
          <w:b/>
          <w:sz w:val="24"/>
          <w:szCs w:val="24"/>
          <w:lang w:val="es-ES_tradnl"/>
        </w:rPr>
        <w:t>/Situación</w:t>
      </w:r>
      <w:r w:rsidR="003D4750" w:rsidRPr="00E744A9">
        <w:rPr>
          <w:b/>
          <w:sz w:val="24"/>
          <w:szCs w:val="24"/>
          <w:lang w:val="es-ES_tradnl"/>
        </w:rPr>
        <w:t>:</w:t>
      </w:r>
      <w:r w:rsidR="003D4750" w:rsidRPr="00E744A9">
        <w:rPr>
          <w:sz w:val="24"/>
          <w:szCs w:val="24"/>
          <w:lang w:val="es-ES_tradnl"/>
        </w:rPr>
        <w:t xml:space="preserve"> </w:t>
      </w:r>
      <w:r w:rsidR="00655B54" w:rsidRPr="00E744A9">
        <w:rPr>
          <w:sz w:val="24"/>
          <w:szCs w:val="24"/>
          <w:lang w:val="es-ES_tradnl"/>
        </w:rPr>
        <w:t>mayo de</w:t>
      </w:r>
      <w:r w:rsidR="002922FF" w:rsidRPr="00E744A9">
        <w:rPr>
          <w:sz w:val="24"/>
          <w:szCs w:val="24"/>
          <w:lang w:val="es-ES_tradnl"/>
        </w:rPr>
        <w:t xml:space="preserve"> </w:t>
      </w:r>
      <w:r w:rsidR="00655B54" w:rsidRPr="00E744A9">
        <w:rPr>
          <w:sz w:val="24"/>
          <w:szCs w:val="24"/>
          <w:lang w:val="es-ES_tradnl"/>
        </w:rPr>
        <w:t>2019</w:t>
      </w:r>
      <w:r w:rsidR="009F07C4" w:rsidRPr="00E744A9">
        <w:rPr>
          <w:sz w:val="24"/>
          <w:szCs w:val="24"/>
          <w:lang w:val="es-ES_tradnl"/>
        </w:rPr>
        <w:t>/</w:t>
      </w:r>
      <w:r w:rsidR="00495A68" w:rsidRPr="00E744A9">
        <w:rPr>
          <w:sz w:val="24"/>
          <w:szCs w:val="24"/>
          <w:lang w:val="es-ES_tradnl"/>
        </w:rPr>
        <w:t>en curso</w:t>
      </w:r>
    </w:p>
    <w:p w14:paraId="7853E334" w14:textId="6DB583AA" w:rsidR="003D4750" w:rsidRPr="00E744A9" w:rsidRDefault="00616152" w:rsidP="0085010C">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3D4750" w:rsidRPr="00E744A9">
        <w:rPr>
          <w:b/>
          <w:sz w:val="24"/>
          <w:szCs w:val="24"/>
          <w:lang w:val="es-ES_tradnl"/>
        </w:rPr>
        <w:t>:</w:t>
      </w:r>
      <w:r w:rsidR="003D4750" w:rsidRPr="00E744A9">
        <w:rPr>
          <w:sz w:val="24"/>
          <w:szCs w:val="24"/>
          <w:lang w:val="es-ES_tradnl"/>
        </w:rPr>
        <w:t xml:space="preserve"> </w:t>
      </w:r>
      <w:r w:rsidR="00655B54" w:rsidRPr="00E744A9">
        <w:rPr>
          <w:sz w:val="24"/>
          <w:szCs w:val="24"/>
          <w:lang w:val="es-ES_tradnl"/>
        </w:rPr>
        <w:t>la Secretaría</w:t>
      </w:r>
      <w:r w:rsidR="003D4750" w:rsidRPr="00E744A9">
        <w:rPr>
          <w:sz w:val="24"/>
          <w:szCs w:val="24"/>
          <w:lang w:val="es-ES_tradnl"/>
        </w:rPr>
        <w:t xml:space="preserve"> General</w:t>
      </w:r>
    </w:p>
    <w:p w14:paraId="26A3393D" w14:textId="77777777" w:rsidR="00655B54" w:rsidRPr="00E744A9" w:rsidRDefault="00655B54" w:rsidP="00655B54">
      <w:pPr>
        <w:pStyle w:val="BodyText"/>
        <w:ind w:left="638"/>
        <w:jc w:val="both"/>
        <w:rPr>
          <w:rFonts w:asciiTheme="minorHAnsi" w:hAnsiTheme="minorHAnsi"/>
          <w:sz w:val="24"/>
          <w:lang w:val="es-ES_tradnl"/>
        </w:rPr>
      </w:pPr>
      <w:bookmarkStart w:id="42" w:name="_Toc520399784"/>
      <w:bookmarkStart w:id="43" w:name="_Toc520390917"/>
      <w:bookmarkStart w:id="44" w:name="_Toc520651732"/>
    </w:p>
    <w:p w14:paraId="6FD1963A" w14:textId="5ADE70DB" w:rsidR="00495A68" w:rsidRPr="00E744A9" w:rsidRDefault="001C5531" w:rsidP="00495A68">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495A68" w:rsidRPr="00E744A9">
        <w:rPr>
          <w:b/>
          <w:sz w:val="24"/>
          <w:szCs w:val="24"/>
          <w:lang w:val="es-ES_tradnl"/>
        </w:rPr>
        <w:t>:</w:t>
      </w:r>
    </w:p>
    <w:p w14:paraId="39A2B1C3" w14:textId="388DDB6F" w:rsidR="00495A68" w:rsidRPr="00E744A9" w:rsidRDefault="00F2164B" w:rsidP="00495A68">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La Secretaría agradece y está de acuerdo con esta recomendación. </w:t>
      </w:r>
    </w:p>
    <w:p w14:paraId="318A460E" w14:textId="35281282" w:rsidR="00495A68" w:rsidRPr="00E744A9" w:rsidRDefault="00F2164B" w:rsidP="00495A68">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Se han tomado las medidas siguientes: </w:t>
      </w:r>
    </w:p>
    <w:p w14:paraId="20AE541D" w14:textId="043453AF" w:rsidR="00495A68" w:rsidRPr="00E744A9" w:rsidRDefault="00F2164B" w:rsidP="00495A68">
      <w:pPr>
        <w:pStyle w:val="ListParagraph"/>
        <w:numPr>
          <w:ilvl w:val="0"/>
          <w:numId w:val="35"/>
        </w:numPr>
        <w:shd w:val="clear" w:color="auto" w:fill="F2F2F2" w:themeFill="background1" w:themeFillShade="F2"/>
        <w:spacing w:line="276" w:lineRule="auto"/>
        <w:rPr>
          <w:sz w:val="24"/>
          <w:szCs w:val="24"/>
          <w:lang w:val="es-ES_tradnl"/>
        </w:rPr>
      </w:pPr>
      <w:r w:rsidRPr="00E744A9">
        <w:rPr>
          <w:sz w:val="24"/>
          <w:szCs w:val="24"/>
          <w:lang w:val="es-ES_tradnl"/>
        </w:rPr>
        <w:lastRenderedPageBreak/>
        <w:t>Desde principios de 2017, la necesidad de</w:t>
      </w:r>
      <w:r w:rsidR="00405E83" w:rsidRPr="00E744A9">
        <w:rPr>
          <w:sz w:val="24"/>
          <w:szCs w:val="24"/>
          <w:lang w:val="es-ES_tradnl"/>
        </w:rPr>
        <w:t xml:space="preserve"> </w:t>
      </w:r>
      <w:r w:rsidR="004B7143" w:rsidRPr="00E744A9">
        <w:rPr>
          <w:sz w:val="24"/>
          <w:szCs w:val="24"/>
          <w:lang w:val="es-ES_tradnl"/>
        </w:rPr>
        <w:t xml:space="preserve">controles internos más estrictos es una cuestión que </w:t>
      </w:r>
      <w:r w:rsidR="00405E83" w:rsidRPr="00E744A9">
        <w:rPr>
          <w:sz w:val="24"/>
          <w:szCs w:val="24"/>
          <w:lang w:val="es-ES_tradnl"/>
        </w:rPr>
        <w:t xml:space="preserve">se viene </w:t>
      </w:r>
      <w:r w:rsidR="004B7143" w:rsidRPr="00E744A9">
        <w:rPr>
          <w:sz w:val="24"/>
          <w:szCs w:val="24"/>
          <w:lang w:val="es-ES_tradnl"/>
        </w:rPr>
        <w:t>plantea</w:t>
      </w:r>
      <w:r w:rsidR="00405E83" w:rsidRPr="00E744A9">
        <w:rPr>
          <w:sz w:val="24"/>
          <w:szCs w:val="24"/>
          <w:lang w:val="es-ES_tradnl"/>
        </w:rPr>
        <w:t>n</w:t>
      </w:r>
      <w:r w:rsidR="004B7143" w:rsidRPr="00E744A9">
        <w:rPr>
          <w:sz w:val="24"/>
          <w:szCs w:val="24"/>
          <w:lang w:val="es-ES_tradnl"/>
        </w:rPr>
        <w:t>do</w:t>
      </w:r>
      <w:r w:rsidR="00405E83" w:rsidRPr="00E744A9">
        <w:rPr>
          <w:sz w:val="24"/>
          <w:szCs w:val="24"/>
          <w:lang w:val="es-ES_tradnl"/>
        </w:rPr>
        <w:t xml:space="preserve"> constantemente </w:t>
      </w:r>
      <w:r w:rsidR="00080877" w:rsidRPr="00E744A9">
        <w:rPr>
          <w:sz w:val="24"/>
          <w:szCs w:val="24"/>
          <w:lang w:val="es-ES_tradnl"/>
        </w:rPr>
        <w:t>a</w:t>
      </w:r>
      <w:r w:rsidR="00405E83" w:rsidRPr="00E744A9">
        <w:rPr>
          <w:sz w:val="24"/>
          <w:szCs w:val="24"/>
          <w:lang w:val="es-ES_tradnl"/>
        </w:rPr>
        <w:t xml:space="preserve">l Comité Permanente de Ramsar y su Subgrupo de Finanzas y se ha trabajado con la UICN y con los auditores externos </w:t>
      </w:r>
      <w:r w:rsidR="00607368" w:rsidRPr="00E744A9">
        <w:rPr>
          <w:sz w:val="24"/>
          <w:szCs w:val="24"/>
          <w:lang w:val="es-ES_tradnl"/>
        </w:rPr>
        <w:t xml:space="preserve">a fin de reforzar los controles internos. Particularmente, se ha acordado con la UICN, los auditores externos y el Subgrupo de Finanzas </w:t>
      </w:r>
      <w:r w:rsidR="006C64F4" w:rsidRPr="00E744A9">
        <w:rPr>
          <w:sz w:val="24"/>
          <w:szCs w:val="24"/>
          <w:lang w:val="es-ES_tradnl"/>
        </w:rPr>
        <w:t xml:space="preserve">que se completen los controles de Ramsar no comprendidos en los controles internos de la UICN. Por consiguiente, </w:t>
      </w:r>
      <w:r w:rsidR="00E744A9" w:rsidRPr="00E744A9">
        <w:rPr>
          <w:sz w:val="24"/>
          <w:szCs w:val="24"/>
          <w:lang w:val="es-ES_tradnl"/>
        </w:rPr>
        <w:t>después</w:t>
      </w:r>
      <w:r w:rsidR="006C64F4" w:rsidRPr="00E744A9">
        <w:rPr>
          <w:sz w:val="24"/>
          <w:szCs w:val="24"/>
          <w:lang w:val="es-ES_tradnl"/>
        </w:rPr>
        <w:t xml:space="preserve"> de la auditoría externa de 2017, </w:t>
      </w:r>
      <w:r w:rsidR="00522FF5" w:rsidRPr="00E744A9">
        <w:rPr>
          <w:sz w:val="24"/>
          <w:szCs w:val="24"/>
          <w:lang w:val="es-ES_tradnl"/>
        </w:rPr>
        <w:t xml:space="preserve">se han determinado </w:t>
      </w:r>
      <w:r w:rsidR="006C64F4" w:rsidRPr="00E744A9">
        <w:rPr>
          <w:sz w:val="24"/>
          <w:szCs w:val="24"/>
          <w:lang w:val="es-ES_tradnl"/>
        </w:rPr>
        <w:t>controles internos</w:t>
      </w:r>
      <w:r w:rsidR="00522FF5" w:rsidRPr="00E744A9">
        <w:rPr>
          <w:sz w:val="24"/>
          <w:szCs w:val="24"/>
          <w:lang w:val="es-ES_tradnl"/>
        </w:rPr>
        <w:t xml:space="preserve"> adicionales que</w:t>
      </w:r>
      <w:r w:rsidR="006C64F4" w:rsidRPr="00E744A9">
        <w:rPr>
          <w:sz w:val="24"/>
          <w:szCs w:val="24"/>
          <w:lang w:val="es-ES_tradnl"/>
        </w:rPr>
        <w:t xml:space="preserve"> han sido asignados </w:t>
      </w:r>
      <w:r w:rsidR="00522FF5" w:rsidRPr="00E744A9">
        <w:rPr>
          <w:sz w:val="24"/>
          <w:szCs w:val="24"/>
          <w:lang w:val="es-ES_tradnl"/>
        </w:rPr>
        <w:t xml:space="preserve">entre personal de la UICN y de Finanzas de Ramsar, quedando pendiente más trabajo en este sentido en función de las conclusiones del </w:t>
      </w:r>
      <w:r w:rsidR="00094680" w:rsidRPr="00E744A9">
        <w:rPr>
          <w:sz w:val="24"/>
          <w:szCs w:val="24"/>
          <w:lang w:val="es-ES_tradnl"/>
        </w:rPr>
        <w:t>Examen llevado a cabo por la División de Supervisión de la UICN.</w:t>
      </w:r>
      <w:r w:rsidR="002922FF" w:rsidRPr="00E744A9">
        <w:rPr>
          <w:sz w:val="24"/>
          <w:szCs w:val="24"/>
          <w:lang w:val="es-ES_tradnl"/>
        </w:rPr>
        <w:t xml:space="preserve"> </w:t>
      </w:r>
    </w:p>
    <w:p w14:paraId="5ADDABE2" w14:textId="56D1EE7A" w:rsidR="00495A68" w:rsidRPr="00E744A9" w:rsidRDefault="00094680" w:rsidP="00495A68">
      <w:pPr>
        <w:pStyle w:val="ListParagraph"/>
        <w:numPr>
          <w:ilvl w:val="0"/>
          <w:numId w:val="35"/>
        </w:numPr>
        <w:shd w:val="clear" w:color="auto" w:fill="F2F2F2" w:themeFill="background1" w:themeFillShade="F2"/>
        <w:spacing w:line="276" w:lineRule="auto"/>
        <w:rPr>
          <w:sz w:val="24"/>
          <w:szCs w:val="24"/>
          <w:lang w:val="es-ES_tradnl"/>
        </w:rPr>
      </w:pPr>
      <w:r w:rsidRPr="00E744A9">
        <w:rPr>
          <w:sz w:val="24"/>
          <w:szCs w:val="24"/>
          <w:lang w:val="es-ES_tradnl"/>
        </w:rPr>
        <w:t xml:space="preserve">Al mismo tiempo, la Secretaría ha mejorado los procesos y procedimientos, ha desarrollado directrices, ha impartido formación y ha incluido objetivos de rendimiento en los planes de trabajo anuales de los administradores a fin de mejorar sus controles internos. </w:t>
      </w:r>
    </w:p>
    <w:p w14:paraId="0517E4A8" w14:textId="77777777" w:rsidR="00495A68" w:rsidRPr="00E744A9" w:rsidRDefault="00495A68" w:rsidP="00495A68">
      <w:pPr>
        <w:shd w:val="clear" w:color="auto" w:fill="F2F2F2" w:themeFill="background1" w:themeFillShade="F2"/>
        <w:spacing w:line="276" w:lineRule="auto"/>
        <w:ind w:left="283"/>
        <w:rPr>
          <w:sz w:val="24"/>
          <w:szCs w:val="24"/>
          <w:lang w:val="es-ES_tradnl"/>
        </w:rPr>
      </w:pPr>
    </w:p>
    <w:p w14:paraId="00ABB58F" w14:textId="4F2EA099" w:rsidR="00495A68" w:rsidRPr="00E744A9" w:rsidRDefault="00094680" w:rsidP="00495A68">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Medidas a tomar: </w:t>
      </w:r>
    </w:p>
    <w:p w14:paraId="5660EF16" w14:textId="409B124D" w:rsidR="00495A68" w:rsidRPr="00E744A9" w:rsidRDefault="00094680" w:rsidP="00495A68">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Habiéndose finalizado el examen de la División de Supervisión de la UICN, la Secretaría va a seguir reforzando sus controles internos, basándose en las recomendaciones </w:t>
      </w:r>
      <w:r w:rsidR="00785BAD" w:rsidRPr="00E744A9">
        <w:rPr>
          <w:sz w:val="24"/>
          <w:szCs w:val="24"/>
          <w:lang w:val="es-ES_tradnl"/>
        </w:rPr>
        <w:t>proporcionadas sobre el marco y el proceso de control interno. La Secretaría trabajará con los propósitos siguientes:</w:t>
      </w:r>
    </w:p>
    <w:p w14:paraId="5FC10B6A" w14:textId="77777777" w:rsidR="00495A68" w:rsidRPr="00E744A9" w:rsidRDefault="00495A68" w:rsidP="00495A68">
      <w:pPr>
        <w:shd w:val="clear" w:color="auto" w:fill="F2F2F2" w:themeFill="background1" w:themeFillShade="F2"/>
        <w:spacing w:line="276" w:lineRule="auto"/>
        <w:ind w:left="283"/>
        <w:rPr>
          <w:sz w:val="24"/>
          <w:szCs w:val="24"/>
          <w:lang w:val="es-ES_tradnl"/>
        </w:rPr>
      </w:pPr>
    </w:p>
    <w:p w14:paraId="0BDFC072" w14:textId="71DC3C1D" w:rsidR="00495A68" w:rsidRPr="00E744A9" w:rsidRDefault="00EA349F" w:rsidP="00495A68">
      <w:pPr>
        <w:pStyle w:val="ListParagraph"/>
        <w:numPr>
          <w:ilvl w:val="0"/>
          <w:numId w:val="34"/>
        </w:numPr>
        <w:shd w:val="clear" w:color="auto" w:fill="F2F2F2" w:themeFill="background1" w:themeFillShade="F2"/>
        <w:spacing w:line="276" w:lineRule="auto"/>
        <w:rPr>
          <w:sz w:val="24"/>
          <w:szCs w:val="24"/>
          <w:lang w:val="es-ES_tradnl"/>
        </w:rPr>
      </w:pPr>
      <w:r w:rsidRPr="00E744A9">
        <w:rPr>
          <w:sz w:val="24"/>
          <w:szCs w:val="24"/>
          <w:lang w:val="es-ES_tradnl"/>
        </w:rPr>
        <w:t xml:space="preserve">Recabar la aprobación del Subgrupo de Finanzas </w:t>
      </w:r>
      <w:r w:rsidR="003B3AB3" w:rsidRPr="00E744A9">
        <w:rPr>
          <w:sz w:val="24"/>
          <w:szCs w:val="24"/>
          <w:lang w:val="es-ES_tradnl"/>
        </w:rPr>
        <w:t xml:space="preserve">para el marco y proceso de controles propuestos a fin de proceder </w:t>
      </w:r>
      <w:r w:rsidR="00080877" w:rsidRPr="00E744A9">
        <w:rPr>
          <w:sz w:val="24"/>
          <w:szCs w:val="24"/>
          <w:lang w:val="es-ES_tradnl"/>
        </w:rPr>
        <w:t>con</w:t>
      </w:r>
      <w:r w:rsidR="003B3AB3" w:rsidRPr="00E744A9">
        <w:rPr>
          <w:sz w:val="24"/>
          <w:szCs w:val="24"/>
          <w:lang w:val="es-ES_tradnl"/>
        </w:rPr>
        <w:t xml:space="preserve"> los pasos siguientes; </w:t>
      </w:r>
    </w:p>
    <w:p w14:paraId="21E68E36" w14:textId="2361A14C" w:rsidR="00495A68" w:rsidRPr="00E744A9" w:rsidRDefault="00495A68" w:rsidP="00495A68">
      <w:pPr>
        <w:pStyle w:val="ListParagraph"/>
        <w:numPr>
          <w:ilvl w:val="0"/>
          <w:numId w:val="34"/>
        </w:numPr>
        <w:shd w:val="clear" w:color="auto" w:fill="F2F2F2" w:themeFill="background1" w:themeFillShade="F2"/>
        <w:spacing w:line="276" w:lineRule="auto"/>
        <w:rPr>
          <w:sz w:val="24"/>
          <w:szCs w:val="24"/>
          <w:lang w:val="es-ES_tradnl"/>
        </w:rPr>
      </w:pPr>
      <w:r w:rsidRPr="00E744A9">
        <w:rPr>
          <w:sz w:val="24"/>
          <w:szCs w:val="24"/>
          <w:lang w:val="es-ES_tradnl"/>
        </w:rPr>
        <w:t>D</w:t>
      </w:r>
      <w:r w:rsidR="001D33FF" w:rsidRPr="00E744A9">
        <w:rPr>
          <w:sz w:val="24"/>
          <w:szCs w:val="24"/>
          <w:lang w:val="es-ES_tradnl"/>
        </w:rPr>
        <w:t>esarrollar un proceso de autoevaluación de los controles internos</w:t>
      </w:r>
      <w:r w:rsidR="00751EC9" w:rsidRPr="00E744A9">
        <w:rPr>
          <w:sz w:val="24"/>
          <w:szCs w:val="24"/>
          <w:lang w:val="es-ES_tradnl"/>
        </w:rPr>
        <w:t>, preferiblemente de conformidad con la autoevaluación implantada recientemente</w:t>
      </w:r>
      <w:r w:rsidR="00FE650F" w:rsidRPr="00E744A9">
        <w:rPr>
          <w:sz w:val="24"/>
          <w:szCs w:val="24"/>
          <w:lang w:val="es-ES_tradnl"/>
        </w:rPr>
        <w:t xml:space="preserve"> por la UICN; </w:t>
      </w:r>
    </w:p>
    <w:p w14:paraId="24EA7B52" w14:textId="7514D2AE" w:rsidR="00495A68" w:rsidRPr="00E744A9" w:rsidRDefault="00FE650F" w:rsidP="00495A68">
      <w:pPr>
        <w:pStyle w:val="ListParagraph"/>
        <w:numPr>
          <w:ilvl w:val="0"/>
          <w:numId w:val="34"/>
        </w:numPr>
        <w:shd w:val="clear" w:color="auto" w:fill="F2F2F2" w:themeFill="background1" w:themeFillShade="F2"/>
        <w:spacing w:line="276" w:lineRule="auto"/>
        <w:rPr>
          <w:sz w:val="24"/>
          <w:szCs w:val="24"/>
          <w:lang w:val="es-ES_tradnl"/>
        </w:rPr>
      </w:pPr>
      <w:r w:rsidRPr="00E744A9">
        <w:rPr>
          <w:sz w:val="24"/>
          <w:szCs w:val="24"/>
          <w:lang w:val="es-ES_tradnl"/>
        </w:rPr>
        <w:t xml:space="preserve">Llevar a cabo una autoevaluación anual del sistema de controles internos con respecto a la entidad, incluyendo una evaluación de los procesos relativos a los fondos destinados a proyectos no financiados con cargo al </w:t>
      </w:r>
      <w:r w:rsidR="00E744A9" w:rsidRPr="00E744A9">
        <w:rPr>
          <w:sz w:val="24"/>
          <w:szCs w:val="24"/>
          <w:lang w:val="es-ES_tradnl"/>
        </w:rPr>
        <w:t>presupuesto</w:t>
      </w:r>
      <w:r w:rsidRPr="00E744A9">
        <w:rPr>
          <w:sz w:val="24"/>
          <w:szCs w:val="24"/>
          <w:lang w:val="es-ES_tradnl"/>
        </w:rPr>
        <w:t xml:space="preserve"> básico; y </w:t>
      </w:r>
    </w:p>
    <w:p w14:paraId="5289BA20" w14:textId="54A8B8E7" w:rsidR="00495A68" w:rsidRPr="00E744A9" w:rsidRDefault="00495A68" w:rsidP="00495A68">
      <w:pPr>
        <w:pStyle w:val="ListParagraph"/>
        <w:numPr>
          <w:ilvl w:val="0"/>
          <w:numId w:val="34"/>
        </w:numPr>
        <w:shd w:val="clear" w:color="auto" w:fill="F2F2F2" w:themeFill="background1" w:themeFillShade="F2"/>
        <w:spacing w:line="276" w:lineRule="auto"/>
        <w:rPr>
          <w:sz w:val="24"/>
          <w:szCs w:val="24"/>
          <w:lang w:val="es-ES_tradnl"/>
        </w:rPr>
      </w:pPr>
      <w:r w:rsidRPr="00E744A9">
        <w:rPr>
          <w:sz w:val="24"/>
          <w:szCs w:val="24"/>
          <w:lang w:val="es-ES_tradnl"/>
        </w:rPr>
        <w:t>Present</w:t>
      </w:r>
      <w:r w:rsidR="00FE650F" w:rsidRPr="00E744A9">
        <w:rPr>
          <w:sz w:val="24"/>
          <w:szCs w:val="24"/>
          <w:lang w:val="es-ES_tradnl"/>
        </w:rPr>
        <w:t xml:space="preserve">ar la evaluación de los controles internos al Comité Permanente anualmente. </w:t>
      </w:r>
    </w:p>
    <w:p w14:paraId="6A0E1759" w14:textId="77777777" w:rsidR="00495A68" w:rsidRPr="00E744A9" w:rsidRDefault="00495A68" w:rsidP="00495A68">
      <w:pPr>
        <w:shd w:val="clear" w:color="auto" w:fill="F2F2F2" w:themeFill="background1" w:themeFillShade="F2"/>
        <w:spacing w:line="276" w:lineRule="auto"/>
        <w:ind w:left="283"/>
        <w:rPr>
          <w:sz w:val="24"/>
          <w:szCs w:val="24"/>
          <w:lang w:val="es-ES_tradnl"/>
        </w:rPr>
      </w:pPr>
    </w:p>
    <w:p w14:paraId="7974BBC3" w14:textId="77777777" w:rsidR="00495A68" w:rsidRPr="00E744A9" w:rsidRDefault="00495A68" w:rsidP="00655B54">
      <w:pPr>
        <w:pStyle w:val="BodyText"/>
        <w:ind w:left="638"/>
        <w:jc w:val="both"/>
        <w:rPr>
          <w:rFonts w:asciiTheme="minorHAnsi" w:hAnsiTheme="minorHAnsi"/>
          <w:sz w:val="24"/>
          <w:lang w:val="es-ES_tradnl"/>
        </w:rPr>
      </w:pPr>
    </w:p>
    <w:p w14:paraId="0E540ECB" w14:textId="77777777" w:rsidR="00495A68" w:rsidRPr="00E744A9" w:rsidRDefault="00495A68" w:rsidP="002E2CCE">
      <w:pPr>
        <w:pStyle w:val="BodyText"/>
        <w:ind w:left="638"/>
        <w:jc w:val="both"/>
        <w:rPr>
          <w:rFonts w:asciiTheme="minorHAnsi" w:hAnsiTheme="minorHAnsi"/>
          <w:sz w:val="24"/>
          <w:lang w:val="es-ES_tradnl"/>
        </w:rPr>
      </w:pPr>
    </w:p>
    <w:p w14:paraId="2F0EB8DC" w14:textId="0EC3F45D" w:rsidR="008C30D7" w:rsidRPr="00E744A9" w:rsidRDefault="00655B54" w:rsidP="002E2CCE">
      <w:pPr>
        <w:pStyle w:val="Heading2"/>
        <w:numPr>
          <w:ilvl w:val="0"/>
          <w:numId w:val="2"/>
        </w:numPr>
        <w:spacing w:line="276" w:lineRule="auto"/>
        <w:rPr>
          <w:rFonts w:asciiTheme="minorHAnsi" w:eastAsiaTheme="minorEastAsia" w:hAnsiTheme="minorHAnsi"/>
          <w:color w:val="365F91" w:themeColor="accent1" w:themeShade="BF"/>
          <w:lang w:val="es-ES_tradnl"/>
        </w:rPr>
      </w:pPr>
      <w:bookmarkStart w:id="45" w:name="_Toc401406528"/>
      <w:r w:rsidRPr="00E744A9">
        <w:rPr>
          <w:rFonts w:asciiTheme="minorHAnsi" w:eastAsiaTheme="minorEastAsia" w:hAnsiTheme="minorHAnsi"/>
          <w:b/>
          <w:color w:val="365F91" w:themeColor="accent1" w:themeShade="BF"/>
          <w:lang w:val="es-ES_tradnl"/>
        </w:rPr>
        <w:t>Cambio</w:t>
      </w:r>
      <w:r w:rsidR="00071BD9" w:rsidRPr="00E744A9">
        <w:rPr>
          <w:rFonts w:asciiTheme="minorHAnsi" w:eastAsiaTheme="minorEastAsia" w:hAnsiTheme="minorHAnsi"/>
          <w:b/>
          <w:color w:val="365F91" w:themeColor="accent1" w:themeShade="BF"/>
          <w:lang w:val="es-ES_tradnl"/>
        </w:rPr>
        <w:t>s</w:t>
      </w:r>
      <w:r w:rsidRPr="00E744A9">
        <w:rPr>
          <w:rFonts w:asciiTheme="minorHAnsi" w:eastAsiaTheme="minorEastAsia" w:hAnsiTheme="minorHAnsi"/>
          <w:b/>
          <w:color w:val="365F91" w:themeColor="accent1" w:themeShade="BF"/>
          <w:lang w:val="es-ES_tradnl"/>
        </w:rPr>
        <w:t xml:space="preserve"> de designación y aplicación de los fondos</w:t>
      </w:r>
      <w:bookmarkEnd w:id="45"/>
      <w:r w:rsidRPr="00E744A9">
        <w:rPr>
          <w:rFonts w:asciiTheme="minorHAnsi" w:eastAsiaTheme="minorEastAsia" w:hAnsiTheme="minorHAnsi"/>
          <w:b/>
          <w:color w:val="365F91" w:themeColor="accent1" w:themeShade="BF"/>
          <w:lang w:val="es-ES_tradnl"/>
        </w:rPr>
        <w:t xml:space="preserve"> </w:t>
      </w:r>
    </w:p>
    <w:p w14:paraId="62D68C89" w14:textId="2C4C6702" w:rsidR="00E831F3" w:rsidRPr="00E744A9" w:rsidRDefault="00FA6379" w:rsidP="002E2CCE">
      <w:pPr>
        <w:pStyle w:val="Heading2"/>
        <w:spacing w:line="276" w:lineRule="auto"/>
        <w:ind w:left="420" w:firstLine="0"/>
        <w:rPr>
          <w:rFonts w:asciiTheme="minorHAnsi" w:eastAsiaTheme="minorEastAsia" w:hAnsiTheme="minorHAnsi"/>
          <w:i/>
          <w:color w:val="365F91" w:themeColor="accent1" w:themeShade="BF"/>
          <w:lang w:val="es-ES_tradnl"/>
        </w:rPr>
      </w:pPr>
      <w:bookmarkStart w:id="46" w:name="_Toc401406529"/>
      <w:r w:rsidRPr="00E744A9">
        <w:rPr>
          <w:rFonts w:asciiTheme="minorHAnsi" w:eastAsiaTheme="minorEastAsia" w:hAnsiTheme="minorHAnsi"/>
          <w:i/>
          <w:color w:val="365F91" w:themeColor="accent1" w:themeShade="BF"/>
          <w:lang w:val="es-ES_tradnl"/>
        </w:rPr>
        <w:t>Es preciso establecer</w:t>
      </w:r>
      <w:r w:rsidR="00072CB7" w:rsidRPr="00E744A9">
        <w:rPr>
          <w:rFonts w:asciiTheme="minorHAnsi" w:eastAsiaTheme="minorEastAsia" w:hAnsiTheme="minorHAnsi"/>
          <w:i/>
          <w:color w:val="365F91" w:themeColor="accent1" w:themeShade="BF"/>
          <w:lang w:val="es-ES_tradnl"/>
        </w:rPr>
        <w:t xml:space="preserve"> pr</w:t>
      </w:r>
      <w:r w:rsidRPr="00E744A9">
        <w:rPr>
          <w:rFonts w:asciiTheme="minorHAnsi" w:eastAsiaTheme="minorEastAsia" w:hAnsiTheme="minorHAnsi"/>
          <w:i/>
          <w:color w:val="365F91" w:themeColor="accent1" w:themeShade="BF"/>
          <w:lang w:val="es-ES_tradnl"/>
        </w:rPr>
        <w:t>ocedimientos para regular mejor</w:t>
      </w:r>
      <w:r w:rsidR="00072CB7" w:rsidRPr="00E744A9">
        <w:rPr>
          <w:rFonts w:asciiTheme="minorHAnsi" w:eastAsiaTheme="minorEastAsia" w:hAnsiTheme="minorHAnsi"/>
          <w:i/>
          <w:color w:val="365F91" w:themeColor="accent1" w:themeShade="BF"/>
          <w:lang w:val="es-ES_tradnl"/>
        </w:rPr>
        <w:t xml:space="preserve"> </w:t>
      </w:r>
      <w:r w:rsidR="00071BD9" w:rsidRPr="00E744A9">
        <w:rPr>
          <w:rFonts w:asciiTheme="minorHAnsi" w:eastAsiaTheme="minorEastAsia" w:hAnsiTheme="minorHAnsi"/>
          <w:i/>
          <w:color w:val="365F91" w:themeColor="accent1" w:themeShade="BF"/>
          <w:lang w:val="es-ES_tradnl"/>
        </w:rPr>
        <w:t>los traspasos</w:t>
      </w:r>
      <w:r w:rsidR="00072CB7" w:rsidRPr="00E744A9">
        <w:rPr>
          <w:rFonts w:asciiTheme="minorHAnsi" w:eastAsiaTheme="minorEastAsia" w:hAnsiTheme="minorHAnsi"/>
          <w:i/>
          <w:color w:val="365F91" w:themeColor="accent1" w:themeShade="BF"/>
          <w:lang w:val="es-ES_tradnl"/>
        </w:rPr>
        <w:t xml:space="preserve"> entre los fondos básicos y los fondos complementarios</w:t>
      </w:r>
      <w:r w:rsidRPr="00E744A9">
        <w:rPr>
          <w:rFonts w:asciiTheme="minorHAnsi" w:eastAsiaTheme="minorEastAsia" w:hAnsiTheme="minorHAnsi"/>
          <w:i/>
          <w:color w:val="365F91" w:themeColor="accent1" w:themeShade="BF"/>
          <w:lang w:val="es-ES_tradnl"/>
        </w:rPr>
        <w:t xml:space="preserve"> y </w:t>
      </w:r>
      <w:r w:rsidR="00071BD9" w:rsidRPr="00E744A9">
        <w:rPr>
          <w:rFonts w:asciiTheme="minorHAnsi" w:eastAsiaTheme="minorEastAsia" w:hAnsiTheme="minorHAnsi"/>
          <w:i/>
          <w:color w:val="365F91" w:themeColor="accent1" w:themeShade="BF"/>
          <w:lang w:val="es-ES_tradnl"/>
        </w:rPr>
        <w:t>los cambios en el</w:t>
      </w:r>
      <w:r w:rsidRPr="00E744A9">
        <w:rPr>
          <w:rFonts w:asciiTheme="minorHAnsi" w:eastAsiaTheme="minorEastAsia" w:hAnsiTheme="minorHAnsi"/>
          <w:i/>
          <w:color w:val="365F91" w:themeColor="accent1" w:themeShade="BF"/>
          <w:lang w:val="es-ES_tradnl"/>
        </w:rPr>
        <w:t xml:space="preserve"> uso </w:t>
      </w:r>
      <w:r w:rsidR="00071BD9" w:rsidRPr="00E744A9">
        <w:rPr>
          <w:rFonts w:asciiTheme="minorHAnsi" w:eastAsiaTheme="minorEastAsia" w:hAnsiTheme="minorHAnsi"/>
          <w:i/>
          <w:color w:val="365F91" w:themeColor="accent1" w:themeShade="BF"/>
          <w:lang w:val="es-ES_tradnl"/>
        </w:rPr>
        <w:t>d</w:t>
      </w:r>
      <w:r w:rsidRPr="00E744A9">
        <w:rPr>
          <w:rFonts w:asciiTheme="minorHAnsi" w:eastAsiaTheme="minorEastAsia" w:hAnsiTheme="minorHAnsi"/>
          <w:i/>
          <w:color w:val="365F91" w:themeColor="accent1" w:themeShade="BF"/>
          <w:lang w:val="es-ES_tradnl"/>
        </w:rPr>
        <w:t>e los fondos complementarios</w:t>
      </w:r>
      <w:bookmarkEnd w:id="46"/>
      <w:r w:rsidRPr="00E744A9">
        <w:rPr>
          <w:rFonts w:asciiTheme="minorHAnsi" w:eastAsiaTheme="minorEastAsia" w:hAnsiTheme="minorHAnsi"/>
          <w:i/>
          <w:color w:val="365F91" w:themeColor="accent1" w:themeShade="BF"/>
          <w:lang w:val="es-ES_tradnl"/>
        </w:rPr>
        <w:t xml:space="preserve"> </w:t>
      </w:r>
      <w:bookmarkEnd w:id="39"/>
      <w:bookmarkEnd w:id="42"/>
      <w:bookmarkEnd w:id="43"/>
      <w:bookmarkEnd w:id="44"/>
    </w:p>
    <w:p w14:paraId="5BDA61F3" w14:textId="77777777" w:rsidR="00863E10" w:rsidRPr="00E744A9" w:rsidRDefault="00863E10" w:rsidP="00863E10">
      <w:pPr>
        <w:pStyle w:val="ListParagraph"/>
        <w:ind w:left="644"/>
        <w:rPr>
          <w:rFonts w:ascii="Arial" w:hAnsi="Arial" w:cs="Arial"/>
          <w:lang w:val="es-ES_tradnl"/>
        </w:rPr>
      </w:pPr>
    </w:p>
    <w:p w14:paraId="63EC7C9E" w14:textId="4FE5188B" w:rsidR="00A8688A" w:rsidRPr="00E744A9" w:rsidRDefault="00B63DF5" w:rsidP="000977B6">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 xml:space="preserve">El examen de la DS comenzó </w:t>
      </w:r>
      <w:r w:rsidR="00071BD9" w:rsidRPr="00E744A9">
        <w:rPr>
          <w:rFonts w:eastAsiaTheme="minorEastAsia"/>
          <w:sz w:val="24"/>
          <w:szCs w:val="24"/>
          <w:lang w:val="es-ES_tradnl"/>
        </w:rPr>
        <w:t xml:space="preserve">con </w:t>
      </w:r>
      <w:r w:rsidR="001C74DD" w:rsidRPr="00E744A9">
        <w:rPr>
          <w:rFonts w:eastAsiaTheme="minorEastAsia"/>
          <w:sz w:val="24"/>
          <w:szCs w:val="24"/>
          <w:lang w:val="es-ES_tradnl"/>
        </w:rPr>
        <w:t xml:space="preserve">la verificación de los epígrafes principales </w:t>
      </w:r>
      <w:r w:rsidR="00E64235" w:rsidRPr="00E744A9">
        <w:rPr>
          <w:rFonts w:eastAsiaTheme="minorEastAsia"/>
          <w:sz w:val="24"/>
          <w:szCs w:val="24"/>
          <w:lang w:val="es-ES_tradnl"/>
        </w:rPr>
        <w:t xml:space="preserve">y la comprobación de los saldos totales de </w:t>
      </w:r>
      <w:r w:rsidR="005646BC" w:rsidRPr="00E744A9">
        <w:rPr>
          <w:rFonts w:eastAsiaTheme="minorEastAsia"/>
          <w:sz w:val="24"/>
          <w:szCs w:val="24"/>
          <w:lang w:val="es-ES_tradnl"/>
        </w:rPr>
        <w:t xml:space="preserve">Ingresos, Gastos, y Transferencias Proyectos y Cargos Transversales que constaban en </w:t>
      </w:r>
      <w:r w:rsidR="00A8688A" w:rsidRPr="00E744A9">
        <w:rPr>
          <w:rFonts w:eastAsiaTheme="minorEastAsia"/>
          <w:sz w:val="24"/>
          <w:szCs w:val="24"/>
          <w:lang w:val="es-ES_tradnl"/>
        </w:rPr>
        <w:t xml:space="preserve">(i) </w:t>
      </w:r>
      <w:r w:rsidR="005646BC" w:rsidRPr="00E744A9">
        <w:rPr>
          <w:rFonts w:eastAsiaTheme="minorEastAsia"/>
          <w:sz w:val="24"/>
          <w:szCs w:val="24"/>
          <w:lang w:val="es-ES_tradnl"/>
        </w:rPr>
        <w:t>las cuentas del libro mayor</w:t>
      </w:r>
      <w:r w:rsidR="00A8688A" w:rsidRPr="00E744A9">
        <w:rPr>
          <w:rFonts w:eastAsiaTheme="minorEastAsia"/>
          <w:sz w:val="24"/>
          <w:szCs w:val="24"/>
          <w:lang w:val="es-ES_tradnl"/>
        </w:rPr>
        <w:t>, (ii)</w:t>
      </w:r>
      <w:r w:rsidR="00CB69E6" w:rsidRPr="00E744A9">
        <w:rPr>
          <w:rFonts w:eastAsiaTheme="minorEastAsia"/>
          <w:sz w:val="24"/>
          <w:szCs w:val="24"/>
          <w:lang w:val="es-ES_tradnl"/>
        </w:rPr>
        <w:t xml:space="preserve"> el</w:t>
      </w:r>
      <w:r w:rsidR="00A8688A" w:rsidRPr="00E744A9">
        <w:rPr>
          <w:rFonts w:eastAsiaTheme="minorEastAsia"/>
          <w:sz w:val="24"/>
          <w:szCs w:val="24"/>
          <w:lang w:val="es-ES_tradnl"/>
        </w:rPr>
        <w:t xml:space="preserve"> </w:t>
      </w:r>
      <w:r w:rsidR="00CB69E6" w:rsidRPr="00E744A9">
        <w:rPr>
          <w:rFonts w:eastAsiaTheme="minorEastAsia"/>
          <w:i/>
          <w:sz w:val="24"/>
          <w:szCs w:val="24"/>
          <w:lang w:val="es-ES_tradnl"/>
        </w:rPr>
        <w:t xml:space="preserve">Apéndice </w:t>
      </w:r>
      <w:r w:rsidR="00A8688A" w:rsidRPr="00E744A9">
        <w:rPr>
          <w:rFonts w:eastAsiaTheme="minorEastAsia"/>
          <w:i/>
          <w:sz w:val="24"/>
          <w:szCs w:val="24"/>
          <w:lang w:val="es-ES_tradnl"/>
        </w:rPr>
        <w:t>A</w:t>
      </w:r>
      <w:r w:rsidR="00A8688A" w:rsidRPr="00E744A9">
        <w:rPr>
          <w:rFonts w:eastAsiaTheme="minorEastAsia"/>
          <w:sz w:val="24"/>
          <w:szCs w:val="24"/>
          <w:lang w:val="es-ES_tradnl"/>
        </w:rPr>
        <w:t xml:space="preserve"> </w:t>
      </w:r>
      <w:r w:rsidR="00CB69E6" w:rsidRPr="00E744A9">
        <w:rPr>
          <w:rFonts w:eastAsiaTheme="minorEastAsia"/>
          <w:sz w:val="24"/>
          <w:szCs w:val="24"/>
          <w:lang w:val="es-ES_tradnl"/>
        </w:rPr>
        <w:t>y</w:t>
      </w:r>
      <w:r w:rsidR="00A8688A" w:rsidRPr="00E744A9">
        <w:rPr>
          <w:rFonts w:eastAsiaTheme="minorEastAsia"/>
          <w:sz w:val="24"/>
          <w:szCs w:val="24"/>
          <w:lang w:val="es-ES_tradnl"/>
        </w:rPr>
        <w:t xml:space="preserve"> (iii) </w:t>
      </w:r>
      <w:r w:rsidR="005439B3" w:rsidRPr="00E744A9">
        <w:rPr>
          <w:rFonts w:eastAsiaTheme="minorEastAsia"/>
          <w:sz w:val="24"/>
          <w:szCs w:val="24"/>
          <w:lang w:val="es-ES_tradnl"/>
        </w:rPr>
        <w:t xml:space="preserve">el </w:t>
      </w:r>
      <w:r w:rsidR="005439B3" w:rsidRPr="00E744A9">
        <w:rPr>
          <w:rFonts w:eastAsiaTheme="minorEastAsia"/>
          <w:i/>
          <w:sz w:val="24"/>
          <w:szCs w:val="24"/>
          <w:lang w:val="es-ES_tradnl"/>
        </w:rPr>
        <w:t xml:space="preserve">Estado de ingresos y gastos </w:t>
      </w:r>
      <w:r w:rsidR="005439B3" w:rsidRPr="00E744A9">
        <w:rPr>
          <w:rFonts w:eastAsiaTheme="minorEastAsia"/>
          <w:sz w:val="24"/>
          <w:szCs w:val="24"/>
          <w:lang w:val="es-ES_tradnl"/>
        </w:rPr>
        <w:t>auditado correspondiente</w:t>
      </w:r>
      <w:r w:rsidR="00102FA3" w:rsidRPr="00E744A9">
        <w:rPr>
          <w:rFonts w:eastAsiaTheme="minorEastAsia"/>
          <w:sz w:val="24"/>
          <w:szCs w:val="24"/>
          <w:lang w:val="es-ES_tradnl"/>
        </w:rPr>
        <w:t>s</w:t>
      </w:r>
      <w:r w:rsidR="005439B3" w:rsidRPr="00E744A9">
        <w:rPr>
          <w:rFonts w:eastAsiaTheme="minorEastAsia"/>
          <w:sz w:val="24"/>
          <w:szCs w:val="24"/>
          <w:lang w:val="es-ES_tradnl"/>
        </w:rPr>
        <w:t xml:space="preserve"> al</w:t>
      </w:r>
      <w:r w:rsidR="005439B3" w:rsidRPr="00E744A9">
        <w:rPr>
          <w:rFonts w:eastAsiaTheme="minorEastAsia"/>
          <w:i/>
          <w:sz w:val="24"/>
          <w:szCs w:val="24"/>
          <w:lang w:val="es-ES_tradnl"/>
        </w:rPr>
        <w:t xml:space="preserve"> </w:t>
      </w:r>
      <w:r w:rsidR="00CB69E6" w:rsidRPr="00E744A9">
        <w:rPr>
          <w:rFonts w:eastAsiaTheme="minorEastAsia"/>
          <w:sz w:val="24"/>
          <w:szCs w:val="24"/>
          <w:lang w:val="es-ES_tradnl"/>
        </w:rPr>
        <w:t xml:space="preserve">período </w:t>
      </w:r>
      <w:r w:rsidR="004D1B39" w:rsidRPr="00E744A9">
        <w:rPr>
          <w:rFonts w:eastAsiaTheme="minorEastAsia"/>
          <w:sz w:val="24"/>
          <w:szCs w:val="24"/>
          <w:lang w:val="es-ES_tradnl"/>
        </w:rPr>
        <w:t>decenal</w:t>
      </w:r>
      <w:r w:rsidR="00CB69E6" w:rsidRPr="00E744A9">
        <w:rPr>
          <w:rFonts w:eastAsiaTheme="minorEastAsia"/>
          <w:sz w:val="24"/>
          <w:szCs w:val="24"/>
          <w:lang w:val="es-ES_tradnl"/>
        </w:rPr>
        <w:t xml:space="preserve"> </w:t>
      </w:r>
      <w:r w:rsidR="00102FA3" w:rsidRPr="00E744A9">
        <w:rPr>
          <w:rFonts w:eastAsiaTheme="minorEastAsia"/>
          <w:sz w:val="24"/>
          <w:szCs w:val="24"/>
          <w:lang w:val="es-ES_tradnl"/>
        </w:rPr>
        <w:t>2008–</w:t>
      </w:r>
      <w:r w:rsidR="00CB69E6" w:rsidRPr="00E744A9">
        <w:rPr>
          <w:rFonts w:eastAsiaTheme="minorEastAsia"/>
          <w:sz w:val="24"/>
          <w:szCs w:val="24"/>
          <w:lang w:val="es-ES_tradnl"/>
        </w:rPr>
        <w:t>2017</w:t>
      </w:r>
      <w:r w:rsidR="00102FA3" w:rsidRPr="00E744A9">
        <w:rPr>
          <w:rFonts w:eastAsiaTheme="minorEastAsia"/>
          <w:sz w:val="24"/>
          <w:szCs w:val="24"/>
          <w:lang w:val="es-ES_tradnl"/>
        </w:rPr>
        <w:t>. El resumen de es</w:t>
      </w:r>
      <w:r w:rsidR="00CB69E6" w:rsidRPr="00E744A9">
        <w:rPr>
          <w:rFonts w:eastAsiaTheme="minorEastAsia"/>
          <w:sz w:val="24"/>
          <w:szCs w:val="24"/>
          <w:lang w:val="es-ES_tradnl"/>
        </w:rPr>
        <w:t>os saldos</w:t>
      </w:r>
      <w:r w:rsidR="00102FA3" w:rsidRPr="00E744A9">
        <w:rPr>
          <w:rFonts w:eastAsiaTheme="minorEastAsia"/>
          <w:sz w:val="24"/>
          <w:szCs w:val="24"/>
          <w:lang w:val="es-ES_tradnl"/>
        </w:rPr>
        <w:t xml:space="preserve"> figura en el cuadro siguiente</w:t>
      </w:r>
      <w:r w:rsidR="00CB69E6" w:rsidRPr="00E744A9">
        <w:rPr>
          <w:rFonts w:eastAsiaTheme="minorEastAsia"/>
          <w:sz w:val="24"/>
          <w:szCs w:val="24"/>
          <w:lang w:val="es-ES_tradnl"/>
        </w:rPr>
        <w:t xml:space="preserve">. </w:t>
      </w:r>
    </w:p>
    <w:p w14:paraId="0275B555" w14:textId="77777777" w:rsidR="00A8688A" w:rsidRPr="00E744A9" w:rsidRDefault="00A8688A" w:rsidP="00A8688A">
      <w:pPr>
        <w:pStyle w:val="ListParagraph"/>
        <w:spacing w:line="276" w:lineRule="auto"/>
        <w:ind w:left="644"/>
        <w:jc w:val="both"/>
        <w:rPr>
          <w:rFonts w:eastAsiaTheme="minorEastAsia"/>
          <w:sz w:val="18"/>
          <w:szCs w:val="24"/>
          <w:lang w:val="es-ES_tradnl"/>
        </w:rPr>
      </w:pPr>
    </w:p>
    <w:p w14:paraId="0ABE1AD5" w14:textId="77777777" w:rsidR="000B47B5" w:rsidRDefault="00DF2309" w:rsidP="00A8688A">
      <w:pPr>
        <w:spacing w:after="60"/>
        <w:ind w:right="-306"/>
        <w:rPr>
          <w:rFonts w:eastAsiaTheme="minorEastAsia"/>
          <w:sz w:val="24"/>
          <w:szCs w:val="24"/>
          <w:lang w:val="es-ES_tradnl"/>
        </w:rPr>
      </w:pPr>
      <w:r w:rsidRPr="00E744A9">
        <w:rPr>
          <w:rFonts w:eastAsiaTheme="minorEastAsia"/>
          <w:sz w:val="24"/>
          <w:szCs w:val="24"/>
          <w:lang w:val="es-ES_tradnl"/>
        </w:rPr>
        <w:t xml:space="preserve"> </w:t>
      </w:r>
    </w:p>
    <w:p w14:paraId="7D0A9D2C" w14:textId="77777777" w:rsidR="002E2CCE" w:rsidRDefault="002E2CCE">
      <w:pPr>
        <w:rPr>
          <w:rFonts w:eastAsiaTheme="minorEastAsia"/>
          <w:sz w:val="24"/>
          <w:szCs w:val="24"/>
          <w:lang w:val="es-ES_tradnl"/>
        </w:rPr>
      </w:pPr>
      <w:r>
        <w:rPr>
          <w:rFonts w:eastAsiaTheme="minorEastAsia"/>
          <w:sz w:val="24"/>
          <w:szCs w:val="24"/>
          <w:lang w:val="es-ES_tradnl"/>
        </w:rPr>
        <w:br w:type="page"/>
      </w:r>
    </w:p>
    <w:p w14:paraId="78BA41FC" w14:textId="2ACC5CA3" w:rsidR="00A8688A" w:rsidRPr="00E744A9" w:rsidRDefault="00061ECC" w:rsidP="00A8688A">
      <w:pPr>
        <w:spacing w:after="60"/>
        <w:ind w:right="-306"/>
        <w:rPr>
          <w:rFonts w:eastAsiaTheme="minorEastAsia"/>
          <w:sz w:val="24"/>
          <w:szCs w:val="24"/>
          <w:lang w:val="es-ES_tradnl"/>
        </w:rPr>
      </w:pPr>
      <w:r w:rsidRPr="00E744A9">
        <w:rPr>
          <w:rFonts w:eastAsiaTheme="minorEastAsia"/>
          <w:sz w:val="24"/>
          <w:szCs w:val="24"/>
          <w:lang w:val="es-ES_tradnl"/>
        </w:rPr>
        <w:lastRenderedPageBreak/>
        <w:t>Cuadro</w:t>
      </w:r>
      <w:r w:rsidR="00A8688A" w:rsidRPr="00E744A9">
        <w:rPr>
          <w:rFonts w:eastAsiaTheme="minorEastAsia"/>
          <w:sz w:val="24"/>
          <w:szCs w:val="24"/>
          <w:lang w:val="es-ES_tradnl"/>
        </w:rPr>
        <w:t xml:space="preserve"> </w:t>
      </w:r>
      <w:r w:rsidR="005272FB" w:rsidRPr="00E744A9">
        <w:rPr>
          <w:rFonts w:eastAsiaTheme="minorEastAsia"/>
          <w:sz w:val="24"/>
          <w:szCs w:val="24"/>
          <w:lang w:val="es-ES_tradnl"/>
        </w:rPr>
        <w:t>2</w:t>
      </w:r>
      <w:r w:rsidR="00A8688A" w:rsidRPr="00E744A9">
        <w:rPr>
          <w:rFonts w:eastAsiaTheme="minorEastAsia"/>
          <w:sz w:val="24"/>
          <w:szCs w:val="24"/>
          <w:lang w:val="es-ES_tradnl"/>
        </w:rPr>
        <w:t xml:space="preserve"> </w:t>
      </w:r>
      <w:r w:rsidR="00E64235" w:rsidRPr="00E744A9">
        <w:rPr>
          <w:rFonts w:eastAsiaTheme="minorEastAsia"/>
          <w:sz w:val="24"/>
          <w:szCs w:val="24"/>
          <w:lang w:val="es-ES_tradnl"/>
        </w:rPr>
        <w:t xml:space="preserve">Saldos de los Ingresos de los Fondos Complementarios reflejados en el </w:t>
      </w:r>
      <w:r w:rsidR="00E64235" w:rsidRPr="00E744A9">
        <w:rPr>
          <w:rFonts w:eastAsiaTheme="minorEastAsia"/>
          <w:i/>
          <w:sz w:val="24"/>
          <w:szCs w:val="24"/>
          <w:lang w:val="es-ES_tradnl"/>
        </w:rPr>
        <w:t xml:space="preserve">Apéndice </w:t>
      </w:r>
      <w:r w:rsidR="00A8688A" w:rsidRPr="00E744A9">
        <w:rPr>
          <w:rFonts w:eastAsiaTheme="minorEastAsia"/>
          <w:i/>
          <w:sz w:val="24"/>
          <w:szCs w:val="24"/>
          <w:lang w:val="es-ES_tradnl"/>
        </w:rPr>
        <w:t>A</w:t>
      </w:r>
      <w:r w:rsidR="007D2D5C" w:rsidRPr="00E744A9">
        <w:rPr>
          <w:rFonts w:eastAsiaTheme="minorEastAsia"/>
          <w:i/>
          <w:sz w:val="24"/>
          <w:szCs w:val="24"/>
          <w:lang w:val="es-ES_tradnl"/>
        </w:rPr>
        <w:t>,</w:t>
      </w:r>
      <w:r w:rsidR="00022091" w:rsidRPr="00E744A9">
        <w:rPr>
          <w:rFonts w:eastAsiaTheme="minorEastAsia"/>
          <w:sz w:val="24"/>
          <w:szCs w:val="24"/>
          <w:lang w:val="es-ES_tradnl"/>
        </w:rPr>
        <w:t xml:space="preserve"> </w:t>
      </w:r>
      <w:r w:rsidR="00C35802" w:rsidRPr="00E744A9">
        <w:rPr>
          <w:rFonts w:eastAsiaTheme="minorEastAsia"/>
          <w:sz w:val="24"/>
          <w:szCs w:val="24"/>
          <w:lang w:val="es-ES_tradnl"/>
        </w:rPr>
        <w:t>2008–</w:t>
      </w:r>
      <w:r w:rsidR="00A8688A" w:rsidRPr="00E744A9">
        <w:rPr>
          <w:rFonts w:eastAsiaTheme="minorEastAsia"/>
          <w:sz w:val="24"/>
          <w:szCs w:val="24"/>
          <w:lang w:val="es-ES_tradnl"/>
        </w:rPr>
        <w:t>2017 (</w:t>
      </w:r>
      <w:r w:rsidR="00E64235" w:rsidRPr="00E744A9">
        <w:rPr>
          <w:rFonts w:eastAsiaTheme="minorEastAsia"/>
          <w:sz w:val="24"/>
          <w:szCs w:val="24"/>
          <w:lang w:val="es-ES_tradnl"/>
        </w:rPr>
        <w:t>en miles de francos suizos</w:t>
      </w:r>
      <w:r w:rsidR="00A8688A" w:rsidRPr="00E744A9">
        <w:rPr>
          <w:rFonts w:eastAsiaTheme="minorEastAsia"/>
          <w:sz w:val="24"/>
          <w:szCs w:val="24"/>
          <w:lang w:val="es-ES_tradnl"/>
        </w:rPr>
        <w:t>)</w:t>
      </w:r>
    </w:p>
    <w:tbl>
      <w:tblPr>
        <w:tblStyle w:val="GridTable4-Accent11"/>
        <w:tblW w:w="10831" w:type="dxa"/>
        <w:tblInd w:w="-113" w:type="dxa"/>
        <w:tblLook w:val="04A0" w:firstRow="1" w:lastRow="0" w:firstColumn="1" w:lastColumn="0" w:noHBand="0" w:noVBand="1"/>
      </w:tblPr>
      <w:tblGrid>
        <w:gridCol w:w="1526"/>
        <w:gridCol w:w="851"/>
        <w:gridCol w:w="851"/>
        <w:gridCol w:w="851"/>
        <w:gridCol w:w="851"/>
        <w:gridCol w:w="851"/>
        <w:gridCol w:w="851"/>
        <w:gridCol w:w="851"/>
        <w:gridCol w:w="851"/>
        <w:gridCol w:w="851"/>
        <w:gridCol w:w="684"/>
        <w:gridCol w:w="962"/>
      </w:tblGrid>
      <w:tr w:rsidR="00A8688A" w:rsidRPr="00E744A9" w14:paraId="503AA84A" w14:textId="77777777" w:rsidTr="00A62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C826506" w14:textId="57F442BE" w:rsidR="00A8688A" w:rsidRPr="00E744A9" w:rsidRDefault="00734D0C" w:rsidP="00E774D4">
            <w:pPr>
              <w:pStyle w:val="ListParagraph"/>
              <w:spacing w:before="60" w:after="60" w:line="276" w:lineRule="auto"/>
              <w:jc w:val="both"/>
              <w:rPr>
                <w:rFonts w:eastAsiaTheme="minorEastAsia"/>
                <w:b w:val="0"/>
                <w:lang w:val="es-ES_tradnl"/>
              </w:rPr>
            </w:pPr>
            <w:r w:rsidRPr="00E744A9">
              <w:rPr>
                <w:rFonts w:eastAsiaTheme="minorEastAsia"/>
                <w:b w:val="0"/>
                <w:lang w:val="es-ES_tradnl"/>
              </w:rPr>
              <w:t>Cuentas</w:t>
            </w:r>
          </w:p>
        </w:tc>
        <w:tc>
          <w:tcPr>
            <w:tcW w:w="851" w:type="dxa"/>
          </w:tcPr>
          <w:p w14:paraId="516A6721"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2008</w:t>
            </w:r>
          </w:p>
        </w:tc>
        <w:tc>
          <w:tcPr>
            <w:tcW w:w="851" w:type="dxa"/>
          </w:tcPr>
          <w:p w14:paraId="7A032F8E"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2009</w:t>
            </w:r>
          </w:p>
        </w:tc>
        <w:tc>
          <w:tcPr>
            <w:tcW w:w="851" w:type="dxa"/>
          </w:tcPr>
          <w:p w14:paraId="6744613B"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2010</w:t>
            </w:r>
          </w:p>
        </w:tc>
        <w:tc>
          <w:tcPr>
            <w:tcW w:w="851" w:type="dxa"/>
          </w:tcPr>
          <w:p w14:paraId="4552FE02"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2011</w:t>
            </w:r>
          </w:p>
        </w:tc>
        <w:tc>
          <w:tcPr>
            <w:tcW w:w="851" w:type="dxa"/>
          </w:tcPr>
          <w:p w14:paraId="1BE769F2"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2012</w:t>
            </w:r>
          </w:p>
        </w:tc>
        <w:tc>
          <w:tcPr>
            <w:tcW w:w="851" w:type="dxa"/>
          </w:tcPr>
          <w:p w14:paraId="17D82CE0"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2013</w:t>
            </w:r>
          </w:p>
        </w:tc>
        <w:tc>
          <w:tcPr>
            <w:tcW w:w="851" w:type="dxa"/>
          </w:tcPr>
          <w:p w14:paraId="5B3E5D8C"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2014</w:t>
            </w:r>
          </w:p>
        </w:tc>
        <w:tc>
          <w:tcPr>
            <w:tcW w:w="851" w:type="dxa"/>
          </w:tcPr>
          <w:p w14:paraId="0297AB57"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2015</w:t>
            </w:r>
          </w:p>
        </w:tc>
        <w:tc>
          <w:tcPr>
            <w:tcW w:w="851" w:type="dxa"/>
          </w:tcPr>
          <w:p w14:paraId="0F94D62A"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2016</w:t>
            </w:r>
          </w:p>
        </w:tc>
        <w:tc>
          <w:tcPr>
            <w:tcW w:w="684" w:type="dxa"/>
          </w:tcPr>
          <w:p w14:paraId="5BE8CD85"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2017</w:t>
            </w:r>
          </w:p>
        </w:tc>
        <w:tc>
          <w:tcPr>
            <w:tcW w:w="962" w:type="dxa"/>
          </w:tcPr>
          <w:p w14:paraId="0D214402" w14:textId="77777777" w:rsidR="00A8688A" w:rsidRPr="00E744A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Total</w:t>
            </w:r>
          </w:p>
        </w:tc>
      </w:tr>
      <w:tr w:rsidR="00A8688A" w:rsidRPr="00E744A9" w14:paraId="71D3D7AA" w14:textId="77777777" w:rsidTr="00A62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556F51F" w14:textId="3A184486" w:rsidR="00A8688A" w:rsidRPr="00E744A9" w:rsidRDefault="00734D0C" w:rsidP="00E774D4">
            <w:pPr>
              <w:pStyle w:val="ListParagraph"/>
              <w:spacing w:line="276" w:lineRule="auto"/>
              <w:jc w:val="both"/>
              <w:rPr>
                <w:rFonts w:eastAsiaTheme="minorEastAsia"/>
                <w:b w:val="0"/>
                <w:lang w:val="es-ES_tradnl"/>
              </w:rPr>
            </w:pPr>
            <w:r w:rsidRPr="00E744A9">
              <w:rPr>
                <w:rFonts w:eastAsiaTheme="minorEastAsia"/>
                <w:b w:val="0"/>
                <w:lang w:val="es-ES_tradnl"/>
              </w:rPr>
              <w:t>Ingresos</w:t>
            </w:r>
          </w:p>
        </w:tc>
        <w:tc>
          <w:tcPr>
            <w:tcW w:w="851" w:type="dxa"/>
            <w:shd w:val="clear" w:color="auto" w:fill="auto"/>
          </w:tcPr>
          <w:p w14:paraId="2406A917" w14:textId="0D1A7F9A" w:rsidR="00A8688A" w:rsidRPr="00E744A9" w:rsidRDefault="00C3580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w:t>
            </w:r>
            <w:r w:rsidR="00A8688A" w:rsidRPr="00E744A9">
              <w:rPr>
                <w:rFonts w:eastAsiaTheme="minorEastAsia"/>
                <w:lang w:val="es-ES_tradnl"/>
              </w:rPr>
              <w:t>023</w:t>
            </w:r>
          </w:p>
        </w:tc>
        <w:tc>
          <w:tcPr>
            <w:tcW w:w="851" w:type="dxa"/>
            <w:shd w:val="clear" w:color="auto" w:fill="auto"/>
          </w:tcPr>
          <w:p w14:paraId="2E919087" w14:textId="3A65177E" w:rsidR="00A8688A" w:rsidRPr="00E744A9" w:rsidRDefault="00C3580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w:t>
            </w:r>
            <w:r w:rsidR="00A8688A" w:rsidRPr="00E744A9">
              <w:rPr>
                <w:rFonts w:eastAsiaTheme="minorEastAsia"/>
                <w:lang w:val="es-ES_tradnl"/>
              </w:rPr>
              <w:t>780</w:t>
            </w:r>
          </w:p>
        </w:tc>
        <w:tc>
          <w:tcPr>
            <w:tcW w:w="851" w:type="dxa"/>
            <w:shd w:val="clear" w:color="auto" w:fill="auto"/>
          </w:tcPr>
          <w:p w14:paraId="21625539" w14:textId="030E0E71" w:rsidR="00A8688A" w:rsidRPr="00E744A9" w:rsidRDefault="00C3580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w:t>
            </w:r>
            <w:r w:rsidR="00A8688A" w:rsidRPr="00E744A9">
              <w:rPr>
                <w:rFonts w:eastAsiaTheme="minorEastAsia"/>
                <w:lang w:val="es-ES_tradnl"/>
              </w:rPr>
              <w:t>322</w:t>
            </w:r>
          </w:p>
        </w:tc>
        <w:tc>
          <w:tcPr>
            <w:tcW w:w="851" w:type="dxa"/>
            <w:shd w:val="clear" w:color="auto" w:fill="auto"/>
          </w:tcPr>
          <w:p w14:paraId="546C3ECD" w14:textId="3BD7B239" w:rsidR="00A8688A" w:rsidRPr="00E744A9" w:rsidRDefault="00C3580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w:t>
            </w:r>
            <w:r w:rsidR="00A8688A" w:rsidRPr="00E744A9">
              <w:rPr>
                <w:rFonts w:eastAsiaTheme="minorEastAsia"/>
                <w:lang w:val="es-ES_tradnl"/>
              </w:rPr>
              <w:t>486</w:t>
            </w:r>
          </w:p>
        </w:tc>
        <w:tc>
          <w:tcPr>
            <w:tcW w:w="851" w:type="dxa"/>
            <w:shd w:val="clear" w:color="auto" w:fill="auto"/>
          </w:tcPr>
          <w:p w14:paraId="57B2292B" w14:textId="123BABC7" w:rsidR="00A8688A" w:rsidRPr="00E744A9" w:rsidRDefault="00C3580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w:t>
            </w:r>
            <w:r w:rsidR="00A8688A" w:rsidRPr="00E744A9">
              <w:rPr>
                <w:rFonts w:eastAsiaTheme="minorEastAsia"/>
                <w:lang w:val="es-ES_tradnl"/>
              </w:rPr>
              <w:t>925</w:t>
            </w:r>
          </w:p>
        </w:tc>
        <w:tc>
          <w:tcPr>
            <w:tcW w:w="851" w:type="dxa"/>
            <w:shd w:val="clear" w:color="auto" w:fill="auto"/>
          </w:tcPr>
          <w:p w14:paraId="68E249A2" w14:textId="77777777" w:rsidR="00A8688A" w:rsidRPr="00E744A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705</w:t>
            </w:r>
          </w:p>
        </w:tc>
        <w:tc>
          <w:tcPr>
            <w:tcW w:w="851" w:type="dxa"/>
            <w:shd w:val="clear" w:color="auto" w:fill="auto"/>
          </w:tcPr>
          <w:p w14:paraId="4C2FC516" w14:textId="77777777" w:rsidR="00A8688A" w:rsidRPr="00E744A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2,059</w:t>
            </w:r>
          </w:p>
        </w:tc>
        <w:tc>
          <w:tcPr>
            <w:tcW w:w="851" w:type="dxa"/>
            <w:shd w:val="clear" w:color="auto" w:fill="auto"/>
          </w:tcPr>
          <w:p w14:paraId="5FA8B2C9" w14:textId="77777777" w:rsidR="00A8688A" w:rsidRPr="00E744A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1,231</w:t>
            </w:r>
          </w:p>
        </w:tc>
        <w:tc>
          <w:tcPr>
            <w:tcW w:w="851" w:type="dxa"/>
            <w:shd w:val="clear" w:color="auto" w:fill="auto"/>
          </w:tcPr>
          <w:p w14:paraId="65DFA208" w14:textId="77777777" w:rsidR="00A8688A" w:rsidRPr="00E744A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723</w:t>
            </w:r>
          </w:p>
        </w:tc>
        <w:tc>
          <w:tcPr>
            <w:tcW w:w="684" w:type="dxa"/>
            <w:shd w:val="clear" w:color="auto" w:fill="auto"/>
          </w:tcPr>
          <w:p w14:paraId="4F580504" w14:textId="77777777" w:rsidR="00A8688A" w:rsidRPr="00E744A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442</w:t>
            </w:r>
          </w:p>
        </w:tc>
        <w:tc>
          <w:tcPr>
            <w:tcW w:w="962" w:type="dxa"/>
            <w:shd w:val="clear" w:color="auto" w:fill="auto"/>
          </w:tcPr>
          <w:p w14:paraId="7EC54ACF" w14:textId="7F13E11E" w:rsidR="00A8688A" w:rsidRPr="00E744A9" w:rsidRDefault="00C3580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 xml:space="preserve">13 </w:t>
            </w:r>
            <w:r w:rsidR="00A8688A" w:rsidRPr="00E744A9">
              <w:rPr>
                <w:rFonts w:eastAsiaTheme="minorEastAsia"/>
                <w:lang w:val="es-ES_tradnl"/>
              </w:rPr>
              <w:t>696</w:t>
            </w:r>
          </w:p>
        </w:tc>
      </w:tr>
      <w:tr w:rsidR="00A8688A" w:rsidRPr="00E744A9" w14:paraId="2F1F8070" w14:textId="77777777" w:rsidTr="00A6207E">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7058752" w14:textId="1563F41F" w:rsidR="00A8688A" w:rsidRPr="00E744A9" w:rsidRDefault="002428F3" w:rsidP="00E774D4">
            <w:pPr>
              <w:pStyle w:val="ListParagraph"/>
              <w:spacing w:line="276" w:lineRule="auto"/>
              <w:jc w:val="both"/>
              <w:rPr>
                <w:rFonts w:eastAsiaTheme="minorEastAsia"/>
                <w:b w:val="0"/>
                <w:lang w:val="es-ES_tradnl"/>
              </w:rPr>
            </w:pPr>
            <w:r w:rsidRPr="00E744A9">
              <w:rPr>
                <w:rFonts w:eastAsiaTheme="minorEastAsia"/>
                <w:b w:val="0"/>
                <w:lang w:val="es-ES_tradnl"/>
              </w:rPr>
              <w:t>Gastos</w:t>
            </w:r>
          </w:p>
        </w:tc>
        <w:tc>
          <w:tcPr>
            <w:tcW w:w="851" w:type="dxa"/>
            <w:shd w:val="clear" w:color="auto" w:fill="auto"/>
          </w:tcPr>
          <w:p w14:paraId="5A254AA6" w14:textId="60CCA7B1"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2</w:t>
            </w:r>
            <w:r w:rsidR="00A8688A" w:rsidRPr="00E744A9">
              <w:rPr>
                <w:rFonts w:eastAsiaTheme="minorEastAsia"/>
                <w:lang w:val="es-ES_tradnl"/>
              </w:rPr>
              <w:t>479</w:t>
            </w:r>
            <w:r w:rsidRPr="00E744A9">
              <w:rPr>
                <w:rFonts w:eastAsiaTheme="minorEastAsia"/>
                <w:lang w:val="es-ES_tradnl"/>
              </w:rPr>
              <w:t>)</w:t>
            </w:r>
          </w:p>
        </w:tc>
        <w:tc>
          <w:tcPr>
            <w:tcW w:w="851" w:type="dxa"/>
            <w:shd w:val="clear" w:color="auto" w:fill="auto"/>
          </w:tcPr>
          <w:p w14:paraId="63ADB7CA" w14:textId="4F7F79F1"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1</w:t>
            </w:r>
            <w:r w:rsidR="00A8688A" w:rsidRPr="00E744A9">
              <w:rPr>
                <w:rFonts w:eastAsiaTheme="minorEastAsia"/>
                <w:lang w:val="es-ES_tradnl"/>
              </w:rPr>
              <w:t>531</w:t>
            </w:r>
            <w:r w:rsidRPr="00E744A9">
              <w:rPr>
                <w:rFonts w:eastAsiaTheme="minorEastAsia"/>
                <w:lang w:val="es-ES_tradnl"/>
              </w:rPr>
              <w:t>)</w:t>
            </w:r>
          </w:p>
        </w:tc>
        <w:tc>
          <w:tcPr>
            <w:tcW w:w="851" w:type="dxa"/>
            <w:shd w:val="clear" w:color="auto" w:fill="auto"/>
          </w:tcPr>
          <w:p w14:paraId="1A70B965" w14:textId="10B502B9"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1</w:t>
            </w:r>
            <w:r w:rsidR="00A8688A" w:rsidRPr="00E744A9">
              <w:rPr>
                <w:rFonts w:eastAsiaTheme="minorEastAsia"/>
                <w:lang w:val="es-ES_tradnl"/>
              </w:rPr>
              <w:t>623</w:t>
            </w:r>
            <w:r w:rsidRPr="00E744A9">
              <w:rPr>
                <w:rFonts w:eastAsiaTheme="minorEastAsia"/>
                <w:lang w:val="es-ES_tradnl"/>
              </w:rPr>
              <w:t>)</w:t>
            </w:r>
          </w:p>
        </w:tc>
        <w:tc>
          <w:tcPr>
            <w:tcW w:w="851" w:type="dxa"/>
            <w:shd w:val="clear" w:color="auto" w:fill="auto"/>
          </w:tcPr>
          <w:p w14:paraId="71851894" w14:textId="264D7080"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1</w:t>
            </w:r>
            <w:r w:rsidR="00A8688A" w:rsidRPr="00E744A9">
              <w:rPr>
                <w:rFonts w:eastAsiaTheme="minorEastAsia"/>
                <w:lang w:val="es-ES_tradnl"/>
              </w:rPr>
              <w:t>588</w:t>
            </w:r>
            <w:r w:rsidRPr="00E744A9">
              <w:rPr>
                <w:rFonts w:eastAsiaTheme="minorEastAsia"/>
                <w:lang w:val="es-ES_tradnl"/>
              </w:rPr>
              <w:t>)</w:t>
            </w:r>
          </w:p>
        </w:tc>
        <w:tc>
          <w:tcPr>
            <w:tcW w:w="851" w:type="dxa"/>
            <w:shd w:val="clear" w:color="auto" w:fill="auto"/>
          </w:tcPr>
          <w:p w14:paraId="1A0CCB25" w14:textId="29DC725C"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2</w:t>
            </w:r>
            <w:r w:rsidR="00A8688A" w:rsidRPr="00E744A9">
              <w:rPr>
                <w:rFonts w:eastAsiaTheme="minorEastAsia"/>
                <w:lang w:val="es-ES_tradnl"/>
              </w:rPr>
              <w:t>060</w:t>
            </w:r>
            <w:r w:rsidRPr="00E744A9">
              <w:rPr>
                <w:rFonts w:eastAsiaTheme="minorEastAsia"/>
                <w:lang w:val="es-ES_tradnl"/>
              </w:rPr>
              <w:t>)</w:t>
            </w:r>
          </w:p>
        </w:tc>
        <w:tc>
          <w:tcPr>
            <w:tcW w:w="851" w:type="dxa"/>
            <w:shd w:val="clear" w:color="auto" w:fill="auto"/>
          </w:tcPr>
          <w:p w14:paraId="77DA1B23" w14:textId="31B72CE9"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1</w:t>
            </w:r>
            <w:r w:rsidR="00A8688A" w:rsidRPr="00E744A9">
              <w:rPr>
                <w:rFonts w:eastAsiaTheme="minorEastAsia"/>
                <w:lang w:val="es-ES_tradnl"/>
              </w:rPr>
              <w:t>195</w:t>
            </w:r>
            <w:r w:rsidRPr="00E744A9">
              <w:rPr>
                <w:rFonts w:eastAsiaTheme="minorEastAsia"/>
                <w:lang w:val="es-ES_tradnl"/>
              </w:rPr>
              <w:t>)</w:t>
            </w:r>
          </w:p>
        </w:tc>
        <w:tc>
          <w:tcPr>
            <w:tcW w:w="851" w:type="dxa"/>
            <w:shd w:val="clear" w:color="auto" w:fill="auto"/>
          </w:tcPr>
          <w:p w14:paraId="054FFF9C" w14:textId="002CC29A"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1</w:t>
            </w:r>
            <w:r w:rsidR="00A8688A" w:rsidRPr="00E744A9">
              <w:rPr>
                <w:rFonts w:eastAsiaTheme="minorEastAsia"/>
                <w:lang w:val="es-ES_tradnl"/>
              </w:rPr>
              <w:t>633</w:t>
            </w:r>
            <w:r w:rsidRPr="00E744A9">
              <w:rPr>
                <w:rFonts w:eastAsiaTheme="minorEastAsia"/>
                <w:lang w:val="es-ES_tradnl"/>
              </w:rPr>
              <w:t>)</w:t>
            </w:r>
          </w:p>
        </w:tc>
        <w:tc>
          <w:tcPr>
            <w:tcW w:w="851" w:type="dxa"/>
            <w:shd w:val="clear" w:color="auto" w:fill="auto"/>
          </w:tcPr>
          <w:p w14:paraId="690DBABE" w14:textId="502C7D74"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2</w:t>
            </w:r>
            <w:r w:rsidR="00A8688A" w:rsidRPr="00E744A9">
              <w:rPr>
                <w:rFonts w:eastAsiaTheme="minorEastAsia"/>
                <w:lang w:val="es-ES_tradnl"/>
              </w:rPr>
              <w:t>803</w:t>
            </w:r>
            <w:r w:rsidRPr="00E744A9">
              <w:rPr>
                <w:rFonts w:eastAsiaTheme="minorEastAsia"/>
                <w:lang w:val="es-ES_tradnl"/>
              </w:rPr>
              <w:t>)</w:t>
            </w:r>
          </w:p>
        </w:tc>
        <w:tc>
          <w:tcPr>
            <w:tcW w:w="851" w:type="dxa"/>
            <w:shd w:val="clear" w:color="auto" w:fill="auto"/>
          </w:tcPr>
          <w:p w14:paraId="4EC1F845" w14:textId="6B795691"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1</w:t>
            </w:r>
            <w:r w:rsidR="00A8688A" w:rsidRPr="00E744A9">
              <w:rPr>
                <w:rFonts w:eastAsiaTheme="minorEastAsia"/>
                <w:lang w:val="es-ES_tradnl"/>
              </w:rPr>
              <w:t>237</w:t>
            </w:r>
            <w:r w:rsidRPr="00E744A9">
              <w:rPr>
                <w:rFonts w:eastAsiaTheme="minorEastAsia"/>
                <w:lang w:val="es-ES_tradnl"/>
              </w:rPr>
              <w:t>)</w:t>
            </w:r>
          </w:p>
        </w:tc>
        <w:tc>
          <w:tcPr>
            <w:tcW w:w="684" w:type="dxa"/>
            <w:shd w:val="clear" w:color="auto" w:fill="auto"/>
          </w:tcPr>
          <w:p w14:paraId="025E4277" w14:textId="77777777"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A8688A" w:rsidRPr="00E744A9">
              <w:rPr>
                <w:rFonts w:eastAsiaTheme="minorEastAsia"/>
                <w:lang w:val="es-ES_tradnl"/>
              </w:rPr>
              <w:t>734</w:t>
            </w:r>
            <w:r w:rsidRPr="00E744A9">
              <w:rPr>
                <w:rFonts w:eastAsiaTheme="minorEastAsia"/>
                <w:lang w:val="es-ES_tradnl"/>
              </w:rPr>
              <w:t>)</w:t>
            </w:r>
          </w:p>
        </w:tc>
        <w:tc>
          <w:tcPr>
            <w:tcW w:w="962" w:type="dxa"/>
            <w:shd w:val="clear" w:color="auto" w:fill="auto"/>
          </w:tcPr>
          <w:p w14:paraId="75288912" w14:textId="5E2F0A0C" w:rsidR="00A8688A" w:rsidRPr="00E744A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w:t>
            </w:r>
            <w:r w:rsidR="00C35802" w:rsidRPr="00E744A9">
              <w:rPr>
                <w:rFonts w:eastAsiaTheme="minorEastAsia"/>
                <w:lang w:val="es-ES_tradnl"/>
              </w:rPr>
              <w:t xml:space="preserve">16 </w:t>
            </w:r>
            <w:r w:rsidR="00A8688A" w:rsidRPr="00E744A9">
              <w:rPr>
                <w:rFonts w:eastAsiaTheme="minorEastAsia"/>
                <w:lang w:val="es-ES_tradnl"/>
              </w:rPr>
              <w:t>883</w:t>
            </w:r>
            <w:r w:rsidRPr="00E744A9">
              <w:rPr>
                <w:rFonts w:eastAsiaTheme="minorEastAsia"/>
                <w:lang w:val="es-ES_tradnl"/>
              </w:rPr>
              <w:t>)</w:t>
            </w:r>
          </w:p>
        </w:tc>
      </w:tr>
      <w:tr w:rsidR="00A8688A" w:rsidRPr="00E744A9" w14:paraId="60CB1844" w14:textId="77777777" w:rsidTr="00A62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68F0DB2" w14:textId="447B03FF" w:rsidR="00A8688A" w:rsidRPr="00E744A9" w:rsidRDefault="00734D0C" w:rsidP="00A6207E">
            <w:pPr>
              <w:pStyle w:val="ListParagraph"/>
              <w:jc w:val="both"/>
              <w:rPr>
                <w:rFonts w:eastAsiaTheme="minorEastAsia"/>
                <w:b w:val="0"/>
                <w:lang w:val="es-ES_tradnl"/>
              </w:rPr>
            </w:pPr>
            <w:r w:rsidRPr="00E744A9">
              <w:rPr>
                <w:rFonts w:eastAsiaTheme="minorEastAsia"/>
                <w:b w:val="0"/>
                <w:lang w:val="es-ES_tradnl"/>
              </w:rPr>
              <w:t>Transferencias Proyectos</w:t>
            </w:r>
            <w:r w:rsidR="00A8688A" w:rsidRPr="00E744A9">
              <w:rPr>
                <w:rFonts w:eastAsiaTheme="minorEastAsia"/>
                <w:b w:val="0"/>
                <w:lang w:val="es-ES_tradnl"/>
              </w:rPr>
              <w:t xml:space="preserve"> &amp; </w:t>
            </w:r>
            <w:r w:rsidRPr="00E744A9">
              <w:rPr>
                <w:rFonts w:eastAsiaTheme="minorEastAsia"/>
                <w:b w:val="0"/>
                <w:lang w:val="es-ES_tradnl"/>
              </w:rPr>
              <w:t>Cargos Transversales</w:t>
            </w:r>
          </w:p>
        </w:tc>
        <w:tc>
          <w:tcPr>
            <w:tcW w:w="851" w:type="dxa"/>
            <w:shd w:val="clear" w:color="auto" w:fill="auto"/>
          </w:tcPr>
          <w:p w14:paraId="190D4AAC"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146</w:t>
            </w:r>
          </w:p>
        </w:tc>
        <w:tc>
          <w:tcPr>
            <w:tcW w:w="851" w:type="dxa"/>
            <w:shd w:val="clear" w:color="auto" w:fill="auto"/>
          </w:tcPr>
          <w:p w14:paraId="2DF65644"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287</w:t>
            </w:r>
          </w:p>
        </w:tc>
        <w:tc>
          <w:tcPr>
            <w:tcW w:w="851" w:type="dxa"/>
            <w:shd w:val="clear" w:color="auto" w:fill="auto"/>
          </w:tcPr>
          <w:p w14:paraId="5E5847DE"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326</w:t>
            </w:r>
          </w:p>
        </w:tc>
        <w:tc>
          <w:tcPr>
            <w:tcW w:w="851" w:type="dxa"/>
            <w:shd w:val="clear" w:color="auto" w:fill="auto"/>
          </w:tcPr>
          <w:p w14:paraId="7BC9EF54"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151</w:t>
            </w:r>
          </w:p>
        </w:tc>
        <w:tc>
          <w:tcPr>
            <w:tcW w:w="851" w:type="dxa"/>
            <w:shd w:val="clear" w:color="auto" w:fill="auto"/>
          </w:tcPr>
          <w:p w14:paraId="0CEF67FF"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(12)</w:t>
            </w:r>
          </w:p>
        </w:tc>
        <w:tc>
          <w:tcPr>
            <w:tcW w:w="851" w:type="dxa"/>
            <w:shd w:val="clear" w:color="auto" w:fill="auto"/>
          </w:tcPr>
          <w:p w14:paraId="57756C7D"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815</w:t>
            </w:r>
          </w:p>
        </w:tc>
        <w:tc>
          <w:tcPr>
            <w:tcW w:w="851" w:type="dxa"/>
            <w:shd w:val="clear" w:color="auto" w:fill="auto"/>
          </w:tcPr>
          <w:p w14:paraId="4ECFE2DB"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729</w:t>
            </w:r>
          </w:p>
        </w:tc>
        <w:tc>
          <w:tcPr>
            <w:tcW w:w="851" w:type="dxa"/>
            <w:shd w:val="clear" w:color="auto" w:fill="auto"/>
          </w:tcPr>
          <w:p w14:paraId="183ED788"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287</w:t>
            </w:r>
          </w:p>
        </w:tc>
        <w:tc>
          <w:tcPr>
            <w:tcW w:w="851" w:type="dxa"/>
            <w:shd w:val="clear" w:color="auto" w:fill="auto"/>
          </w:tcPr>
          <w:p w14:paraId="3DDF4C6E"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277</w:t>
            </w:r>
          </w:p>
        </w:tc>
        <w:tc>
          <w:tcPr>
            <w:tcW w:w="684" w:type="dxa"/>
            <w:shd w:val="clear" w:color="auto" w:fill="auto"/>
          </w:tcPr>
          <w:p w14:paraId="3A83F180" w14:textId="77777777" w:rsidR="00A8688A" w:rsidRPr="00E744A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 xml:space="preserve">0 </w:t>
            </w:r>
            <w:r w:rsidRPr="00E744A9">
              <w:rPr>
                <w:rStyle w:val="FootnoteReference"/>
                <w:rFonts w:eastAsiaTheme="minorEastAsia"/>
                <w:lang w:val="es-ES_tradnl"/>
              </w:rPr>
              <w:footnoteReference w:id="22"/>
            </w:r>
          </w:p>
        </w:tc>
        <w:tc>
          <w:tcPr>
            <w:tcW w:w="962" w:type="dxa"/>
            <w:shd w:val="clear" w:color="auto" w:fill="auto"/>
          </w:tcPr>
          <w:p w14:paraId="72D497A9" w14:textId="3D0B5A01" w:rsidR="00A8688A" w:rsidRPr="00E744A9" w:rsidRDefault="00C35802"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w:t>
            </w:r>
            <w:r w:rsidR="00A8688A" w:rsidRPr="00E744A9">
              <w:rPr>
                <w:rFonts w:eastAsiaTheme="minorEastAsia"/>
                <w:lang w:val="es-ES_tradnl"/>
              </w:rPr>
              <w:t>006</w:t>
            </w:r>
          </w:p>
        </w:tc>
      </w:tr>
    </w:tbl>
    <w:p w14:paraId="6A6EDBDE" w14:textId="3B3D66DD" w:rsidR="00E864F0" w:rsidRDefault="00734D0C" w:rsidP="00982DAA">
      <w:pPr>
        <w:spacing w:line="276" w:lineRule="auto"/>
        <w:jc w:val="both"/>
        <w:rPr>
          <w:rFonts w:eastAsiaTheme="minorEastAsia"/>
          <w:i/>
          <w:sz w:val="20"/>
          <w:szCs w:val="20"/>
          <w:lang w:val="es-ES_tradnl"/>
        </w:rPr>
      </w:pPr>
      <w:r w:rsidRPr="00E744A9">
        <w:rPr>
          <w:rFonts w:eastAsiaTheme="minorEastAsia"/>
          <w:i/>
          <w:sz w:val="20"/>
          <w:szCs w:val="20"/>
          <w:lang w:val="es-ES_tradnl"/>
        </w:rPr>
        <w:t>Fuente</w:t>
      </w:r>
      <w:r w:rsidR="00A8688A" w:rsidRPr="00E744A9">
        <w:rPr>
          <w:rFonts w:eastAsiaTheme="minorEastAsia"/>
          <w:i/>
          <w:sz w:val="20"/>
          <w:szCs w:val="20"/>
          <w:lang w:val="es-ES_tradnl"/>
        </w:rPr>
        <w:t xml:space="preserve">: </w:t>
      </w:r>
      <w:r w:rsidR="005439B3" w:rsidRPr="00E744A9">
        <w:rPr>
          <w:rFonts w:eastAsiaTheme="minorEastAsia"/>
          <w:i/>
          <w:sz w:val="20"/>
          <w:szCs w:val="20"/>
          <w:lang w:val="es-ES_tradnl"/>
        </w:rPr>
        <w:t>Apéndice</w:t>
      </w:r>
      <w:r w:rsidR="00DF2309" w:rsidRPr="00E744A9">
        <w:rPr>
          <w:rFonts w:eastAsiaTheme="minorEastAsia"/>
          <w:i/>
          <w:sz w:val="20"/>
          <w:szCs w:val="20"/>
          <w:lang w:val="es-ES_tradnl"/>
        </w:rPr>
        <w:t xml:space="preserve"> </w:t>
      </w:r>
      <w:r w:rsidR="005C1487" w:rsidRPr="00E744A9">
        <w:rPr>
          <w:rFonts w:eastAsiaTheme="minorEastAsia"/>
          <w:i/>
          <w:sz w:val="20"/>
          <w:szCs w:val="20"/>
          <w:lang w:val="es-ES_tradnl"/>
        </w:rPr>
        <w:t>A</w:t>
      </w:r>
    </w:p>
    <w:p w14:paraId="3D9FF7BD" w14:textId="77777777" w:rsidR="002E2CCE" w:rsidRPr="00E744A9" w:rsidRDefault="002E2CCE" w:rsidP="00982DAA">
      <w:pPr>
        <w:spacing w:line="276" w:lineRule="auto"/>
        <w:jc w:val="both"/>
        <w:rPr>
          <w:rFonts w:eastAsiaTheme="minorEastAsia"/>
          <w:sz w:val="24"/>
          <w:szCs w:val="24"/>
          <w:lang w:val="es-ES_tradnl"/>
        </w:rPr>
      </w:pPr>
    </w:p>
    <w:p w14:paraId="39F5B475" w14:textId="70F93807" w:rsidR="00A747D9" w:rsidRPr="00E744A9" w:rsidRDefault="005439B3" w:rsidP="000977B6">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Los importes totales de</w:t>
      </w:r>
      <w:r w:rsidR="0017377D" w:rsidRPr="00E744A9">
        <w:rPr>
          <w:rFonts w:eastAsiaTheme="minorEastAsia"/>
          <w:sz w:val="24"/>
          <w:szCs w:val="24"/>
          <w:lang w:val="es-ES_tradnl"/>
        </w:rPr>
        <w:t xml:space="preserve"> </w:t>
      </w:r>
      <w:r w:rsidRPr="00E744A9">
        <w:rPr>
          <w:rFonts w:eastAsiaTheme="minorEastAsia"/>
          <w:sz w:val="24"/>
          <w:szCs w:val="24"/>
          <w:lang w:val="es-ES_tradnl"/>
        </w:rPr>
        <w:t>Ingresos, Gastos</w:t>
      </w:r>
      <w:r w:rsidR="003C35D9" w:rsidRPr="00E744A9">
        <w:rPr>
          <w:rFonts w:eastAsiaTheme="minorEastAsia"/>
          <w:sz w:val="24"/>
          <w:szCs w:val="24"/>
          <w:lang w:val="es-ES_tradnl"/>
        </w:rPr>
        <w:t>,</w:t>
      </w:r>
      <w:r w:rsidRPr="00E744A9">
        <w:rPr>
          <w:rFonts w:eastAsiaTheme="minorEastAsia"/>
          <w:sz w:val="24"/>
          <w:szCs w:val="24"/>
          <w:lang w:val="es-ES_tradnl"/>
        </w:rPr>
        <w:t xml:space="preserve"> y </w:t>
      </w:r>
      <w:r w:rsidR="003C35D9" w:rsidRPr="00E744A9">
        <w:rPr>
          <w:rFonts w:eastAsiaTheme="minorEastAsia"/>
          <w:sz w:val="24"/>
          <w:szCs w:val="24"/>
          <w:lang w:val="es-ES_tradnl"/>
        </w:rPr>
        <w:t xml:space="preserve">Transferencias Proyectos y </w:t>
      </w:r>
      <w:r w:rsidR="00413C74" w:rsidRPr="00E744A9">
        <w:rPr>
          <w:rFonts w:eastAsiaTheme="minorEastAsia"/>
          <w:sz w:val="24"/>
          <w:szCs w:val="24"/>
          <w:lang w:val="es-ES_tradnl"/>
        </w:rPr>
        <w:t>Cargos Transversales</w:t>
      </w:r>
      <w:r w:rsidR="003C35D9" w:rsidRPr="00E744A9">
        <w:rPr>
          <w:rFonts w:eastAsiaTheme="minorEastAsia"/>
          <w:sz w:val="24"/>
          <w:szCs w:val="24"/>
          <w:lang w:val="es-ES_tradnl"/>
        </w:rPr>
        <w:t xml:space="preserve"> </w:t>
      </w:r>
      <w:r w:rsidR="0017377D" w:rsidRPr="00E744A9">
        <w:rPr>
          <w:rFonts w:eastAsiaTheme="minorEastAsia"/>
          <w:sz w:val="24"/>
          <w:szCs w:val="24"/>
          <w:lang w:val="es-ES_tradnl"/>
        </w:rPr>
        <w:t xml:space="preserve">de los fondos complementarios están presentados en el </w:t>
      </w:r>
      <w:r w:rsidRPr="00E744A9">
        <w:rPr>
          <w:rFonts w:eastAsiaTheme="minorEastAsia"/>
          <w:i/>
          <w:sz w:val="24"/>
          <w:szCs w:val="24"/>
          <w:lang w:val="es-ES_tradnl"/>
        </w:rPr>
        <w:t xml:space="preserve">Estado de ingresos y gastos </w:t>
      </w:r>
      <w:r w:rsidR="003C35D9" w:rsidRPr="00E744A9">
        <w:rPr>
          <w:rFonts w:eastAsiaTheme="minorEastAsia"/>
          <w:sz w:val="24"/>
          <w:szCs w:val="24"/>
          <w:lang w:val="es-ES_tradnl"/>
        </w:rPr>
        <w:t>de</w:t>
      </w:r>
      <w:r w:rsidR="00D75B72" w:rsidRPr="00E744A9">
        <w:rPr>
          <w:rFonts w:eastAsiaTheme="minorEastAsia"/>
          <w:sz w:val="24"/>
          <w:szCs w:val="24"/>
          <w:lang w:val="es-ES_tradnl"/>
        </w:rPr>
        <w:t xml:space="preserve"> </w:t>
      </w:r>
      <w:r w:rsidR="003C35D9" w:rsidRPr="00E744A9">
        <w:rPr>
          <w:rFonts w:eastAsiaTheme="minorEastAsia"/>
          <w:sz w:val="24"/>
          <w:szCs w:val="24"/>
          <w:lang w:val="es-ES_tradnl"/>
        </w:rPr>
        <w:t>los estados financieros auditados</w:t>
      </w:r>
      <w:r w:rsidR="00E3426F" w:rsidRPr="00E744A9">
        <w:rPr>
          <w:rFonts w:eastAsiaTheme="minorEastAsia"/>
          <w:sz w:val="24"/>
          <w:szCs w:val="24"/>
          <w:lang w:val="es-ES_tradnl"/>
        </w:rPr>
        <w:t xml:space="preserve">; </w:t>
      </w:r>
      <w:r w:rsidR="003C35D9" w:rsidRPr="00E744A9">
        <w:rPr>
          <w:rFonts w:eastAsiaTheme="minorEastAsia"/>
          <w:sz w:val="24"/>
          <w:szCs w:val="24"/>
          <w:lang w:val="es-ES_tradnl"/>
        </w:rPr>
        <w:t xml:space="preserve">por consiguiente, el auditor externo </w:t>
      </w:r>
      <w:r w:rsidR="00D75B72" w:rsidRPr="00E744A9">
        <w:rPr>
          <w:rFonts w:eastAsiaTheme="minorEastAsia"/>
          <w:sz w:val="24"/>
          <w:szCs w:val="24"/>
          <w:lang w:val="es-ES_tradnl"/>
        </w:rPr>
        <w:t xml:space="preserve">garantiza la fiabilidad de los saldos indicados. Además, este </w:t>
      </w:r>
      <w:r w:rsidR="00D75B72" w:rsidRPr="00E744A9">
        <w:rPr>
          <w:rFonts w:eastAsiaTheme="minorEastAsia"/>
          <w:i/>
          <w:sz w:val="24"/>
          <w:szCs w:val="24"/>
          <w:lang w:val="es-ES_tradnl"/>
        </w:rPr>
        <w:t xml:space="preserve">Estado </w:t>
      </w:r>
      <w:r w:rsidR="00B25C8B" w:rsidRPr="00E744A9">
        <w:rPr>
          <w:rFonts w:eastAsiaTheme="minorEastAsia"/>
          <w:sz w:val="24"/>
          <w:szCs w:val="24"/>
          <w:lang w:val="es-ES_tradnl"/>
        </w:rPr>
        <w:t>p</w:t>
      </w:r>
      <w:r w:rsidR="00D75B72" w:rsidRPr="00E744A9">
        <w:rPr>
          <w:rFonts w:eastAsiaTheme="minorEastAsia"/>
          <w:sz w:val="24"/>
          <w:szCs w:val="24"/>
          <w:lang w:val="es-ES_tradnl"/>
        </w:rPr>
        <w:t>resenta</w:t>
      </w:r>
      <w:r w:rsidR="00B25C8B" w:rsidRPr="00E744A9">
        <w:rPr>
          <w:rFonts w:eastAsiaTheme="minorEastAsia"/>
          <w:sz w:val="24"/>
          <w:szCs w:val="24"/>
          <w:lang w:val="es-ES_tradnl"/>
        </w:rPr>
        <w:t xml:space="preserve"> los saldos detallados, por ejemplo, con respecto a </w:t>
      </w:r>
      <w:r w:rsidR="00C87EB2" w:rsidRPr="00E744A9">
        <w:rPr>
          <w:rFonts w:eastAsiaTheme="minorEastAsia"/>
          <w:sz w:val="24"/>
          <w:szCs w:val="24"/>
          <w:lang w:val="es-ES_tradnl"/>
        </w:rPr>
        <w:t>la categoría de Gastos, de las c</w:t>
      </w:r>
      <w:r w:rsidR="00B25C8B" w:rsidRPr="00E744A9">
        <w:rPr>
          <w:rFonts w:eastAsiaTheme="minorEastAsia"/>
          <w:sz w:val="24"/>
          <w:szCs w:val="24"/>
          <w:lang w:val="es-ES_tradnl"/>
        </w:rPr>
        <w:t>uentas de</w:t>
      </w:r>
      <w:r w:rsidR="00DF2309" w:rsidRPr="00E744A9">
        <w:rPr>
          <w:rFonts w:eastAsiaTheme="minorEastAsia"/>
          <w:sz w:val="24"/>
          <w:szCs w:val="24"/>
          <w:lang w:val="es-ES_tradnl"/>
        </w:rPr>
        <w:t xml:space="preserve"> </w:t>
      </w:r>
      <w:r w:rsidR="00163ED9" w:rsidRPr="00E744A9">
        <w:rPr>
          <w:rFonts w:eastAsiaTheme="minorEastAsia"/>
          <w:sz w:val="24"/>
          <w:szCs w:val="24"/>
          <w:lang w:val="es-ES_tradnl"/>
        </w:rPr>
        <w:t>Com</w:t>
      </w:r>
      <w:r w:rsidR="003F604C" w:rsidRPr="00E744A9">
        <w:rPr>
          <w:rFonts w:eastAsiaTheme="minorEastAsia"/>
          <w:sz w:val="24"/>
          <w:szCs w:val="24"/>
          <w:lang w:val="es-ES_tradnl"/>
        </w:rPr>
        <w:t xml:space="preserve">unicaciones (Divulgación), </w:t>
      </w:r>
      <w:r w:rsidR="0072757A" w:rsidRPr="00E744A9">
        <w:rPr>
          <w:rFonts w:eastAsiaTheme="minorEastAsia"/>
          <w:sz w:val="24"/>
          <w:szCs w:val="24"/>
          <w:lang w:val="es-ES_tradnl"/>
        </w:rPr>
        <w:t>Asesoramiento, Iniciativas y Apoyo Regionales,</w:t>
      </w:r>
      <w:r w:rsidR="00C87EB2" w:rsidRPr="00E744A9">
        <w:rPr>
          <w:rFonts w:eastAsiaTheme="minorEastAsia"/>
          <w:sz w:val="24"/>
          <w:szCs w:val="24"/>
          <w:lang w:val="es-ES_tradnl"/>
        </w:rPr>
        <w:t xml:space="preserve"> </w:t>
      </w:r>
      <w:r w:rsidR="003B1674" w:rsidRPr="00E744A9">
        <w:rPr>
          <w:rFonts w:eastAsiaTheme="minorEastAsia"/>
          <w:sz w:val="24"/>
          <w:szCs w:val="24"/>
          <w:lang w:val="es-ES_tradnl"/>
        </w:rPr>
        <w:t>et</w:t>
      </w:r>
      <w:r w:rsidR="00010824" w:rsidRPr="00E744A9">
        <w:rPr>
          <w:rFonts w:eastAsiaTheme="minorEastAsia"/>
          <w:sz w:val="24"/>
          <w:szCs w:val="24"/>
          <w:lang w:val="es-ES_tradnl"/>
        </w:rPr>
        <w:t>c.</w:t>
      </w:r>
      <w:r w:rsidR="00C87EB2" w:rsidRPr="00E744A9">
        <w:rPr>
          <w:rFonts w:eastAsiaTheme="minorEastAsia"/>
          <w:sz w:val="24"/>
          <w:szCs w:val="24"/>
          <w:lang w:val="es-ES_tradnl"/>
        </w:rPr>
        <w:t xml:space="preserve">; </w:t>
      </w:r>
      <w:r w:rsidR="00B25C8B" w:rsidRPr="00E744A9">
        <w:rPr>
          <w:rFonts w:eastAsiaTheme="minorEastAsia"/>
          <w:sz w:val="24"/>
          <w:szCs w:val="24"/>
          <w:lang w:val="es-ES_tradnl"/>
        </w:rPr>
        <w:t>por consiguiente, el auditor externo</w:t>
      </w:r>
      <w:r w:rsidR="00C439C9" w:rsidRPr="00E744A9">
        <w:rPr>
          <w:rFonts w:eastAsiaTheme="minorEastAsia"/>
          <w:sz w:val="24"/>
          <w:szCs w:val="24"/>
          <w:lang w:val="es-ES_tradnl"/>
        </w:rPr>
        <w:t xml:space="preserve"> garantiza también la fiabilidad de los saldos de estas cuentas.</w:t>
      </w:r>
      <w:r w:rsidR="00DF2309" w:rsidRPr="00E744A9">
        <w:rPr>
          <w:rFonts w:eastAsiaTheme="minorEastAsia"/>
          <w:sz w:val="24"/>
          <w:szCs w:val="24"/>
          <w:lang w:val="es-ES_tradnl"/>
        </w:rPr>
        <w:t xml:space="preserve"> </w:t>
      </w:r>
    </w:p>
    <w:p w14:paraId="2218BA0F" w14:textId="77777777" w:rsidR="00A0417A" w:rsidRPr="00E744A9" w:rsidRDefault="00A0417A" w:rsidP="00067FB6">
      <w:pPr>
        <w:pStyle w:val="ListParagraph"/>
        <w:spacing w:line="276" w:lineRule="auto"/>
        <w:rPr>
          <w:rFonts w:cstheme="minorHAnsi"/>
          <w:sz w:val="24"/>
          <w:szCs w:val="24"/>
          <w:lang w:val="es-ES_tradnl"/>
        </w:rPr>
      </w:pPr>
    </w:p>
    <w:p w14:paraId="29A684DA" w14:textId="3ED0BCA1" w:rsidR="00E52BCF" w:rsidRPr="00E744A9" w:rsidRDefault="00C87EB2" w:rsidP="000977B6">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Para</w:t>
      </w:r>
      <w:r w:rsidR="000E248F" w:rsidRPr="00E744A9">
        <w:rPr>
          <w:rFonts w:eastAsiaTheme="minorEastAsia"/>
          <w:sz w:val="24"/>
          <w:szCs w:val="24"/>
          <w:lang w:val="es-ES_tradnl"/>
        </w:rPr>
        <w:t xml:space="preserve"> el ejercicio </w:t>
      </w:r>
      <w:r w:rsidRPr="00E744A9">
        <w:rPr>
          <w:rFonts w:eastAsiaTheme="minorEastAsia"/>
          <w:sz w:val="24"/>
          <w:szCs w:val="24"/>
          <w:lang w:val="es-ES_tradnl"/>
        </w:rPr>
        <w:t xml:space="preserve">eficaz </w:t>
      </w:r>
      <w:r w:rsidR="000E248F" w:rsidRPr="00E744A9">
        <w:rPr>
          <w:rFonts w:eastAsiaTheme="minorEastAsia"/>
          <w:sz w:val="24"/>
          <w:szCs w:val="24"/>
          <w:lang w:val="es-ES_tradnl"/>
        </w:rPr>
        <w:t>de sus responsabilidades fiduciarias</w:t>
      </w:r>
      <w:r w:rsidRPr="00E744A9">
        <w:rPr>
          <w:rFonts w:eastAsiaTheme="minorEastAsia"/>
          <w:sz w:val="24"/>
          <w:szCs w:val="24"/>
          <w:lang w:val="es-ES_tradnl"/>
        </w:rPr>
        <w:t xml:space="preserve"> con respecto a los fondos complementarios</w:t>
      </w:r>
      <w:r w:rsidR="000E248F" w:rsidRPr="00E744A9">
        <w:rPr>
          <w:rFonts w:eastAsiaTheme="minorEastAsia"/>
          <w:sz w:val="24"/>
          <w:szCs w:val="24"/>
          <w:lang w:val="es-ES_tradnl"/>
        </w:rPr>
        <w:t>, e</w:t>
      </w:r>
      <w:r w:rsidR="00901EDC" w:rsidRPr="00E744A9">
        <w:rPr>
          <w:rFonts w:eastAsiaTheme="minorEastAsia"/>
          <w:sz w:val="24"/>
          <w:szCs w:val="24"/>
          <w:lang w:val="es-ES_tradnl"/>
        </w:rPr>
        <w:t xml:space="preserve">l Comité Permanente y la Secretaría </w:t>
      </w:r>
      <w:r w:rsidR="00413C74" w:rsidRPr="00E744A9">
        <w:rPr>
          <w:rFonts w:eastAsiaTheme="minorEastAsia"/>
          <w:sz w:val="24"/>
          <w:szCs w:val="24"/>
          <w:lang w:val="es-ES_tradnl"/>
        </w:rPr>
        <w:t xml:space="preserve">tienen que confiar </w:t>
      </w:r>
      <w:r w:rsidR="000E248F" w:rsidRPr="00E744A9">
        <w:rPr>
          <w:rFonts w:eastAsiaTheme="minorEastAsia"/>
          <w:sz w:val="24"/>
          <w:szCs w:val="24"/>
          <w:lang w:val="es-ES_tradnl"/>
        </w:rPr>
        <w:t>en los saldos reflejados en los estados financieros auditados, incluyendo los fondos complementarios</w:t>
      </w:r>
      <w:r w:rsidR="00413C74" w:rsidRPr="00E744A9">
        <w:rPr>
          <w:rFonts w:eastAsiaTheme="minorEastAsia"/>
          <w:sz w:val="24"/>
          <w:szCs w:val="24"/>
          <w:lang w:val="es-ES_tradnl"/>
        </w:rPr>
        <w:t xml:space="preserve">. </w:t>
      </w:r>
      <w:r w:rsidR="000E248F" w:rsidRPr="00E744A9">
        <w:rPr>
          <w:rFonts w:eastAsiaTheme="minorEastAsia"/>
          <w:sz w:val="24"/>
          <w:szCs w:val="24"/>
          <w:lang w:val="es-ES_tradnl"/>
        </w:rPr>
        <w:t xml:space="preserve">Por consiguiente, es importante que el auditor externo </w:t>
      </w:r>
      <w:r w:rsidR="00CF039A" w:rsidRPr="00E744A9">
        <w:rPr>
          <w:rFonts w:eastAsiaTheme="minorEastAsia"/>
          <w:sz w:val="24"/>
          <w:szCs w:val="24"/>
          <w:lang w:val="es-ES_tradnl"/>
        </w:rPr>
        <w:t>presente los resultados de su auditoría anual</w:t>
      </w:r>
      <w:r w:rsidR="00F766FB" w:rsidRPr="00E744A9">
        <w:rPr>
          <w:rFonts w:eastAsiaTheme="minorEastAsia"/>
          <w:sz w:val="24"/>
          <w:szCs w:val="24"/>
          <w:lang w:val="es-ES_tradnl"/>
        </w:rPr>
        <w:t xml:space="preserve"> formalmente </w:t>
      </w:r>
      <w:r w:rsidR="00CF039A" w:rsidRPr="00E744A9">
        <w:rPr>
          <w:rFonts w:eastAsiaTheme="minorEastAsia"/>
          <w:sz w:val="24"/>
          <w:szCs w:val="24"/>
          <w:lang w:val="es-ES_tradnl"/>
        </w:rPr>
        <w:t xml:space="preserve">al Comité Permanente, a través del Subgrupo de Finanzas </w:t>
      </w:r>
      <w:r w:rsidR="005272FB" w:rsidRPr="00E744A9">
        <w:rPr>
          <w:rFonts w:eastAsiaTheme="minorEastAsia"/>
          <w:b/>
          <w:sz w:val="24"/>
          <w:szCs w:val="24"/>
          <w:lang w:val="es-ES_tradnl"/>
        </w:rPr>
        <w:t>(</w:t>
      </w:r>
      <w:r w:rsidR="00FE650F" w:rsidRPr="00E744A9">
        <w:rPr>
          <w:rFonts w:eastAsiaTheme="minorEastAsia"/>
          <w:b/>
          <w:sz w:val="24"/>
          <w:szCs w:val="24"/>
          <w:lang w:val="es-ES_tradnl"/>
        </w:rPr>
        <w:t>véase la</w:t>
      </w:r>
      <w:r w:rsidR="00B73ABF" w:rsidRPr="00E744A9">
        <w:rPr>
          <w:rFonts w:eastAsiaTheme="minorEastAsia"/>
          <w:b/>
          <w:sz w:val="24"/>
          <w:szCs w:val="24"/>
          <w:lang w:val="es-ES_tradnl"/>
        </w:rPr>
        <w:t xml:space="preserve"> </w:t>
      </w:r>
      <w:r w:rsidR="00596C22" w:rsidRPr="00E744A9">
        <w:rPr>
          <w:rFonts w:eastAsiaTheme="minorEastAsia"/>
          <w:b/>
          <w:sz w:val="24"/>
          <w:szCs w:val="24"/>
          <w:lang w:val="es-ES_tradnl"/>
        </w:rPr>
        <w:t>recomendación</w:t>
      </w:r>
      <w:r w:rsidR="005272FB" w:rsidRPr="00E744A9">
        <w:rPr>
          <w:rFonts w:eastAsiaTheme="minorEastAsia"/>
          <w:b/>
          <w:sz w:val="24"/>
          <w:szCs w:val="24"/>
          <w:lang w:val="es-ES_tradnl"/>
        </w:rPr>
        <w:t xml:space="preserve"> </w:t>
      </w:r>
      <w:r w:rsidR="00B4024B" w:rsidRPr="00E744A9">
        <w:rPr>
          <w:rFonts w:eastAsiaTheme="minorEastAsia"/>
          <w:b/>
          <w:sz w:val="24"/>
          <w:szCs w:val="24"/>
          <w:lang w:val="es-ES_tradnl"/>
        </w:rPr>
        <w:t>4</w:t>
      </w:r>
      <w:r w:rsidR="00FE650F" w:rsidRPr="00E744A9">
        <w:rPr>
          <w:rFonts w:eastAsiaTheme="minorEastAsia"/>
          <w:b/>
          <w:sz w:val="24"/>
          <w:szCs w:val="24"/>
          <w:lang w:val="es-ES_tradnl"/>
        </w:rPr>
        <w:t xml:space="preserve"> arriba</w:t>
      </w:r>
      <w:r w:rsidR="005272FB" w:rsidRPr="00E744A9">
        <w:rPr>
          <w:rFonts w:eastAsiaTheme="minorEastAsia"/>
          <w:b/>
          <w:sz w:val="24"/>
          <w:szCs w:val="24"/>
          <w:lang w:val="es-ES_tradnl"/>
        </w:rPr>
        <w:t>)</w:t>
      </w:r>
      <w:r w:rsidR="00E22C6E" w:rsidRPr="00E744A9">
        <w:rPr>
          <w:rFonts w:eastAsiaTheme="minorEastAsia"/>
          <w:sz w:val="24"/>
          <w:szCs w:val="24"/>
          <w:lang w:val="es-ES_tradnl"/>
        </w:rPr>
        <w:t xml:space="preserve">. </w:t>
      </w:r>
    </w:p>
    <w:p w14:paraId="744369E5" w14:textId="77777777" w:rsidR="00F36B51" w:rsidRPr="00E744A9" w:rsidRDefault="00F36B51" w:rsidP="00F36B51">
      <w:pPr>
        <w:pStyle w:val="ListParagraph"/>
        <w:rPr>
          <w:rFonts w:ascii="Arial" w:hAnsi="Arial" w:cs="Arial"/>
          <w:lang w:val="es-ES_tradnl"/>
        </w:rPr>
      </w:pPr>
    </w:p>
    <w:p w14:paraId="59427A10" w14:textId="20097C87" w:rsidR="00DA0D29" w:rsidRPr="00E744A9" w:rsidRDefault="001A4E87" w:rsidP="000977B6">
      <w:pPr>
        <w:pStyle w:val="ListParagraph"/>
        <w:numPr>
          <w:ilvl w:val="0"/>
          <w:numId w:val="1"/>
        </w:numPr>
        <w:spacing w:line="276" w:lineRule="auto"/>
        <w:jc w:val="both"/>
        <w:rPr>
          <w:rFonts w:ascii="Arial" w:eastAsia="Arial" w:hAnsi="Arial" w:cs="Arial"/>
          <w:lang w:val="es-ES_tradnl"/>
        </w:rPr>
      </w:pPr>
      <w:r w:rsidRPr="00E744A9">
        <w:rPr>
          <w:rFonts w:eastAsiaTheme="minorEastAsia"/>
          <w:sz w:val="24"/>
          <w:szCs w:val="24"/>
          <w:lang w:val="es-ES_tradnl"/>
        </w:rPr>
        <w:t>Los saldos declarados con respecto a Ingresos, Gastos</w:t>
      </w:r>
      <w:r w:rsidR="00413C74" w:rsidRPr="00E744A9">
        <w:rPr>
          <w:rFonts w:eastAsiaTheme="minorEastAsia"/>
          <w:sz w:val="24"/>
          <w:szCs w:val="24"/>
          <w:lang w:val="es-ES_tradnl"/>
        </w:rPr>
        <w:t>,</w:t>
      </w:r>
      <w:r w:rsidRPr="00E744A9">
        <w:rPr>
          <w:rFonts w:eastAsiaTheme="minorEastAsia"/>
          <w:sz w:val="24"/>
          <w:szCs w:val="24"/>
          <w:lang w:val="es-ES_tradnl"/>
        </w:rPr>
        <w:t xml:space="preserve"> y </w:t>
      </w:r>
      <w:r w:rsidR="006C4694" w:rsidRPr="00E744A9">
        <w:rPr>
          <w:rFonts w:eastAsiaTheme="minorEastAsia"/>
          <w:sz w:val="24"/>
          <w:szCs w:val="24"/>
          <w:lang w:val="es-ES_tradnl"/>
        </w:rPr>
        <w:t xml:space="preserve">Transferencias Proyectos y </w:t>
      </w:r>
      <w:r w:rsidR="00413C74" w:rsidRPr="00E744A9">
        <w:rPr>
          <w:rFonts w:eastAsiaTheme="minorEastAsia"/>
          <w:sz w:val="24"/>
          <w:szCs w:val="24"/>
          <w:lang w:val="es-ES_tradnl"/>
        </w:rPr>
        <w:t xml:space="preserve">Cargos </w:t>
      </w:r>
      <w:r w:rsidR="006C4694" w:rsidRPr="00E744A9">
        <w:rPr>
          <w:rFonts w:eastAsiaTheme="minorEastAsia"/>
          <w:sz w:val="24"/>
          <w:szCs w:val="24"/>
          <w:lang w:val="es-ES_tradnl"/>
        </w:rPr>
        <w:t xml:space="preserve">Transversales </w:t>
      </w:r>
      <w:r w:rsidRPr="00E744A9">
        <w:rPr>
          <w:rFonts w:eastAsiaTheme="minorEastAsia"/>
          <w:sz w:val="24"/>
          <w:szCs w:val="24"/>
          <w:lang w:val="es-ES_tradnl"/>
        </w:rPr>
        <w:t xml:space="preserve">fueron verificados y contrastados con los datos </w:t>
      </w:r>
      <w:r w:rsidR="003D3FB8" w:rsidRPr="00E744A9">
        <w:rPr>
          <w:rFonts w:eastAsiaTheme="minorEastAsia"/>
          <w:sz w:val="24"/>
          <w:szCs w:val="24"/>
          <w:lang w:val="es-ES_tradnl"/>
        </w:rPr>
        <w:t xml:space="preserve">registrados entre 2008 y 2013 en </w:t>
      </w:r>
      <w:r w:rsidRPr="00E744A9">
        <w:rPr>
          <w:rFonts w:eastAsiaTheme="minorEastAsia"/>
          <w:sz w:val="24"/>
          <w:szCs w:val="24"/>
          <w:lang w:val="es-ES_tradnl"/>
        </w:rPr>
        <w:t xml:space="preserve">el libro mayor </w:t>
      </w:r>
      <w:r w:rsidR="003D3FB8" w:rsidRPr="00E744A9">
        <w:rPr>
          <w:rFonts w:eastAsiaTheme="minorEastAsia"/>
          <w:sz w:val="24"/>
          <w:szCs w:val="24"/>
          <w:lang w:val="es-ES_tradnl"/>
        </w:rPr>
        <w:t xml:space="preserve">en </w:t>
      </w:r>
      <w:r w:rsidRPr="00E744A9">
        <w:rPr>
          <w:rFonts w:eastAsiaTheme="minorEastAsia"/>
          <w:sz w:val="24"/>
          <w:szCs w:val="24"/>
          <w:lang w:val="es-ES_tradnl"/>
        </w:rPr>
        <w:t xml:space="preserve">SUN y </w:t>
      </w:r>
      <w:r w:rsidR="003D3FB8" w:rsidRPr="00E744A9">
        <w:rPr>
          <w:rFonts w:eastAsiaTheme="minorEastAsia"/>
          <w:sz w:val="24"/>
          <w:szCs w:val="24"/>
          <w:lang w:val="es-ES_tradnl"/>
        </w:rPr>
        <w:t xml:space="preserve">con los datos registrados entre 2014 y 2017 en el libro mayor en </w:t>
      </w:r>
      <w:r w:rsidR="00DA0D29" w:rsidRPr="00E744A9">
        <w:rPr>
          <w:rFonts w:eastAsiaTheme="minorEastAsia"/>
          <w:sz w:val="24"/>
          <w:szCs w:val="24"/>
          <w:lang w:val="es-ES_tradnl"/>
        </w:rPr>
        <w:t>N</w:t>
      </w:r>
      <w:r w:rsidR="00530BD4" w:rsidRPr="00E744A9">
        <w:rPr>
          <w:rFonts w:eastAsiaTheme="minorEastAsia"/>
          <w:sz w:val="24"/>
          <w:szCs w:val="24"/>
          <w:lang w:val="es-ES_tradnl"/>
        </w:rPr>
        <w:t>AV</w:t>
      </w:r>
      <w:r w:rsidR="003D3FB8" w:rsidRPr="00E744A9">
        <w:rPr>
          <w:rFonts w:eastAsiaTheme="minorEastAsia"/>
          <w:sz w:val="24"/>
          <w:szCs w:val="24"/>
          <w:lang w:val="es-ES_tradnl"/>
        </w:rPr>
        <w:t xml:space="preserve">. Por consiguiente, los saldos totales </w:t>
      </w:r>
      <w:r w:rsidR="0067494F" w:rsidRPr="00E744A9">
        <w:rPr>
          <w:rFonts w:eastAsiaTheme="minorEastAsia"/>
          <w:sz w:val="24"/>
          <w:szCs w:val="24"/>
          <w:lang w:val="es-ES_tradnl"/>
        </w:rPr>
        <w:t>presentados</w:t>
      </w:r>
      <w:r w:rsidR="003D3FB8" w:rsidRPr="00E744A9">
        <w:rPr>
          <w:rFonts w:eastAsiaTheme="minorEastAsia"/>
          <w:sz w:val="24"/>
          <w:szCs w:val="24"/>
          <w:lang w:val="es-ES_tradnl"/>
        </w:rPr>
        <w:t xml:space="preserve"> para e</w:t>
      </w:r>
      <w:r w:rsidR="0012256A" w:rsidRPr="00E744A9">
        <w:rPr>
          <w:rFonts w:eastAsiaTheme="minorEastAsia"/>
          <w:sz w:val="24"/>
          <w:szCs w:val="24"/>
          <w:lang w:val="es-ES_tradnl"/>
        </w:rPr>
        <w:t>ste</w:t>
      </w:r>
      <w:r w:rsidR="003D3FB8" w:rsidRPr="00E744A9">
        <w:rPr>
          <w:rFonts w:eastAsiaTheme="minorEastAsia"/>
          <w:sz w:val="24"/>
          <w:szCs w:val="24"/>
          <w:lang w:val="es-ES_tradnl"/>
        </w:rPr>
        <w:t xml:space="preserve"> período de</w:t>
      </w:r>
      <w:r w:rsidR="0067494F" w:rsidRPr="00E744A9">
        <w:rPr>
          <w:rFonts w:eastAsiaTheme="minorEastAsia"/>
          <w:sz w:val="24"/>
          <w:szCs w:val="24"/>
          <w:lang w:val="es-ES_tradnl"/>
        </w:rPr>
        <w:t>cenal</w:t>
      </w:r>
      <w:r w:rsidR="0012256A" w:rsidRPr="00E744A9">
        <w:rPr>
          <w:rFonts w:eastAsiaTheme="minorEastAsia"/>
          <w:sz w:val="24"/>
          <w:szCs w:val="24"/>
          <w:lang w:val="es-ES_tradnl"/>
        </w:rPr>
        <w:t xml:space="preserve"> se consideran</w:t>
      </w:r>
      <w:r w:rsidR="008C6D8E" w:rsidRPr="00E744A9">
        <w:rPr>
          <w:rFonts w:eastAsiaTheme="minorEastAsia"/>
          <w:sz w:val="24"/>
          <w:szCs w:val="24"/>
          <w:lang w:val="es-ES_tradnl"/>
        </w:rPr>
        <w:t xml:space="preserve"> fidedignos. </w:t>
      </w:r>
    </w:p>
    <w:p w14:paraId="6651AC06" w14:textId="77777777" w:rsidR="008227E2" w:rsidRPr="00E744A9" w:rsidRDefault="008227E2" w:rsidP="008227E2">
      <w:pPr>
        <w:pStyle w:val="ListParagraph"/>
        <w:spacing w:line="276" w:lineRule="auto"/>
        <w:ind w:left="644"/>
        <w:jc w:val="both"/>
        <w:rPr>
          <w:rFonts w:ascii="Arial" w:hAnsi="Arial" w:cs="Arial"/>
          <w:lang w:val="es-ES_tradnl"/>
        </w:rPr>
      </w:pPr>
    </w:p>
    <w:p w14:paraId="664157D1" w14:textId="4E2E8DFA" w:rsidR="00027D4C" w:rsidRDefault="00D000DF" w:rsidP="000977B6">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Tal y como se ha comentado anteriormente en el presente informe, durante el examen somero real</w:t>
      </w:r>
      <w:r w:rsidR="0067494F" w:rsidRPr="00E744A9">
        <w:rPr>
          <w:rFonts w:eastAsiaTheme="minorEastAsia"/>
          <w:sz w:val="24"/>
          <w:szCs w:val="24"/>
          <w:lang w:val="es-ES_tradnl"/>
        </w:rPr>
        <w:t>izado por la Secretaría en 2016</w:t>
      </w:r>
      <w:r w:rsidRPr="00E744A9">
        <w:rPr>
          <w:rFonts w:eastAsiaTheme="minorEastAsia"/>
          <w:sz w:val="24"/>
          <w:szCs w:val="24"/>
          <w:lang w:val="es-ES_tradnl"/>
        </w:rPr>
        <w:t xml:space="preserve"> se identificaron algunas prácticas irregulares de gestión financiera </w:t>
      </w:r>
      <w:r w:rsidR="00027D4C" w:rsidRPr="00E744A9">
        <w:rPr>
          <w:rFonts w:eastAsiaTheme="minorEastAsia"/>
          <w:sz w:val="24"/>
          <w:szCs w:val="24"/>
          <w:lang w:val="es-ES_tradnl"/>
        </w:rPr>
        <w:t>(</w:t>
      </w:r>
      <w:r w:rsidR="00012FC8" w:rsidRPr="00E744A9">
        <w:rPr>
          <w:rFonts w:eastAsiaTheme="minorEastAsia"/>
          <w:sz w:val="24"/>
          <w:szCs w:val="24"/>
          <w:lang w:val="es-ES_tradnl"/>
        </w:rPr>
        <w:t>p</w:t>
      </w:r>
      <w:r w:rsidR="00E23035" w:rsidRPr="00E744A9">
        <w:rPr>
          <w:rFonts w:eastAsiaTheme="minorEastAsia"/>
          <w:sz w:val="24"/>
          <w:szCs w:val="24"/>
          <w:lang w:val="es-ES_tradnl"/>
        </w:rPr>
        <w:t xml:space="preserve">or ejemplo, ausencia de las autorizaciones apropiadas para </w:t>
      </w:r>
      <w:r w:rsidR="0067494F" w:rsidRPr="00E744A9">
        <w:rPr>
          <w:rFonts w:eastAsiaTheme="minorEastAsia"/>
          <w:sz w:val="24"/>
          <w:szCs w:val="24"/>
          <w:lang w:val="es-ES_tradnl"/>
        </w:rPr>
        <w:t>los traspasos</w:t>
      </w:r>
      <w:r w:rsidR="00E23035" w:rsidRPr="00E744A9">
        <w:rPr>
          <w:rFonts w:eastAsiaTheme="minorEastAsia"/>
          <w:sz w:val="24"/>
          <w:szCs w:val="24"/>
          <w:lang w:val="es-ES_tradnl"/>
        </w:rPr>
        <w:t xml:space="preserve"> entre los fondos básicos y los fondos complementarios), razón por la cual en e</w:t>
      </w:r>
      <w:r w:rsidR="0067494F" w:rsidRPr="00E744A9">
        <w:rPr>
          <w:rFonts w:eastAsiaTheme="minorEastAsia"/>
          <w:sz w:val="24"/>
          <w:szCs w:val="24"/>
          <w:lang w:val="es-ES_tradnl"/>
        </w:rPr>
        <w:t>l presente</w:t>
      </w:r>
      <w:r w:rsidR="00E23035" w:rsidRPr="00E744A9">
        <w:rPr>
          <w:rFonts w:eastAsiaTheme="minorEastAsia"/>
          <w:sz w:val="24"/>
          <w:szCs w:val="24"/>
          <w:lang w:val="es-ES_tradnl"/>
        </w:rPr>
        <w:t xml:space="preserve"> examen se hizo un análisis más exhaustivo de </w:t>
      </w:r>
      <w:r w:rsidR="006C4694" w:rsidRPr="00E744A9">
        <w:rPr>
          <w:rFonts w:eastAsiaTheme="minorEastAsia"/>
          <w:sz w:val="24"/>
          <w:szCs w:val="24"/>
          <w:lang w:val="es-ES_tradnl"/>
        </w:rPr>
        <w:t>Transferencias P</w:t>
      </w:r>
      <w:r w:rsidR="00413C74" w:rsidRPr="00E744A9">
        <w:rPr>
          <w:rFonts w:eastAsiaTheme="minorEastAsia"/>
          <w:sz w:val="24"/>
          <w:szCs w:val="24"/>
          <w:lang w:val="es-ES_tradnl"/>
        </w:rPr>
        <w:t>royectos y Cargos Transversales</w:t>
      </w:r>
      <w:r w:rsidR="00027D4C" w:rsidRPr="00E744A9">
        <w:rPr>
          <w:rFonts w:eastAsiaTheme="minorEastAsia"/>
          <w:sz w:val="24"/>
          <w:szCs w:val="24"/>
          <w:lang w:val="es-ES_tradnl"/>
        </w:rPr>
        <w:t xml:space="preserve">. </w:t>
      </w:r>
    </w:p>
    <w:p w14:paraId="73D2CD81" w14:textId="77777777" w:rsidR="006C7D86" w:rsidRPr="00E744A9" w:rsidRDefault="006C7D86" w:rsidP="006C7D86">
      <w:pPr>
        <w:pStyle w:val="ListParagraph"/>
        <w:spacing w:line="276" w:lineRule="auto"/>
        <w:ind w:left="644"/>
        <w:jc w:val="both"/>
        <w:rPr>
          <w:rFonts w:ascii="Arial" w:hAnsi="Arial" w:cs="Arial"/>
          <w:lang w:val="es-ES_tradnl"/>
        </w:rPr>
      </w:pPr>
    </w:p>
    <w:p w14:paraId="7922D33C" w14:textId="37482461" w:rsidR="001A1C28" w:rsidRDefault="007317FA" w:rsidP="000977B6">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Se transfirió un total de</w:t>
      </w:r>
      <w:r w:rsidR="00DF2309" w:rsidRPr="00E744A9">
        <w:rPr>
          <w:rFonts w:eastAsiaTheme="minorEastAsia"/>
          <w:sz w:val="24"/>
          <w:szCs w:val="24"/>
          <w:lang w:val="es-ES_tradnl"/>
        </w:rPr>
        <w:t xml:space="preserve"> </w:t>
      </w:r>
      <w:r w:rsidR="001A1C28" w:rsidRPr="00E744A9">
        <w:rPr>
          <w:rFonts w:eastAsiaTheme="minorEastAsia"/>
          <w:b/>
          <w:sz w:val="24"/>
          <w:szCs w:val="24"/>
          <w:lang w:val="es-ES_tradnl"/>
        </w:rPr>
        <w:t>30</w:t>
      </w:r>
      <w:r w:rsidR="007B2FB3" w:rsidRPr="00E744A9">
        <w:rPr>
          <w:rFonts w:eastAsiaTheme="minorEastAsia"/>
          <w:b/>
          <w:sz w:val="24"/>
          <w:szCs w:val="24"/>
          <w:lang w:val="es-ES_tradnl"/>
        </w:rPr>
        <w:t>06</w:t>
      </w:r>
      <w:r w:rsidR="001A1C28" w:rsidRPr="00E744A9">
        <w:rPr>
          <w:rFonts w:eastAsiaTheme="minorEastAsia"/>
          <w:b/>
          <w:sz w:val="24"/>
          <w:szCs w:val="24"/>
          <w:lang w:val="es-ES_tradnl"/>
        </w:rPr>
        <w:t xml:space="preserve"> mill</w:t>
      </w:r>
      <w:r w:rsidRPr="00E744A9">
        <w:rPr>
          <w:rFonts w:eastAsiaTheme="minorEastAsia"/>
          <w:b/>
          <w:sz w:val="24"/>
          <w:szCs w:val="24"/>
          <w:lang w:val="es-ES_tradnl"/>
        </w:rPr>
        <w:t>ones de francos suizos</w:t>
      </w:r>
      <w:r w:rsidR="001A1C28" w:rsidRPr="00E744A9">
        <w:rPr>
          <w:rFonts w:eastAsiaTheme="minorEastAsia"/>
          <w:sz w:val="24"/>
          <w:szCs w:val="24"/>
          <w:lang w:val="es-ES_tradnl"/>
        </w:rPr>
        <w:t xml:space="preserve"> </w:t>
      </w:r>
      <w:r w:rsidRPr="00E744A9">
        <w:rPr>
          <w:rFonts w:eastAsiaTheme="minorEastAsia"/>
          <w:sz w:val="24"/>
          <w:szCs w:val="24"/>
          <w:lang w:val="es-ES_tradnl"/>
        </w:rPr>
        <w:t>de los fondos básicos a</w:t>
      </w:r>
      <w:r w:rsidR="00DD286E" w:rsidRPr="00E744A9">
        <w:rPr>
          <w:rFonts w:eastAsiaTheme="minorEastAsia"/>
          <w:sz w:val="24"/>
          <w:szCs w:val="24"/>
          <w:lang w:val="es-ES_tradnl"/>
        </w:rPr>
        <w:t xml:space="preserve"> los fondos complementarios destinados a proyectos</w:t>
      </w:r>
      <w:r w:rsidRPr="00E744A9">
        <w:rPr>
          <w:rFonts w:eastAsiaTheme="minorEastAsia"/>
          <w:sz w:val="24"/>
          <w:szCs w:val="24"/>
          <w:lang w:val="es-ES_tradnl"/>
        </w:rPr>
        <w:t xml:space="preserve"> </w:t>
      </w:r>
      <w:r w:rsidR="001A1C28" w:rsidRPr="00E744A9">
        <w:rPr>
          <w:rFonts w:eastAsiaTheme="minorEastAsia"/>
          <w:sz w:val="24"/>
          <w:szCs w:val="24"/>
          <w:lang w:val="es-ES_tradnl"/>
        </w:rPr>
        <w:t>dur</w:t>
      </w:r>
      <w:r w:rsidRPr="00E744A9">
        <w:rPr>
          <w:rFonts w:eastAsiaTheme="minorEastAsia"/>
          <w:sz w:val="24"/>
          <w:szCs w:val="24"/>
          <w:lang w:val="es-ES_tradnl"/>
        </w:rPr>
        <w:t xml:space="preserve">ante el período </w:t>
      </w:r>
      <w:r w:rsidR="004D1B39" w:rsidRPr="00E744A9">
        <w:rPr>
          <w:rFonts w:eastAsiaTheme="minorEastAsia"/>
          <w:sz w:val="24"/>
          <w:szCs w:val="24"/>
          <w:lang w:val="es-ES_tradnl"/>
        </w:rPr>
        <w:t>decenal</w:t>
      </w:r>
      <w:r w:rsidRPr="00E744A9">
        <w:rPr>
          <w:rFonts w:eastAsiaTheme="minorEastAsia"/>
          <w:sz w:val="24"/>
          <w:szCs w:val="24"/>
          <w:lang w:val="es-ES_tradnl"/>
        </w:rPr>
        <w:t xml:space="preserve"> que finalizó al 31 de diciembre de 2017. El desglose de </w:t>
      </w:r>
      <w:r w:rsidR="0067494F" w:rsidRPr="00E744A9">
        <w:rPr>
          <w:rFonts w:eastAsiaTheme="minorEastAsia"/>
          <w:sz w:val="24"/>
          <w:szCs w:val="24"/>
          <w:lang w:val="es-ES_tradnl"/>
        </w:rPr>
        <w:t>los traspasos efectuados</w:t>
      </w:r>
      <w:r w:rsidRPr="00E744A9">
        <w:rPr>
          <w:rFonts w:eastAsiaTheme="minorEastAsia"/>
          <w:sz w:val="24"/>
          <w:szCs w:val="24"/>
          <w:lang w:val="es-ES_tradnl"/>
        </w:rPr>
        <w:t xml:space="preserve"> figura en el Cuadro 3 a continuación: </w:t>
      </w:r>
    </w:p>
    <w:p w14:paraId="70F46FC0" w14:textId="48B26A0C" w:rsidR="009F2417" w:rsidRPr="00E744A9" w:rsidRDefault="00061ECC" w:rsidP="00733A54">
      <w:pPr>
        <w:pStyle w:val="ListParagraph"/>
        <w:spacing w:after="60"/>
        <w:ind w:left="646"/>
        <w:rPr>
          <w:rFonts w:ascii="Arial" w:eastAsia="Arial" w:hAnsi="Arial" w:cs="Arial"/>
          <w:sz w:val="24"/>
          <w:szCs w:val="24"/>
          <w:lang w:val="es-ES_tradnl"/>
        </w:rPr>
      </w:pPr>
      <w:bookmarkStart w:id="47" w:name="_Hlk520566387"/>
      <w:r w:rsidRPr="00E744A9">
        <w:rPr>
          <w:sz w:val="24"/>
          <w:szCs w:val="24"/>
          <w:lang w:val="es-ES_tradnl"/>
        </w:rPr>
        <w:lastRenderedPageBreak/>
        <w:t>Cuadro</w:t>
      </w:r>
      <w:r w:rsidR="004432FD" w:rsidRPr="00E744A9">
        <w:rPr>
          <w:sz w:val="24"/>
          <w:szCs w:val="24"/>
          <w:lang w:val="es-ES_tradnl"/>
        </w:rPr>
        <w:t xml:space="preserve"> </w:t>
      </w:r>
      <w:r w:rsidR="00A3200E" w:rsidRPr="00E744A9">
        <w:rPr>
          <w:sz w:val="24"/>
          <w:szCs w:val="24"/>
          <w:lang w:val="es-ES_tradnl"/>
        </w:rPr>
        <w:t>3</w:t>
      </w:r>
      <w:r w:rsidR="0000528D" w:rsidRPr="00E744A9">
        <w:rPr>
          <w:sz w:val="24"/>
          <w:szCs w:val="24"/>
          <w:lang w:val="es-ES_tradnl"/>
        </w:rPr>
        <w:t xml:space="preserve"> </w:t>
      </w:r>
      <w:r w:rsidR="00DD286E" w:rsidRPr="00E744A9">
        <w:rPr>
          <w:sz w:val="24"/>
          <w:szCs w:val="24"/>
          <w:lang w:val="es-ES_tradnl"/>
        </w:rPr>
        <w:t>Transferencias Proyectos y Cargos T</w:t>
      </w:r>
      <w:r w:rsidR="004432FD" w:rsidRPr="00E744A9">
        <w:rPr>
          <w:sz w:val="24"/>
          <w:szCs w:val="24"/>
          <w:lang w:val="es-ES_tradnl"/>
        </w:rPr>
        <w:t xml:space="preserve">ransversales, </w:t>
      </w:r>
      <w:r w:rsidR="00A70801" w:rsidRPr="00E744A9">
        <w:rPr>
          <w:sz w:val="24"/>
          <w:szCs w:val="24"/>
          <w:lang w:val="es-ES_tradnl"/>
        </w:rPr>
        <w:t>de los fondos básicos a los f</w:t>
      </w:r>
      <w:r w:rsidR="00DD286E" w:rsidRPr="00E744A9">
        <w:rPr>
          <w:sz w:val="24"/>
          <w:szCs w:val="24"/>
          <w:lang w:val="es-ES_tradnl"/>
        </w:rPr>
        <w:t>ondos complementarios</w:t>
      </w:r>
      <w:r w:rsidR="00A70801" w:rsidRPr="00E744A9">
        <w:rPr>
          <w:sz w:val="24"/>
          <w:szCs w:val="24"/>
          <w:lang w:val="es-ES_tradnl"/>
        </w:rPr>
        <w:t>, Total 2008</w:t>
      </w:r>
      <w:r w:rsidR="007C7138" w:rsidRPr="00E744A9">
        <w:rPr>
          <w:rFonts w:eastAsia="Arial" w:cstheme="minorHAnsi"/>
          <w:sz w:val="24"/>
          <w:lang w:val="es-ES_tradnl"/>
        </w:rPr>
        <w:t>–</w:t>
      </w:r>
      <w:r w:rsidR="00DB78DB" w:rsidRPr="00E744A9">
        <w:rPr>
          <w:sz w:val="24"/>
          <w:szCs w:val="24"/>
          <w:lang w:val="es-ES_tradnl"/>
        </w:rPr>
        <w:t>2017</w:t>
      </w:r>
      <w:r w:rsidR="00E20E03" w:rsidRPr="00E744A9">
        <w:rPr>
          <w:sz w:val="24"/>
          <w:szCs w:val="24"/>
          <w:lang w:val="es-ES_tradnl"/>
        </w:rPr>
        <w:t xml:space="preserve"> </w:t>
      </w:r>
    </w:p>
    <w:tbl>
      <w:tblPr>
        <w:tblStyle w:val="GridTable4-Accent11"/>
        <w:tblW w:w="9453" w:type="dxa"/>
        <w:tblInd w:w="607" w:type="dxa"/>
        <w:tblLook w:val="04A0" w:firstRow="1" w:lastRow="0" w:firstColumn="1" w:lastColumn="0" w:noHBand="0" w:noVBand="1"/>
      </w:tblPr>
      <w:tblGrid>
        <w:gridCol w:w="7043"/>
        <w:gridCol w:w="2410"/>
      </w:tblGrid>
      <w:tr w:rsidR="00D23187" w:rsidRPr="000F265C" w14:paraId="79594F4E" w14:textId="77777777" w:rsidTr="00650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hideMark/>
          </w:tcPr>
          <w:p w14:paraId="6C7007CB" w14:textId="2B0B4153" w:rsidR="00D23187" w:rsidRPr="00E744A9" w:rsidRDefault="00D23187" w:rsidP="00A70801">
            <w:pPr>
              <w:pStyle w:val="ListParagraph"/>
              <w:spacing w:before="60" w:after="60" w:line="276" w:lineRule="auto"/>
              <w:rPr>
                <w:rFonts w:eastAsiaTheme="minorEastAsia"/>
                <w:b w:val="0"/>
                <w:sz w:val="24"/>
                <w:szCs w:val="24"/>
                <w:lang w:val="es-ES_tradnl"/>
              </w:rPr>
            </w:pPr>
            <w:r w:rsidRPr="00E744A9">
              <w:rPr>
                <w:rFonts w:eastAsiaTheme="minorEastAsia"/>
                <w:b w:val="0"/>
                <w:sz w:val="24"/>
                <w:szCs w:val="24"/>
                <w:lang w:val="es-ES_tradnl"/>
              </w:rPr>
              <w:t>Descrip</w:t>
            </w:r>
            <w:r w:rsidR="004432FD" w:rsidRPr="00E744A9">
              <w:rPr>
                <w:rFonts w:eastAsiaTheme="minorEastAsia"/>
                <w:b w:val="0"/>
                <w:sz w:val="24"/>
                <w:szCs w:val="24"/>
                <w:lang w:val="es-ES_tradnl"/>
              </w:rPr>
              <w:t>ción de las transferencias</w:t>
            </w:r>
            <w:r w:rsidR="00C50F59" w:rsidRPr="00E744A9">
              <w:rPr>
                <w:rFonts w:eastAsiaTheme="minorEastAsia"/>
                <w:b w:val="0"/>
                <w:sz w:val="24"/>
                <w:szCs w:val="24"/>
                <w:lang w:val="es-ES_tradnl"/>
              </w:rPr>
              <w:t>(</w:t>
            </w:r>
            <w:r w:rsidR="00A70801" w:rsidRPr="00E744A9">
              <w:rPr>
                <w:rFonts w:eastAsiaTheme="minorEastAsia"/>
                <w:b w:val="0"/>
                <w:sz w:val="24"/>
                <w:szCs w:val="24"/>
                <w:lang w:val="es-ES_tradnl"/>
              </w:rPr>
              <w:t>de los fondos básicos a los fondos complementarios</w:t>
            </w:r>
            <w:r w:rsidR="00C50F59" w:rsidRPr="00E744A9">
              <w:rPr>
                <w:rFonts w:eastAsiaTheme="minorEastAsia"/>
                <w:b w:val="0"/>
                <w:sz w:val="24"/>
                <w:szCs w:val="24"/>
                <w:lang w:val="es-ES_tradnl"/>
              </w:rPr>
              <w:t>)</w:t>
            </w:r>
          </w:p>
        </w:tc>
        <w:tc>
          <w:tcPr>
            <w:tcW w:w="2410" w:type="dxa"/>
            <w:hideMark/>
          </w:tcPr>
          <w:p w14:paraId="20E7D815" w14:textId="24864594" w:rsidR="00D23187" w:rsidRPr="00E744A9" w:rsidRDefault="004432FD" w:rsidP="00AB3DBA">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4"/>
                <w:szCs w:val="24"/>
                <w:lang w:val="es-ES_tradnl"/>
              </w:rPr>
              <w:t>Importe (en miles de</w:t>
            </w:r>
            <w:r w:rsidR="00DF2309" w:rsidRPr="00E744A9">
              <w:rPr>
                <w:rFonts w:eastAsiaTheme="minorEastAsia"/>
                <w:b w:val="0"/>
                <w:sz w:val="24"/>
                <w:szCs w:val="24"/>
                <w:lang w:val="es-ES_tradnl"/>
              </w:rPr>
              <w:t xml:space="preserve"> </w:t>
            </w:r>
            <w:r w:rsidRPr="00E744A9">
              <w:rPr>
                <w:rFonts w:eastAsiaTheme="minorEastAsia"/>
                <w:b w:val="0"/>
                <w:sz w:val="24"/>
                <w:szCs w:val="24"/>
                <w:lang w:val="es-ES_tradnl"/>
              </w:rPr>
              <w:t xml:space="preserve">francos suizos) </w:t>
            </w:r>
          </w:p>
        </w:tc>
      </w:tr>
      <w:tr w:rsidR="00D23187" w:rsidRPr="00E744A9" w14:paraId="4A682414" w14:textId="77777777"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2444D95" w14:textId="18240F93" w:rsidR="00D23187" w:rsidRPr="00E744A9" w:rsidRDefault="0044277F" w:rsidP="0044277F">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Fondo de r</w:t>
            </w:r>
            <w:r w:rsidR="00A70801" w:rsidRPr="00E744A9">
              <w:rPr>
                <w:rFonts w:eastAsiaTheme="minorEastAsia"/>
                <w:b w:val="0"/>
                <w:sz w:val="24"/>
                <w:szCs w:val="24"/>
                <w:lang w:val="es-ES_tradnl"/>
              </w:rPr>
              <w:t xml:space="preserve">eserva </w:t>
            </w:r>
            <w:r w:rsidRPr="00E744A9">
              <w:rPr>
                <w:rFonts w:eastAsiaTheme="minorEastAsia"/>
                <w:b w:val="0"/>
                <w:sz w:val="24"/>
                <w:szCs w:val="24"/>
                <w:lang w:val="es-ES_tradnl"/>
              </w:rPr>
              <w:t>y excedente anual del presupuesto básico</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1613CD9" w14:textId="77777777" w:rsidR="00D23187" w:rsidRPr="00E744A9"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909</w:t>
            </w:r>
          </w:p>
        </w:tc>
      </w:tr>
      <w:tr w:rsidR="00D23187" w:rsidRPr="00E744A9" w14:paraId="4514DF1E" w14:textId="77777777" w:rsidTr="00650881">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83CE58A" w14:textId="35FA5E9A" w:rsidR="00D23187" w:rsidRPr="00E744A9" w:rsidRDefault="0044277F" w:rsidP="0044277F">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Importe neto destinado a Iniciativas Regionales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33EA38A" w14:textId="77777777" w:rsidR="00D23187" w:rsidRPr="00E744A9" w:rsidRDefault="00D23187"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822</w:t>
            </w:r>
          </w:p>
        </w:tc>
      </w:tr>
      <w:tr w:rsidR="00D23187" w:rsidRPr="00E744A9" w14:paraId="7EE4E572" w14:textId="77777777"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CC050A6" w14:textId="146803B7" w:rsidR="00D23187" w:rsidRPr="00E744A9" w:rsidRDefault="00930E73" w:rsidP="00930E73">
            <w:pPr>
              <w:pStyle w:val="ListParagraph"/>
              <w:spacing w:line="276" w:lineRule="auto"/>
              <w:rPr>
                <w:rFonts w:eastAsiaTheme="minorEastAsia" w:cstheme="minorEastAsia"/>
                <w:b w:val="0"/>
                <w:sz w:val="24"/>
                <w:szCs w:val="24"/>
                <w:lang w:val="es-ES_tradnl"/>
              </w:rPr>
            </w:pPr>
            <w:r w:rsidRPr="00E744A9">
              <w:rPr>
                <w:rFonts w:eastAsiaTheme="minorEastAsia" w:cstheme="minorEastAsia"/>
                <w:b w:val="0"/>
                <w:sz w:val="24"/>
                <w:szCs w:val="24"/>
                <w:lang w:val="es-ES_tradnl"/>
              </w:rPr>
              <w:t>Servicio de información sobre sitios Ramsar</w:t>
            </w:r>
            <w:r w:rsidRPr="00E744A9">
              <w:rPr>
                <w:rFonts w:cs="Arial"/>
                <w:color w:val="000000"/>
                <w:sz w:val="20"/>
                <w:szCs w:val="20"/>
                <w:lang w:val="es-ES_tradnl"/>
              </w:rPr>
              <w:t xml:space="preserve"> </w:t>
            </w:r>
            <w:r w:rsidRPr="00E744A9">
              <w:rPr>
                <w:rFonts w:eastAsiaTheme="minorEastAsia" w:cstheme="minorEastAsia"/>
                <w:b w:val="0"/>
                <w:sz w:val="24"/>
                <w:szCs w:val="24"/>
                <w:lang w:val="es-ES_tradnl"/>
              </w:rPr>
              <w:t>(SISR) y Desarroll</w:t>
            </w:r>
            <w:r w:rsidR="00D23187" w:rsidRPr="00E744A9">
              <w:rPr>
                <w:rFonts w:eastAsiaTheme="minorEastAsia" w:cstheme="minorEastAsia"/>
                <w:b w:val="0"/>
                <w:sz w:val="24"/>
                <w:szCs w:val="24"/>
                <w:lang w:val="es-ES_tradnl"/>
              </w:rPr>
              <w:t xml:space="preserve">o </w:t>
            </w:r>
            <w:r w:rsidRPr="00E744A9">
              <w:rPr>
                <w:rFonts w:eastAsiaTheme="minorEastAsia" w:cstheme="minorEastAsia"/>
                <w:b w:val="0"/>
                <w:sz w:val="24"/>
                <w:szCs w:val="24"/>
                <w:lang w:val="es-ES_tradnl"/>
              </w:rPr>
              <w:t xml:space="preserve">del sitio web </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8E2C67A" w14:textId="77777777" w:rsidR="00D23187" w:rsidRPr="00E744A9"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551</w:t>
            </w:r>
          </w:p>
        </w:tc>
      </w:tr>
      <w:tr w:rsidR="00D23187" w:rsidRPr="00E744A9" w14:paraId="2B2700D3" w14:textId="77777777" w:rsidTr="00650881">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E435049" w14:textId="238A747E" w:rsidR="00D23187" w:rsidRPr="00E744A9" w:rsidRDefault="00930E73" w:rsidP="00E81DD7">
            <w:pPr>
              <w:pStyle w:val="ListParagraph"/>
              <w:spacing w:line="276" w:lineRule="auto"/>
              <w:rPr>
                <w:rFonts w:eastAsiaTheme="minorEastAsia"/>
                <w:sz w:val="24"/>
                <w:szCs w:val="24"/>
                <w:lang w:val="es-ES_tradnl"/>
              </w:rPr>
            </w:pPr>
            <w:r w:rsidRPr="00E744A9">
              <w:rPr>
                <w:rFonts w:eastAsiaTheme="minorEastAsia"/>
                <w:b w:val="0"/>
                <w:sz w:val="24"/>
                <w:szCs w:val="24"/>
                <w:lang w:val="es-ES_tradnl"/>
              </w:rPr>
              <w:t xml:space="preserve">Grupo </w:t>
            </w:r>
            <w:r w:rsidR="00E81DD7" w:rsidRPr="00E744A9">
              <w:rPr>
                <w:rFonts w:eastAsiaTheme="minorEastAsia"/>
                <w:b w:val="0"/>
                <w:sz w:val="24"/>
                <w:szCs w:val="24"/>
                <w:lang w:val="es-ES_tradnl"/>
              </w:rPr>
              <w:t>de Examen Científico y Técnico (GECT)</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76BBC63" w14:textId="77777777" w:rsidR="00D23187" w:rsidRPr="00E744A9" w:rsidRDefault="00D23187"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308</w:t>
            </w:r>
          </w:p>
        </w:tc>
      </w:tr>
      <w:tr w:rsidR="00D23187" w:rsidRPr="00E744A9" w14:paraId="326C1436" w14:textId="77777777"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25776D9" w14:textId="7AA833DB" w:rsidR="00D23187" w:rsidRPr="00E744A9" w:rsidRDefault="00E81DD7" w:rsidP="00E774D4">
            <w:pPr>
              <w:pStyle w:val="ListParagraph"/>
              <w:spacing w:line="276" w:lineRule="auto"/>
              <w:rPr>
                <w:rFonts w:eastAsiaTheme="minorEastAsia"/>
                <w:sz w:val="24"/>
                <w:szCs w:val="24"/>
                <w:lang w:val="es-ES_tradnl"/>
              </w:rPr>
            </w:pPr>
            <w:r w:rsidRPr="00E744A9">
              <w:rPr>
                <w:rFonts w:eastAsiaTheme="minorEastAsia"/>
                <w:b w:val="0"/>
                <w:sz w:val="24"/>
                <w:szCs w:val="24"/>
                <w:lang w:val="es-ES_tradnl"/>
              </w:rPr>
              <w:t>Todas las categorías restantes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0770E4A" w14:textId="77777777" w:rsidR="00D23187" w:rsidRPr="00E744A9"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416</w:t>
            </w:r>
          </w:p>
        </w:tc>
      </w:tr>
      <w:tr w:rsidR="00D23187" w:rsidRPr="00E744A9" w14:paraId="3FAD49C9" w14:textId="77777777" w:rsidTr="008706D0">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77502199" w14:textId="77777777" w:rsidR="00D23187" w:rsidRPr="00E744A9" w:rsidRDefault="00D23187" w:rsidP="00E774D4">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Total</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5825DD72" w14:textId="4A6539FA" w:rsidR="00D23187" w:rsidRPr="00E744A9" w:rsidRDefault="00A70801"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b/>
                <w:sz w:val="24"/>
                <w:szCs w:val="24"/>
                <w:lang w:val="es-ES_tradnl"/>
              </w:rPr>
            </w:pPr>
            <w:r w:rsidRPr="00E744A9">
              <w:rPr>
                <w:rFonts w:eastAsiaTheme="minorEastAsia"/>
                <w:b/>
                <w:sz w:val="24"/>
                <w:szCs w:val="24"/>
                <w:lang w:val="es-ES_tradnl"/>
              </w:rPr>
              <w:t>3</w:t>
            </w:r>
            <w:r w:rsidR="00D23187" w:rsidRPr="00E744A9">
              <w:rPr>
                <w:rFonts w:eastAsiaTheme="minorEastAsia"/>
                <w:b/>
                <w:sz w:val="24"/>
                <w:szCs w:val="24"/>
                <w:lang w:val="es-ES_tradnl"/>
              </w:rPr>
              <w:t>006</w:t>
            </w:r>
          </w:p>
        </w:tc>
      </w:tr>
    </w:tbl>
    <w:bookmarkEnd w:id="47"/>
    <w:p w14:paraId="75F48905" w14:textId="21DA5DA2" w:rsidR="006E2602" w:rsidRPr="00E744A9" w:rsidRDefault="00E81DD7" w:rsidP="00F95235">
      <w:pPr>
        <w:spacing w:line="276" w:lineRule="auto"/>
        <w:rPr>
          <w:rFonts w:eastAsiaTheme="minorEastAsia"/>
          <w:i/>
          <w:sz w:val="20"/>
          <w:szCs w:val="20"/>
          <w:lang w:val="es-ES_tradnl"/>
        </w:rPr>
      </w:pPr>
      <w:r w:rsidRPr="00E744A9">
        <w:rPr>
          <w:rFonts w:eastAsiaTheme="minorEastAsia"/>
          <w:i/>
          <w:sz w:val="20"/>
          <w:szCs w:val="20"/>
          <w:lang w:val="es-ES_tradnl"/>
        </w:rPr>
        <w:tab/>
      </w:r>
      <w:r w:rsidR="00DF2309" w:rsidRPr="00E744A9">
        <w:rPr>
          <w:rFonts w:eastAsiaTheme="minorEastAsia"/>
          <w:i/>
          <w:sz w:val="20"/>
          <w:szCs w:val="20"/>
          <w:lang w:val="es-ES_tradnl"/>
        </w:rPr>
        <w:t xml:space="preserve"> </w:t>
      </w:r>
      <w:r w:rsidR="004432FD" w:rsidRPr="00E744A9">
        <w:rPr>
          <w:rFonts w:eastAsiaTheme="minorEastAsia"/>
          <w:i/>
          <w:sz w:val="20"/>
          <w:szCs w:val="20"/>
          <w:lang w:val="es-ES_tradnl"/>
        </w:rPr>
        <w:t xml:space="preserve">Fuente: Documentos de </w:t>
      </w:r>
      <w:r w:rsidR="00A3200E" w:rsidRPr="00E744A9">
        <w:rPr>
          <w:rFonts w:eastAsiaTheme="minorEastAsia"/>
          <w:i/>
          <w:sz w:val="20"/>
          <w:szCs w:val="20"/>
          <w:lang w:val="es-ES_tradnl"/>
        </w:rPr>
        <w:t xml:space="preserve">Ramsar </w:t>
      </w:r>
      <w:r w:rsidR="004432FD" w:rsidRPr="00E744A9">
        <w:rPr>
          <w:rFonts w:eastAsiaTheme="minorEastAsia"/>
          <w:i/>
          <w:sz w:val="20"/>
          <w:szCs w:val="20"/>
          <w:lang w:val="es-ES_tradnl"/>
        </w:rPr>
        <w:t>y cuentas del libro mayor</w:t>
      </w:r>
    </w:p>
    <w:p w14:paraId="41397F53" w14:textId="77777777" w:rsidR="00F95235" w:rsidRPr="00E744A9" w:rsidRDefault="00F95235" w:rsidP="006E2602">
      <w:pPr>
        <w:spacing w:line="276" w:lineRule="auto"/>
        <w:rPr>
          <w:rFonts w:ascii="Arial" w:hAnsi="Arial" w:cs="Arial"/>
          <w:lang w:val="es-ES_tradnl"/>
        </w:rPr>
      </w:pPr>
    </w:p>
    <w:p w14:paraId="55D66C64" w14:textId="37F6BBB8" w:rsidR="00174CAB" w:rsidRPr="00E744A9" w:rsidRDefault="005D20C5" w:rsidP="000977B6">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 xml:space="preserve">En el examen se cotejaron </w:t>
      </w:r>
      <w:r w:rsidR="00BA0083" w:rsidRPr="00E744A9">
        <w:rPr>
          <w:rFonts w:eastAsiaTheme="minorEastAsia"/>
          <w:sz w:val="24"/>
          <w:szCs w:val="24"/>
          <w:lang w:val="es-ES_tradnl"/>
        </w:rPr>
        <w:t>las categorías detalladas de Transferencias proyectos y cargos transversales</w:t>
      </w:r>
      <w:r w:rsidR="00781249" w:rsidRPr="00E744A9">
        <w:rPr>
          <w:rFonts w:eastAsiaTheme="minorEastAsia"/>
          <w:sz w:val="24"/>
          <w:szCs w:val="24"/>
          <w:lang w:val="es-ES_tradnl"/>
        </w:rPr>
        <w:t>,</w:t>
      </w:r>
      <w:r w:rsidR="00B923DA" w:rsidRPr="00E744A9">
        <w:rPr>
          <w:rFonts w:eastAsiaTheme="minorEastAsia"/>
          <w:sz w:val="24"/>
          <w:szCs w:val="24"/>
          <w:lang w:val="es-ES_tradnl"/>
        </w:rPr>
        <w:t xml:space="preserve"> </w:t>
      </w:r>
      <w:r w:rsidR="00BA0083" w:rsidRPr="00E744A9">
        <w:rPr>
          <w:rFonts w:eastAsiaTheme="minorEastAsia"/>
          <w:sz w:val="24"/>
          <w:szCs w:val="24"/>
          <w:lang w:val="es-ES_tradnl"/>
        </w:rPr>
        <w:t>in</w:t>
      </w:r>
      <w:r w:rsidR="00781249" w:rsidRPr="00E744A9">
        <w:rPr>
          <w:rFonts w:eastAsiaTheme="minorEastAsia"/>
          <w:sz w:val="24"/>
          <w:szCs w:val="24"/>
          <w:lang w:val="es-ES_tradnl"/>
        </w:rPr>
        <w:t>dicadas en el Cuadro 4,</w:t>
      </w:r>
      <w:r w:rsidR="00BA0083" w:rsidRPr="00E744A9">
        <w:rPr>
          <w:rFonts w:eastAsiaTheme="minorEastAsia"/>
          <w:sz w:val="24"/>
          <w:szCs w:val="24"/>
          <w:lang w:val="es-ES_tradnl"/>
        </w:rPr>
        <w:t xml:space="preserve"> </w:t>
      </w:r>
      <w:r w:rsidR="00781249" w:rsidRPr="00E744A9">
        <w:rPr>
          <w:rFonts w:eastAsiaTheme="minorEastAsia"/>
          <w:sz w:val="24"/>
          <w:szCs w:val="24"/>
          <w:lang w:val="es-ES_tradnl"/>
        </w:rPr>
        <w:t>en el l</w:t>
      </w:r>
      <w:r w:rsidRPr="00E744A9">
        <w:rPr>
          <w:rFonts w:eastAsiaTheme="minorEastAsia"/>
          <w:sz w:val="24"/>
          <w:szCs w:val="24"/>
          <w:lang w:val="es-ES_tradnl"/>
        </w:rPr>
        <w:t>ibro mayor en SUN</w:t>
      </w:r>
      <w:r w:rsidR="00781249" w:rsidRPr="00E744A9">
        <w:rPr>
          <w:rFonts w:eastAsiaTheme="minorEastAsia"/>
          <w:sz w:val="24"/>
          <w:szCs w:val="24"/>
          <w:lang w:val="es-ES_tradnl"/>
        </w:rPr>
        <w:t xml:space="preserve"> </w:t>
      </w:r>
      <w:r w:rsidR="00BE5E5F" w:rsidRPr="00E744A9">
        <w:rPr>
          <w:rFonts w:eastAsiaTheme="minorEastAsia"/>
          <w:sz w:val="24"/>
          <w:szCs w:val="24"/>
          <w:lang w:val="es-ES_tradnl"/>
        </w:rPr>
        <w:t>(</w:t>
      </w:r>
      <w:r w:rsidR="00781249" w:rsidRPr="00E744A9">
        <w:rPr>
          <w:rFonts w:eastAsiaTheme="minorEastAsia"/>
          <w:sz w:val="24"/>
          <w:szCs w:val="24"/>
          <w:lang w:val="es-ES_tradnl"/>
        </w:rPr>
        <w:t>2008–</w:t>
      </w:r>
      <w:r w:rsidR="00997790" w:rsidRPr="00E744A9">
        <w:rPr>
          <w:rFonts w:eastAsiaTheme="minorEastAsia"/>
          <w:sz w:val="24"/>
          <w:szCs w:val="24"/>
          <w:lang w:val="es-ES_tradnl"/>
        </w:rPr>
        <w:t>2013</w:t>
      </w:r>
      <w:r w:rsidR="00BE5E5F" w:rsidRPr="00E744A9">
        <w:rPr>
          <w:rFonts w:eastAsiaTheme="minorEastAsia"/>
          <w:sz w:val="24"/>
          <w:szCs w:val="24"/>
          <w:lang w:val="es-ES_tradnl"/>
        </w:rPr>
        <w:t>)</w:t>
      </w:r>
      <w:r w:rsidR="001A1C28" w:rsidRPr="00E744A9">
        <w:rPr>
          <w:rFonts w:eastAsiaTheme="minorEastAsia"/>
          <w:sz w:val="24"/>
          <w:szCs w:val="24"/>
          <w:lang w:val="es-ES_tradnl"/>
        </w:rPr>
        <w:t xml:space="preserve"> </w:t>
      </w:r>
      <w:r w:rsidRPr="00E744A9">
        <w:rPr>
          <w:rFonts w:eastAsiaTheme="minorEastAsia"/>
          <w:sz w:val="24"/>
          <w:szCs w:val="24"/>
          <w:lang w:val="es-ES_tradnl"/>
        </w:rPr>
        <w:t>y</w:t>
      </w:r>
      <w:r w:rsidR="001A1C28" w:rsidRPr="00E744A9">
        <w:rPr>
          <w:rFonts w:eastAsiaTheme="minorEastAsia"/>
          <w:sz w:val="24"/>
          <w:szCs w:val="24"/>
          <w:lang w:val="es-ES_tradnl"/>
        </w:rPr>
        <w:t xml:space="preserve"> </w:t>
      </w:r>
      <w:r w:rsidR="007B3933" w:rsidRPr="00E744A9">
        <w:rPr>
          <w:rFonts w:eastAsiaTheme="minorEastAsia"/>
          <w:sz w:val="24"/>
          <w:szCs w:val="24"/>
          <w:lang w:val="es-ES_tradnl"/>
        </w:rPr>
        <w:t xml:space="preserve">NAV </w:t>
      </w:r>
      <w:r w:rsidR="00BE5E5F" w:rsidRPr="00E744A9">
        <w:rPr>
          <w:rFonts w:eastAsiaTheme="minorEastAsia"/>
          <w:sz w:val="24"/>
          <w:szCs w:val="24"/>
          <w:lang w:val="es-ES_tradnl"/>
        </w:rPr>
        <w:t>(</w:t>
      </w:r>
      <w:r w:rsidR="00781249" w:rsidRPr="00E744A9">
        <w:rPr>
          <w:rFonts w:eastAsiaTheme="minorEastAsia"/>
          <w:sz w:val="24"/>
          <w:szCs w:val="24"/>
          <w:lang w:val="es-ES_tradnl"/>
        </w:rPr>
        <w:t>2014–</w:t>
      </w:r>
      <w:r w:rsidR="00997790" w:rsidRPr="00E744A9">
        <w:rPr>
          <w:rFonts w:eastAsiaTheme="minorEastAsia"/>
          <w:sz w:val="24"/>
          <w:szCs w:val="24"/>
          <w:lang w:val="es-ES_tradnl"/>
        </w:rPr>
        <w:t>2017</w:t>
      </w:r>
      <w:r w:rsidR="00BE5E5F" w:rsidRPr="00E744A9">
        <w:rPr>
          <w:rFonts w:eastAsiaTheme="minorEastAsia"/>
          <w:sz w:val="24"/>
          <w:szCs w:val="24"/>
          <w:lang w:val="es-ES_tradnl"/>
        </w:rPr>
        <w:t>)</w:t>
      </w:r>
      <w:r w:rsidR="007B3933" w:rsidRPr="00E744A9">
        <w:rPr>
          <w:rFonts w:eastAsiaTheme="minorEastAsia"/>
          <w:sz w:val="24"/>
          <w:szCs w:val="24"/>
          <w:lang w:val="es-ES_tradnl"/>
        </w:rPr>
        <w:t xml:space="preserve"> </w:t>
      </w:r>
      <w:r w:rsidRPr="00E744A9">
        <w:rPr>
          <w:rFonts w:eastAsiaTheme="minorEastAsia"/>
          <w:sz w:val="24"/>
          <w:szCs w:val="24"/>
          <w:lang w:val="es-ES_tradnl"/>
        </w:rPr>
        <w:t>con l</w:t>
      </w:r>
      <w:r w:rsidR="00781249" w:rsidRPr="00E744A9">
        <w:rPr>
          <w:rFonts w:eastAsiaTheme="minorEastAsia"/>
          <w:sz w:val="24"/>
          <w:szCs w:val="24"/>
          <w:lang w:val="es-ES_tradnl"/>
        </w:rPr>
        <w:t xml:space="preserve">os totales indicados en </w:t>
      </w:r>
      <w:r w:rsidRPr="00E744A9">
        <w:rPr>
          <w:rFonts w:eastAsiaTheme="minorEastAsia"/>
          <w:sz w:val="24"/>
          <w:szCs w:val="24"/>
          <w:lang w:val="es-ES_tradnl"/>
        </w:rPr>
        <w:t xml:space="preserve">el Cuadro 3 </w:t>
      </w:r>
      <w:r w:rsidR="00781249" w:rsidRPr="00E744A9">
        <w:rPr>
          <w:rFonts w:eastAsiaTheme="minorEastAsia"/>
          <w:sz w:val="24"/>
          <w:szCs w:val="24"/>
          <w:lang w:val="es-ES_tradnl"/>
        </w:rPr>
        <w:t>y</w:t>
      </w:r>
      <w:r w:rsidRPr="00E744A9">
        <w:rPr>
          <w:rFonts w:eastAsiaTheme="minorEastAsia"/>
          <w:sz w:val="24"/>
          <w:szCs w:val="24"/>
          <w:lang w:val="es-ES_tradnl"/>
        </w:rPr>
        <w:t xml:space="preserve"> el </w:t>
      </w:r>
      <w:r w:rsidRPr="00E744A9">
        <w:rPr>
          <w:rFonts w:eastAsiaTheme="minorEastAsia"/>
          <w:i/>
          <w:sz w:val="24"/>
          <w:szCs w:val="24"/>
          <w:lang w:val="es-ES_tradnl"/>
        </w:rPr>
        <w:t>Apéndice A</w:t>
      </w:r>
      <w:r w:rsidRPr="00E744A9">
        <w:rPr>
          <w:rFonts w:eastAsiaTheme="minorEastAsia"/>
          <w:sz w:val="24"/>
          <w:szCs w:val="24"/>
          <w:lang w:val="es-ES_tradnl"/>
        </w:rPr>
        <w:t xml:space="preserve">. </w:t>
      </w:r>
    </w:p>
    <w:p w14:paraId="1E091EFB" w14:textId="77777777" w:rsidR="004B6059" w:rsidRPr="00E744A9" w:rsidRDefault="004B6059" w:rsidP="004B6059">
      <w:pPr>
        <w:pStyle w:val="ListParagraph"/>
        <w:spacing w:line="276" w:lineRule="auto"/>
        <w:ind w:left="644"/>
        <w:jc w:val="both"/>
        <w:rPr>
          <w:rFonts w:eastAsiaTheme="minorEastAsia"/>
          <w:sz w:val="24"/>
          <w:szCs w:val="24"/>
          <w:lang w:val="es-ES_tradnl"/>
        </w:rPr>
      </w:pPr>
    </w:p>
    <w:p w14:paraId="33F6C11D" w14:textId="6E768163" w:rsidR="004B6059" w:rsidRPr="00E744A9" w:rsidRDefault="004B6059" w:rsidP="004B6059">
      <w:pPr>
        <w:spacing w:after="60"/>
        <w:rPr>
          <w:rFonts w:ascii="Arial" w:eastAsia="Arial" w:hAnsi="Arial" w:cs="Arial"/>
          <w:sz w:val="24"/>
          <w:szCs w:val="24"/>
          <w:lang w:val="es-ES_tradnl"/>
        </w:rPr>
      </w:pPr>
      <w:r w:rsidRPr="00E744A9">
        <w:rPr>
          <w:sz w:val="24"/>
          <w:szCs w:val="24"/>
          <w:lang w:val="es-ES_tradnl"/>
        </w:rPr>
        <w:t xml:space="preserve"> </w:t>
      </w:r>
      <w:r w:rsidR="007317FA" w:rsidRPr="00E744A9">
        <w:rPr>
          <w:sz w:val="24"/>
          <w:szCs w:val="24"/>
          <w:lang w:val="es-ES_tradnl"/>
        </w:rPr>
        <w:t>Cuadro</w:t>
      </w:r>
      <w:r w:rsidRPr="00E744A9">
        <w:rPr>
          <w:sz w:val="24"/>
          <w:szCs w:val="24"/>
          <w:lang w:val="es-ES_tradnl"/>
        </w:rPr>
        <w:t xml:space="preserve"> </w:t>
      </w:r>
      <w:r w:rsidR="00A3200E" w:rsidRPr="00E744A9">
        <w:rPr>
          <w:sz w:val="24"/>
          <w:szCs w:val="24"/>
          <w:lang w:val="es-ES_tradnl"/>
        </w:rPr>
        <w:t>4</w:t>
      </w:r>
      <w:r w:rsidRPr="00E744A9">
        <w:rPr>
          <w:sz w:val="24"/>
          <w:szCs w:val="24"/>
          <w:lang w:val="es-ES_tradnl"/>
        </w:rPr>
        <w:t xml:space="preserve"> </w:t>
      </w:r>
      <w:r w:rsidR="00BA6527" w:rsidRPr="00E744A9">
        <w:rPr>
          <w:sz w:val="24"/>
          <w:szCs w:val="24"/>
          <w:lang w:val="es-ES_tradnl"/>
        </w:rPr>
        <w:t xml:space="preserve">Transferencias proyectos y cargos transversales, </w:t>
      </w:r>
      <w:r w:rsidR="00E20E03" w:rsidRPr="00E744A9">
        <w:rPr>
          <w:sz w:val="24"/>
          <w:szCs w:val="24"/>
          <w:lang w:val="es-ES_tradnl"/>
        </w:rPr>
        <w:t>de fondos básicos a fondos complementarios</w:t>
      </w:r>
      <w:r w:rsidRPr="00E744A9">
        <w:rPr>
          <w:sz w:val="24"/>
          <w:szCs w:val="24"/>
          <w:lang w:val="es-ES_tradnl"/>
        </w:rPr>
        <w:t xml:space="preserve">, </w:t>
      </w:r>
      <w:r w:rsidR="00A3200E" w:rsidRPr="00E744A9">
        <w:rPr>
          <w:sz w:val="24"/>
          <w:szCs w:val="24"/>
          <w:lang w:val="es-ES_tradnl"/>
        </w:rPr>
        <w:t>Det</w:t>
      </w:r>
      <w:r w:rsidR="00E20E03" w:rsidRPr="00E744A9">
        <w:rPr>
          <w:sz w:val="24"/>
          <w:szCs w:val="24"/>
          <w:lang w:val="es-ES_tradnl"/>
        </w:rPr>
        <w:t>alle</w:t>
      </w:r>
      <w:r w:rsidR="00A3200E" w:rsidRPr="00E744A9">
        <w:rPr>
          <w:sz w:val="24"/>
          <w:szCs w:val="24"/>
          <w:lang w:val="es-ES_tradnl"/>
        </w:rPr>
        <w:t xml:space="preserve"> </w:t>
      </w:r>
      <w:r w:rsidRPr="00E744A9">
        <w:rPr>
          <w:sz w:val="24"/>
          <w:szCs w:val="24"/>
          <w:lang w:val="es-ES_tradnl"/>
        </w:rPr>
        <w:t>2008</w:t>
      </w:r>
      <w:r w:rsidR="007C7138" w:rsidRPr="00E744A9">
        <w:rPr>
          <w:rFonts w:eastAsia="Arial" w:cstheme="minorHAnsi"/>
          <w:sz w:val="24"/>
          <w:lang w:val="es-ES_tradnl"/>
        </w:rPr>
        <w:t>–</w:t>
      </w:r>
      <w:r w:rsidRPr="00E744A9">
        <w:rPr>
          <w:sz w:val="24"/>
          <w:szCs w:val="24"/>
          <w:lang w:val="es-ES_tradnl"/>
        </w:rPr>
        <w:t xml:space="preserve">2017 </w:t>
      </w:r>
      <w:r w:rsidR="005C1487" w:rsidRPr="00E744A9">
        <w:rPr>
          <w:sz w:val="24"/>
          <w:szCs w:val="24"/>
          <w:lang w:val="es-ES_tradnl"/>
        </w:rPr>
        <w:t>(</w:t>
      </w:r>
      <w:r w:rsidR="00E20E03" w:rsidRPr="00E744A9">
        <w:rPr>
          <w:sz w:val="24"/>
          <w:szCs w:val="24"/>
          <w:lang w:val="es-ES_tradnl"/>
        </w:rPr>
        <w:t>en miles de francos suizos</w:t>
      </w:r>
      <w:r w:rsidR="005C1487" w:rsidRPr="00E744A9">
        <w:rPr>
          <w:sz w:val="24"/>
          <w:szCs w:val="24"/>
          <w:lang w:val="es-ES_tradnl"/>
        </w:rPr>
        <w:t>)</w:t>
      </w:r>
    </w:p>
    <w:tbl>
      <w:tblPr>
        <w:tblStyle w:val="GridTable4-Accent11"/>
        <w:tblW w:w="10287" w:type="dxa"/>
        <w:tblInd w:w="137" w:type="dxa"/>
        <w:tblLook w:val="04A0" w:firstRow="1" w:lastRow="0" w:firstColumn="1" w:lastColumn="0" w:noHBand="0" w:noVBand="1"/>
      </w:tblPr>
      <w:tblGrid>
        <w:gridCol w:w="2820"/>
        <w:gridCol w:w="663"/>
        <w:gridCol w:w="663"/>
        <w:gridCol w:w="663"/>
        <w:gridCol w:w="663"/>
        <w:gridCol w:w="727"/>
        <w:gridCol w:w="671"/>
        <w:gridCol w:w="663"/>
        <w:gridCol w:w="663"/>
        <w:gridCol w:w="663"/>
        <w:gridCol w:w="663"/>
        <w:gridCol w:w="765"/>
      </w:tblGrid>
      <w:tr w:rsidR="004B6059" w:rsidRPr="00E744A9" w14:paraId="73E797A7" w14:textId="77777777" w:rsidTr="00454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1C5B4CE7" w14:textId="56660042" w:rsidR="004B6059" w:rsidRPr="00E744A9" w:rsidRDefault="004B6059" w:rsidP="003A111A">
            <w:pPr>
              <w:pStyle w:val="ListParagraph"/>
              <w:spacing w:before="60" w:after="60" w:line="276" w:lineRule="auto"/>
              <w:rPr>
                <w:rFonts w:eastAsiaTheme="minorEastAsia"/>
                <w:b w:val="0"/>
                <w:sz w:val="21"/>
                <w:szCs w:val="21"/>
                <w:lang w:val="es-ES_tradnl"/>
              </w:rPr>
            </w:pPr>
            <w:r w:rsidRPr="00E744A9">
              <w:rPr>
                <w:rFonts w:eastAsiaTheme="minorEastAsia"/>
                <w:b w:val="0"/>
                <w:sz w:val="21"/>
                <w:szCs w:val="21"/>
                <w:lang w:val="es-ES_tradnl"/>
              </w:rPr>
              <w:t xml:space="preserve"> </w:t>
            </w:r>
            <w:r w:rsidR="00781249" w:rsidRPr="00E744A9">
              <w:rPr>
                <w:rFonts w:eastAsiaTheme="minorEastAsia"/>
                <w:b w:val="0"/>
                <w:sz w:val="21"/>
                <w:szCs w:val="21"/>
                <w:lang w:val="es-ES_tradnl"/>
              </w:rPr>
              <w:t xml:space="preserve">De </w:t>
            </w:r>
            <w:r w:rsidR="003A111A" w:rsidRPr="00E744A9">
              <w:rPr>
                <w:rFonts w:eastAsiaTheme="minorEastAsia"/>
                <w:b w:val="0"/>
                <w:sz w:val="21"/>
                <w:szCs w:val="21"/>
                <w:lang w:val="es-ES_tradnl"/>
              </w:rPr>
              <w:t xml:space="preserve">los </w:t>
            </w:r>
            <w:r w:rsidR="00781249" w:rsidRPr="00E744A9">
              <w:rPr>
                <w:rFonts w:eastAsiaTheme="minorEastAsia"/>
                <w:b w:val="0"/>
                <w:sz w:val="21"/>
                <w:szCs w:val="21"/>
                <w:lang w:val="es-ES_tradnl"/>
              </w:rPr>
              <w:t xml:space="preserve">fondos básicos a los fondos complementarios </w:t>
            </w:r>
            <w:r w:rsidRPr="00E744A9">
              <w:rPr>
                <w:rFonts w:eastAsiaTheme="minorEastAsia"/>
                <w:b w:val="0"/>
                <w:sz w:val="21"/>
                <w:szCs w:val="21"/>
                <w:lang w:val="es-ES_tradnl"/>
              </w:rPr>
              <w:t>(</w:t>
            </w:r>
            <w:r w:rsidR="006705A1" w:rsidRPr="00E744A9">
              <w:rPr>
                <w:rFonts w:eastAsiaTheme="minorEastAsia"/>
                <w:b w:val="0"/>
                <w:sz w:val="21"/>
                <w:szCs w:val="21"/>
                <w:lang w:val="es-ES_tradnl"/>
              </w:rPr>
              <w:t>salvo indicación contraria</w:t>
            </w:r>
            <w:r w:rsidRPr="00E744A9">
              <w:rPr>
                <w:rFonts w:eastAsiaTheme="minorEastAsia"/>
                <w:b w:val="0"/>
                <w:sz w:val="21"/>
                <w:szCs w:val="21"/>
                <w:lang w:val="es-ES_tradnl"/>
              </w:rPr>
              <w:t>)</w:t>
            </w:r>
          </w:p>
        </w:tc>
        <w:tc>
          <w:tcPr>
            <w:tcW w:w="663" w:type="dxa"/>
          </w:tcPr>
          <w:p w14:paraId="75A20BD0"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2008</w:t>
            </w:r>
          </w:p>
        </w:tc>
        <w:tc>
          <w:tcPr>
            <w:tcW w:w="663" w:type="dxa"/>
          </w:tcPr>
          <w:p w14:paraId="64AC18DB"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2009</w:t>
            </w:r>
          </w:p>
        </w:tc>
        <w:tc>
          <w:tcPr>
            <w:tcW w:w="663" w:type="dxa"/>
          </w:tcPr>
          <w:p w14:paraId="394271C9"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2010</w:t>
            </w:r>
          </w:p>
        </w:tc>
        <w:tc>
          <w:tcPr>
            <w:tcW w:w="663" w:type="dxa"/>
          </w:tcPr>
          <w:p w14:paraId="4513F8E5"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2011</w:t>
            </w:r>
          </w:p>
        </w:tc>
        <w:tc>
          <w:tcPr>
            <w:tcW w:w="727" w:type="dxa"/>
          </w:tcPr>
          <w:p w14:paraId="2A4050F8"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2012</w:t>
            </w:r>
          </w:p>
        </w:tc>
        <w:tc>
          <w:tcPr>
            <w:tcW w:w="671" w:type="dxa"/>
          </w:tcPr>
          <w:p w14:paraId="006F0387"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2013</w:t>
            </w:r>
          </w:p>
        </w:tc>
        <w:tc>
          <w:tcPr>
            <w:tcW w:w="663" w:type="dxa"/>
          </w:tcPr>
          <w:p w14:paraId="3DE705D2"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2014</w:t>
            </w:r>
          </w:p>
        </w:tc>
        <w:tc>
          <w:tcPr>
            <w:tcW w:w="663" w:type="dxa"/>
          </w:tcPr>
          <w:p w14:paraId="62D71078"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2015</w:t>
            </w:r>
          </w:p>
        </w:tc>
        <w:tc>
          <w:tcPr>
            <w:tcW w:w="663" w:type="dxa"/>
          </w:tcPr>
          <w:p w14:paraId="6F9FC653"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2016</w:t>
            </w:r>
          </w:p>
        </w:tc>
        <w:tc>
          <w:tcPr>
            <w:tcW w:w="663" w:type="dxa"/>
          </w:tcPr>
          <w:p w14:paraId="5F884C38"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2017</w:t>
            </w:r>
          </w:p>
        </w:tc>
        <w:tc>
          <w:tcPr>
            <w:tcW w:w="765" w:type="dxa"/>
          </w:tcPr>
          <w:p w14:paraId="0AE0FA1B" w14:textId="77777777" w:rsidR="004B6059" w:rsidRPr="00E744A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Total</w:t>
            </w:r>
          </w:p>
        </w:tc>
      </w:tr>
      <w:tr w:rsidR="004B6059" w:rsidRPr="00E744A9" w14:paraId="52BD3FFC"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16B1C434" w14:textId="234DF937" w:rsidR="004B6059" w:rsidRPr="00E744A9" w:rsidRDefault="004B6059"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 xml:space="preserve">2008 </w:t>
            </w:r>
            <w:r w:rsidR="006D28C7" w:rsidRPr="00E744A9">
              <w:rPr>
                <w:rFonts w:eastAsiaTheme="minorEastAsia" w:cstheme="minorHAnsi"/>
                <w:b w:val="0"/>
                <w:sz w:val="21"/>
                <w:szCs w:val="21"/>
                <w:lang w:val="es-ES_tradnl"/>
              </w:rPr>
              <w:t>Excedente fondos de reserva</w:t>
            </w:r>
          </w:p>
        </w:tc>
        <w:tc>
          <w:tcPr>
            <w:tcW w:w="663" w:type="dxa"/>
            <w:shd w:val="clear" w:color="auto" w:fill="auto"/>
          </w:tcPr>
          <w:p w14:paraId="3CC0ACF9"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59</w:t>
            </w:r>
          </w:p>
        </w:tc>
        <w:tc>
          <w:tcPr>
            <w:tcW w:w="663" w:type="dxa"/>
            <w:shd w:val="clear" w:color="auto" w:fill="auto"/>
          </w:tcPr>
          <w:p w14:paraId="46B89B22"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3324368D"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F4D98D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2EED2CE0"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5BDF4CC3"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090C84E"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D612EA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4447A019"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AD5BA6C"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445D84D2"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59</w:t>
            </w:r>
          </w:p>
        </w:tc>
      </w:tr>
      <w:tr w:rsidR="004B6059" w:rsidRPr="00E744A9" w14:paraId="4B131756"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414C7C44" w14:textId="728F243D" w:rsidR="004B6059" w:rsidRPr="00E744A9" w:rsidRDefault="004B6059"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 xml:space="preserve">2009 </w:t>
            </w:r>
            <w:r w:rsidR="006D28C7" w:rsidRPr="00E744A9">
              <w:rPr>
                <w:rFonts w:eastAsiaTheme="minorEastAsia" w:cstheme="minorHAnsi"/>
                <w:b w:val="0"/>
                <w:sz w:val="21"/>
                <w:szCs w:val="21"/>
                <w:lang w:val="es-ES_tradnl"/>
              </w:rPr>
              <w:t>Fondos de reserva librados</w:t>
            </w:r>
          </w:p>
        </w:tc>
        <w:tc>
          <w:tcPr>
            <w:tcW w:w="663" w:type="dxa"/>
            <w:shd w:val="clear" w:color="auto" w:fill="auto"/>
          </w:tcPr>
          <w:p w14:paraId="2E480EC0"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p>
        </w:tc>
        <w:tc>
          <w:tcPr>
            <w:tcW w:w="663" w:type="dxa"/>
            <w:shd w:val="clear" w:color="auto" w:fill="auto"/>
          </w:tcPr>
          <w:p w14:paraId="1D6AB19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25</w:t>
            </w:r>
          </w:p>
        </w:tc>
        <w:tc>
          <w:tcPr>
            <w:tcW w:w="663" w:type="dxa"/>
            <w:shd w:val="clear" w:color="auto" w:fill="auto"/>
          </w:tcPr>
          <w:p w14:paraId="212CDA62"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50C2AF3A"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57C924C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p>
        </w:tc>
        <w:tc>
          <w:tcPr>
            <w:tcW w:w="671" w:type="dxa"/>
            <w:shd w:val="clear" w:color="auto" w:fill="auto"/>
          </w:tcPr>
          <w:p w14:paraId="5A95B96B"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p>
        </w:tc>
        <w:tc>
          <w:tcPr>
            <w:tcW w:w="663" w:type="dxa"/>
            <w:shd w:val="clear" w:color="auto" w:fill="auto"/>
          </w:tcPr>
          <w:p w14:paraId="3CF71BC2"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EF0ABCE"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p>
        </w:tc>
        <w:tc>
          <w:tcPr>
            <w:tcW w:w="663" w:type="dxa"/>
            <w:shd w:val="clear" w:color="auto" w:fill="auto"/>
          </w:tcPr>
          <w:p w14:paraId="21FBDED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56A1CD2E"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1849321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25</w:t>
            </w:r>
          </w:p>
        </w:tc>
      </w:tr>
      <w:tr w:rsidR="004B6059" w:rsidRPr="00E744A9" w14:paraId="0C042193"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36731190" w14:textId="4E45DA25" w:rsidR="004B6059" w:rsidRPr="00E744A9" w:rsidRDefault="004B6059"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2013 A</w:t>
            </w:r>
            <w:r w:rsidR="006D28C7" w:rsidRPr="00E744A9">
              <w:rPr>
                <w:rFonts w:eastAsiaTheme="minorEastAsia" w:cstheme="minorHAnsi"/>
                <w:b w:val="0"/>
                <w:sz w:val="21"/>
                <w:szCs w:val="21"/>
                <w:lang w:val="es-ES_tradnl"/>
              </w:rPr>
              <w:t>signación excedente fondos de reserva</w:t>
            </w:r>
          </w:p>
        </w:tc>
        <w:tc>
          <w:tcPr>
            <w:tcW w:w="663" w:type="dxa"/>
            <w:shd w:val="clear" w:color="auto" w:fill="auto"/>
          </w:tcPr>
          <w:p w14:paraId="77759A8D"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75B6F9D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79CDA86"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777F98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40ADA33D"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605C2F2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366</w:t>
            </w:r>
          </w:p>
        </w:tc>
        <w:tc>
          <w:tcPr>
            <w:tcW w:w="663" w:type="dxa"/>
            <w:shd w:val="clear" w:color="auto" w:fill="auto"/>
          </w:tcPr>
          <w:p w14:paraId="4B89DCC2"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2E6E668"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F21D4C8"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7FECF4EA"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es-ES_tradnl"/>
              </w:rPr>
            </w:pPr>
          </w:p>
        </w:tc>
        <w:tc>
          <w:tcPr>
            <w:tcW w:w="765" w:type="dxa"/>
            <w:shd w:val="clear" w:color="auto" w:fill="auto"/>
          </w:tcPr>
          <w:p w14:paraId="407CBA4E"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366</w:t>
            </w:r>
          </w:p>
        </w:tc>
      </w:tr>
      <w:tr w:rsidR="004B6059" w:rsidRPr="00E744A9" w14:paraId="4432084F"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1588B2B6" w14:textId="20398966" w:rsidR="004B6059" w:rsidRPr="00E744A9" w:rsidRDefault="004B6059"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 xml:space="preserve">2014 </w:t>
            </w:r>
            <w:r w:rsidR="006D28C7" w:rsidRPr="00E744A9">
              <w:rPr>
                <w:rFonts w:eastAsiaTheme="minorEastAsia" w:cstheme="minorHAnsi"/>
                <w:b w:val="0"/>
                <w:sz w:val="21"/>
                <w:szCs w:val="21"/>
                <w:lang w:val="es-ES_tradnl"/>
              </w:rPr>
              <w:t>Excedentes</w:t>
            </w:r>
          </w:p>
        </w:tc>
        <w:tc>
          <w:tcPr>
            <w:tcW w:w="663" w:type="dxa"/>
            <w:shd w:val="clear" w:color="auto" w:fill="auto"/>
          </w:tcPr>
          <w:p w14:paraId="383CAD56"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AD27F1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4861FD01"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7233E7E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4C5563C3"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02E102A4"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D2EF60B"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459</w:t>
            </w:r>
          </w:p>
        </w:tc>
        <w:tc>
          <w:tcPr>
            <w:tcW w:w="663" w:type="dxa"/>
            <w:shd w:val="clear" w:color="auto" w:fill="auto"/>
          </w:tcPr>
          <w:p w14:paraId="5DA1BAC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086FFE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76153F59"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282C3D22"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459</w:t>
            </w:r>
          </w:p>
        </w:tc>
      </w:tr>
      <w:tr w:rsidR="004B6059" w:rsidRPr="00E744A9" w14:paraId="04647436" w14:textId="77777777" w:rsidTr="005F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4E759910" w14:textId="589E0A74" w:rsidR="004B6059" w:rsidRPr="00E744A9" w:rsidRDefault="003A111A"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Iniciativas Regionales</w:t>
            </w:r>
          </w:p>
        </w:tc>
        <w:tc>
          <w:tcPr>
            <w:tcW w:w="663" w:type="dxa"/>
          </w:tcPr>
          <w:p w14:paraId="107DD6E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52</w:t>
            </w:r>
          </w:p>
        </w:tc>
        <w:tc>
          <w:tcPr>
            <w:tcW w:w="663" w:type="dxa"/>
          </w:tcPr>
          <w:p w14:paraId="46AA1876"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121</w:t>
            </w:r>
          </w:p>
        </w:tc>
        <w:tc>
          <w:tcPr>
            <w:tcW w:w="663" w:type="dxa"/>
          </w:tcPr>
          <w:p w14:paraId="067937B8"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112</w:t>
            </w:r>
          </w:p>
        </w:tc>
        <w:tc>
          <w:tcPr>
            <w:tcW w:w="663" w:type="dxa"/>
          </w:tcPr>
          <w:p w14:paraId="735B40F1"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151</w:t>
            </w:r>
          </w:p>
        </w:tc>
        <w:tc>
          <w:tcPr>
            <w:tcW w:w="727" w:type="dxa"/>
          </w:tcPr>
          <w:p w14:paraId="0ED7591C"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93</w:t>
            </w:r>
          </w:p>
        </w:tc>
        <w:tc>
          <w:tcPr>
            <w:tcW w:w="671" w:type="dxa"/>
          </w:tcPr>
          <w:p w14:paraId="76824EE0"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52</w:t>
            </w:r>
          </w:p>
        </w:tc>
        <w:tc>
          <w:tcPr>
            <w:tcW w:w="663" w:type="dxa"/>
          </w:tcPr>
          <w:p w14:paraId="0018E110"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120</w:t>
            </w:r>
          </w:p>
        </w:tc>
        <w:tc>
          <w:tcPr>
            <w:tcW w:w="663" w:type="dxa"/>
          </w:tcPr>
          <w:p w14:paraId="557ED5B0"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107</w:t>
            </w:r>
          </w:p>
        </w:tc>
        <w:tc>
          <w:tcPr>
            <w:tcW w:w="663" w:type="dxa"/>
          </w:tcPr>
          <w:p w14:paraId="7DD8A796"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120</w:t>
            </w:r>
          </w:p>
        </w:tc>
        <w:tc>
          <w:tcPr>
            <w:tcW w:w="663" w:type="dxa"/>
          </w:tcPr>
          <w:p w14:paraId="7BA22D7C"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65" w:type="dxa"/>
          </w:tcPr>
          <w:p w14:paraId="17B7E1F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927</w:t>
            </w:r>
          </w:p>
        </w:tc>
      </w:tr>
      <w:tr w:rsidR="004B6059" w:rsidRPr="00E744A9" w14:paraId="57A2BF06" w14:textId="77777777" w:rsidTr="005F2FF9">
        <w:tc>
          <w:tcPr>
            <w:cnfStyle w:val="001000000000" w:firstRow="0" w:lastRow="0" w:firstColumn="1" w:lastColumn="0" w:oddVBand="0" w:evenVBand="0" w:oddHBand="0" w:evenHBand="0" w:firstRowFirstColumn="0" w:firstRowLastColumn="0" w:lastRowFirstColumn="0" w:lastRowLastColumn="0"/>
            <w:tcW w:w="2820" w:type="dxa"/>
            <w:shd w:val="clear" w:color="auto" w:fill="DBE5F1" w:themeFill="accent1" w:themeFillTint="33"/>
          </w:tcPr>
          <w:p w14:paraId="1CCAE6EE" w14:textId="7B8A897C" w:rsidR="004B6059" w:rsidRPr="00E744A9" w:rsidRDefault="00867C7C"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De Iniciativas Regionales al presupuesto b</w:t>
            </w:r>
            <w:r w:rsidR="003A111A" w:rsidRPr="00E744A9">
              <w:rPr>
                <w:rFonts w:eastAsiaTheme="minorEastAsia" w:cstheme="minorHAnsi"/>
                <w:b w:val="0"/>
                <w:sz w:val="21"/>
                <w:szCs w:val="21"/>
                <w:lang w:val="es-ES_tradnl"/>
              </w:rPr>
              <w:t xml:space="preserve">ásico </w:t>
            </w:r>
          </w:p>
        </w:tc>
        <w:tc>
          <w:tcPr>
            <w:tcW w:w="663" w:type="dxa"/>
            <w:shd w:val="clear" w:color="auto" w:fill="DBE5F1" w:themeFill="accent1" w:themeFillTint="33"/>
          </w:tcPr>
          <w:p w14:paraId="2F09EB7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DBE5F1" w:themeFill="accent1" w:themeFillTint="33"/>
          </w:tcPr>
          <w:p w14:paraId="2A9BE8A3"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DBE5F1" w:themeFill="accent1" w:themeFillTint="33"/>
          </w:tcPr>
          <w:p w14:paraId="3A3880F8"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DBE5F1" w:themeFill="accent1" w:themeFillTint="33"/>
          </w:tcPr>
          <w:p w14:paraId="24B87613"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DBE5F1" w:themeFill="accent1" w:themeFillTint="33"/>
          </w:tcPr>
          <w:p w14:paraId="5396716C"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(105)</w:t>
            </w:r>
          </w:p>
        </w:tc>
        <w:tc>
          <w:tcPr>
            <w:tcW w:w="671" w:type="dxa"/>
            <w:shd w:val="clear" w:color="auto" w:fill="DBE5F1" w:themeFill="accent1" w:themeFillTint="33"/>
          </w:tcPr>
          <w:p w14:paraId="4D8A10C1"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DBE5F1" w:themeFill="accent1" w:themeFillTint="33"/>
          </w:tcPr>
          <w:p w14:paraId="44B191C2"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DBE5F1" w:themeFill="accent1" w:themeFillTint="33"/>
          </w:tcPr>
          <w:p w14:paraId="6B318A8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DBE5F1" w:themeFill="accent1" w:themeFillTint="33"/>
          </w:tcPr>
          <w:p w14:paraId="669D4393"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DBE5F1" w:themeFill="accent1" w:themeFillTint="33"/>
          </w:tcPr>
          <w:p w14:paraId="3A363E16"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DBE5F1" w:themeFill="accent1" w:themeFillTint="33"/>
          </w:tcPr>
          <w:p w14:paraId="4DF8AA1B"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(105)</w:t>
            </w:r>
          </w:p>
        </w:tc>
      </w:tr>
      <w:tr w:rsidR="004B6059" w:rsidRPr="00E744A9" w14:paraId="2B10ADE8"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198734A1" w14:textId="45F3A3AA" w:rsidR="004B6059" w:rsidRPr="00E744A9" w:rsidRDefault="003A111A"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SISR y Desarrollo del sitio web</w:t>
            </w:r>
          </w:p>
        </w:tc>
        <w:tc>
          <w:tcPr>
            <w:tcW w:w="663" w:type="dxa"/>
            <w:shd w:val="clear" w:color="auto" w:fill="auto"/>
          </w:tcPr>
          <w:p w14:paraId="72FACA18"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1A27F11C"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959725A"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47849C7E"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457477A6"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201EE809"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174</w:t>
            </w:r>
          </w:p>
        </w:tc>
        <w:tc>
          <w:tcPr>
            <w:tcW w:w="663" w:type="dxa"/>
            <w:shd w:val="clear" w:color="auto" w:fill="auto"/>
          </w:tcPr>
          <w:p w14:paraId="5CB854BE"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120</w:t>
            </w:r>
          </w:p>
        </w:tc>
        <w:tc>
          <w:tcPr>
            <w:tcW w:w="663" w:type="dxa"/>
            <w:shd w:val="clear" w:color="auto" w:fill="auto"/>
          </w:tcPr>
          <w:p w14:paraId="2697F50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140</w:t>
            </w:r>
          </w:p>
        </w:tc>
        <w:tc>
          <w:tcPr>
            <w:tcW w:w="663" w:type="dxa"/>
            <w:shd w:val="clear" w:color="auto" w:fill="auto"/>
          </w:tcPr>
          <w:p w14:paraId="2EA119D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117</w:t>
            </w:r>
          </w:p>
        </w:tc>
        <w:tc>
          <w:tcPr>
            <w:tcW w:w="663" w:type="dxa"/>
            <w:shd w:val="clear" w:color="auto" w:fill="auto"/>
          </w:tcPr>
          <w:p w14:paraId="75691B54"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5C4A57A1"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551</w:t>
            </w:r>
          </w:p>
        </w:tc>
      </w:tr>
      <w:tr w:rsidR="004B6059" w:rsidRPr="00E744A9" w14:paraId="18E18D90" w14:textId="77777777" w:rsidTr="005F2FF9">
        <w:tc>
          <w:tcPr>
            <w:cnfStyle w:val="001000000000" w:firstRow="0" w:lastRow="0" w:firstColumn="1" w:lastColumn="0" w:oddVBand="0" w:evenVBand="0" w:oddHBand="0" w:evenHBand="0" w:firstRowFirstColumn="0" w:firstRowLastColumn="0" w:lastRowFirstColumn="0" w:lastRowLastColumn="0"/>
            <w:tcW w:w="2820" w:type="dxa"/>
            <w:shd w:val="clear" w:color="auto" w:fill="DBE5F1" w:themeFill="accent1" w:themeFillTint="33"/>
          </w:tcPr>
          <w:p w14:paraId="39EC5EC5" w14:textId="0F51D4C9" w:rsidR="004B6059" w:rsidRPr="00E744A9" w:rsidRDefault="003A111A"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GECT</w:t>
            </w:r>
          </w:p>
        </w:tc>
        <w:tc>
          <w:tcPr>
            <w:tcW w:w="663" w:type="dxa"/>
            <w:shd w:val="clear" w:color="auto" w:fill="DBE5F1" w:themeFill="accent1" w:themeFillTint="33"/>
          </w:tcPr>
          <w:p w14:paraId="3BFC7BF7"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36</w:t>
            </w:r>
          </w:p>
        </w:tc>
        <w:tc>
          <w:tcPr>
            <w:tcW w:w="663" w:type="dxa"/>
            <w:shd w:val="clear" w:color="auto" w:fill="DBE5F1" w:themeFill="accent1" w:themeFillTint="33"/>
          </w:tcPr>
          <w:p w14:paraId="602C88B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46</w:t>
            </w:r>
          </w:p>
        </w:tc>
        <w:tc>
          <w:tcPr>
            <w:tcW w:w="663" w:type="dxa"/>
            <w:shd w:val="clear" w:color="auto" w:fill="DBE5F1" w:themeFill="accent1" w:themeFillTint="33"/>
          </w:tcPr>
          <w:p w14:paraId="2786F54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87</w:t>
            </w:r>
          </w:p>
        </w:tc>
        <w:tc>
          <w:tcPr>
            <w:tcW w:w="663" w:type="dxa"/>
            <w:shd w:val="clear" w:color="auto" w:fill="DBE5F1" w:themeFill="accent1" w:themeFillTint="33"/>
          </w:tcPr>
          <w:p w14:paraId="7F7D9D14"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DBE5F1" w:themeFill="accent1" w:themeFillTint="33"/>
          </w:tcPr>
          <w:p w14:paraId="1100101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DBE5F1" w:themeFill="accent1" w:themeFillTint="33"/>
          </w:tcPr>
          <w:p w14:paraId="4A76E826"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30</w:t>
            </w:r>
          </w:p>
        </w:tc>
        <w:tc>
          <w:tcPr>
            <w:tcW w:w="663" w:type="dxa"/>
            <w:shd w:val="clear" w:color="auto" w:fill="DBE5F1" w:themeFill="accent1" w:themeFillTint="33"/>
          </w:tcPr>
          <w:p w14:paraId="4EB4DBC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30</w:t>
            </w:r>
          </w:p>
        </w:tc>
        <w:tc>
          <w:tcPr>
            <w:tcW w:w="663" w:type="dxa"/>
            <w:shd w:val="clear" w:color="auto" w:fill="DBE5F1" w:themeFill="accent1" w:themeFillTint="33"/>
          </w:tcPr>
          <w:p w14:paraId="0B61848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40</w:t>
            </w:r>
          </w:p>
        </w:tc>
        <w:tc>
          <w:tcPr>
            <w:tcW w:w="663" w:type="dxa"/>
            <w:shd w:val="clear" w:color="auto" w:fill="DBE5F1" w:themeFill="accent1" w:themeFillTint="33"/>
          </w:tcPr>
          <w:p w14:paraId="3725A082"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40</w:t>
            </w:r>
          </w:p>
        </w:tc>
        <w:tc>
          <w:tcPr>
            <w:tcW w:w="663" w:type="dxa"/>
            <w:shd w:val="clear" w:color="auto" w:fill="DBE5F1" w:themeFill="accent1" w:themeFillTint="33"/>
          </w:tcPr>
          <w:p w14:paraId="398B6BE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DBE5F1" w:themeFill="accent1" w:themeFillTint="33"/>
          </w:tcPr>
          <w:p w14:paraId="34B82EA0"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308</w:t>
            </w:r>
          </w:p>
        </w:tc>
      </w:tr>
      <w:tr w:rsidR="004B6059" w:rsidRPr="00E744A9" w14:paraId="116339FE"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20009432" w14:textId="35ED14A7" w:rsidR="004B6059" w:rsidRPr="00E744A9" w:rsidRDefault="00E744A9" w:rsidP="006D28C7">
            <w:pPr>
              <w:pStyle w:val="ListParagraph"/>
              <w:spacing w:line="276" w:lineRule="auto"/>
              <w:rPr>
                <w:rFonts w:eastAsiaTheme="minorEastAsia" w:cstheme="minorHAnsi"/>
                <w:b w:val="0"/>
                <w:sz w:val="21"/>
                <w:szCs w:val="21"/>
                <w:lang w:val="es-ES_tradnl"/>
              </w:rPr>
            </w:pPr>
            <w:r>
              <w:rPr>
                <w:rFonts w:eastAsiaTheme="minorEastAsia" w:cstheme="minorHAnsi"/>
                <w:b w:val="0"/>
                <w:sz w:val="21"/>
                <w:szCs w:val="21"/>
                <w:lang w:val="es-ES_tradnl"/>
              </w:rPr>
              <w:t>Examen Científico</w:t>
            </w:r>
          </w:p>
        </w:tc>
        <w:tc>
          <w:tcPr>
            <w:tcW w:w="663" w:type="dxa"/>
            <w:shd w:val="clear" w:color="auto" w:fill="auto"/>
          </w:tcPr>
          <w:p w14:paraId="5142158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F41EF28"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4F80B410"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17889E42"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6F2C18A6"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09BA8DD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80</w:t>
            </w:r>
          </w:p>
        </w:tc>
        <w:tc>
          <w:tcPr>
            <w:tcW w:w="663" w:type="dxa"/>
            <w:shd w:val="clear" w:color="auto" w:fill="auto"/>
          </w:tcPr>
          <w:p w14:paraId="54E15756"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3E0685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330FB33D"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7C5BF8A2"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6F5E5802"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80</w:t>
            </w:r>
          </w:p>
        </w:tc>
      </w:tr>
      <w:tr w:rsidR="004B6059" w:rsidRPr="00E744A9" w14:paraId="18E6BF8B"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26B48317" w14:textId="1991C427" w:rsidR="004B6059" w:rsidRPr="00E744A9" w:rsidRDefault="003A111A"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Plan Estratégico</w:t>
            </w:r>
            <w:r w:rsidR="004B6059" w:rsidRPr="00E744A9">
              <w:rPr>
                <w:rFonts w:eastAsiaTheme="minorEastAsia" w:cstheme="minorHAnsi"/>
                <w:b w:val="0"/>
                <w:sz w:val="21"/>
                <w:szCs w:val="21"/>
                <w:lang w:val="es-ES_tradnl"/>
              </w:rPr>
              <w:t xml:space="preserve"> SC46-23</w:t>
            </w:r>
          </w:p>
        </w:tc>
        <w:tc>
          <w:tcPr>
            <w:tcW w:w="663" w:type="dxa"/>
            <w:shd w:val="clear" w:color="auto" w:fill="auto"/>
          </w:tcPr>
          <w:p w14:paraId="7615DD92"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3FE23089"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36CD368"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0F71C3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030339B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2DCAB884"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30</w:t>
            </w:r>
          </w:p>
        </w:tc>
        <w:tc>
          <w:tcPr>
            <w:tcW w:w="663" w:type="dxa"/>
            <w:shd w:val="clear" w:color="auto" w:fill="auto"/>
          </w:tcPr>
          <w:p w14:paraId="551563EA"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30A6EF2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F32BC7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875B5CB"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46CBF0EE"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30</w:t>
            </w:r>
          </w:p>
        </w:tc>
      </w:tr>
      <w:tr w:rsidR="004B6059" w:rsidRPr="00E744A9" w14:paraId="57F80FD1"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674EEC3E" w14:textId="228148DB" w:rsidR="004B6059" w:rsidRPr="00E744A9" w:rsidRDefault="00B24BE0" w:rsidP="00581C72">
            <w:pPr>
              <w:pStyle w:val="ListParagraph"/>
              <w:spacing w:line="276" w:lineRule="auto"/>
              <w:rPr>
                <w:rFonts w:eastAsiaTheme="minorEastAsia" w:cstheme="minorHAnsi"/>
                <w:b w:val="0"/>
                <w:sz w:val="21"/>
                <w:szCs w:val="21"/>
                <w:lang w:val="es-ES_tradnl"/>
              </w:rPr>
            </w:pPr>
            <w:r>
              <w:rPr>
                <w:rFonts w:eastAsiaTheme="minorEastAsia" w:cstheme="minorHAnsi"/>
                <w:b w:val="0"/>
                <w:sz w:val="21"/>
                <w:szCs w:val="21"/>
                <w:lang w:val="es-ES_tradnl"/>
              </w:rPr>
              <w:t>D</w:t>
            </w:r>
            <w:r w:rsidR="00581C72" w:rsidRPr="00E744A9">
              <w:rPr>
                <w:rFonts w:eastAsiaTheme="minorEastAsia" w:cstheme="minorHAnsi"/>
                <w:b w:val="0"/>
                <w:sz w:val="21"/>
                <w:szCs w:val="21"/>
                <w:lang w:val="es-ES_tradnl"/>
              </w:rPr>
              <w:t>ivulgación SG</w:t>
            </w:r>
            <w:r>
              <w:rPr>
                <w:rFonts w:eastAsiaTheme="minorEastAsia" w:cstheme="minorHAnsi"/>
                <w:b w:val="0"/>
                <w:sz w:val="21"/>
                <w:szCs w:val="21"/>
                <w:lang w:val="es-ES_tradnl"/>
              </w:rPr>
              <w:t xml:space="preserve"> Campagne</w:t>
            </w:r>
          </w:p>
        </w:tc>
        <w:tc>
          <w:tcPr>
            <w:tcW w:w="663" w:type="dxa"/>
            <w:shd w:val="clear" w:color="auto" w:fill="auto"/>
          </w:tcPr>
          <w:p w14:paraId="59CA01EE"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35B8E785"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1196ADEA"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5C9AA041"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3302CAE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0D300D31"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110</w:t>
            </w:r>
          </w:p>
        </w:tc>
        <w:tc>
          <w:tcPr>
            <w:tcW w:w="663" w:type="dxa"/>
            <w:shd w:val="clear" w:color="auto" w:fill="auto"/>
          </w:tcPr>
          <w:p w14:paraId="0776C68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72AAE595"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1367C58"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424CEF25"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1C7F3A9B"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110</w:t>
            </w:r>
          </w:p>
        </w:tc>
      </w:tr>
      <w:tr w:rsidR="004B6059" w:rsidRPr="00E744A9" w14:paraId="47F8605B"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6283B804" w14:textId="4D4F367F" w:rsidR="004B6059" w:rsidRPr="00E744A9" w:rsidRDefault="0004499A"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CECoP</w:t>
            </w:r>
          </w:p>
        </w:tc>
        <w:tc>
          <w:tcPr>
            <w:tcW w:w="663" w:type="dxa"/>
            <w:shd w:val="clear" w:color="auto" w:fill="auto"/>
          </w:tcPr>
          <w:p w14:paraId="72374B4A"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4E504DEB"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8</w:t>
            </w:r>
          </w:p>
        </w:tc>
        <w:tc>
          <w:tcPr>
            <w:tcW w:w="663" w:type="dxa"/>
            <w:shd w:val="clear" w:color="auto" w:fill="auto"/>
          </w:tcPr>
          <w:p w14:paraId="79CA09E8"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56EB0BCE"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1230C7DD"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74701D9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C2BD518"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089AA5DB"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FD97583"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447DE9D9"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2D80F9B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8</w:t>
            </w:r>
          </w:p>
        </w:tc>
      </w:tr>
      <w:tr w:rsidR="004B6059" w:rsidRPr="00E744A9" w14:paraId="27209843" w14:textId="77777777"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1E956777" w14:textId="74305C58" w:rsidR="004B6059" w:rsidRPr="00E744A9" w:rsidRDefault="0004499A" w:rsidP="006D28C7">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Asociacio</w:t>
            </w:r>
            <w:r w:rsidR="00DE0012" w:rsidRPr="00E744A9">
              <w:rPr>
                <w:rFonts w:eastAsiaTheme="minorEastAsia" w:cstheme="minorHAnsi"/>
                <w:b w:val="0"/>
                <w:sz w:val="21"/>
                <w:szCs w:val="21"/>
                <w:lang w:val="es-ES_tradnl"/>
              </w:rPr>
              <w:t>n</w:t>
            </w:r>
            <w:r w:rsidRPr="00E744A9">
              <w:rPr>
                <w:rFonts w:eastAsiaTheme="minorEastAsia" w:cstheme="minorHAnsi"/>
                <w:b w:val="0"/>
                <w:sz w:val="21"/>
                <w:szCs w:val="21"/>
                <w:lang w:val="es-ES_tradnl"/>
              </w:rPr>
              <w:t>es</w:t>
            </w:r>
            <w:r w:rsidR="00DE0012" w:rsidRPr="00E744A9">
              <w:rPr>
                <w:rFonts w:eastAsiaTheme="minorEastAsia" w:cstheme="minorHAnsi"/>
                <w:b w:val="0"/>
                <w:sz w:val="21"/>
                <w:szCs w:val="21"/>
                <w:lang w:val="es-ES_tradnl"/>
              </w:rPr>
              <w:t xml:space="preserve"> de colaboración</w:t>
            </w:r>
          </w:p>
        </w:tc>
        <w:tc>
          <w:tcPr>
            <w:tcW w:w="663" w:type="dxa"/>
            <w:shd w:val="clear" w:color="auto" w:fill="auto"/>
          </w:tcPr>
          <w:p w14:paraId="64AF02FD"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9129E0C"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87</w:t>
            </w:r>
          </w:p>
        </w:tc>
        <w:tc>
          <w:tcPr>
            <w:tcW w:w="663" w:type="dxa"/>
            <w:shd w:val="clear" w:color="auto" w:fill="auto"/>
          </w:tcPr>
          <w:p w14:paraId="4A45E8A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142</w:t>
            </w:r>
          </w:p>
        </w:tc>
        <w:tc>
          <w:tcPr>
            <w:tcW w:w="663" w:type="dxa"/>
            <w:shd w:val="clear" w:color="auto" w:fill="auto"/>
          </w:tcPr>
          <w:p w14:paraId="76FC4F7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4882B7BE"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59CFD08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1480E44E"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2FC33C75"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FF3303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5F8D9468"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55833F4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229</w:t>
            </w:r>
          </w:p>
        </w:tc>
      </w:tr>
      <w:tr w:rsidR="004B6059" w:rsidRPr="00E744A9" w14:paraId="4F0C29F3" w14:textId="77777777"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14:paraId="287DFEA9" w14:textId="58CD8484" w:rsidR="004B6059" w:rsidRPr="00E744A9" w:rsidRDefault="004B6059" w:rsidP="0004499A">
            <w:pPr>
              <w:pStyle w:val="ListParagraph"/>
              <w:spacing w:line="276" w:lineRule="auto"/>
              <w:rPr>
                <w:rFonts w:eastAsiaTheme="minorEastAsia" w:cstheme="minorHAnsi"/>
                <w:b w:val="0"/>
                <w:sz w:val="21"/>
                <w:szCs w:val="21"/>
                <w:lang w:val="es-ES_tradnl"/>
              </w:rPr>
            </w:pPr>
            <w:r w:rsidRPr="00E744A9">
              <w:rPr>
                <w:rFonts w:eastAsiaTheme="minorEastAsia" w:cstheme="minorHAnsi"/>
                <w:b w:val="0"/>
                <w:sz w:val="21"/>
                <w:szCs w:val="21"/>
                <w:lang w:val="es-ES_tradnl"/>
              </w:rPr>
              <w:t>Ot</w:t>
            </w:r>
            <w:r w:rsidR="00867C7C" w:rsidRPr="00E744A9">
              <w:rPr>
                <w:rFonts w:eastAsiaTheme="minorEastAsia" w:cstheme="minorHAnsi"/>
                <w:b w:val="0"/>
                <w:sz w:val="21"/>
                <w:szCs w:val="21"/>
                <w:lang w:val="es-ES_tradnl"/>
              </w:rPr>
              <w:t>ros (al presupuesto b</w:t>
            </w:r>
            <w:r w:rsidR="0004499A" w:rsidRPr="00E744A9">
              <w:rPr>
                <w:rFonts w:eastAsiaTheme="minorEastAsia" w:cstheme="minorHAnsi"/>
                <w:b w:val="0"/>
                <w:sz w:val="21"/>
                <w:szCs w:val="21"/>
                <w:lang w:val="es-ES_tradnl"/>
              </w:rPr>
              <w:t xml:space="preserve">ásico) </w:t>
            </w:r>
          </w:p>
        </w:tc>
        <w:tc>
          <w:tcPr>
            <w:tcW w:w="663" w:type="dxa"/>
            <w:shd w:val="clear" w:color="auto" w:fill="auto"/>
          </w:tcPr>
          <w:p w14:paraId="049F5557"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6F99AA11"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751E489B"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(15)</w:t>
            </w:r>
          </w:p>
        </w:tc>
        <w:tc>
          <w:tcPr>
            <w:tcW w:w="663" w:type="dxa"/>
            <w:shd w:val="clear" w:color="auto" w:fill="auto"/>
          </w:tcPr>
          <w:p w14:paraId="25D45B0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27" w:type="dxa"/>
            <w:shd w:val="clear" w:color="auto" w:fill="auto"/>
          </w:tcPr>
          <w:p w14:paraId="5EB49A4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71" w:type="dxa"/>
            <w:shd w:val="clear" w:color="auto" w:fill="auto"/>
          </w:tcPr>
          <w:p w14:paraId="518F1F88"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r w:rsidRPr="00E744A9">
              <w:rPr>
                <w:rFonts w:eastAsiaTheme="minorEastAsia" w:cstheme="minorHAnsi"/>
                <w:sz w:val="24"/>
                <w:szCs w:val="24"/>
                <w:lang w:val="es-ES_tradnl"/>
              </w:rPr>
              <w:t>(28)</w:t>
            </w:r>
          </w:p>
        </w:tc>
        <w:tc>
          <w:tcPr>
            <w:tcW w:w="663" w:type="dxa"/>
            <w:shd w:val="clear" w:color="auto" w:fill="auto"/>
          </w:tcPr>
          <w:p w14:paraId="7AB995C5"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3CB39FF3"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520C1102"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663" w:type="dxa"/>
            <w:shd w:val="clear" w:color="auto" w:fill="auto"/>
          </w:tcPr>
          <w:p w14:paraId="33F54A80"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es-ES_tradnl"/>
              </w:rPr>
            </w:pPr>
          </w:p>
        </w:tc>
        <w:tc>
          <w:tcPr>
            <w:tcW w:w="765" w:type="dxa"/>
            <w:shd w:val="clear" w:color="auto" w:fill="auto"/>
          </w:tcPr>
          <w:p w14:paraId="6437E2FF" w14:textId="77777777" w:rsidR="004B6059" w:rsidRPr="00E744A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es-ES_tradnl"/>
              </w:rPr>
            </w:pPr>
            <w:r w:rsidRPr="00E744A9">
              <w:rPr>
                <w:rFonts w:cstheme="minorHAnsi"/>
                <w:sz w:val="24"/>
                <w:szCs w:val="24"/>
                <w:lang w:val="es-ES_tradnl"/>
              </w:rPr>
              <w:t>(43)</w:t>
            </w:r>
          </w:p>
        </w:tc>
      </w:tr>
      <w:tr w:rsidR="004B6059" w:rsidRPr="00E744A9" w14:paraId="66E38F4D" w14:textId="77777777" w:rsidTr="0087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F2F2F2" w:themeFill="background1" w:themeFillShade="F2"/>
          </w:tcPr>
          <w:p w14:paraId="20B23CE6" w14:textId="77777777" w:rsidR="004B6059" w:rsidRPr="00E744A9" w:rsidRDefault="004B6059" w:rsidP="004548F6">
            <w:pPr>
              <w:pStyle w:val="ListParagraph"/>
              <w:spacing w:line="276" w:lineRule="auto"/>
              <w:jc w:val="both"/>
              <w:rPr>
                <w:rFonts w:eastAsiaTheme="minorEastAsia" w:cstheme="minorHAnsi"/>
                <w:b w:val="0"/>
                <w:sz w:val="24"/>
                <w:lang w:val="es-ES_tradnl"/>
              </w:rPr>
            </w:pPr>
            <w:r w:rsidRPr="00E744A9">
              <w:rPr>
                <w:rFonts w:eastAsiaTheme="minorEastAsia" w:cstheme="minorHAnsi"/>
                <w:b w:val="0"/>
                <w:sz w:val="24"/>
                <w:lang w:val="es-ES_tradnl"/>
              </w:rPr>
              <w:t xml:space="preserve">Total </w:t>
            </w:r>
          </w:p>
        </w:tc>
        <w:tc>
          <w:tcPr>
            <w:tcW w:w="663" w:type="dxa"/>
            <w:shd w:val="clear" w:color="auto" w:fill="F2F2F2" w:themeFill="background1" w:themeFillShade="F2"/>
          </w:tcPr>
          <w:p w14:paraId="70D7136D"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146</w:t>
            </w:r>
          </w:p>
        </w:tc>
        <w:tc>
          <w:tcPr>
            <w:tcW w:w="663" w:type="dxa"/>
            <w:shd w:val="clear" w:color="auto" w:fill="F2F2F2" w:themeFill="background1" w:themeFillShade="F2"/>
          </w:tcPr>
          <w:p w14:paraId="06112E91"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287</w:t>
            </w:r>
          </w:p>
        </w:tc>
        <w:tc>
          <w:tcPr>
            <w:tcW w:w="663" w:type="dxa"/>
            <w:shd w:val="clear" w:color="auto" w:fill="F2F2F2" w:themeFill="background1" w:themeFillShade="F2"/>
          </w:tcPr>
          <w:p w14:paraId="5C342ECA"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326</w:t>
            </w:r>
          </w:p>
        </w:tc>
        <w:tc>
          <w:tcPr>
            <w:tcW w:w="663" w:type="dxa"/>
            <w:shd w:val="clear" w:color="auto" w:fill="F2F2F2" w:themeFill="background1" w:themeFillShade="F2"/>
          </w:tcPr>
          <w:p w14:paraId="58F3EB79"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151</w:t>
            </w:r>
          </w:p>
        </w:tc>
        <w:tc>
          <w:tcPr>
            <w:tcW w:w="727" w:type="dxa"/>
            <w:shd w:val="clear" w:color="auto" w:fill="F2F2F2" w:themeFill="background1" w:themeFillShade="F2"/>
          </w:tcPr>
          <w:p w14:paraId="209D76F9"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(12)</w:t>
            </w:r>
          </w:p>
        </w:tc>
        <w:tc>
          <w:tcPr>
            <w:tcW w:w="671" w:type="dxa"/>
            <w:shd w:val="clear" w:color="auto" w:fill="F2F2F2" w:themeFill="background1" w:themeFillShade="F2"/>
          </w:tcPr>
          <w:p w14:paraId="53E9E527"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814</w:t>
            </w:r>
          </w:p>
        </w:tc>
        <w:tc>
          <w:tcPr>
            <w:tcW w:w="663" w:type="dxa"/>
            <w:shd w:val="clear" w:color="auto" w:fill="F2F2F2" w:themeFill="background1" w:themeFillShade="F2"/>
          </w:tcPr>
          <w:p w14:paraId="4F08F9E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729</w:t>
            </w:r>
          </w:p>
        </w:tc>
        <w:tc>
          <w:tcPr>
            <w:tcW w:w="663" w:type="dxa"/>
            <w:shd w:val="clear" w:color="auto" w:fill="F2F2F2" w:themeFill="background1" w:themeFillShade="F2"/>
          </w:tcPr>
          <w:p w14:paraId="26692DD4"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287</w:t>
            </w:r>
          </w:p>
        </w:tc>
        <w:tc>
          <w:tcPr>
            <w:tcW w:w="663" w:type="dxa"/>
            <w:shd w:val="clear" w:color="auto" w:fill="F2F2F2" w:themeFill="background1" w:themeFillShade="F2"/>
          </w:tcPr>
          <w:p w14:paraId="2C0FD5FD"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277</w:t>
            </w:r>
          </w:p>
        </w:tc>
        <w:tc>
          <w:tcPr>
            <w:tcW w:w="663" w:type="dxa"/>
            <w:shd w:val="clear" w:color="auto" w:fill="F2F2F2" w:themeFill="background1" w:themeFillShade="F2"/>
          </w:tcPr>
          <w:p w14:paraId="769118AF" w14:textId="77777777"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lang w:val="es-ES_tradnl"/>
              </w:rPr>
            </w:pPr>
            <w:r w:rsidRPr="00E744A9">
              <w:rPr>
                <w:rFonts w:eastAsiaTheme="minorEastAsia" w:cstheme="minorHAnsi"/>
                <w:b/>
                <w:sz w:val="24"/>
                <w:lang w:val="es-ES_tradnl"/>
              </w:rPr>
              <w:t>0</w:t>
            </w:r>
          </w:p>
        </w:tc>
        <w:tc>
          <w:tcPr>
            <w:tcW w:w="765" w:type="dxa"/>
            <w:shd w:val="clear" w:color="auto" w:fill="F2F2F2" w:themeFill="background1" w:themeFillShade="F2"/>
          </w:tcPr>
          <w:p w14:paraId="376CE03F" w14:textId="2224D6D8" w:rsidR="004B6059" w:rsidRPr="00E744A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lang w:val="es-ES_tradnl"/>
              </w:rPr>
            </w:pPr>
            <w:r w:rsidRPr="00E744A9">
              <w:rPr>
                <w:rFonts w:cstheme="minorHAnsi"/>
                <w:b/>
                <w:sz w:val="24"/>
                <w:lang w:val="es-ES_tradnl"/>
              </w:rPr>
              <w:t>3006</w:t>
            </w:r>
          </w:p>
        </w:tc>
      </w:tr>
    </w:tbl>
    <w:p w14:paraId="0DBB86EF" w14:textId="699B0FE2" w:rsidR="004B6059" w:rsidRPr="00E744A9" w:rsidRDefault="00DF2309" w:rsidP="004B6059">
      <w:pPr>
        <w:rPr>
          <w:rFonts w:eastAsiaTheme="minorEastAsia"/>
          <w:i/>
          <w:sz w:val="20"/>
          <w:szCs w:val="20"/>
          <w:lang w:val="es-ES_tradnl"/>
        </w:rPr>
      </w:pPr>
      <w:r w:rsidRPr="00E744A9">
        <w:rPr>
          <w:rFonts w:eastAsiaTheme="minorEastAsia"/>
          <w:i/>
          <w:sz w:val="20"/>
          <w:szCs w:val="20"/>
          <w:lang w:val="es-ES_tradnl"/>
        </w:rPr>
        <w:t xml:space="preserve"> </w:t>
      </w:r>
      <w:r w:rsidR="00BA6527" w:rsidRPr="00E744A9">
        <w:rPr>
          <w:rFonts w:eastAsiaTheme="minorEastAsia"/>
          <w:i/>
          <w:sz w:val="20"/>
          <w:szCs w:val="20"/>
          <w:lang w:val="es-ES_tradnl"/>
        </w:rPr>
        <w:t>Fuente: Documentos de Ramsar y cuentas del libro mayor</w:t>
      </w:r>
    </w:p>
    <w:p w14:paraId="0D26DAB0" w14:textId="77777777" w:rsidR="005C1487" w:rsidRPr="00E744A9" w:rsidRDefault="005C1487" w:rsidP="004B6059">
      <w:pPr>
        <w:rPr>
          <w:rFonts w:eastAsiaTheme="minorEastAsia"/>
          <w:i/>
          <w:sz w:val="20"/>
          <w:szCs w:val="20"/>
          <w:lang w:val="es-ES_tradnl"/>
        </w:rPr>
      </w:pPr>
    </w:p>
    <w:p w14:paraId="6E343705" w14:textId="62E01754" w:rsidR="001A5DE0" w:rsidRPr="00E744A9" w:rsidRDefault="007317FA" w:rsidP="000977B6">
      <w:pPr>
        <w:pStyle w:val="ListParagraph"/>
        <w:numPr>
          <w:ilvl w:val="0"/>
          <w:numId w:val="1"/>
        </w:numPr>
        <w:spacing w:line="276" w:lineRule="auto"/>
        <w:jc w:val="both"/>
        <w:rPr>
          <w:rFonts w:cstheme="minorHAnsi"/>
          <w:sz w:val="24"/>
          <w:lang w:val="es-ES_tradnl"/>
        </w:rPr>
      </w:pPr>
      <w:r w:rsidRPr="00E744A9">
        <w:rPr>
          <w:rFonts w:eastAsiaTheme="minorEastAsia"/>
          <w:sz w:val="24"/>
          <w:szCs w:val="24"/>
          <w:lang w:val="es-ES_tradnl"/>
        </w:rPr>
        <w:lastRenderedPageBreak/>
        <w:t xml:space="preserve">Si bien no se </w:t>
      </w:r>
      <w:r w:rsidR="00E924B0" w:rsidRPr="00E744A9">
        <w:rPr>
          <w:rFonts w:eastAsiaTheme="minorEastAsia"/>
          <w:sz w:val="24"/>
          <w:szCs w:val="24"/>
          <w:lang w:val="es-ES_tradnl"/>
        </w:rPr>
        <w:t xml:space="preserve">detectaron saldos irregulares cuando se cotejaron los saldos indicados en el libro mayor con el </w:t>
      </w:r>
      <w:r w:rsidR="00E924B0" w:rsidRPr="00E744A9">
        <w:rPr>
          <w:rFonts w:eastAsiaTheme="minorEastAsia"/>
          <w:i/>
          <w:sz w:val="24"/>
          <w:szCs w:val="24"/>
          <w:lang w:val="es-ES_tradnl"/>
        </w:rPr>
        <w:t xml:space="preserve">Apéndice </w:t>
      </w:r>
      <w:r w:rsidR="00FF1162" w:rsidRPr="00E744A9">
        <w:rPr>
          <w:rFonts w:eastAsiaTheme="minorEastAsia"/>
          <w:i/>
          <w:sz w:val="24"/>
          <w:szCs w:val="24"/>
          <w:lang w:val="es-ES_tradnl"/>
        </w:rPr>
        <w:t>A</w:t>
      </w:r>
      <w:r w:rsidR="00277377" w:rsidRPr="00E744A9">
        <w:rPr>
          <w:rFonts w:eastAsiaTheme="minorEastAsia"/>
          <w:sz w:val="24"/>
          <w:szCs w:val="24"/>
          <w:lang w:val="es-ES_tradnl"/>
        </w:rPr>
        <w:t xml:space="preserve">, </w:t>
      </w:r>
      <w:r w:rsidR="006E3467" w:rsidRPr="00E744A9">
        <w:rPr>
          <w:rFonts w:eastAsiaTheme="minorEastAsia"/>
          <w:sz w:val="24"/>
          <w:szCs w:val="24"/>
          <w:lang w:val="es-ES_tradnl"/>
        </w:rPr>
        <w:t xml:space="preserve">el examen sirvió para confirmar la </w:t>
      </w:r>
      <w:r w:rsidR="00E744A9" w:rsidRPr="00E744A9">
        <w:rPr>
          <w:rFonts w:eastAsiaTheme="minorEastAsia"/>
          <w:sz w:val="24"/>
          <w:szCs w:val="24"/>
          <w:lang w:val="es-ES_tradnl"/>
        </w:rPr>
        <w:t>conclusión</w:t>
      </w:r>
      <w:r w:rsidR="006E3467" w:rsidRPr="00E744A9">
        <w:rPr>
          <w:rFonts w:eastAsiaTheme="minorEastAsia"/>
          <w:sz w:val="24"/>
          <w:szCs w:val="24"/>
          <w:lang w:val="es-ES_tradnl"/>
        </w:rPr>
        <w:t xml:space="preserve"> formulada por la Secretaría en septiembre de 2016 de que no todas </w:t>
      </w:r>
      <w:r w:rsidR="00867C7C" w:rsidRPr="00E744A9">
        <w:rPr>
          <w:rFonts w:eastAsiaTheme="minorEastAsia"/>
          <w:sz w:val="24"/>
          <w:szCs w:val="24"/>
          <w:lang w:val="es-ES_tradnl"/>
        </w:rPr>
        <w:t>los traspasos</w:t>
      </w:r>
      <w:r w:rsidR="006E3467" w:rsidRPr="00E744A9">
        <w:rPr>
          <w:rFonts w:eastAsiaTheme="minorEastAsia"/>
          <w:sz w:val="24"/>
          <w:szCs w:val="24"/>
          <w:lang w:val="es-ES_tradnl"/>
        </w:rPr>
        <w:t xml:space="preserve"> entre </w:t>
      </w:r>
      <w:r w:rsidR="00867C7C" w:rsidRPr="00E744A9">
        <w:rPr>
          <w:rFonts w:eastAsiaTheme="minorEastAsia"/>
          <w:sz w:val="24"/>
          <w:szCs w:val="24"/>
          <w:lang w:val="es-ES_tradnl"/>
        </w:rPr>
        <w:t xml:space="preserve">el </w:t>
      </w:r>
      <w:r w:rsidR="00A31CA3" w:rsidRPr="00E744A9">
        <w:rPr>
          <w:rFonts w:eastAsiaTheme="minorEastAsia"/>
          <w:sz w:val="24"/>
          <w:szCs w:val="24"/>
          <w:lang w:val="es-ES_tradnl"/>
        </w:rPr>
        <w:t xml:space="preserve">centro de costos del presupuesto básico y los proyectos no financiados del presupuesto básico fueron comunicados claramente y aprobados por el Comité Permanente. </w:t>
      </w:r>
      <w:r w:rsidR="006E3467" w:rsidRPr="00E744A9">
        <w:rPr>
          <w:rFonts w:eastAsiaTheme="minorEastAsia"/>
          <w:sz w:val="24"/>
          <w:szCs w:val="24"/>
          <w:lang w:val="es-ES_tradnl"/>
        </w:rPr>
        <w:t xml:space="preserve">El </w:t>
      </w:r>
      <w:r w:rsidR="00A31CA3" w:rsidRPr="00E744A9">
        <w:rPr>
          <w:rFonts w:eastAsiaTheme="minorEastAsia"/>
          <w:sz w:val="24"/>
          <w:szCs w:val="24"/>
          <w:lang w:val="es-ES_tradnl"/>
        </w:rPr>
        <w:t xml:space="preserve">Comité Permanente </w:t>
      </w:r>
      <w:r w:rsidR="006E3467" w:rsidRPr="00E744A9">
        <w:rPr>
          <w:rFonts w:eastAsiaTheme="minorEastAsia"/>
          <w:sz w:val="24"/>
          <w:szCs w:val="24"/>
          <w:lang w:val="es-ES_tradnl"/>
        </w:rPr>
        <w:t xml:space="preserve">está facultado para aprobar el presupuesto básico de la </w:t>
      </w:r>
      <w:r w:rsidR="00881E5A" w:rsidRPr="00E744A9">
        <w:rPr>
          <w:rFonts w:eastAsiaTheme="minorEastAsia"/>
          <w:sz w:val="24"/>
          <w:szCs w:val="24"/>
          <w:lang w:val="es-ES_tradnl"/>
        </w:rPr>
        <w:t>Convención y deberían existir procedimientos claros para l</w:t>
      </w:r>
      <w:r w:rsidR="00FA64CD" w:rsidRPr="00E744A9">
        <w:rPr>
          <w:rFonts w:eastAsiaTheme="minorEastAsia"/>
          <w:sz w:val="24"/>
          <w:szCs w:val="24"/>
          <w:lang w:val="es-ES_tradnl"/>
        </w:rPr>
        <w:t>as</w:t>
      </w:r>
      <w:r w:rsidR="00881E5A" w:rsidRPr="00E744A9">
        <w:rPr>
          <w:rFonts w:eastAsiaTheme="minorEastAsia"/>
          <w:sz w:val="24"/>
          <w:szCs w:val="24"/>
          <w:lang w:val="es-ES_tradnl"/>
        </w:rPr>
        <w:t xml:space="preserve"> transferencias entre los fondos básicos </w:t>
      </w:r>
      <w:r w:rsidR="00FA64CD" w:rsidRPr="00E744A9">
        <w:rPr>
          <w:rFonts w:eastAsiaTheme="minorEastAsia"/>
          <w:sz w:val="24"/>
          <w:szCs w:val="24"/>
          <w:lang w:val="es-ES_tradnl"/>
        </w:rPr>
        <w:t xml:space="preserve">de uso </w:t>
      </w:r>
      <w:r w:rsidR="00881E5A" w:rsidRPr="00E744A9">
        <w:rPr>
          <w:rFonts w:eastAsiaTheme="minorEastAsia"/>
          <w:sz w:val="24"/>
          <w:szCs w:val="24"/>
          <w:lang w:val="es-ES_tradnl"/>
        </w:rPr>
        <w:t xml:space="preserve">no restringido y los fondos complementarios </w:t>
      </w:r>
      <w:r w:rsidR="00FA64CD" w:rsidRPr="00E744A9">
        <w:rPr>
          <w:rFonts w:eastAsiaTheme="minorEastAsia"/>
          <w:sz w:val="24"/>
          <w:szCs w:val="24"/>
          <w:lang w:val="es-ES_tradnl"/>
        </w:rPr>
        <w:t xml:space="preserve">de uso </w:t>
      </w:r>
      <w:r w:rsidR="00881E5A" w:rsidRPr="00E744A9">
        <w:rPr>
          <w:rFonts w:eastAsiaTheme="minorEastAsia"/>
          <w:sz w:val="24"/>
          <w:szCs w:val="24"/>
          <w:lang w:val="es-ES_tradnl"/>
        </w:rPr>
        <w:t xml:space="preserve">restringido, teniendo en cuenta que </w:t>
      </w:r>
      <w:r w:rsidR="000A3CAA" w:rsidRPr="00E744A9">
        <w:rPr>
          <w:rFonts w:eastAsiaTheme="minorEastAsia"/>
          <w:sz w:val="24"/>
          <w:szCs w:val="24"/>
          <w:lang w:val="es-ES_tradnl"/>
        </w:rPr>
        <w:t xml:space="preserve">afectan las decisiones generales del Comité Permanente sobre la aplicación de los fondos </w:t>
      </w:r>
      <w:r w:rsidR="00E32EED"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E32EED" w:rsidRPr="00E744A9">
        <w:rPr>
          <w:rFonts w:eastAsiaTheme="minorEastAsia"/>
          <w:b/>
          <w:sz w:val="24"/>
          <w:szCs w:val="24"/>
          <w:lang w:val="es-ES_tradnl"/>
        </w:rPr>
        <w:t xml:space="preserve"> </w:t>
      </w:r>
      <w:r w:rsidR="00C617DD" w:rsidRPr="00E744A9">
        <w:rPr>
          <w:rFonts w:eastAsiaTheme="minorEastAsia"/>
          <w:b/>
          <w:sz w:val="24"/>
          <w:szCs w:val="24"/>
          <w:lang w:val="es-ES_tradnl"/>
        </w:rPr>
        <w:t>6</w:t>
      </w:r>
      <w:r w:rsidR="00E32EED" w:rsidRPr="00E744A9">
        <w:rPr>
          <w:rFonts w:eastAsiaTheme="minorEastAsia"/>
          <w:b/>
          <w:sz w:val="24"/>
          <w:szCs w:val="24"/>
          <w:lang w:val="es-ES_tradnl"/>
        </w:rPr>
        <w:t>)</w:t>
      </w:r>
      <w:r w:rsidR="00DF40B9" w:rsidRPr="00E744A9">
        <w:rPr>
          <w:rFonts w:eastAsiaTheme="minorEastAsia"/>
          <w:sz w:val="24"/>
          <w:szCs w:val="24"/>
          <w:lang w:val="es-ES_tradnl"/>
        </w:rPr>
        <w:t>.</w:t>
      </w:r>
      <w:r w:rsidR="00626449" w:rsidRPr="00E744A9">
        <w:rPr>
          <w:rStyle w:val="FootnoteReference"/>
          <w:rFonts w:eastAsiaTheme="minorEastAsia"/>
          <w:sz w:val="24"/>
          <w:szCs w:val="24"/>
          <w:lang w:val="es-ES_tradnl"/>
        </w:rPr>
        <w:footnoteReference w:id="23"/>
      </w:r>
      <w:r w:rsidR="00626449" w:rsidRPr="00E744A9">
        <w:rPr>
          <w:rFonts w:eastAsiaTheme="minorEastAsia"/>
          <w:sz w:val="24"/>
          <w:szCs w:val="24"/>
          <w:vertAlign w:val="superscript"/>
          <w:lang w:val="es-ES_tradnl"/>
        </w:rPr>
        <w:t>,</w:t>
      </w:r>
      <w:r w:rsidR="00980A39" w:rsidRPr="00E744A9">
        <w:rPr>
          <w:rStyle w:val="FootnoteReference"/>
          <w:rFonts w:eastAsiaTheme="minorEastAsia"/>
          <w:sz w:val="24"/>
          <w:szCs w:val="24"/>
          <w:lang w:val="es-ES_tradnl"/>
        </w:rPr>
        <w:footnoteReference w:id="24"/>
      </w:r>
      <w:r w:rsidR="00DF2309" w:rsidRPr="00E744A9">
        <w:rPr>
          <w:rFonts w:eastAsiaTheme="minorEastAsia"/>
          <w:sz w:val="24"/>
          <w:szCs w:val="24"/>
          <w:vertAlign w:val="superscript"/>
          <w:lang w:val="es-ES_tradnl"/>
        </w:rPr>
        <w:t xml:space="preserve"> </w:t>
      </w:r>
    </w:p>
    <w:p w14:paraId="642F9D7F" w14:textId="77777777" w:rsidR="001A5DE0" w:rsidRPr="00E744A9" w:rsidRDefault="001A5DE0" w:rsidP="001A5DE0">
      <w:pPr>
        <w:pStyle w:val="ListParagraph"/>
        <w:spacing w:line="276" w:lineRule="auto"/>
        <w:ind w:left="644"/>
        <w:jc w:val="both"/>
        <w:rPr>
          <w:rFonts w:cstheme="minorHAnsi"/>
          <w:sz w:val="24"/>
          <w:lang w:val="es-ES_tradnl"/>
        </w:rPr>
      </w:pPr>
    </w:p>
    <w:p w14:paraId="30E48DB2" w14:textId="127EAC24" w:rsidR="00114296" w:rsidRPr="00E744A9" w:rsidRDefault="00B63DF5" w:rsidP="00EA587E">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 xml:space="preserve">Además, </w:t>
      </w:r>
      <w:r w:rsidR="004C3EF0" w:rsidRPr="00E744A9">
        <w:rPr>
          <w:rFonts w:eastAsiaTheme="minorEastAsia"/>
          <w:sz w:val="24"/>
          <w:szCs w:val="24"/>
          <w:lang w:val="es-ES_tradnl"/>
        </w:rPr>
        <w:t>corresponde exclusivamente a</w:t>
      </w:r>
      <w:r w:rsidRPr="00E744A9">
        <w:rPr>
          <w:rFonts w:eastAsiaTheme="minorEastAsia"/>
          <w:sz w:val="24"/>
          <w:szCs w:val="24"/>
          <w:lang w:val="es-ES_tradnl"/>
        </w:rPr>
        <w:t>l donante de</w:t>
      </w:r>
      <w:r w:rsidR="004C3EF0" w:rsidRPr="00E744A9">
        <w:rPr>
          <w:rFonts w:eastAsiaTheme="minorEastAsia"/>
          <w:sz w:val="24"/>
          <w:szCs w:val="24"/>
          <w:lang w:val="es-ES_tradnl"/>
        </w:rPr>
        <w:t>cidir</w:t>
      </w:r>
      <w:r w:rsidRPr="00E744A9">
        <w:rPr>
          <w:rFonts w:eastAsiaTheme="minorEastAsia"/>
          <w:sz w:val="24"/>
          <w:szCs w:val="24"/>
          <w:lang w:val="es-ES_tradnl"/>
        </w:rPr>
        <w:t xml:space="preserve"> si </w:t>
      </w:r>
      <w:r w:rsidR="00E8253D" w:rsidRPr="00E744A9">
        <w:rPr>
          <w:rFonts w:eastAsiaTheme="minorEastAsia"/>
          <w:sz w:val="24"/>
          <w:szCs w:val="24"/>
          <w:lang w:val="es-ES_tradnl"/>
        </w:rPr>
        <w:t xml:space="preserve">los fondos donados son </w:t>
      </w:r>
      <w:r w:rsidR="00FA64CD" w:rsidRPr="00E744A9">
        <w:rPr>
          <w:rFonts w:eastAsiaTheme="minorEastAsia"/>
          <w:sz w:val="24"/>
          <w:szCs w:val="24"/>
          <w:lang w:val="es-ES_tradnl"/>
        </w:rPr>
        <w:t>de uso restringido</w:t>
      </w:r>
      <w:r w:rsidR="004C3EF0" w:rsidRPr="00E744A9">
        <w:rPr>
          <w:rFonts w:eastAsiaTheme="minorEastAsia"/>
          <w:sz w:val="24"/>
          <w:szCs w:val="24"/>
          <w:lang w:val="es-ES_tradnl"/>
        </w:rPr>
        <w:t xml:space="preserve"> y </w:t>
      </w:r>
      <w:r w:rsidR="00E744A9" w:rsidRPr="00E744A9">
        <w:rPr>
          <w:rFonts w:eastAsiaTheme="minorEastAsia"/>
          <w:sz w:val="24"/>
          <w:szCs w:val="24"/>
          <w:lang w:val="es-ES_tradnl"/>
        </w:rPr>
        <w:t>asimismo</w:t>
      </w:r>
      <w:r w:rsidR="00FA64CD" w:rsidRPr="00E744A9">
        <w:rPr>
          <w:rFonts w:eastAsiaTheme="minorEastAsia"/>
          <w:sz w:val="24"/>
          <w:szCs w:val="24"/>
          <w:lang w:val="es-ES_tradnl"/>
        </w:rPr>
        <w:t xml:space="preserve"> con respecto a </w:t>
      </w:r>
      <w:r w:rsidR="004C3EF0" w:rsidRPr="00E744A9">
        <w:rPr>
          <w:rFonts w:eastAsiaTheme="minorEastAsia"/>
          <w:sz w:val="24"/>
          <w:szCs w:val="24"/>
          <w:lang w:val="es-ES_tradnl"/>
        </w:rPr>
        <w:t xml:space="preserve">los fines o programas específicos de su aplicación. </w:t>
      </w:r>
      <w:r w:rsidR="00B43725" w:rsidRPr="00E744A9">
        <w:rPr>
          <w:rFonts w:eastAsiaTheme="minorEastAsia"/>
          <w:sz w:val="24"/>
          <w:szCs w:val="24"/>
          <w:lang w:val="es-ES_tradnl"/>
        </w:rPr>
        <w:t xml:space="preserve">La Convención no solo tiene la obligación moral de respetar los deseos del donante, también </w:t>
      </w:r>
      <w:r w:rsidR="005F5B25" w:rsidRPr="00E744A9">
        <w:rPr>
          <w:rFonts w:eastAsiaTheme="minorEastAsia"/>
          <w:sz w:val="24"/>
          <w:szCs w:val="24"/>
          <w:lang w:val="es-ES_tradnl"/>
        </w:rPr>
        <w:t>suele ser un requisito del contrato o acuerdo que así sea. En caso de que un donante restringiese la aplicación de</w:t>
      </w:r>
      <w:r w:rsidR="00DF2309" w:rsidRPr="00E744A9">
        <w:rPr>
          <w:rFonts w:eastAsiaTheme="minorEastAsia"/>
          <w:sz w:val="24"/>
          <w:szCs w:val="24"/>
          <w:lang w:val="es-ES_tradnl"/>
        </w:rPr>
        <w:t xml:space="preserve"> </w:t>
      </w:r>
      <w:r w:rsidR="00D058A5" w:rsidRPr="00E744A9">
        <w:rPr>
          <w:rFonts w:eastAsiaTheme="minorEastAsia"/>
          <w:sz w:val="24"/>
          <w:szCs w:val="24"/>
          <w:lang w:val="es-ES_tradnl"/>
        </w:rPr>
        <w:t>su donación a</w:t>
      </w:r>
      <w:r w:rsidR="005F5B25" w:rsidRPr="00E744A9">
        <w:rPr>
          <w:rFonts w:eastAsiaTheme="minorEastAsia"/>
          <w:sz w:val="24"/>
          <w:szCs w:val="24"/>
          <w:lang w:val="es-ES_tradnl"/>
        </w:rPr>
        <w:t xml:space="preserve"> un fin determinado y la Convención no cumpliera</w:t>
      </w:r>
      <w:r w:rsidR="000A5EC6" w:rsidRPr="00E744A9">
        <w:rPr>
          <w:rFonts w:eastAsiaTheme="minorEastAsia"/>
          <w:sz w:val="24"/>
          <w:szCs w:val="24"/>
          <w:lang w:val="es-ES_tradnl"/>
        </w:rPr>
        <w:t xml:space="preserve"> esa condición, el donante podría exigir la devolución de</w:t>
      </w:r>
      <w:r w:rsidR="00D058A5" w:rsidRPr="00E744A9">
        <w:rPr>
          <w:rFonts w:eastAsiaTheme="minorEastAsia"/>
          <w:sz w:val="24"/>
          <w:szCs w:val="24"/>
          <w:lang w:val="es-ES_tradnl"/>
        </w:rPr>
        <w:t>l importe donado.</w:t>
      </w:r>
      <w:r w:rsidR="000A5EC6" w:rsidRPr="00E744A9">
        <w:rPr>
          <w:rFonts w:eastAsiaTheme="minorEastAsia"/>
          <w:sz w:val="24"/>
          <w:szCs w:val="24"/>
          <w:lang w:val="es-ES_tradnl"/>
        </w:rPr>
        <w:t xml:space="preserve"> P</w:t>
      </w:r>
      <w:r w:rsidR="00D058A5" w:rsidRPr="00E744A9">
        <w:rPr>
          <w:rFonts w:eastAsiaTheme="minorEastAsia"/>
          <w:sz w:val="24"/>
          <w:szCs w:val="24"/>
          <w:lang w:val="es-ES_tradnl"/>
        </w:rPr>
        <w:t>or lo tanto, cualquier cambio de</w:t>
      </w:r>
      <w:r w:rsidR="000A5EC6" w:rsidRPr="00E744A9">
        <w:rPr>
          <w:rFonts w:eastAsiaTheme="minorEastAsia"/>
          <w:sz w:val="24"/>
          <w:szCs w:val="24"/>
          <w:lang w:val="es-ES_tradnl"/>
        </w:rPr>
        <w:t xml:space="preserve"> la designación o aplicación de los fondos debería cumplir las condiciones contractuales estipuladas en la documentación</w:t>
      </w:r>
      <w:r w:rsidR="004C3EF0" w:rsidRPr="00E744A9">
        <w:rPr>
          <w:rFonts w:eastAsiaTheme="minorEastAsia"/>
          <w:sz w:val="24"/>
          <w:szCs w:val="24"/>
          <w:lang w:val="es-ES_tradnl"/>
        </w:rPr>
        <w:t xml:space="preserve"> pertinente a </w:t>
      </w:r>
      <w:r w:rsidR="00FD7F26" w:rsidRPr="00E744A9">
        <w:rPr>
          <w:rFonts w:eastAsiaTheme="minorEastAsia"/>
          <w:sz w:val="24"/>
          <w:szCs w:val="24"/>
          <w:lang w:val="es-ES_tradnl"/>
        </w:rPr>
        <w:t>la donación.</w:t>
      </w:r>
      <w:r w:rsidR="000A5EC6" w:rsidRPr="00E744A9">
        <w:rPr>
          <w:rFonts w:eastAsiaTheme="minorEastAsia"/>
          <w:sz w:val="24"/>
          <w:szCs w:val="24"/>
          <w:lang w:val="es-ES_tradnl"/>
        </w:rPr>
        <w:t xml:space="preserve"> </w:t>
      </w:r>
      <w:r w:rsidR="005F6689" w:rsidRPr="00E744A9">
        <w:rPr>
          <w:rFonts w:eastAsiaTheme="minorEastAsia"/>
          <w:sz w:val="24"/>
          <w:szCs w:val="24"/>
          <w:lang w:val="es-ES_tradnl"/>
        </w:rPr>
        <w:t xml:space="preserve">Siempre que se modifique la designación o </w:t>
      </w:r>
      <w:r w:rsidR="00D058A5" w:rsidRPr="00E744A9">
        <w:rPr>
          <w:rFonts w:eastAsiaTheme="minorEastAsia"/>
          <w:sz w:val="24"/>
          <w:szCs w:val="24"/>
          <w:lang w:val="es-ES_tradnl"/>
        </w:rPr>
        <w:t xml:space="preserve">la </w:t>
      </w:r>
      <w:r w:rsidR="005F6689" w:rsidRPr="00E744A9">
        <w:rPr>
          <w:rFonts w:eastAsiaTheme="minorEastAsia"/>
          <w:sz w:val="24"/>
          <w:szCs w:val="24"/>
          <w:lang w:val="es-ES_tradnl"/>
        </w:rPr>
        <w:t>aplicación de fondos complementarios, a</w:t>
      </w:r>
      <w:r w:rsidR="000A5EC6" w:rsidRPr="00E744A9">
        <w:rPr>
          <w:rFonts w:eastAsiaTheme="minorEastAsia"/>
          <w:sz w:val="24"/>
          <w:szCs w:val="24"/>
          <w:lang w:val="es-ES_tradnl"/>
        </w:rPr>
        <w:t>demás de ser un requisito contractual habitual, es una buena práctica</w:t>
      </w:r>
      <w:r w:rsidR="005F6689" w:rsidRPr="00E744A9">
        <w:rPr>
          <w:rFonts w:eastAsiaTheme="minorEastAsia"/>
          <w:sz w:val="24"/>
          <w:szCs w:val="24"/>
          <w:lang w:val="es-ES_tradnl"/>
        </w:rPr>
        <w:t xml:space="preserve"> obtener la conformidad del donante por escrito o mediante un acuerdo explícito entre el donante y la Convención </w:t>
      </w:r>
      <w:r w:rsidR="00E32EED"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E32EED" w:rsidRPr="00E744A9">
        <w:rPr>
          <w:rFonts w:eastAsiaTheme="minorEastAsia"/>
          <w:b/>
          <w:sz w:val="24"/>
          <w:szCs w:val="24"/>
          <w:lang w:val="es-ES_tradnl"/>
        </w:rPr>
        <w:t xml:space="preserve"> </w:t>
      </w:r>
      <w:r w:rsidR="00726AFC" w:rsidRPr="00E744A9">
        <w:rPr>
          <w:rFonts w:eastAsiaTheme="minorEastAsia"/>
          <w:b/>
          <w:sz w:val="24"/>
          <w:szCs w:val="24"/>
          <w:lang w:val="es-ES_tradnl"/>
        </w:rPr>
        <w:t>7</w:t>
      </w:r>
      <w:r w:rsidR="00E32EED" w:rsidRPr="00E744A9">
        <w:rPr>
          <w:rFonts w:eastAsiaTheme="minorEastAsia"/>
          <w:b/>
          <w:sz w:val="24"/>
          <w:szCs w:val="24"/>
          <w:lang w:val="es-ES_tradnl"/>
        </w:rPr>
        <w:t>)</w:t>
      </w:r>
      <w:r w:rsidR="001A5DE0" w:rsidRPr="00E744A9">
        <w:rPr>
          <w:rFonts w:eastAsiaTheme="minorEastAsia"/>
          <w:sz w:val="24"/>
          <w:szCs w:val="24"/>
          <w:lang w:val="es-ES_tradnl"/>
        </w:rPr>
        <w:t>.</w:t>
      </w:r>
    </w:p>
    <w:p w14:paraId="25901035" w14:textId="77777777" w:rsidR="00114296" w:rsidRPr="00E744A9" w:rsidRDefault="00114296" w:rsidP="00114296">
      <w:pPr>
        <w:spacing w:line="276" w:lineRule="auto"/>
        <w:jc w:val="both"/>
        <w:rPr>
          <w:rFonts w:eastAsiaTheme="minorEastAsia"/>
          <w:sz w:val="24"/>
          <w:szCs w:val="24"/>
          <w:highlight w:val="yellow"/>
          <w:lang w:val="es-ES_tradnl"/>
        </w:rPr>
      </w:pPr>
    </w:p>
    <w:p w14:paraId="25BFFBC0" w14:textId="4B1CA919" w:rsidR="00B22D6C" w:rsidRPr="00E744A9" w:rsidRDefault="00596C22" w:rsidP="00EA587E">
      <w:pPr>
        <w:pStyle w:val="ListParagraph"/>
        <w:numPr>
          <w:ilvl w:val="0"/>
          <w:numId w:val="1"/>
        </w:numPr>
        <w:spacing w:line="276" w:lineRule="auto"/>
        <w:jc w:val="both"/>
        <w:rPr>
          <w:rFonts w:eastAsiaTheme="minorEastAsia"/>
          <w:sz w:val="24"/>
          <w:szCs w:val="24"/>
          <w:lang w:val="es-ES_tradnl"/>
        </w:rPr>
      </w:pPr>
      <w:r w:rsidRPr="00E744A9">
        <w:rPr>
          <w:rFonts w:eastAsiaTheme="minorEastAsia"/>
          <w:sz w:val="24"/>
          <w:szCs w:val="24"/>
          <w:lang w:val="es-ES_tradnl"/>
        </w:rPr>
        <w:t>Recomendaciones</w:t>
      </w:r>
      <w:r w:rsidR="00B22D6C" w:rsidRPr="00E744A9">
        <w:rPr>
          <w:rFonts w:eastAsiaTheme="minorEastAsia"/>
          <w:sz w:val="24"/>
          <w:szCs w:val="24"/>
          <w:lang w:val="es-ES_tradnl"/>
        </w:rPr>
        <w:t>:</w:t>
      </w:r>
    </w:p>
    <w:p w14:paraId="5129C4B3" w14:textId="77777777" w:rsidR="0008307B" w:rsidRPr="00E744A9" w:rsidRDefault="0008307B" w:rsidP="0008307B">
      <w:pPr>
        <w:pStyle w:val="ListParagraph"/>
        <w:rPr>
          <w:rFonts w:cstheme="minorHAnsi"/>
          <w:sz w:val="24"/>
          <w:lang w:val="es-ES_tradnl"/>
        </w:rPr>
      </w:pPr>
    </w:p>
    <w:p w14:paraId="4A6BD999" w14:textId="21424A78" w:rsidR="004B6059" w:rsidRPr="00E744A9" w:rsidRDefault="00596C22" w:rsidP="00B22D6C">
      <w:pPr>
        <w:shd w:val="clear" w:color="auto" w:fill="F2F2F2" w:themeFill="background1" w:themeFillShade="F2"/>
        <w:spacing w:after="120" w:line="276" w:lineRule="auto"/>
        <w:ind w:left="284" w:hanging="6"/>
        <w:rPr>
          <w:b/>
          <w:color w:val="365F91" w:themeColor="accent1" w:themeShade="BF"/>
          <w:sz w:val="24"/>
          <w:szCs w:val="24"/>
          <w:lang w:val="es-ES_tradnl"/>
        </w:rPr>
      </w:pPr>
      <w:r w:rsidRPr="00E744A9">
        <w:rPr>
          <w:b/>
          <w:color w:val="365F91" w:themeColor="accent1" w:themeShade="BF"/>
          <w:sz w:val="24"/>
          <w:szCs w:val="24"/>
          <w:lang w:val="es-ES_tradnl"/>
        </w:rPr>
        <w:t>Recomendación</w:t>
      </w:r>
      <w:r w:rsidR="009D2203" w:rsidRPr="00E744A9">
        <w:rPr>
          <w:b/>
          <w:color w:val="365F91" w:themeColor="accent1" w:themeShade="BF"/>
          <w:sz w:val="24"/>
          <w:szCs w:val="24"/>
          <w:lang w:val="es-ES_tradnl"/>
        </w:rPr>
        <w:t xml:space="preserve"> </w:t>
      </w:r>
      <w:r w:rsidR="002D7B44" w:rsidRPr="00E744A9">
        <w:rPr>
          <w:b/>
          <w:color w:val="365F91" w:themeColor="accent1" w:themeShade="BF"/>
          <w:sz w:val="24"/>
          <w:szCs w:val="24"/>
          <w:lang w:val="es-ES_tradnl"/>
        </w:rPr>
        <w:t>6</w:t>
      </w:r>
    </w:p>
    <w:p w14:paraId="2687A2DE" w14:textId="409E534E" w:rsidR="004B6059" w:rsidRPr="00E744A9" w:rsidRDefault="0001212C" w:rsidP="008E1EB1">
      <w:pPr>
        <w:shd w:val="clear" w:color="auto" w:fill="F2F2F2" w:themeFill="background1" w:themeFillShade="F2"/>
        <w:spacing w:after="26" w:line="276" w:lineRule="auto"/>
        <w:ind w:left="278" w:right="8"/>
        <w:jc w:val="both"/>
        <w:rPr>
          <w:b/>
          <w:sz w:val="24"/>
          <w:szCs w:val="24"/>
          <w:lang w:val="es-ES_tradnl"/>
        </w:rPr>
      </w:pPr>
      <w:r w:rsidRPr="00E744A9">
        <w:rPr>
          <w:b/>
          <w:sz w:val="24"/>
          <w:szCs w:val="24"/>
          <w:lang w:val="es-ES_tradnl"/>
        </w:rPr>
        <w:t xml:space="preserve">La Secretaría debería desarrollar un procedimiento normalizado para </w:t>
      </w:r>
      <w:r w:rsidR="00D058A5" w:rsidRPr="00E744A9">
        <w:rPr>
          <w:b/>
          <w:sz w:val="24"/>
          <w:szCs w:val="24"/>
          <w:lang w:val="es-ES_tradnl"/>
        </w:rPr>
        <w:t>el traspaso</w:t>
      </w:r>
      <w:r w:rsidRPr="00E744A9">
        <w:rPr>
          <w:b/>
          <w:sz w:val="24"/>
          <w:szCs w:val="24"/>
          <w:lang w:val="es-ES_tradnl"/>
        </w:rPr>
        <w:t xml:space="preserve"> de fondos entre el presupuesto bá</w:t>
      </w:r>
      <w:r w:rsidR="00BB65E0" w:rsidRPr="00E744A9">
        <w:rPr>
          <w:b/>
          <w:sz w:val="24"/>
          <w:szCs w:val="24"/>
          <w:lang w:val="es-ES_tradnl"/>
        </w:rPr>
        <w:t>sico y el presupuesto no básico</w:t>
      </w:r>
      <w:r w:rsidRPr="00E744A9">
        <w:rPr>
          <w:b/>
          <w:sz w:val="24"/>
          <w:szCs w:val="24"/>
          <w:lang w:val="es-ES_tradnl"/>
        </w:rPr>
        <w:t xml:space="preserve"> e incluir un proceso de 'solicitud de aprobación de tra</w:t>
      </w:r>
      <w:r w:rsidR="00BB65E0" w:rsidRPr="00E744A9">
        <w:rPr>
          <w:b/>
          <w:sz w:val="24"/>
          <w:szCs w:val="24"/>
          <w:lang w:val="es-ES_tradnl"/>
        </w:rPr>
        <w:t>spaso</w:t>
      </w:r>
      <w:r w:rsidRPr="00E744A9">
        <w:rPr>
          <w:b/>
          <w:sz w:val="24"/>
          <w:szCs w:val="24"/>
          <w:lang w:val="es-ES_tradnl"/>
        </w:rPr>
        <w:t xml:space="preserve"> de fondos' que requiere </w:t>
      </w:r>
      <w:r w:rsidR="006871E1" w:rsidRPr="00E744A9">
        <w:rPr>
          <w:b/>
          <w:sz w:val="24"/>
          <w:szCs w:val="24"/>
          <w:lang w:val="es-ES_tradnl"/>
        </w:rPr>
        <w:t>la aprobación</w:t>
      </w:r>
      <w:r w:rsidRPr="00E744A9">
        <w:rPr>
          <w:b/>
          <w:sz w:val="24"/>
          <w:szCs w:val="24"/>
          <w:lang w:val="es-ES_tradnl"/>
        </w:rPr>
        <w:t xml:space="preserve"> </w:t>
      </w:r>
      <w:r w:rsidR="00BB65E0" w:rsidRPr="00E744A9">
        <w:rPr>
          <w:b/>
          <w:sz w:val="24"/>
          <w:szCs w:val="24"/>
          <w:lang w:val="es-ES_tradnl"/>
        </w:rPr>
        <w:t xml:space="preserve">del Comité Permanente </w:t>
      </w:r>
      <w:r w:rsidRPr="00E744A9">
        <w:rPr>
          <w:b/>
          <w:sz w:val="24"/>
          <w:szCs w:val="24"/>
          <w:lang w:val="es-ES_tradnl"/>
        </w:rPr>
        <w:t>(se podr</w:t>
      </w:r>
      <w:r w:rsidR="006871E1" w:rsidRPr="00E744A9">
        <w:rPr>
          <w:b/>
          <w:sz w:val="24"/>
          <w:szCs w:val="24"/>
          <w:lang w:val="es-ES_tradnl"/>
        </w:rPr>
        <w:t>ía establecer como aprobación</w:t>
      </w:r>
      <w:r w:rsidR="002C1371">
        <w:rPr>
          <w:b/>
          <w:sz w:val="24"/>
          <w:szCs w:val="24"/>
          <w:lang w:val="es-ES_tradnl"/>
        </w:rPr>
        <w:t xml:space="preserve"> a posteriori)</w:t>
      </w:r>
      <w:r w:rsidR="006871E1" w:rsidRPr="00E744A9">
        <w:rPr>
          <w:b/>
          <w:sz w:val="24"/>
          <w:szCs w:val="24"/>
          <w:lang w:val="es-ES_tradnl"/>
        </w:rPr>
        <w:t xml:space="preserve">. </w:t>
      </w:r>
    </w:p>
    <w:p w14:paraId="3C7FE1C9" w14:textId="468A0776" w:rsidR="004B6059" w:rsidRPr="00E744A9" w:rsidRDefault="00734D0C" w:rsidP="004B6059">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4B6059" w:rsidRPr="00E744A9">
        <w:rPr>
          <w:b/>
          <w:sz w:val="24"/>
          <w:szCs w:val="24"/>
          <w:lang w:val="es-ES_tradnl"/>
        </w:rPr>
        <w:t xml:space="preserve">: </w:t>
      </w:r>
      <w:r w:rsidRPr="00E744A9">
        <w:rPr>
          <w:sz w:val="24"/>
          <w:szCs w:val="24"/>
          <w:lang w:val="es-ES_tradnl"/>
        </w:rPr>
        <w:t>Media</w:t>
      </w:r>
    </w:p>
    <w:p w14:paraId="1105AC45" w14:textId="1F736E7B" w:rsidR="004B6059" w:rsidRPr="00E744A9" w:rsidRDefault="00616152" w:rsidP="004B6059">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E02270" w:rsidRPr="00E744A9">
        <w:rPr>
          <w:b/>
          <w:sz w:val="24"/>
          <w:szCs w:val="24"/>
          <w:lang w:val="es-ES_tradnl"/>
        </w:rPr>
        <w:t>/Situación</w:t>
      </w:r>
      <w:r w:rsidR="004B6059" w:rsidRPr="00E744A9">
        <w:rPr>
          <w:b/>
          <w:sz w:val="24"/>
          <w:szCs w:val="24"/>
          <w:lang w:val="es-ES_tradnl"/>
        </w:rPr>
        <w:t>:</w:t>
      </w:r>
      <w:r w:rsidR="002922FF" w:rsidRPr="00E744A9">
        <w:rPr>
          <w:sz w:val="24"/>
          <w:szCs w:val="24"/>
          <w:lang w:val="es-ES_tradnl"/>
        </w:rPr>
        <w:t xml:space="preserve"> </w:t>
      </w:r>
      <w:r w:rsidR="00E02270" w:rsidRPr="00E744A9">
        <w:rPr>
          <w:sz w:val="24"/>
          <w:szCs w:val="24"/>
          <w:lang w:val="es-ES_tradnl"/>
        </w:rPr>
        <w:t>Aplicada plenamente</w:t>
      </w:r>
    </w:p>
    <w:p w14:paraId="21AE9B26" w14:textId="30488FAD" w:rsidR="004B6059" w:rsidRPr="00E744A9" w:rsidRDefault="00616152" w:rsidP="004B6059">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4B6059" w:rsidRPr="00E744A9">
        <w:rPr>
          <w:b/>
          <w:sz w:val="24"/>
          <w:szCs w:val="24"/>
          <w:lang w:val="es-ES_tradnl"/>
        </w:rPr>
        <w:t>:</w:t>
      </w:r>
      <w:r w:rsidR="004B6059" w:rsidRPr="00E744A9">
        <w:rPr>
          <w:sz w:val="24"/>
          <w:szCs w:val="24"/>
          <w:lang w:val="es-ES_tradnl"/>
        </w:rPr>
        <w:t xml:space="preserve"> </w:t>
      </w:r>
      <w:r w:rsidR="00D058A5" w:rsidRPr="00E744A9">
        <w:rPr>
          <w:sz w:val="24"/>
          <w:szCs w:val="24"/>
          <w:lang w:val="es-ES_tradnl"/>
        </w:rPr>
        <w:t xml:space="preserve">la Secretaría </w:t>
      </w:r>
      <w:r w:rsidR="004B6059" w:rsidRPr="00E744A9">
        <w:rPr>
          <w:sz w:val="24"/>
          <w:szCs w:val="24"/>
          <w:lang w:val="es-ES_tradnl"/>
        </w:rPr>
        <w:t>General</w:t>
      </w:r>
    </w:p>
    <w:p w14:paraId="47CA4A22" w14:textId="644E3F82" w:rsidR="00114296" w:rsidRPr="00E744A9" w:rsidRDefault="001C5531" w:rsidP="00114296">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114296" w:rsidRPr="00E744A9">
        <w:rPr>
          <w:b/>
          <w:sz w:val="24"/>
          <w:szCs w:val="24"/>
          <w:lang w:val="es-ES_tradnl"/>
        </w:rPr>
        <w:t>:</w:t>
      </w:r>
    </w:p>
    <w:p w14:paraId="68D07492" w14:textId="7B89DFF8" w:rsidR="00114296" w:rsidRPr="00E744A9" w:rsidRDefault="00473E79" w:rsidP="00114296">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Se han tomado las medidas siguientes: </w:t>
      </w:r>
    </w:p>
    <w:p w14:paraId="2014FD73" w14:textId="5F1BB045" w:rsidR="00114296" w:rsidRPr="00E744A9" w:rsidRDefault="00473E79" w:rsidP="00114296">
      <w:pPr>
        <w:pStyle w:val="ListParagraph"/>
        <w:numPr>
          <w:ilvl w:val="0"/>
          <w:numId w:val="36"/>
        </w:numPr>
        <w:shd w:val="clear" w:color="auto" w:fill="F2F2F2" w:themeFill="background1" w:themeFillShade="F2"/>
        <w:spacing w:line="276" w:lineRule="auto"/>
        <w:rPr>
          <w:sz w:val="24"/>
          <w:szCs w:val="24"/>
          <w:lang w:val="es-ES_tradnl"/>
        </w:rPr>
      </w:pPr>
      <w:r w:rsidRPr="00E744A9">
        <w:rPr>
          <w:sz w:val="24"/>
          <w:szCs w:val="24"/>
          <w:lang w:val="es-ES_tradnl"/>
        </w:rPr>
        <w:t xml:space="preserve">La Secretaría está de acuerdo con la recomendación y señala que ya ha sido aplicada. Las </w:t>
      </w:r>
      <w:r w:rsidRPr="00E744A9">
        <w:rPr>
          <w:sz w:val="24"/>
          <w:szCs w:val="24"/>
          <w:lang w:val="es-ES_tradnl"/>
        </w:rPr>
        <w:lastRenderedPageBreak/>
        <w:t xml:space="preserve">transferencias entre los </w:t>
      </w:r>
      <w:r w:rsidR="00E744A9" w:rsidRPr="00E744A9">
        <w:rPr>
          <w:sz w:val="24"/>
          <w:szCs w:val="24"/>
          <w:lang w:val="es-ES_tradnl"/>
        </w:rPr>
        <w:t>presupuestos</w:t>
      </w:r>
      <w:r w:rsidRPr="00E744A9">
        <w:rPr>
          <w:sz w:val="24"/>
          <w:szCs w:val="24"/>
          <w:lang w:val="es-ES_tradnl"/>
        </w:rPr>
        <w:t xml:space="preserve"> básico y no básico </w:t>
      </w:r>
      <w:r w:rsidR="00084D4E" w:rsidRPr="00E744A9">
        <w:rPr>
          <w:sz w:val="24"/>
          <w:szCs w:val="24"/>
          <w:lang w:val="es-ES_tradnl"/>
        </w:rPr>
        <w:t>fueron suprimidas en 2017 a raíz de una recomendación formulada por la Secretaría en la 53ª reunión del Comité Permanente que fue aprobada en esa reunión. A partir de esa fecha, toda tr</w:t>
      </w:r>
      <w:r w:rsidR="00EA25C9" w:rsidRPr="00E744A9">
        <w:rPr>
          <w:sz w:val="24"/>
          <w:szCs w:val="24"/>
          <w:lang w:val="es-ES_tradnl"/>
        </w:rPr>
        <w:t>ansferencia entre los presupuestos básico y no básico, en caso de estar justificada en determinadas circunstancias</w:t>
      </w:r>
      <w:r w:rsidR="00BD1BC0" w:rsidRPr="00E744A9">
        <w:rPr>
          <w:sz w:val="24"/>
          <w:szCs w:val="24"/>
          <w:lang w:val="es-ES_tradnl"/>
        </w:rPr>
        <w:t>,</w:t>
      </w:r>
      <w:r w:rsidR="00EA25C9" w:rsidRPr="00E744A9">
        <w:rPr>
          <w:sz w:val="24"/>
          <w:szCs w:val="24"/>
          <w:lang w:val="es-ES_tradnl"/>
        </w:rPr>
        <w:t xml:space="preserve"> requiere la aprobación previa del Comité Permanente y sus órganos subsidiarios, según proceda. </w:t>
      </w:r>
    </w:p>
    <w:p w14:paraId="604BFAA5" w14:textId="680B252E" w:rsidR="00114296" w:rsidRPr="00E744A9" w:rsidRDefault="00EA25C9" w:rsidP="00114296">
      <w:pPr>
        <w:pStyle w:val="ListParagraph"/>
        <w:numPr>
          <w:ilvl w:val="0"/>
          <w:numId w:val="36"/>
        </w:numPr>
        <w:shd w:val="clear" w:color="auto" w:fill="F2F2F2" w:themeFill="background1" w:themeFillShade="F2"/>
        <w:spacing w:line="276" w:lineRule="auto"/>
        <w:rPr>
          <w:sz w:val="24"/>
          <w:szCs w:val="24"/>
          <w:lang w:val="es-ES_tradnl"/>
        </w:rPr>
      </w:pPr>
      <w:r w:rsidRPr="00E744A9">
        <w:rPr>
          <w:sz w:val="24"/>
          <w:szCs w:val="24"/>
          <w:lang w:val="es-ES_tradnl"/>
        </w:rPr>
        <w:t xml:space="preserve">Desde 2017, la Secretaría </w:t>
      </w:r>
      <w:r w:rsidR="00BD1BC0" w:rsidRPr="00E744A9">
        <w:rPr>
          <w:sz w:val="24"/>
          <w:szCs w:val="24"/>
          <w:lang w:val="es-ES_tradnl"/>
        </w:rPr>
        <w:t xml:space="preserve">ha </w:t>
      </w:r>
      <w:r w:rsidRPr="00E744A9">
        <w:rPr>
          <w:sz w:val="24"/>
          <w:szCs w:val="24"/>
          <w:lang w:val="es-ES_tradnl"/>
        </w:rPr>
        <w:t>comunicado todos los saldos al Subgrupo de Finanzas y el Comité Permanente ha tomado la decisión correspondiente con respecto a su a</w:t>
      </w:r>
      <w:r w:rsidR="00BD1BC0" w:rsidRPr="00E744A9">
        <w:rPr>
          <w:sz w:val="24"/>
          <w:szCs w:val="24"/>
          <w:lang w:val="es-ES_tradnl"/>
        </w:rPr>
        <w:t>plicación</w:t>
      </w:r>
      <w:r w:rsidRPr="00E744A9">
        <w:rPr>
          <w:sz w:val="24"/>
          <w:szCs w:val="24"/>
          <w:lang w:val="es-ES_tradnl"/>
        </w:rPr>
        <w:t xml:space="preserve">. Además, la Secretaría ha </w:t>
      </w:r>
      <w:r w:rsidR="00DE1B57" w:rsidRPr="00E744A9">
        <w:rPr>
          <w:sz w:val="24"/>
          <w:szCs w:val="24"/>
          <w:lang w:val="es-ES_tradnl"/>
        </w:rPr>
        <w:t xml:space="preserve">introducido una novedad en la </w:t>
      </w:r>
      <w:r w:rsidR="00135214" w:rsidRPr="00E744A9">
        <w:rPr>
          <w:sz w:val="24"/>
          <w:szCs w:val="24"/>
          <w:lang w:val="es-ES_tradnl"/>
        </w:rPr>
        <w:t>form</w:t>
      </w:r>
      <w:r w:rsidR="00DE1B57" w:rsidRPr="00E744A9">
        <w:rPr>
          <w:sz w:val="24"/>
          <w:szCs w:val="24"/>
          <w:lang w:val="es-ES_tradnl"/>
        </w:rPr>
        <w:t>a de presentar el presupuesto para 2018</w:t>
      </w:r>
      <w:r w:rsidR="0016102F" w:rsidRPr="00E744A9">
        <w:rPr>
          <w:sz w:val="24"/>
          <w:szCs w:val="24"/>
          <w:lang w:val="es-ES_tradnl"/>
        </w:rPr>
        <w:t xml:space="preserve"> con la inclusión de una columna </w:t>
      </w:r>
      <w:r w:rsidR="00BD1BC0" w:rsidRPr="00E744A9">
        <w:rPr>
          <w:sz w:val="24"/>
          <w:szCs w:val="24"/>
          <w:lang w:val="es-ES_tradnl"/>
        </w:rPr>
        <w:t xml:space="preserve">adicional </w:t>
      </w:r>
      <w:r w:rsidR="0016102F" w:rsidRPr="00E744A9">
        <w:rPr>
          <w:sz w:val="24"/>
          <w:szCs w:val="24"/>
          <w:lang w:val="es-ES_tradnl"/>
        </w:rPr>
        <w:t xml:space="preserve">para reflejar la aplicación aprobada de los fondos excedentes del ejercicio anterior. </w:t>
      </w:r>
    </w:p>
    <w:p w14:paraId="15AD5FC2" w14:textId="77777777" w:rsidR="00114296" w:rsidRPr="00E744A9" w:rsidRDefault="00114296" w:rsidP="00114296">
      <w:pPr>
        <w:shd w:val="clear" w:color="auto" w:fill="F2F2F2" w:themeFill="background1" w:themeFillShade="F2"/>
        <w:spacing w:line="276" w:lineRule="auto"/>
        <w:ind w:left="283"/>
        <w:rPr>
          <w:b/>
          <w:sz w:val="24"/>
          <w:szCs w:val="24"/>
          <w:lang w:val="es-ES_tradnl"/>
        </w:rPr>
      </w:pPr>
    </w:p>
    <w:p w14:paraId="59C09072" w14:textId="77777777" w:rsidR="00B73ABF" w:rsidRPr="00E744A9" w:rsidRDefault="00B73ABF">
      <w:pPr>
        <w:rPr>
          <w:sz w:val="24"/>
          <w:szCs w:val="24"/>
          <w:lang w:val="es-ES_tradnl"/>
        </w:rPr>
      </w:pPr>
    </w:p>
    <w:p w14:paraId="6EE93A51" w14:textId="77777777" w:rsidR="00BD1BC0" w:rsidRPr="00E744A9" w:rsidRDefault="00BD1BC0">
      <w:pPr>
        <w:rPr>
          <w:sz w:val="24"/>
          <w:szCs w:val="24"/>
          <w:lang w:val="es-ES_tradnl"/>
        </w:rPr>
      </w:pPr>
    </w:p>
    <w:p w14:paraId="4B3D9C13" w14:textId="47C046FE" w:rsidR="00404C7D" w:rsidRPr="00E744A9" w:rsidRDefault="00596C22" w:rsidP="00B22D6C">
      <w:pPr>
        <w:shd w:val="clear" w:color="auto" w:fill="F2F2F2" w:themeFill="background1" w:themeFillShade="F2"/>
        <w:spacing w:after="120" w:line="276" w:lineRule="auto"/>
        <w:ind w:left="278"/>
        <w:rPr>
          <w:b/>
          <w:color w:val="365F91" w:themeColor="accent1" w:themeShade="BF"/>
          <w:sz w:val="24"/>
          <w:szCs w:val="24"/>
          <w:lang w:val="es-ES_tradnl"/>
        </w:rPr>
      </w:pPr>
      <w:r w:rsidRPr="00E744A9">
        <w:rPr>
          <w:b/>
          <w:color w:val="365F91" w:themeColor="accent1" w:themeShade="BF"/>
          <w:sz w:val="24"/>
          <w:szCs w:val="24"/>
          <w:lang w:val="es-ES_tradnl"/>
        </w:rPr>
        <w:t>Recomendación</w:t>
      </w:r>
      <w:r w:rsidR="00404C7D" w:rsidRPr="00E744A9">
        <w:rPr>
          <w:b/>
          <w:color w:val="365F91" w:themeColor="accent1" w:themeShade="BF"/>
          <w:sz w:val="24"/>
          <w:szCs w:val="24"/>
          <w:lang w:val="es-ES_tradnl"/>
        </w:rPr>
        <w:t xml:space="preserve"> </w:t>
      </w:r>
      <w:r w:rsidR="0023327A" w:rsidRPr="00E744A9">
        <w:rPr>
          <w:b/>
          <w:color w:val="365F91" w:themeColor="accent1" w:themeShade="BF"/>
          <w:sz w:val="24"/>
          <w:szCs w:val="24"/>
          <w:lang w:val="es-ES_tradnl"/>
        </w:rPr>
        <w:t>7</w:t>
      </w:r>
    </w:p>
    <w:p w14:paraId="15996DA8" w14:textId="7D3B9432" w:rsidR="00404C7D" w:rsidRPr="00E744A9" w:rsidRDefault="00903A5A" w:rsidP="008E1EB1">
      <w:pPr>
        <w:shd w:val="clear" w:color="auto" w:fill="F2F2F2" w:themeFill="background1" w:themeFillShade="F2"/>
        <w:spacing w:after="26" w:line="276" w:lineRule="auto"/>
        <w:ind w:left="278" w:right="8"/>
        <w:jc w:val="both"/>
        <w:rPr>
          <w:b/>
          <w:sz w:val="24"/>
          <w:szCs w:val="24"/>
          <w:lang w:val="es-ES_tradnl"/>
        </w:rPr>
      </w:pPr>
      <w:r w:rsidRPr="00E744A9">
        <w:rPr>
          <w:b/>
          <w:sz w:val="24"/>
          <w:szCs w:val="24"/>
          <w:lang w:val="es-ES_tradnl"/>
        </w:rPr>
        <w:t>L</w:t>
      </w:r>
      <w:r w:rsidR="006871E1" w:rsidRPr="00E744A9">
        <w:rPr>
          <w:b/>
          <w:sz w:val="24"/>
          <w:szCs w:val="24"/>
          <w:lang w:val="es-ES_tradnl"/>
        </w:rPr>
        <w:t>a Secretaría debería desarrollar un procedimiento normalizado para obtener el acuerdo del donante, por escrito,</w:t>
      </w:r>
      <w:r w:rsidR="00027E7D" w:rsidRPr="00E744A9">
        <w:rPr>
          <w:b/>
          <w:sz w:val="24"/>
          <w:szCs w:val="24"/>
          <w:lang w:val="es-ES_tradnl"/>
        </w:rPr>
        <w:t xml:space="preserve"> e</w:t>
      </w:r>
      <w:r w:rsidRPr="00E744A9">
        <w:rPr>
          <w:b/>
          <w:sz w:val="24"/>
          <w:szCs w:val="24"/>
          <w:lang w:val="es-ES_tradnl"/>
        </w:rPr>
        <w:t xml:space="preserve">n caso de que se plantease cualquier cambio con respecto a la aplicación de los fondos </w:t>
      </w:r>
      <w:r w:rsidR="00BB65E0" w:rsidRPr="00E744A9">
        <w:rPr>
          <w:b/>
          <w:sz w:val="24"/>
          <w:szCs w:val="24"/>
          <w:lang w:val="es-ES_tradnl"/>
        </w:rPr>
        <w:t>complementari</w:t>
      </w:r>
      <w:r w:rsidRPr="00E744A9">
        <w:rPr>
          <w:b/>
          <w:sz w:val="24"/>
          <w:szCs w:val="24"/>
          <w:lang w:val="es-ES_tradnl"/>
        </w:rPr>
        <w:t xml:space="preserve">os, incluyendo </w:t>
      </w:r>
      <w:r w:rsidR="00BB65E0" w:rsidRPr="00E744A9">
        <w:rPr>
          <w:b/>
          <w:sz w:val="24"/>
          <w:szCs w:val="24"/>
          <w:lang w:val="es-ES_tradnl"/>
        </w:rPr>
        <w:t>los traspasos</w:t>
      </w:r>
      <w:r w:rsidRPr="00E744A9">
        <w:rPr>
          <w:b/>
          <w:sz w:val="24"/>
          <w:szCs w:val="24"/>
          <w:lang w:val="es-ES_tradnl"/>
        </w:rPr>
        <w:t xml:space="preserve"> al centro</w:t>
      </w:r>
      <w:r w:rsidR="00EC5402" w:rsidRPr="00E744A9">
        <w:rPr>
          <w:b/>
          <w:sz w:val="24"/>
          <w:szCs w:val="24"/>
          <w:lang w:val="es-ES_tradnl"/>
        </w:rPr>
        <w:t xml:space="preserve"> de costos del presupuesto básico.</w:t>
      </w:r>
      <w:r w:rsidRPr="00E744A9">
        <w:rPr>
          <w:b/>
          <w:sz w:val="24"/>
          <w:szCs w:val="24"/>
          <w:lang w:val="es-ES_tradnl"/>
        </w:rPr>
        <w:t xml:space="preserve"> </w:t>
      </w:r>
    </w:p>
    <w:p w14:paraId="3A1076F6" w14:textId="4964D332" w:rsidR="00404C7D" w:rsidRPr="00E744A9" w:rsidRDefault="00734D0C" w:rsidP="00404C7D">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404C7D" w:rsidRPr="00E744A9">
        <w:rPr>
          <w:b/>
          <w:sz w:val="24"/>
          <w:szCs w:val="24"/>
          <w:lang w:val="es-ES_tradnl"/>
        </w:rPr>
        <w:t xml:space="preserve">: </w:t>
      </w:r>
      <w:r w:rsidRPr="00E744A9">
        <w:rPr>
          <w:color w:val="C00000"/>
          <w:sz w:val="24"/>
          <w:szCs w:val="24"/>
          <w:lang w:val="es-ES_tradnl"/>
        </w:rPr>
        <w:t>Alta</w:t>
      </w:r>
      <w:r w:rsidR="002922FF" w:rsidRPr="00E744A9">
        <w:rPr>
          <w:color w:val="C00000"/>
          <w:sz w:val="24"/>
          <w:szCs w:val="24"/>
          <w:lang w:val="es-ES_tradnl"/>
        </w:rPr>
        <w:t xml:space="preserve"> </w:t>
      </w:r>
    </w:p>
    <w:p w14:paraId="24B0864C" w14:textId="33562DC1" w:rsidR="00404C7D" w:rsidRPr="00E744A9" w:rsidRDefault="00616152" w:rsidP="00404C7D">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16102F" w:rsidRPr="00E744A9">
        <w:rPr>
          <w:b/>
          <w:sz w:val="24"/>
          <w:szCs w:val="24"/>
          <w:lang w:val="es-ES_tradnl"/>
        </w:rPr>
        <w:t xml:space="preserve">/Situación: </w:t>
      </w:r>
      <w:r w:rsidR="0016102F" w:rsidRPr="00E744A9">
        <w:rPr>
          <w:sz w:val="24"/>
          <w:szCs w:val="24"/>
          <w:lang w:val="es-ES_tradnl"/>
        </w:rPr>
        <w:t>Aplicada plenamente</w:t>
      </w:r>
    </w:p>
    <w:p w14:paraId="231CDDAA" w14:textId="110D15AD" w:rsidR="00404C7D" w:rsidRPr="00E744A9" w:rsidRDefault="00616152" w:rsidP="00404C7D">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404C7D" w:rsidRPr="00E744A9">
        <w:rPr>
          <w:b/>
          <w:sz w:val="24"/>
          <w:szCs w:val="24"/>
          <w:lang w:val="es-ES_tradnl"/>
        </w:rPr>
        <w:t>:</w:t>
      </w:r>
      <w:r w:rsidR="00404C7D" w:rsidRPr="00E744A9">
        <w:rPr>
          <w:sz w:val="24"/>
          <w:szCs w:val="24"/>
          <w:lang w:val="es-ES_tradnl"/>
        </w:rPr>
        <w:t xml:space="preserve"> </w:t>
      </w:r>
      <w:r w:rsidR="00BB65E0" w:rsidRPr="00E744A9">
        <w:rPr>
          <w:sz w:val="24"/>
          <w:szCs w:val="24"/>
          <w:lang w:val="es-ES_tradnl"/>
        </w:rPr>
        <w:t>la Secretaría</w:t>
      </w:r>
      <w:r w:rsidR="00404C7D" w:rsidRPr="00E744A9">
        <w:rPr>
          <w:sz w:val="24"/>
          <w:szCs w:val="24"/>
          <w:lang w:val="es-ES_tradnl"/>
        </w:rPr>
        <w:t xml:space="preserve"> General</w:t>
      </w:r>
    </w:p>
    <w:p w14:paraId="1CBC53C6" w14:textId="181E200C" w:rsidR="00FA2531" w:rsidRPr="00E744A9" w:rsidRDefault="001C5531" w:rsidP="00FA2531">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FA2531" w:rsidRPr="00E744A9">
        <w:rPr>
          <w:b/>
          <w:sz w:val="24"/>
          <w:szCs w:val="24"/>
          <w:lang w:val="es-ES_tradnl"/>
        </w:rPr>
        <w:t>:</w:t>
      </w:r>
    </w:p>
    <w:p w14:paraId="659C8E21" w14:textId="77777777" w:rsidR="0016102F" w:rsidRPr="00E744A9" w:rsidRDefault="0016102F" w:rsidP="00FA2531">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La Secretaría está de acuerdo con la recomendación y señala que ya ha sido aplicada. </w:t>
      </w:r>
    </w:p>
    <w:p w14:paraId="18C399C2" w14:textId="72E4C15F" w:rsidR="00FA2531" w:rsidRPr="00E744A9" w:rsidRDefault="0016102F" w:rsidP="00FA2531">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Se han tomado las medidas siguientes: Desde mayo de 2017, y tras varias conversaciones </w:t>
      </w:r>
      <w:r w:rsidR="009E7D52" w:rsidRPr="00E744A9">
        <w:rPr>
          <w:sz w:val="24"/>
          <w:szCs w:val="24"/>
          <w:lang w:val="es-ES_tradnl"/>
        </w:rPr>
        <w:t>en la Secretaría y la publicación de instrucciones por la Secretaria General, los saldos correspondientes a acuerdos con donantes se utilizan de conformidad con lo estipulado en los acuerdos con los respectivos donantes y la aplicación de los saldos, en su caso, se comunica a los donantes pertinentes y se obtiene su aprobación al respecto</w:t>
      </w:r>
      <w:r w:rsidR="00851DF0" w:rsidRPr="00E744A9">
        <w:rPr>
          <w:sz w:val="24"/>
          <w:szCs w:val="24"/>
          <w:lang w:val="es-ES_tradnl"/>
        </w:rPr>
        <w:t xml:space="preserve"> antes de que la Secretaría tome medida alguna. </w:t>
      </w:r>
      <w:r w:rsidR="006F3799" w:rsidRPr="00E744A9">
        <w:rPr>
          <w:sz w:val="24"/>
          <w:szCs w:val="24"/>
          <w:lang w:val="es-ES_tradnl"/>
        </w:rPr>
        <w:t>E</w:t>
      </w:r>
      <w:r w:rsidR="00851DF0" w:rsidRPr="00E744A9">
        <w:rPr>
          <w:sz w:val="24"/>
          <w:szCs w:val="24"/>
          <w:lang w:val="es-ES_tradnl"/>
        </w:rPr>
        <w:t>jemplos de esta práctica incluyen los informes proporcionados a los donantes del Fondo Suizo para África</w:t>
      </w:r>
      <w:r w:rsidR="006F3799" w:rsidRPr="00E744A9">
        <w:rPr>
          <w:sz w:val="24"/>
          <w:szCs w:val="24"/>
          <w:lang w:val="es-ES_tradnl"/>
        </w:rPr>
        <w:t xml:space="preserve"> de 2016</w:t>
      </w:r>
      <w:r w:rsidR="00851DF0" w:rsidRPr="00E744A9">
        <w:rPr>
          <w:sz w:val="24"/>
          <w:szCs w:val="24"/>
          <w:lang w:val="es-ES_tradnl"/>
        </w:rPr>
        <w:t>,</w:t>
      </w:r>
      <w:r w:rsidR="006F3799" w:rsidRPr="00E744A9">
        <w:rPr>
          <w:sz w:val="24"/>
          <w:szCs w:val="24"/>
          <w:lang w:val="es-ES_tradnl"/>
        </w:rPr>
        <w:t xml:space="preserve"> </w:t>
      </w:r>
      <w:r w:rsidR="00851DF0" w:rsidRPr="00E744A9">
        <w:rPr>
          <w:sz w:val="24"/>
          <w:szCs w:val="24"/>
          <w:lang w:val="es-ES_tradnl"/>
        </w:rPr>
        <w:t>el proyecto Danone, el proyecto NORAD y el proyecto MAVA.</w:t>
      </w:r>
      <w:r w:rsidR="002922FF" w:rsidRPr="00E744A9">
        <w:rPr>
          <w:sz w:val="24"/>
          <w:szCs w:val="24"/>
          <w:lang w:val="es-ES_tradnl"/>
        </w:rPr>
        <w:t xml:space="preserve"> </w:t>
      </w:r>
    </w:p>
    <w:p w14:paraId="22EE72A2" w14:textId="77777777" w:rsidR="00FA2531" w:rsidRPr="00E744A9" w:rsidRDefault="00FA2531" w:rsidP="00FA2531">
      <w:pPr>
        <w:shd w:val="clear" w:color="auto" w:fill="F2F2F2" w:themeFill="background1" w:themeFillShade="F2"/>
        <w:spacing w:line="276" w:lineRule="auto"/>
        <w:ind w:left="283"/>
        <w:rPr>
          <w:sz w:val="24"/>
          <w:szCs w:val="24"/>
          <w:lang w:val="es-ES_tradnl"/>
        </w:rPr>
      </w:pPr>
    </w:p>
    <w:p w14:paraId="30B06B72" w14:textId="153AED51" w:rsidR="00FA2531" w:rsidRPr="00E744A9" w:rsidRDefault="00155BF8" w:rsidP="00FA2531">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Medidas que se tomarán: </w:t>
      </w:r>
    </w:p>
    <w:p w14:paraId="7B16CFE6" w14:textId="0590CBF9" w:rsidR="00FA2531" w:rsidRPr="00E744A9" w:rsidRDefault="00155BF8" w:rsidP="00FA2531">
      <w:pPr>
        <w:shd w:val="clear" w:color="auto" w:fill="F2F2F2" w:themeFill="background1" w:themeFillShade="F2"/>
        <w:spacing w:line="276" w:lineRule="auto"/>
        <w:ind w:left="283"/>
        <w:rPr>
          <w:sz w:val="24"/>
          <w:szCs w:val="24"/>
          <w:lang w:val="es-ES_tradnl"/>
        </w:rPr>
      </w:pPr>
      <w:r w:rsidRPr="00E744A9">
        <w:rPr>
          <w:sz w:val="24"/>
          <w:szCs w:val="24"/>
          <w:lang w:val="es-ES_tradnl"/>
        </w:rPr>
        <w:t>Las instrucciones proporcionadas se incorporarán en los Procedimientos Operativos Normalizados que está desarrollando la Secretaría</w:t>
      </w:r>
      <w:r w:rsidR="007439D2" w:rsidRPr="00E744A9">
        <w:rPr>
          <w:sz w:val="24"/>
          <w:szCs w:val="24"/>
          <w:lang w:val="es-ES_tradnl"/>
        </w:rPr>
        <w:t xml:space="preserve"> </w:t>
      </w:r>
      <w:r w:rsidR="006F3799" w:rsidRPr="00E744A9">
        <w:rPr>
          <w:sz w:val="24"/>
          <w:szCs w:val="24"/>
          <w:lang w:val="es-ES_tradnl"/>
        </w:rPr>
        <w:t xml:space="preserve">y </w:t>
      </w:r>
      <w:r w:rsidR="007439D2" w:rsidRPr="00E744A9">
        <w:rPr>
          <w:sz w:val="24"/>
          <w:szCs w:val="24"/>
          <w:lang w:val="es-ES_tradnl"/>
        </w:rPr>
        <w:t>que abarcarán el ciclo completo de un proyecto hasta su cierre.</w:t>
      </w:r>
      <w:r w:rsidR="002922FF" w:rsidRPr="00E744A9">
        <w:rPr>
          <w:sz w:val="24"/>
          <w:szCs w:val="24"/>
          <w:lang w:val="es-ES_tradnl"/>
        </w:rPr>
        <w:t xml:space="preserve"> </w:t>
      </w:r>
    </w:p>
    <w:p w14:paraId="4B36FEF4" w14:textId="77777777" w:rsidR="00FA2531" w:rsidRPr="00E744A9" w:rsidRDefault="00FA2531" w:rsidP="00197705">
      <w:pPr>
        <w:shd w:val="clear" w:color="auto" w:fill="F2F2F2" w:themeFill="background1" w:themeFillShade="F2"/>
        <w:spacing w:line="276" w:lineRule="auto"/>
        <w:ind w:left="283"/>
        <w:rPr>
          <w:b/>
          <w:sz w:val="24"/>
          <w:szCs w:val="24"/>
          <w:lang w:val="es-ES_tradnl"/>
        </w:rPr>
      </w:pPr>
    </w:p>
    <w:p w14:paraId="329F078A" w14:textId="77777777" w:rsidR="00CF7BD8" w:rsidRDefault="00CF7BD8">
      <w:pPr>
        <w:rPr>
          <w:rFonts w:ascii="Arial" w:hAnsi="Arial" w:cs="Arial"/>
          <w:sz w:val="24"/>
          <w:lang w:val="es-ES_tradnl"/>
        </w:rPr>
      </w:pPr>
    </w:p>
    <w:p w14:paraId="1ADC97B9" w14:textId="77777777" w:rsidR="0063791E" w:rsidRDefault="0063791E">
      <w:pPr>
        <w:rPr>
          <w:rFonts w:ascii="Arial" w:hAnsi="Arial" w:cs="Arial"/>
          <w:sz w:val="24"/>
          <w:lang w:val="es-ES_tradnl"/>
        </w:rPr>
      </w:pPr>
    </w:p>
    <w:p w14:paraId="1BB54DE8" w14:textId="77777777" w:rsidR="0063791E" w:rsidRDefault="0063791E">
      <w:pPr>
        <w:rPr>
          <w:rFonts w:ascii="Arial" w:hAnsi="Arial" w:cs="Arial"/>
          <w:sz w:val="24"/>
          <w:lang w:val="es-ES_tradnl"/>
        </w:rPr>
      </w:pPr>
    </w:p>
    <w:p w14:paraId="157A6B84" w14:textId="77777777" w:rsidR="0063791E" w:rsidRPr="00E744A9" w:rsidRDefault="0063791E">
      <w:pPr>
        <w:rPr>
          <w:rFonts w:ascii="Arial" w:hAnsi="Arial" w:cs="Arial"/>
          <w:sz w:val="24"/>
          <w:lang w:val="es-ES_tradnl"/>
        </w:rPr>
      </w:pPr>
    </w:p>
    <w:p w14:paraId="19F100B1" w14:textId="77777777" w:rsidR="005632C6" w:rsidRPr="00E744A9" w:rsidRDefault="005632C6">
      <w:pPr>
        <w:rPr>
          <w:rFonts w:ascii="Arial" w:hAnsi="Arial" w:cs="Arial"/>
          <w:sz w:val="24"/>
          <w:lang w:val="es-ES_tradnl"/>
        </w:rPr>
      </w:pPr>
    </w:p>
    <w:p w14:paraId="71F69800" w14:textId="77777777" w:rsidR="002E2CCE" w:rsidRDefault="002E2CCE">
      <w:pPr>
        <w:rPr>
          <w:rFonts w:eastAsiaTheme="minorEastAsia"/>
          <w:b/>
          <w:color w:val="365F91" w:themeColor="accent1" w:themeShade="BF"/>
          <w:sz w:val="26"/>
          <w:szCs w:val="28"/>
          <w:lang w:val="es-ES_tradnl"/>
        </w:rPr>
      </w:pPr>
      <w:bookmarkStart w:id="48" w:name="_Toc401406530"/>
      <w:bookmarkStart w:id="49" w:name="_Toc520651733"/>
      <w:r>
        <w:rPr>
          <w:rFonts w:eastAsiaTheme="minorEastAsia"/>
          <w:b/>
          <w:color w:val="365F91" w:themeColor="accent1" w:themeShade="BF"/>
          <w:lang w:val="es-ES_tradnl"/>
        </w:rPr>
        <w:br w:type="page"/>
      </w:r>
    </w:p>
    <w:p w14:paraId="4DB44BAF" w14:textId="7E49D829" w:rsidR="00A232F2" w:rsidRPr="00E744A9" w:rsidRDefault="00697893" w:rsidP="002E2CCE">
      <w:pPr>
        <w:pStyle w:val="Heading2"/>
        <w:numPr>
          <w:ilvl w:val="0"/>
          <w:numId w:val="2"/>
        </w:numPr>
        <w:spacing w:line="276" w:lineRule="auto"/>
        <w:rPr>
          <w:rFonts w:asciiTheme="minorHAnsi" w:eastAsiaTheme="minorEastAsia" w:hAnsiTheme="minorHAnsi"/>
          <w:color w:val="365F91" w:themeColor="accent1" w:themeShade="BF"/>
          <w:lang w:val="es-ES_tradnl"/>
        </w:rPr>
      </w:pPr>
      <w:r w:rsidRPr="00E744A9">
        <w:rPr>
          <w:rFonts w:asciiTheme="minorHAnsi" w:eastAsiaTheme="minorEastAsia" w:hAnsiTheme="minorHAnsi"/>
          <w:b/>
          <w:color w:val="365F91" w:themeColor="accent1" w:themeShade="BF"/>
          <w:lang w:val="es-ES_tradnl"/>
        </w:rPr>
        <w:lastRenderedPageBreak/>
        <w:t xml:space="preserve">Cuenta </w:t>
      </w:r>
      <w:r w:rsidR="003637B9" w:rsidRPr="00E744A9">
        <w:rPr>
          <w:rFonts w:asciiTheme="minorHAnsi" w:eastAsiaTheme="minorEastAsia" w:hAnsiTheme="minorHAnsi"/>
          <w:b/>
          <w:color w:val="365F91" w:themeColor="accent1" w:themeShade="BF"/>
          <w:lang w:val="es-ES_tradnl"/>
        </w:rPr>
        <w:t xml:space="preserve">Admin </w:t>
      </w:r>
      <w:r w:rsidR="00C55088" w:rsidRPr="00E744A9">
        <w:rPr>
          <w:rFonts w:asciiTheme="minorHAnsi" w:eastAsiaTheme="minorEastAsia" w:hAnsiTheme="minorHAnsi"/>
          <w:b/>
          <w:color w:val="365F91" w:themeColor="accent1" w:themeShade="BF"/>
          <w:lang w:val="es-ES_tradnl"/>
        </w:rPr>
        <w:t>Project</w:t>
      </w:r>
      <w:bookmarkEnd w:id="48"/>
      <w:r w:rsidR="00C55088" w:rsidRPr="00E744A9">
        <w:rPr>
          <w:rFonts w:asciiTheme="minorHAnsi" w:eastAsiaTheme="minorEastAsia" w:hAnsiTheme="minorHAnsi"/>
          <w:b/>
          <w:color w:val="365F91" w:themeColor="accent1" w:themeShade="BF"/>
          <w:lang w:val="es-ES_tradnl"/>
        </w:rPr>
        <w:t xml:space="preserve"> </w:t>
      </w:r>
      <w:bookmarkEnd w:id="49"/>
    </w:p>
    <w:p w14:paraId="18C85A0F" w14:textId="0567A211" w:rsidR="000C1472" w:rsidRPr="00E744A9" w:rsidRDefault="00C725ED" w:rsidP="002E2CCE">
      <w:pPr>
        <w:pStyle w:val="Heading2"/>
        <w:spacing w:line="276" w:lineRule="auto"/>
        <w:ind w:left="420" w:firstLine="0"/>
        <w:rPr>
          <w:rFonts w:asciiTheme="minorHAnsi" w:eastAsiaTheme="minorEastAsia" w:hAnsiTheme="minorHAnsi"/>
          <w:i/>
          <w:color w:val="365F91" w:themeColor="accent1" w:themeShade="BF"/>
          <w:lang w:val="es-ES_tradnl"/>
        </w:rPr>
      </w:pPr>
      <w:bookmarkStart w:id="50" w:name="_Toc401406531"/>
      <w:r w:rsidRPr="00E744A9">
        <w:rPr>
          <w:rFonts w:asciiTheme="minorHAnsi" w:eastAsiaTheme="minorEastAsia" w:hAnsiTheme="minorHAnsi"/>
          <w:i/>
          <w:color w:val="365F91" w:themeColor="accent1" w:themeShade="BF"/>
          <w:lang w:val="es-ES_tradnl"/>
        </w:rPr>
        <w:t xml:space="preserve">Desarrollar un </w:t>
      </w:r>
      <w:r w:rsidR="00BB65E0" w:rsidRPr="00E744A9">
        <w:rPr>
          <w:rFonts w:asciiTheme="minorHAnsi" w:eastAsiaTheme="minorEastAsia" w:hAnsiTheme="minorHAnsi"/>
          <w:i/>
          <w:color w:val="365F91" w:themeColor="accent1" w:themeShade="BF"/>
          <w:lang w:val="es-ES_tradnl"/>
        </w:rPr>
        <w:t>método</w:t>
      </w:r>
      <w:r w:rsidRPr="00E744A9">
        <w:rPr>
          <w:rFonts w:asciiTheme="minorHAnsi" w:eastAsiaTheme="minorEastAsia" w:hAnsiTheme="minorHAnsi"/>
          <w:i/>
          <w:color w:val="365F91" w:themeColor="accent1" w:themeShade="BF"/>
          <w:lang w:val="es-ES_tradnl"/>
        </w:rPr>
        <w:t xml:space="preserve"> normalizado para la recuperación</w:t>
      </w:r>
      <w:r w:rsidR="00BB65E0" w:rsidRPr="00E744A9">
        <w:rPr>
          <w:rFonts w:asciiTheme="minorHAnsi" w:eastAsiaTheme="minorEastAsia" w:hAnsiTheme="minorHAnsi"/>
          <w:i/>
          <w:color w:val="365F91" w:themeColor="accent1" w:themeShade="BF"/>
          <w:lang w:val="es-ES_tradnl"/>
        </w:rPr>
        <w:t xml:space="preserve"> de costos</w:t>
      </w:r>
      <w:r w:rsidRPr="00E744A9">
        <w:rPr>
          <w:rFonts w:asciiTheme="minorHAnsi" w:eastAsiaTheme="minorEastAsia" w:hAnsiTheme="minorHAnsi"/>
          <w:i/>
          <w:color w:val="365F91" w:themeColor="accent1" w:themeShade="BF"/>
          <w:lang w:val="es-ES_tradnl"/>
        </w:rPr>
        <w:t xml:space="preserve"> </w:t>
      </w:r>
      <w:r w:rsidR="00697893" w:rsidRPr="00E744A9">
        <w:rPr>
          <w:rFonts w:asciiTheme="minorHAnsi" w:eastAsiaTheme="minorEastAsia" w:hAnsiTheme="minorHAnsi"/>
          <w:i/>
          <w:color w:val="365F91" w:themeColor="accent1" w:themeShade="BF"/>
          <w:lang w:val="es-ES_tradnl"/>
        </w:rPr>
        <w:t>con respecto a los honorarios de gestión; es necesario establecer procedimientos para el cierre de proyectos</w:t>
      </w:r>
      <w:bookmarkEnd w:id="50"/>
      <w:r w:rsidR="00697893" w:rsidRPr="00E744A9">
        <w:rPr>
          <w:rFonts w:asciiTheme="minorHAnsi" w:eastAsiaTheme="minorEastAsia" w:hAnsiTheme="minorHAnsi"/>
          <w:i/>
          <w:color w:val="365F91" w:themeColor="accent1" w:themeShade="BF"/>
          <w:lang w:val="es-ES_tradnl"/>
        </w:rPr>
        <w:t xml:space="preserve"> </w:t>
      </w:r>
    </w:p>
    <w:p w14:paraId="5933B0FD" w14:textId="77777777" w:rsidR="000C1472" w:rsidRPr="00E744A9" w:rsidRDefault="000C1472" w:rsidP="000C1472">
      <w:pPr>
        <w:pStyle w:val="ListParagraph"/>
        <w:ind w:left="644"/>
        <w:rPr>
          <w:rFonts w:ascii="Arial" w:hAnsi="Arial" w:cs="Arial"/>
          <w:lang w:val="es-ES_tradnl"/>
        </w:rPr>
      </w:pPr>
    </w:p>
    <w:p w14:paraId="2F19B4F3" w14:textId="1B95988E" w:rsidR="00BF35B3" w:rsidRPr="00E744A9" w:rsidRDefault="00027E7D" w:rsidP="000977B6">
      <w:pPr>
        <w:pStyle w:val="ListParagraph"/>
        <w:numPr>
          <w:ilvl w:val="0"/>
          <w:numId w:val="1"/>
        </w:numPr>
        <w:spacing w:line="276" w:lineRule="auto"/>
        <w:jc w:val="both"/>
        <w:rPr>
          <w:rFonts w:ascii="Arial" w:eastAsia="Arial" w:hAnsi="Arial" w:cs="Arial"/>
          <w:sz w:val="24"/>
          <w:szCs w:val="24"/>
          <w:lang w:val="es-ES_tradnl"/>
        </w:rPr>
      </w:pPr>
      <w:r w:rsidRPr="00E744A9">
        <w:rPr>
          <w:rFonts w:eastAsia="Arial" w:cstheme="minorHAnsi"/>
          <w:sz w:val="24"/>
          <w:szCs w:val="24"/>
          <w:lang w:val="es-ES_tradnl"/>
        </w:rPr>
        <w:t>La cu</w:t>
      </w:r>
      <w:r w:rsidR="00FC5151" w:rsidRPr="00E744A9">
        <w:rPr>
          <w:rFonts w:eastAsia="Arial" w:cstheme="minorHAnsi"/>
          <w:sz w:val="24"/>
          <w:szCs w:val="24"/>
          <w:lang w:val="es-ES_tradnl"/>
        </w:rPr>
        <w:t xml:space="preserve">enta </w:t>
      </w:r>
      <w:r w:rsidR="00697893" w:rsidRPr="00E744A9">
        <w:rPr>
          <w:rFonts w:eastAsia="Arial" w:cstheme="minorHAnsi"/>
          <w:sz w:val="24"/>
          <w:szCs w:val="24"/>
          <w:lang w:val="es-ES_tradnl"/>
        </w:rPr>
        <w:t>del presupuesto no básico,</w:t>
      </w:r>
      <w:r w:rsidR="00FC5151" w:rsidRPr="00E744A9">
        <w:rPr>
          <w:rFonts w:eastAsia="Arial" w:cstheme="minorHAnsi"/>
          <w:sz w:val="24"/>
          <w:szCs w:val="24"/>
          <w:lang w:val="es-ES_tradnl"/>
        </w:rPr>
        <w:t xml:space="preserve"> </w:t>
      </w:r>
      <w:r w:rsidRPr="00E744A9">
        <w:rPr>
          <w:rFonts w:eastAsia="Arial" w:cstheme="minorHAnsi"/>
          <w:sz w:val="24"/>
          <w:szCs w:val="24"/>
          <w:lang w:val="es-ES_tradnl"/>
        </w:rPr>
        <w:t>Admin</w:t>
      </w:r>
      <w:r w:rsidR="009C146E" w:rsidRPr="00E744A9">
        <w:rPr>
          <w:rFonts w:eastAsia="Arial" w:cstheme="minorHAnsi"/>
          <w:sz w:val="24"/>
          <w:szCs w:val="24"/>
          <w:lang w:val="es-ES_tradnl"/>
        </w:rPr>
        <w:t xml:space="preserve"> Project</w:t>
      </w:r>
      <w:r w:rsidR="00FC5151" w:rsidRPr="00E744A9">
        <w:rPr>
          <w:rFonts w:eastAsia="Arial" w:cstheme="minorHAnsi"/>
          <w:sz w:val="24"/>
          <w:szCs w:val="24"/>
          <w:lang w:val="es-ES_tradnl"/>
        </w:rPr>
        <w:t xml:space="preserve"> </w:t>
      </w:r>
      <w:r w:rsidR="008905A7" w:rsidRPr="00E744A9">
        <w:rPr>
          <w:rFonts w:eastAsia="Arial" w:cstheme="minorHAnsi"/>
          <w:sz w:val="24"/>
          <w:szCs w:val="24"/>
          <w:lang w:val="es-ES_tradnl"/>
        </w:rPr>
        <w:t xml:space="preserve">R100100, </w:t>
      </w:r>
      <w:r w:rsidR="00C725ED" w:rsidRPr="00E744A9">
        <w:rPr>
          <w:rFonts w:eastAsia="Arial" w:cstheme="minorHAnsi"/>
          <w:sz w:val="24"/>
          <w:szCs w:val="24"/>
          <w:lang w:val="es-ES_tradnl"/>
        </w:rPr>
        <w:t xml:space="preserve">ha sido utilizada principalmente para la transferencia de los </w:t>
      </w:r>
      <w:r w:rsidR="00C439C9" w:rsidRPr="00E744A9">
        <w:rPr>
          <w:rFonts w:eastAsia="Arial" w:cstheme="minorHAnsi"/>
          <w:sz w:val="24"/>
          <w:szCs w:val="24"/>
          <w:lang w:val="es-ES_tradnl"/>
        </w:rPr>
        <w:t xml:space="preserve">honorarios de gestión </w:t>
      </w:r>
      <w:r w:rsidR="00FC5151" w:rsidRPr="00E744A9">
        <w:rPr>
          <w:rFonts w:eastAsia="Arial" w:cstheme="minorHAnsi"/>
          <w:sz w:val="24"/>
          <w:szCs w:val="24"/>
          <w:lang w:val="es-ES_tradnl"/>
        </w:rPr>
        <w:t>cobrados</w:t>
      </w:r>
      <w:r w:rsidR="00061ECC" w:rsidRPr="00E744A9">
        <w:rPr>
          <w:rFonts w:eastAsia="Arial" w:cstheme="minorHAnsi"/>
          <w:sz w:val="24"/>
          <w:szCs w:val="24"/>
          <w:lang w:val="es-ES_tradnl"/>
        </w:rPr>
        <w:t xml:space="preserve"> por </w:t>
      </w:r>
      <w:r w:rsidR="001B195B" w:rsidRPr="00E744A9">
        <w:rPr>
          <w:rFonts w:eastAsia="Arial" w:cstheme="minorHAnsi"/>
          <w:sz w:val="24"/>
          <w:szCs w:val="24"/>
          <w:lang w:val="es-ES_tradnl"/>
        </w:rPr>
        <w:t xml:space="preserve">el apoyo proporcionado </w:t>
      </w:r>
      <w:r w:rsidR="00FC5151" w:rsidRPr="00E744A9">
        <w:rPr>
          <w:rFonts w:eastAsia="Arial" w:cstheme="minorHAnsi"/>
          <w:sz w:val="24"/>
          <w:szCs w:val="24"/>
          <w:lang w:val="es-ES_tradnl"/>
        </w:rPr>
        <w:t xml:space="preserve">a proyectos financiados de los fondos complementarios, </w:t>
      </w:r>
      <w:r w:rsidR="001B195B" w:rsidRPr="00E744A9">
        <w:rPr>
          <w:rFonts w:eastAsia="Arial" w:cstheme="minorHAnsi"/>
          <w:sz w:val="24"/>
          <w:szCs w:val="24"/>
          <w:lang w:val="es-ES_tradnl"/>
        </w:rPr>
        <w:t>el traspaso</w:t>
      </w:r>
      <w:r w:rsidR="00FC5151" w:rsidRPr="00E744A9">
        <w:rPr>
          <w:rFonts w:eastAsia="Arial" w:cstheme="minorHAnsi"/>
          <w:sz w:val="24"/>
          <w:szCs w:val="24"/>
          <w:lang w:val="es-ES_tradnl"/>
        </w:rPr>
        <w:t xml:space="preserve"> del excedente/déficit de proyectos cerrados, y para </w:t>
      </w:r>
      <w:r w:rsidR="001B195B" w:rsidRPr="00E744A9">
        <w:rPr>
          <w:rFonts w:eastAsia="Arial" w:cstheme="minorHAnsi"/>
          <w:sz w:val="24"/>
          <w:szCs w:val="24"/>
          <w:lang w:val="es-ES_tradnl"/>
        </w:rPr>
        <w:t>anotar</w:t>
      </w:r>
      <w:r w:rsidR="00FC5151" w:rsidRPr="00E744A9">
        <w:rPr>
          <w:rFonts w:eastAsia="Arial" w:cstheme="minorHAnsi"/>
          <w:sz w:val="24"/>
          <w:szCs w:val="24"/>
          <w:lang w:val="es-ES_tradnl"/>
        </w:rPr>
        <w:t xml:space="preserve"> </w:t>
      </w:r>
      <w:r w:rsidR="003438C7" w:rsidRPr="00E744A9">
        <w:rPr>
          <w:rFonts w:eastAsia="Arial" w:cstheme="minorHAnsi"/>
          <w:sz w:val="24"/>
          <w:szCs w:val="24"/>
          <w:lang w:val="es-ES_tradnl"/>
        </w:rPr>
        <w:t xml:space="preserve">transacciones diversas de ingresos y gastos. </w:t>
      </w:r>
    </w:p>
    <w:p w14:paraId="083F9C5B" w14:textId="77777777" w:rsidR="00DA3699" w:rsidRPr="00E744A9" w:rsidRDefault="00DA3699" w:rsidP="00DA3699">
      <w:pPr>
        <w:pStyle w:val="ListParagraph"/>
        <w:spacing w:line="276" w:lineRule="auto"/>
        <w:ind w:left="644"/>
        <w:jc w:val="both"/>
        <w:rPr>
          <w:rFonts w:ascii="Arial" w:eastAsia="Arial" w:hAnsi="Arial" w:cs="Arial"/>
          <w:sz w:val="24"/>
          <w:szCs w:val="24"/>
          <w:lang w:val="es-ES_tradnl"/>
        </w:rPr>
      </w:pPr>
    </w:p>
    <w:p w14:paraId="0B5E0CE1" w14:textId="1971FB26" w:rsidR="002A52B7" w:rsidRPr="00E744A9" w:rsidRDefault="00EE1E14" w:rsidP="000977B6">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Una preocupación planteada por la</w:t>
      </w:r>
      <w:r w:rsidR="00455852" w:rsidRPr="00E744A9">
        <w:rPr>
          <w:sz w:val="24"/>
          <w:szCs w:val="24"/>
          <w:lang w:val="es-ES_tradnl"/>
        </w:rPr>
        <w:t xml:space="preserve"> </w:t>
      </w:r>
      <w:r w:rsidR="00C725ED" w:rsidRPr="00E744A9">
        <w:rPr>
          <w:sz w:val="24"/>
          <w:szCs w:val="24"/>
          <w:lang w:val="es-ES_tradnl"/>
        </w:rPr>
        <w:t xml:space="preserve">Secretaría y el Subgrupo de Finanzas </w:t>
      </w:r>
      <w:r w:rsidR="003438C7" w:rsidRPr="00E744A9">
        <w:rPr>
          <w:sz w:val="24"/>
          <w:szCs w:val="24"/>
          <w:lang w:val="es-ES_tradnl"/>
        </w:rPr>
        <w:t>se refería al aumento significa</w:t>
      </w:r>
      <w:r w:rsidR="009C146E" w:rsidRPr="00E744A9">
        <w:rPr>
          <w:sz w:val="24"/>
          <w:szCs w:val="24"/>
          <w:lang w:val="es-ES_tradnl"/>
        </w:rPr>
        <w:t xml:space="preserve">tivo del saldo de la cuenta </w:t>
      </w:r>
      <w:r w:rsidR="003438C7" w:rsidRPr="00E744A9">
        <w:rPr>
          <w:sz w:val="24"/>
          <w:szCs w:val="24"/>
          <w:lang w:val="es-ES_tradnl"/>
        </w:rPr>
        <w:t>Admin</w:t>
      </w:r>
      <w:r w:rsidR="009C146E" w:rsidRPr="00E744A9">
        <w:rPr>
          <w:sz w:val="24"/>
          <w:szCs w:val="24"/>
          <w:lang w:val="es-ES_tradnl"/>
        </w:rPr>
        <w:t xml:space="preserve"> Project</w:t>
      </w:r>
      <w:r w:rsidR="002165E7" w:rsidRPr="00E744A9">
        <w:rPr>
          <w:sz w:val="24"/>
          <w:szCs w:val="24"/>
          <w:lang w:val="es-ES_tradnl"/>
        </w:rPr>
        <w:t xml:space="preserve">. En 2015 la cuenta </w:t>
      </w:r>
      <w:r w:rsidR="003438C7" w:rsidRPr="00E744A9">
        <w:rPr>
          <w:sz w:val="24"/>
          <w:szCs w:val="24"/>
          <w:lang w:val="es-ES_tradnl"/>
        </w:rPr>
        <w:t xml:space="preserve">presentaba un saldo </w:t>
      </w:r>
      <w:r w:rsidR="002165E7" w:rsidRPr="00E744A9">
        <w:rPr>
          <w:sz w:val="24"/>
          <w:szCs w:val="24"/>
          <w:lang w:val="es-ES_tradnl"/>
        </w:rPr>
        <w:t xml:space="preserve">final al cierre del ejercicio </w:t>
      </w:r>
      <w:r w:rsidR="003438C7" w:rsidRPr="00E744A9">
        <w:rPr>
          <w:sz w:val="24"/>
          <w:szCs w:val="24"/>
          <w:lang w:val="es-ES_tradnl"/>
        </w:rPr>
        <w:t>de</w:t>
      </w:r>
      <w:r w:rsidR="002165E7" w:rsidRPr="00E744A9">
        <w:rPr>
          <w:sz w:val="24"/>
          <w:szCs w:val="24"/>
          <w:lang w:val="es-ES_tradnl"/>
        </w:rPr>
        <w:t xml:space="preserve"> </w:t>
      </w:r>
      <w:r w:rsidR="004D6A60" w:rsidRPr="00E744A9">
        <w:rPr>
          <w:b/>
          <w:sz w:val="24"/>
          <w:szCs w:val="24"/>
          <w:lang w:val="es-ES_tradnl"/>
        </w:rPr>
        <w:t>6</w:t>
      </w:r>
      <w:r w:rsidR="00C76566" w:rsidRPr="00E744A9">
        <w:rPr>
          <w:b/>
          <w:sz w:val="24"/>
          <w:szCs w:val="24"/>
          <w:lang w:val="es-ES_tradnl"/>
        </w:rPr>
        <w:t>25</w:t>
      </w:r>
      <w:r w:rsidR="002165E7" w:rsidRPr="00E744A9">
        <w:rPr>
          <w:b/>
          <w:sz w:val="24"/>
          <w:szCs w:val="24"/>
          <w:lang w:val="es-ES_tradnl"/>
        </w:rPr>
        <w:t xml:space="preserve"> </w:t>
      </w:r>
      <w:r w:rsidR="00B247E4" w:rsidRPr="00E744A9">
        <w:rPr>
          <w:b/>
          <w:sz w:val="24"/>
          <w:szCs w:val="24"/>
          <w:lang w:val="es-ES_tradnl"/>
        </w:rPr>
        <w:t>000</w:t>
      </w:r>
      <w:r w:rsidR="002165E7" w:rsidRPr="00E744A9">
        <w:rPr>
          <w:b/>
          <w:sz w:val="24"/>
          <w:szCs w:val="24"/>
          <w:lang w:val="es-ES_tradnl"/>
        </w:rPr>
        <w:t xml:space="preserve"> francos suizos</w:t>
      </w:r>
      <w:r w:rsidR="002165E7" w:rsidRPr="00E744A9">
        <w:rPr>
          <w:sz w:val="24"/>
          <w:szCs w:val="24"/>
          <w:lang w:val="es-ES_tradnl"/>
        </w:rPr>
        <w:t>; el saldo no</w:t>
      </w:r>
      <w:r w:rsidR="006B6894" w:rsidRPr="00E744A9">
        <w:rPr>
          <w:sz w:val="24"/>
          <w:szCs w:val="24"/>
          <w:lang w:val="es-ES_tradnl"/>
        </w:rPr>
        <w:t xml:space="preserve"> </w:t>
      </w:r>
      <w:r w:rsidR="009C146E" w:rsidRPr="00E744A9">
        <w:rPr>
          <w:sz w:val="24"/>
          <w:szCs w:val="24"/>
          <w:lang w:val="es-ES_tradnl"/>
        </w:rPr>
        <w:t>había sido</w:t>
      </w:r>
      <w:r w:rsidR="006B6894" w:rsidRPr="00E744A9">
        <w:rPr>
          <w:sz w:val="24"/>
          <w:szCs w:val="24"/>
          <w:lang w:val="es-ES_tradnl"/>
        </w:rPr>
        <w:t xml:space="preserve"> analizado adecuadamente hasta el examen somero realizado en septiembre de 2016. En el siguiente </w:t>
      </w:r>
      <w:r w:rsidR="00061ECC" w:rsidRPr="00E744A9">
        <w:rPr>
          <w:sz w:val="24"/>
          <w:szCs w:val="24"/>
          <w:lang w:val="es-ES_tradnl"/>
        </w:rPr>
        <w:t>Cuadro</w:t>
      </w:r>
      <w:r w:rsidR="00D5627F" w:rsidRPr="00E744A9">
        <w:rPr>
          <w:sz w:val="24"/>
          <w:szCs w:val="24"/>
          <w:lang w:val="es-ES_tradnl"/>
        </w:rPr>
        <w:t xml:space="preserve"> </w:t>
      </w:r>
      <w:r w:rsidR="008F789B" w:rsidRPr="00E744A9">
        <w:rPr>
          <w:sz w:val="24"/>
          <w:szCs w:val="24"/>
          <w:lang w:val="es-ES_tradnl"/>
        </w:rPr>
        <w:t>5</w:t>
      </w:r>
      <w:r w:rsidR="00D5627F" w:rsidRPr="00E744A9">
        <w:rPr>
          <w:sz w:val="24"/>
          <w:szCs w:val="24"/>
          <w:lang w:val="es-ES_tradnl"/>
        </w:rPr>
        <w:t xml:space="preserve"> </w:t>
      </w:r>
      <w:r w:rsidR="006B6894" w:rsidRPr="00E744A9">
        <w:rPr>
          <w:sz w:val="24"/>
          <w:szCs w:val="24"/>
          <w:lang w:val="es-ES_tradnl"/>
        </w:rPr>
        <w:t xml:space="preserve">se presenta un resumen de los saldos y la evolución de la cuenta a lo largo del período </w:t>
      </w:r>
      <w:r w:rsidR="004D1B39" w:rsidRPr="00E744A9">
        <w:rPr>
          <w:sz w:val="24"/>
          <w:szCs w:val="24"/>
          <w:lang w:val="es-ES_tradnl"/>
        </w:rPr>
        <w:t>decenal</w:t>
      </w:r>
      <w:r w:rsidR="006B6894" w:rsidRPr="00E744A9">
        <w:rPr>
          <w:sz w:val="24"/>
          <w:szCs w:val="24"/>
          <w:lang w:val="es-ES_tradnl"/>
        </w:rPr>
        <w:t>. En el</w:t>
      </w:r>
      <w:r w:rsidR="00DF2309" w:rsidRPr="00E744A9">
        <w:rPr>
          <w:sz w:val="24"/>
          <w:szCs w:val="24"/>
          <w:lang w:val="es-ES_tradnl"/>
        </w:rPr>
        <w:t xml:space="preserve"> </w:t>
      </w:r>
      <w:r w:rsidR="00061ECC" w:rsidRPr="00E744A9">
        <w:rPr>
          <w:sz w:val="24"/>
          <w:szCs w:val="24"/>
          <w:lang w:val="es-ES_tradnl"/>
        </w:rPr>
        <w:t>Cuadro</w:t>
      </w:r>
      <w:r w:rsidR="00322090" w:rsidRPr="00E744A9">
        <w:rPr>
          <w:sz w:val="24"/>
          <w:szCs w:val="24"/>
          <w:lang w:val="es-ES_tradnl"/>
        </w:rPr>
        <w:t xml:space="preserve"> </w:t>
      </w:r>
      <w:r w:rsidR="008F789B" w:rsidRPr="00E744A9">
        <w:rPr>
          <w:sz w:val="24"/>
          <w:szCs w:val="24"/>
          <w:lang w:val="es-ES_tradnl"/>
        </w:rPr>
        <w:t>6</w:t>
      </w:r>
      <w:r w:rsidR="00322090" w:rsidRPr="00E744A9">
        <w:rPr>
          <w:sz w:val="24"/>
          <w:szCs w:val="24"/>
          <w:lang w:val="es-ES_tradnl"/>
        </w:rPr>
        <w:t xml:space="preserve"> </w:t>
      </w:r>
      <w:r w:rsidR="00334859" w:rsidRPr="00E744A9">
        <w:rPr>
          <w:sz w:val="24"/>
          <w:szCs w:val="24"/>
          <w:lang w:val="es-ES_tradnl"/>
        </w:rPr>
        <w:t>se muestra</w:t>
      </w:r>
      <w:r w:rsidR="00C46F08" w:rsidRPr="00E744A9">
        <w:rPr>
          <w:sz w:val="24"/>
          <w:szCs w:val="24"/>
          <w:lang w:val="es-ES_tradnl"/>
        </w:rPr>
        <w:t>n</w:t>
      </w:r>
      <w:r w:rsidR="00334859" w:rsidRPr="00E744A9">
        <w:rPr>
          <w:sz w:val="24"/>
          <w:szCs w:val="24"/>
          <w:lang w:val="es-ES_tradnl"/>
        </w:rPr>
        <w:t xml:space="preserve"> la evolución de las categorías </w:t>
      </w:r>
      <w:r w:rsidR="00C46F08" w:rsidRPr="00E744A9">
        <w:rPr>
          <w:sz w:val="24"/>
          <w:szCs w:val="24"/>
          <w:lang w:val="es-ES_tradnl"/>
        </w:rPr>
        <w:t xml:space="preserve">principales </w:t>
      </w:r>
      <w:r w:rsidR="00334859" w:rsidRPr="00E744A9">
        <w:rPr>
          <w:sz w:val="24"/>
          <w:szCs w:val="24"/>
          <w:lang w:val="es-ES_tradnl"/>
        </w:rPr>
        <w:t xml:space="preserve">de la </w:t>
      </w:r>
      <w:r w:rsidR="009C146E" w:rsidRPr="00E744A9">
        <w:rPr>
          <w:sz w:val="24"/>
          <w:szCs w:val="24"/>
          <w:lang w:val="es-ES_tradnl"/>
        </w:rPr>
        <w:t xml:space="preserve">cuenta </w:t>
      </w:r>
      <w:r w:rsidR="00334859" w:rsidRPr="00E744A9">
        <w:rPr>
          <w:sz w:val="24"/>
          <w:szCs w:val="24"/>
          <w:lang w:val="es-ES_tradnl"/>
        </w:rPr>
        <w:t>Admin Project</w:t>
      </w:r>
      <w:r w:rsidR="00B566E2" w:rsidRPr="00E744A9">
        <w:rPr>
          <w:sz w:val="24"/>
          <w:szCs w:val="24"/>
          <w:lang w:val="es-ES_tradnl"/>
        </w:rPr>
        <w:t xml:space="preserve">. </w:t>
      </w:r>
    </w:p>
    <w:p w14:paraId="3220C198" w14:textId="77777777" w:rsidR="004051A3" w:rsidRPr="00E744A9" w:rsidRDefault="004051A3">
      <w:pPr>
        <w:rPr>
          <w:rFonts w:cstheme="minorHAnsi"/>
          <w:sz w:val="24"/>
          <w:lang w:val="es-ES_tradnl"/>
        </w:rPr>
      </w:pPr>
    </w:p>
    <w:p w14:paraId="3B6D9878" w14:textId="20EC2D0D" w:rsidR="00625529" w:rsidRPr="00E744A9" w:rsidRDefault="002922FF" w:rsidP="00053C04">
      <w:pPr>
        <w:spacing w:after="60"/>
        <w:ind w:right="-306"/>
        <w:rPr>
          <w:rFonts w:eastAsiaTheme="minorEastAsia"/>
          <w:sz w:val="24"/>
          <w:szCs w:val="24"/>
          <w:lang w:val="es-ES_tradnl"/>
        </w:rPr>
      </w:pPr>
      <w:r w:rsidRPr="00E744A9">
        <w:rPr>
          <w:rFonts w:eastAsiaTheme="minorEastAsia"/>
          <w:sz w:val="24"/>
          <w:szCs w:val="24"/>
          <w:lang w:val="es-ES_tradnl"/>
        </w:rPr>
        <w:t xml:space="preserve"> </w:t>
      </w:r>
      <w:r w:rsidR="00C725ED" w:rsidRPr="00E744A9">
        <w:rPr>
          <w:rFonts w:eastAsiaTheme="minorEastAsia"/>
          <w:sz w:val="24"/>
          <w:szCs w:val="24"/>
          <w:lang w:val="es-ES_tradnl"/>
        </w:rPr>
        <w:t>Cuadro</w:t>
      </w:r>
      <w:r w:rsidR="00625529" w:rsidRPr="00E744A9">
        <w:rPr>
          <w:rFonts w:eastAsiaTheme="minorEastAsia"/>
          <w:sz w:val="24"/>
          <w:szCs w:val="24"/>
          <w:lang w:val="es-ES_tradnl"/>
        </w:rPr>
        <w:t xml:space="preserve"> </w:t>
      </w:r>
      <w:r w:rsidR="008F789B" w:rsidRPr="00E744A9">
        <w:rPr>
          <w:rFonts w:eastAsiaTheme="minorEastAsia"/>
          <w:sz w:val="24"/>
          <w:szCs w:val="24"/>
          <w:lang w:val="es-ES_tradnl"/>
        </w:rPr>
        <w:t>5</w:t>
      </w:r>
      <w:r w:rsidR="00625529" w:rsidRPr="00E744A9">
        <w:rPr>
          <w:rFonts w:eastAsiaTheme="minorEastAsia"/>
          <w:sz w:val="24"/>
          <w:szCs w:val="24"/>
          <w:lang w:val="es-ES_tradnl"/>
        </w:rPr>
        <w:t xml:space="preserve"> </w:t>
      </w:r>
      <w:r w:rsidR="006B6894" w:rsidRPr="00E744A9">
        <w:rPr>
          <w:rFonts w:eastAsiaTheme="minorEastAsia"/>
          <w:sz w:val="24"/>
          <w:szCs w:val="24"/>
          <w:lang w:val="es-ES_tradnl"/>
        </w:rPr>
        <w:t xml:space="preserve">Saldos </w:t>
      </w:r>
      <w:r w:rsidR="004F029B" w:rsidRPr="00E744A9">
        <w:rPr>
          <w:rFonts w:eastAsiaTheme="minorEastAsia"/>
          <w:sz w:val="24"/>
          <w:szCs w:val="24"/>
          <w:lang w:val="es-ES_tradnl"/>
        </w:rPr>
        <w:t>de la cuenta</w:t>
      </w:r>
      <w:r w:rsidR="00334859" w:rsidRPr="00E744A9">
        <w:rPr>
          <w:rFonts w:eastAsiaTheme="minorEastAsia"/>
          <w:sz w:val="24"/>
          <w:szCs w:val="24"/>
          <w:lang w:val="es-ES_tradnl"/>
        </w:rPr>
        <w:t>s de</w:t>
      </w:r>
      <w:r w:rsidR="004F029B" w:rsidRPr="00E744A9">
        <w:rPr>
          <w:rFonts w:eastAsiaTheme="minorEastAsia"/>
          <w:sz w:val="24"/>
          <w:szCs w:val="24"/>
          <w:lang w:val="es-ES_tradnl"/>
        </w:rPr>
        <w:t xml:space="preserve"> </w:t>
      </w:r>
      <w:r w:rsidR="00625529" w:rsidRPr="00E744A9">
        <w:rPr>
          <w:rFonts w:eastAsiaTheme="minorEastAsia"/>
          <w:sz w:val="24"/>
          <w:szCs w:val="24"/>
          <w:lang w:val="es-ES_tradnl"/>
        </w:rPr>
        <w:t>Admin</w:t>
      </w:r>
      <w:r w:rsidR="00334859" w:rsidRPr="00E744A9">
        <w:rPr>
          <w:rFonts w:eastAsiaTheme="minorEastAsia"/>
          <w:sz w:val="24"/>
          <w:szCs w:val="24"/>
          <w:lang w:val="es-ES_tradnl"/>
        </w:rPr>
        <w:t xml:space="preserve"> Project, detalle</w:t>
      </w:r>
      <w:r w:rsidR="004F029B" w:rsidRPr="00E744A9">
        <w:rPr>
          <w:rFonts w:eastAsiaTheme="minorEastAsia"/>
          <w:sz w:val="24"/>
          <w:szCs w:val="24"/>
          <w:lang w:val="es-ES_tradnl"/>
        </w:rPr>
        <w:t xml:space="preserve"> </w:t>
      </w:r>
      <w:r w:rsidR="00334859" w:rsidRPr="00E744A9">
        <w:rPr>
          <w:rFonts w:eastAsiaTheme="minorEastAsia"/>
          <w:sz w:val="24"/>
          <w:szCs w:val="24"/>
          <w:lang w:val="es-ES_tradnl"/>
        </w:rPr>
        <w:t>d</w:t>
      </w:r>
      <w:r w:rsidR="004F029B" w:rsidRPr="00E744A9">
        <w:rPr>
          <w:rFonts w:eastAsiaTheme="minorEastAsia"/>
          <w:sz w:val="24"/>
          <w:szCs w:val="24"/>
          <w:lang w:val="es-ES_tradnl"/>
        </w:rPr>
        <w:t xml:space="preserve">el período </w:t>
      </w:r>
      <w:r w:rsidR="004D1B39" w:rsidRPr="00E744A9">
        <w:rPr>
          <w:rFonts w:eastAsiaTheme="minorEastAsia"/>
          <w:sz w:val="24"/>
          <w:szCs w:val="24"/>
          <w:lang w:val="es-ES_tradnl"/>
        </w:rPr>
        <w:t>decenal</w:t>
      </w:r>
      <w:r w:rsidR="004F029B" w:rsidRPr="00E744A9">
        <w:rPr>
          <w:rFonts w:eastAsiaTheme="minorEastAsia"/>
          <w:sz w:val="24"/>
          <w:szCs w:val="24"/>
          <w:lang w:val="es-ES_tradnl"/>
        </w:rPr>
        <w:t xml:space="preserve"> </w:t>
      </w:r>
      <w:r w:rsidR="00334859" w:rsidRPr="00E744A9">
        <w:rPr>
          <w:rFonts w:eastAsiaTheme="minorEastAsia"/>
          <w:sz w:val="24"/>
          <w:szCs w:val="24"/>
          <w:lang w:val="es-ES_tradnl"/>
        </w:rPr>
        <w:t>2008</w:t>
      </w:r>
      <w:r w:rsidR="007C7138" w:rsidRPr="00E744A9">
        <w:rPr>
          <w:rFonts w:eastAsia="Arial" w:cstheme="minorHAnsi"/>
          <w:sz w:val="24"/>
          <w:lang w:val="es-ES_tradnl"/>
        </w:rPr>
        <w:t>–</w:t>
      </w:r>
      <w:r w:rsidR="00B87844" w:rsidRPr="00E744A9">
        <w:rPr>
          <w:rFonts w:eastAsiaTheme="minorEastAsia"/>
          <w:sz w:val="24"/>
          <w:szCs w:val="24"/>
          <w:lang w:val="es-ES_tradnl"/>
        </w:rPr>
        <w:t>2017</w:t>
      </w:r>
      <w:r w:rsidR="00625529" w:rsidRPr="00E744A9">
        <w:rPr>
          <w:rFonts w:eastAsiaTheme="minorEastAsia"/>
          <w:sz w:val="24"/>
          <w:szCs w:val="24"/>
          <w:lang w:val="es-ES_tradnl"/>
        </w:rPr>
        <w:t xml:space="preserve"> (</w:t>
      </w:r>
      <w:r w:rsidR="004F029B" w:rsidRPr="00E744A9">
        <w:rPr>
          <w:rFonts w:eastAsiaTheme="minorEastAsia"/>
          <w:sz w:val="24"/>
          <w:szCs w:val="24"/>
          <w:lang w:val="es-ES_tradnl"/>
        </w:rPr>
        <w:t>en miles de francos suizos</w:t>
      </w:r>
      <w:r w:rsidR="00625529" w:rsidRPr="00E744A9">
        <w:rPr>
          <w:rFonts w:eastAsiaTheme="minorEastAsia"/>
          <w:sz w:val="24"/>
          <w:szCs w:val="24"/>
          <w:lang w:val="es-ES_tradnl"/>
        </w:rPr>
        <w:t>)</w:t>
      </w:r>
    </w:p>
    <w:tbl>
      <w:tblPr>
        <w:tblStyle w:val="GridTable4-Accent11"/>
        <w:tblW w:w="10068" w:type="dxa"/>
        <w:tblInd w:w="279" w:type="dxa"/>
        <w:tblLook w:val="04A0" w:firstRow="1" w:lastRow="0" w:firstColumn="1" w:lastColumn="0" w:noHBand="0" w:noVBand="1"/>
      </w:tblPr>
      <w:tblGrid>
        <w:gridCol w:w="2268"/>
        <w:gridCol w:w="717"/>
        <w:gridCol w:w="717"/>
        <w:gridCol w:w="717"/>
        <w:gridCol w:w="717"/>
        <w:gridCol w:w="717"/>
        <w:gridCol w:w="717"/>
        <w:gridCol w:w="717"/>
        <w:gridCol w:w="717"/>
        <w:gridCol w:w="717"/>
        <w:gridCol w:w="663"/>
        <w:gridCol w:w="684"/>
      </w:tblGrid>
      <w:tr w:rsidR="00625529" w:rsidRPr="00E744A9" w14:paraId="279049DA" w14:textId="77777777" w:rsidTr="00053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67EFAEC" w14:textId="42DE5820" w:rsidR="00625529" w:rsidRPr="00E744A9" w:rsidRDefault="00C725ED" w:rsidP="00E774D4">
            <w:pPr>
              <w:pStyle w:val="ListParagraph"/>
              <w:spacing w:before="60" w:after="60" w:line="276" w:lineRule="auto"/>
              <w:jc w:val="both"/>
              <w:rPr>
                <w:rFonts w:eastAsiaTheme="minorEastAsia"/>
                <w:b w:val="0"/>
                <w:lang w:val="es-ES_tradnl"/>
              </w:rPr>
            </w:pPr>
            <w:r w:rsidRPr="00E744A9">
              <w:rPr>
                <w:rFonts w:eastAsiaTheme="minorEastAsia"/>
                <w:b w:val="0"/>
                <w:lang w:val="es-ES_tradnl"/>
              </w:rPr>
              <w:t>Cuentas</w:t>
            </w:r>
          </w:p>
        </w:tc>
        <w:tc>
          <w:tcPr>
            <w:tcW w:w="717" w:type="dxa"/>
          </w:tcPr>
          <w:p w14:paraId="006D2CF2"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2008</w:t>
            </w:r>
          </w:p>
        </w:tc>
        <w:tc>
          <w:tcPr>
            <w:tcW w:w="717" w:type="dxa"/>
          </w:tcPr>
          <w:p w14:paraId="7761E11B"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2009</w:t>
            </w:r>
          </w:p>
        </w:tc>
        <w:tc>
          <w:tcPr>
            <w:tcW w:w="717" w:type="dxa"/>
          </w:tcPr>
          <w:p w14:paraId="0105B490"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2010</w:t>
            </w:r>
          </w:p>
        </w:tc>
        <w:tc>
          <w:tcPr>
            <w:tcW w:w="717" w:type="dxa"/>
          </w:tcPr>
          <w:p w14:paraId="52EC989B"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2011</w:t>
            </w:r>
          </w:p>
        </w:tc>
        <w:tc>
          <w:tcPr>
            <w:tcW w:w="717" w:type="dxa"/>
          </w:tcPr>
          <w:p w14:paraId="59A75729"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2012</w:t>
            </w:r>
          </w:p>
        </w:tc>
        <w:tc>
          <w:tcPr>
            <w:tcW w:w="717" w:type="dxa"/>
          </w:tcPr>
          <w:p w14:paraId="03C7B7EF"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2013</w:t>
            </w:r>
          </w:p>
        </w:tc>
        <w:tc>
          <w:tcPr>
            <w:tcW w:w="717" w:type="dxa"/>
          </w:tcPr>
          <w:p w14:paraId="1FE7FEDA"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2014</w:t>
            </w:r>
          </w:p>
        </w:tc>
        <w:tc>
          <w:tcPr>
            <w:tcW w:w="717" w:type="dxa"/>
          </w:tcPr>
          <w:p w14:paraId="2228BF6C"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2015</w:t>
            </w:r>
          </w:p>
        </w:tc>
        <w:tc>
          <w:tcPr>
            <w:tcW w:w="717" w:type="dxa"/>
          </w:tcPr>
          <w:p w14:paraId="10445DFD"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2016</w:t>
            </w:r>
          </w:p>
        </w:tc>
        <w:tc>
          <w:tcPr>
            <w:tcW w:w="663" w:type="dxa"/>
          </w:tcPr>
          <w:p w14:paraId="29D67EE4"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2017</w:t>
            </w:r>
          </w:p>
        </w:tc>
        <w:tc>
          <w:tcPr>
            <w:tcW w:w="684" w:type="dxa"/>
          </w:tcPr>
          <w:p w14:paraId="24CEAB59" w14:textId="77777777" w:rsidR="00625529" w:rsidRPr="00E744A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Total</w:t>
            </w:r>
          </w:p>
        </w:tc>
      </w:tr>
      <w:tr w:rsidR="00625529" w:rsidRPr="00E744A9" w14:paraId="72B1A2D3" w14:textId="77777777" w:rsidTr="00D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56E05D6" w14:textId="5C26CE9F" w:rsidR="00625529" w:rsidRPr="00E744A9" w:rsidRDefault="00734D0C" w:rsidP="00E774D4">
            <w:pPr>
              <w:pStyle w:val="ListParagraph"/>
              <w:spacing w:line="276" w:lineRule="auto"/>
              <w:jc w:val="both"/>
              <w:rPr>
                <w:rFonts w:eastAsiaTheme="minorEastAsia"/>
                <w:b w:val="0"/>
                <w:lang w:val="es-ES_tradnl"/>
              </w:rPr>
            </w:pPr>
            <w:r w:rsidRPr="00E744A9">
              <w:rPr>
                <w:rFonts w:eastAsiaTheme="minorEastAsia"/>
                <w:b w:val="0"/>
                <w:lang w:val="es-ES_tradnl"/>
              </w:rPr>
              <w:t>Saldo inicial</w:t>
            </w:r>
          </w:p>
        </w:tc>
        <w:tc>
          <w:tcPr>
            <w:tcW w:w="717" w:type="dxa"/>
            <w:shd w:val="clear" w:color="auto" w:fill="auto"/>
          </w:tcPr>
          <w:p w14:paraId="48E2D42F"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65</w:t>
            </w:r>
          </w:p>
        </w:tc>
        <w:tc>
          <w:tcPr>
            <w:tcW w:w="717" w:type="dxa"/>
            <w:shd w:val="clear" w:color="auto" w:fill="auto"/>
          </w:tcPr>
          <w:p w14:paraId="40F2E910"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114</w:t>
            </w:r>
          </w:p>
        </w:tc>
        <w:tc>
          <w:tcPr>
            <w:tcW w:w="717" w:type="dxa"/>
            <w:shd w:val="clear" w:color="auto" w:fill="auto"/>
          </w:tcPr>
          <w:p w14:paraId="41E3EA6C"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142</w:t>
            </w:r>
          </w:p>
        </w:tc>
        <w:tc>
          <w:tcPr>
            <w:tcW w:w="717" w:type="dxa"/>
            <w:shd w:val="clear" w:color="auto" w:fill="auto"/>
          </w:tcPr>
          <w:p w14:paraId="5FA50261"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221</w:t>
            </w:r>
          </w:p>
        </w:tc>
        <w:tc>
          <w:tcPr>
            <w:tcW w:w="717" w:type="dxa"/>
            <w:shd w:val="clear" w:color="auto" w:fill="auto"/>
          </w:tcPr>
          <w:p w14:paraId="58593893"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235</w:t>
            </w:r>
          </w:p>
        </w:tc>
        <w:tc>
          <w:tcPr>
            <w:tcW w:w="717" w:type="dxa"/>
            <w:shd w:val="clear" w:color="auto" w:fill="auto"/>
          </w:tcPr>
          <w:p w14:paraId="71DC4A79"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122</w:t>
            </w:r>
          </w:p>
        </w:tc>
        <w:tc>
          <w:tcPr>
            <w:tcW w:w="717" w:type="dxa"/>
            <w:shd w:val="clear" w:color="auto" w:fill="auto"/>
          </w:tcPr>
          <w:p w14:paraId="2B21F374"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170</w:t>
            </w:r>
          </w:p>
        </w:tc>
        <w:tc>
          <w:tcPr>
            <w:tcW w:w="717" w:type="dxa"/>
            <w:shd w:val="clear" w:color="auto" w:fill="auto"/>
          </w:tcPr>
          <w:p w14:paraId="50856768"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w:t>
            </w:r>
          </w:p>
        </w:tc>
        <w:tc>
          <w:tcPr>
            <w:tcW w:w="717" w:type="dxa"/>
            <w:shd w:val="clear" w:color="auto" w:fill="auto"/>
          </w:tcPr>
          <w:p w14:paraId="28DCD873"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625</w:t>
            </w:r>
          </w:p>
        </w:tc>
        <w:tc>
          <w:tcPr>
            <w:tcW w:w="663" w:type="dxa"/>
            <w:shd w:val="clear" w:color="auto" w:fill="auto"/>
          </w:tcPr>
          <w:p w14:paraId="3B687B2F"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865</w:t>
            </w:r>
          </w:p>
        </w:tc>
        <w:tc>
          <w:tcPr>
            <w:tcW w:w="684" w:type="dxa"/>
            <w:shd w:val="clear" w:color="auto" w:fill="auto"/>
          </w:tcPr>
          <w:p w14:paraId="324A97E3"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p>
        </w:tc>
      </w:tr>
      <w:tr w:rsidR="00625529" w:rsidRPr="00E744A9" w14:paraId="22775EA3" w14:textId="77777777" w:rsidTr="00053C04">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3C05DCF" w14:textId="1B0BCCBE" w:rsidR="00625529" w:rsidRPr="00E744A9" w:rsidRDefault="00734D0C" w:rsidP="00E774D4">
            <w:pPr>
              <w:pStyle w:val="ListParagraph"/>
              <w:spacing w:line="276" w:lineRule="auto"/>
              <w:jc w:val="both"/>
              <w:rPr>
                <w:rFonts w:eastAsiaTheme="minorEastAsia"/>
                <w:b w:val="0"/>
                <w:lang w:val="es-ES_tradnl"/>
              </w:rPr>
            </w:pPr>
            <w:r w:rsidRPr="00E744A9">
              <w:rPr>
                <w:rFonts w:eastAsiaTheme="minorEastAsia"/>
                <w:b w:val="0"/>
                <w:lang w:val="es-ES_tradnl"/>
              </w:rPr>
              <w:t>Ingresos</w:t>
            </w:r>
          </w:p>
        </w:tc>
        <w:tc>
          <w:tcPr>
            <w:tcW w:w="717" w:type="dxa"/>
            <w:shd w:val="clear" w:color="auto" w:fill="auto"/>
          </w:tcPr>
          <w:p w14:paraId="25DB8A12" w14:textId="77777777" w:rsidR="00625529" w:rsidRPr="00E744A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0</w:t>
            </w:r>
          </w:p>
        </w:tc>
        <w:tc>
          <w:tcPr>
            <w:tcW w:w="717" w:type="dxa"/>
            <w:shd w:val="clear" w:color="auto" w:fill="auto"/>
          </w:tcPr>
          <w:p w14:paraId="724C8D08"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34</w:t>
            </w:r>
          </w:p>
        </w:tc>
        <w:tc>
          <w:tcPr>
            <w:tcW w:w="717" w:type="dxa"/>
            <w:shd w:val="clear" w:color="auto" w:fill="auto"/>
          </w:tcPr>
          <w:p w14:paraId="7DCB6A75"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25</w:t>
            </w:r>
          </w:p>
        </w:tc>
        <w:tc>
          <w:tcPr>
            <w:tcW w:w="717" w:type="dxa"/>
            <w:shd w:val="clear" w:color="auto" w:fill="auto"/>
          </w:tcPr>
          <w:p w14:paraId="7FC002C3"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35</w:t>
            </w:r>
          </w:p>
        </w:tc>
        <w:tc>
          <w:tcPr>
            <w:tcW w:w="717" w:type="dxa"/>
            <w:shd w:val="clear" w:color="auto" w:fill="auto"/>
          </w:tcPr>
          <w:p w14:paraId="0436E137" w14:textId="77777777" w:rsidR="00625529" w:rsidRPr="00E744A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0</w:t>
            </w:r>
          </w:p>
        </w:tc>
        <w:tc>
          <w:tcPr>
            <w:tcW w:w="717" w:type="dxa"/>
            <w:shd w:val="clear" w:color="auto" w:fill="auto"/>
          </w:tcPr>
          <w:p w14:paraId="486A9D86" w14:textId="77777777" w:rsidR="00625529" w:rsidRPr="00E744A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0</w:t>
            </w:r>
          </w:p>
        </w:tc>
        <w:tc>
          <w:tcPr>
            <w:tcW w:w="717" w:type="dxa"/>
            <w:shd w:val="clear" w:color="auto" w:fill="auto"/>
          </w:tcPr>
          <w:p w14:paraId="3D29ED67"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w:t>
            </w:r>
          </w:p>
        </w:tc>
        <w:tc>
          <w:tcPr>
            <w:tcW w:w="717" w:type="dxa"/>
            <w:shd w:val="clear" w:color="auto" w:fill="auto"/>
          </w:tcPr>
          <w:p w14:paraId="0C856C73" w14:textId="77777777" w:rsidR="00625529" w:rsidRPr="00E744A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0</w:t>
            </w:r>
          </w:p>
        </w:tc>
        <w:tc>
          <w:tcPr>
            <w:tcW w:w="717" w:type="dxa"/>
            <w:shd w:val="clear" w:color="auto" w:fill="auto"/>
          </w:tcPr>
          <w:p w14:paraId="759E3E0F"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6</w:t>
            </w:r>
          </w:p>
        </w:tc>
        <w:tc>
          <w:tcPr>
            <w:tcW w:w="663" w:type="dxa"/>
            <w:shd w:val="clear" w:color="auto" w:fill="auto"/>
          </w:tcPr>
          <w:p w14:paraId="52BFADD3"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4</w:t>
            </w:r>
          </w:p>
        </w:tc>
        <w:tc>
          <w:tcPr>
            <w:tcW w:w="684" w:type="dxa"/>
            <w:shd w:val="clear" w:color="auto" w:fill="auto"/>
          </w:tcPr>
          <w:p w14:paraId="1E7C528B" w14:textId="77777777" w:rsidR="00625529" w:rsidRPr="00E744A9" w:rsidRDefault="00625529" w:rsidP="00D2273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107</w:t>
            </w:r>
          </w:p>
        </w:tc>
      </w:tr>
      <w:tr w:rsidR="00625529" w:rsidRPr="00E744A9" w14:paraId="25651C24" w14:textId="77777777" w:rsidTr="00362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8765946" w14:textId="298E8905" w:rsidR="00625529" w:rsidRPr="00E744A9" w:rsidRDefault="002428F3" w:rsidP="00E774D4">
            <w:pPr>
              <w:pStyle w:val="ListParagraph"/>
              <w:spacing w:line="276" w:lineRule="auto"/>
              <w:jc w:val="both"/>
              <w:rPr>
                <w:rFonts w:eastAsiaTheme="minorEastAsia"/>
                <w:b w:val="0"/>
                <w:lang w:val="es-ES_tradnl"/>
              </w:rPr>
            </w:pPr>
            <w:r w:rsidRPr="00E744A9">
              <w:rPr>
                <w:rFonts w:eastAsiaTheme="minorEastAsia"/>
                <w:b w:val="0"/>
                <w:lang w:val="es-ES_tradnl"/>
              </w:rPr>
              <w:t>Gastos</w:t>
            </w:r>
          </w:p>
        </w:tc>
        <w:tc>
          <w:tcPr>
            <w:tcW w:w="717" w:type="dxa"/>
            <w:shd w:val="clear" w:color="auto" w:fill="auto"/>
          </w:tcPr>
          <w:p w14:paraId="4F4BA5E6"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(46)</w:t>
            </w:r>
          </w:p>
        </w:tc>
        <w:tc>
          <w:tcPr>
            <w:tcW w:w="717" w:type="dxa"/>
            <w:shd w:val="clear" w:color="auto" w:fill="auto"/>
          </w:tcPr>
          <w:p w14:paraId="24284FBC"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(73)</w:t>
            </w:r>
          </w:p>
        </w:tc>
        <w:tc>
          <w:tcPr>
            <w:tcW w:w="717" w:type="dxa"/>
            <w:shd w:val="clear" w:color="auto" w:fill="auto"/>
          </w:tcPr>
          <w:p w14:paraId="39879758"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(18)</w:t>
            </w:r>
          </w:p>
        </w:tc>
        <w:tc>
          <w:tcPr>
            <w:tcW w:w="717" w:type="dxa"/>
            <w:shd w:val="clear" w:color="auto" w:fill="auto"/>
          </w:tcPr>
          <w:p w14:paraId="21C5DFB7"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(27)</w:t>
            </w:r>
          </w:p>
        </w:tc>
        <w:tc>
          <w:tcPr>
            <w:tcW w:w="717" w:type="dxa"/>
            <w:shd w:val="clear" w:color="auto" w:fill="auto"/>
          </w:tcPr>
          <w:p w14:paraId="3F2433AA"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(19)</w:t>
            </w:r>
          </w:p>
        </w:tc>
        <w:tc>
          <w:tcPr>
            <w:tcW w:w="717" w:type="dxa"/>
            <w:shd w:val="clear" w:color="auto" w:fill="auto"/>
          </w:tcPr>
          <w:p w14:paraId="6ADEE5D5"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w:t>
            </w:r>
          </w:p>
        </w:tc>
        <w:tc>
          <w:tcPr>
            <w:tcW w:w="717" w:type="dxa"/>
            <w:shd w:val="clear" w:color="auto" w:fill="auto"/>
          </w:tcPr>
          <w:p w14:paraId="04241DDC"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(223)</w:t>
            </w:r>
          </w:p>
        </w:tc>
        <w:tc>
          <w:tcPr>
            <w:tcW w:w="717" w:type="dxa"/>
            <w:shd w:val="clear" w:color="auto" w:fill="auto"/>
          </w:tcPr>
          <w:p w14:paraId="789A2F99"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123</w:t>
            </w:r>
          </w:p>
        </w:tc>
        <w:tc>
          <w:tcPr>
            <w:tcW w:w="717" w:type="dxa"/>
            <w:shd w:val="clear" w:color="auto" w:fill="auto"/>
          </w:tcPr>
          <w:p w14:paraId="4E210701"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122</w:t>
            </w:r>
          </w:p>
        </w:tc>
        <w:tc>
          <w:tcPr>
            <w:tcW w:w="663" w:type="dxa"/>
            <w:shd w:val="clear" w:color="auto" w:fill="auto"/>
          </w:tcPr>
          <w:p w14:paraId="6416861B" w14:textId="77777777" w:rsidR="00625529" w:rsidRPr="00E744A9" w:rsidRDefault="0057657B"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744A9">
              <w:rPr>
                <w:rFonts w:cstheme="minorHAnsi"/>
                <w:lang w:val="es-ES_tradnl"/>
              </w:rPr>
              <w:t>0</w:t>
            </w:r>
          </w:p>
        </w:tc>
        <w:tc>
          <w:tcPr>
            <w:tcW w:w="684" w:type="dxa"/>
            <w:shd w:val="clear" w:color="auto" w:fill="auto"/>
          </w:tcPr>
          <w:p w14:paraId="4F23A45B"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(163)</w:t>
            </w:r>
          </w:p>
        </w:tc>
      </w:tr>
      <w:tr w:rsidR="00625529" w:rsidRPr="00E744A9" w14:paraId="223BB6FA" w14:textId="77777777" w:rsidTr="005B29EF">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2F545D4" w14:textId="70AE5E2F" w:rsidR="00625529" w:rsidRPr="00E744A9" w:rsidRDefault="003A235D" w:rsidP="00334859">
            <w:pPr>
              <w:pStyle w:val="ListParagraph"/>
              <w:spacing w:line="276" w:lineRule="auto"/>
              <w:jc w:val="both"/>
              <w:rPr>
                <w:rFonts w:eastAsiaTheme="minorEastAsia"/>
                <w:b w:val="0"/>
                <w:lang w:val="es-ES_tradnl"/>
              </w:rPr>
            </w:pPr>
            <w:r w:rsidRPr="00E744A9">
              <w:rPr>
                <w:rFonts w:eastAsiaTheme="minorEastAsia"/>
                <w:b w:val="0"/>
                <w:lang w:val="es-ES_tradnl"/>
              </w:rPr>
              <w:t>Transfer</w:t>
            </w:r>
            <w:r w:rsidR="00ED3909" w:rsidRPr="00E744A9">
              <w:rPr>
                <w:rFonts w:eastAsiaTheme="minorEastAsia"/>
                <w:b w:val="0"/>
                <w:lang w:val="es-ES_tradnl"/>
              </w:rPr>
              <w:t>encias/</w:t>
            </w:r>
            <w:r w:rsidR="00334859" w:rsidRPr="00E744A9">
              <w:rPr>
                <w:rFonts w:eastAsiaTheme="minorEastAsia"/>
                <w:b w:val="0"/>
                <w:lang w:val="es-ES_tradnl"/>
              </w:rPr>
              <w:t xml:space="preserve">Cargos transversales </w:t>
            </w:r>
          </w:p>
        </w:tc>
        <w:tc>
          <w:tcPr>
            <w:tcW w:w="717" w:type="dxa"/>
            <w:shd w:val="clear" w:color="auto" w:fill="auto"/>
          </w:tcPr>
          <w:p w14:paraId="0684AB10"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95</w:t>
            </w:r>
          </w:p>
        </w:tc>
        <w:tc>
          <w:tcPr>
            <w:tcW w:w="717" w:type="dxa"/>
            <w:shd w:val="clear" w:color="auto" w:fill="auto"/>
          </w:tcPr>
          <w:p w14:paraId="2AA33E82"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68</w:t>
            </w:r>
          </w:p>
        </w:tc>
        <w:tc>
          <w:tcPr>
            <w:tcW w:w="717" w:type="dxa"/>
            <w:shd w:val="clear" w:color="auto" w:fill="auto"/>
          </w:tcPr>
          <w:p w14:paraId="53A1D5D2"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71</w:t>
            </w:r>
          </w:p>
        </w:tc>
        <w:tc>
          <w:tcPr>
            <w:tcW w:w="717" w:type="dxa"/>
            <w:shd w:val="clear" w:color="auto" w:fill="auto"/>
          </w:tcPr>
          <w:p w14:paraId="0294B5E8"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6</w:t>
            </w:r>
          </w:p>
        </w:tc>
        <w:tc>
          <w:tcPr>
            <w:tcW w:w="717" w:type="dxa"/>
            <w:shd w:val="clear" w:color="auto" w:fill="auto"/>
          </w:tcPr>
          <w:p w14:paraId="1E1325E1"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(94)</w:t>
            </w:r>
          </w:p>
        </w:tc>
        <w:tc>
          <w:tcPr>
            <w:tcW w:w="717" w:type="dxa"/>
            <w:shd w:val="clear" w:color="auto" w:fill="auto"/>
          </w:tcPr>
          <w:p w14:paraId="5FA0DCBD"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50</w:t>
            </w:r>
          </w:p>
        </w:tc>
        <w:tc>
          <w:tcPr>
            <w:tcW w:w="717" w:type="dxa"/>
            <w:shd w:val="clear" w:color="auto" w:fill="auto"/>
          </w:tcPr>
          <w:p w14:paraId="394131C0"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58</w:t>
            </w:r>
          </w:p>
        </w:tc>
        <w:tc>
          <w:tcPr>
            <w:tcW w:w="717" w:type="dxa"/>
            <w:shd w:val="clear" w:color="auto" w:fill="F2DBDB" w:themeFill="accent2" w:themeFillTint="33"/>
          </w:tcPr>
          <w:p w14:paraId="151E6C98"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495</w:t>
            </w:r>
          </w:p>
        </w:tc>
        <w:tc>
          <w:tcPr>
            <w:tcW w:w="717" w:type="dxa"/>
            <w:shd w:val="clear" w:color="auto" w:fill="F2DBDB" w:themeFill="accent2" w:themeFillTint="33"/>
          </w:tcPr>
          <w:p w14:paraId="4B38AE87"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112</w:t>
            </w:r>
          </w:p>
        </w:tc>
        <w:tc>
          <w:tcPr>
            <w:tcW w:w="663" w:type="dxa"/>
            <w:shd w:val="clear" w:color="auto" w:fill="auto"/>
          </w:tcPr>
          <w:p w14:paraId="588C4A6E" w14:textId="77777777" w:rsidR="00625529" w:rsidRPr="00E744A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(74)</w:t>
            </w:r>
          </w:p>
        </w:tc>
        <w:tc>
          <w:tcPr>
            <w:tcW w:w="684" w:type="dxa"/>
            <w:shd w:val="clear" w:color="auto" w:fill="auto"/>
          </w:tcPr>
          <w:p w14:paraId="1910528D" w14:textId="77777777" w:rsidR="00625529" w:rsidRPr="00E744A9" w:rsidRDefault="00625529" w:rsidP="00980A39">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787</w:t>
            </w:r>
          </w:p>
        </w:tc>
      </w:tr>
      <w:tr w:rsidR="00625529" w:rsidRPr="00E744A9" w14:paraId="4D40840A" w14:textId="77777777" w:rsidTr="00DC6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67E760CC" w14:textId="5825DCDE" w:rsidR="00625529" w:rsidRPr="00E744A9" w:rsidRDefault="00734D0C" w:rsidP="00E774D4">
            <w:pPr>
              <w:pStyle w:val="ListParagraph"/>
              <w:spacing w:line="276" w:lineRule="auto"/>
              <w:jc w:val="both"/>
              <w:rPr>
                <w:rFonts w:eastAsiaTheme="minorEastAsia"/>
                <w:b w:val="0"/>
                <w:lang w:val="es-ES_tradnl"/>
              </w:rPr>
            </w:pPr>
            <w:r w:rsidRPr="00E744A9">
              <w:rPr>
                <w:rFonts w:eastAsiaTheme="minorEastAsia"/>
                <w:b w:val="0"/>
                <w:lang w:val="es-ES_tradnl"/>
              </w:rPr>
              <w:t>Saldo final</w:t>
            </w:r>
          </w:p>
        </w:tc>
        <w:tc>
          <w:tcPr>
            <w:tcW w:w="717" w:type="dxa"/>
            <w:shd w:val="clear" w:color="auto" w:fill="F2F2F2" w:themeFill="background1" w:themeFillShade="F2"/>
          </w:tcPr>
          <w:p w14:paraId="327952FE"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114</w:t>
            </w:r>
          </w:p>
        </w:tc>
        <w:tc>
          <w:tcPr>
            <w:tcW w:w="717" w:type="dxa"/>
            <w:shd w:val="clear" w:color="auto" w:fill="F2F2F2" w:themeFill="background1" w:themeFillShade="F2"/>
          </w:tcPr>
          <w:p w14:paraId="7371AECA"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142</w:t>
            </w:r>
          </w:p>
        </w:tc>
        <w:tc>
          <w:tcPr>
            <w:tcW w:w="717" w:type="dxa"/>
            <w:shd w:val="clear" w:color="auto" w:fill="F2F2F2" w:themeFill="background1" w:themeFillShade="F2"/>
          </w:tcPr>
          <w:p w14:paraId="6B4B7763"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221</w:t>
            </w:r>
          </w:p>
        </w:tc>
        <w:tc>
          <w:tcPr>
            <w:tcW w:w="717" w:type="dxa"/>
            <w:shd w:val="clear" w:color="auto" w:fill="F2F2F2" w:themeFill="background1" w:themeFillShade="F2"/>
          </w:tcPr>
          <w:p w14:paraId="4930027B"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235</w:t>
            </w:r>
          </w:p>
        </w:tc>
        <w:tc>
          <w:tcPr>
            <w:tcW w:w="717" w:type="dxa"/>
            <w:shd w:val="clear" w:color="auto" w:fill="F2F2F2" w:themeFill="background1" w:themeFillShade="F2"/>
          </w:tcPr>
          <w:p w14:paraId="51DC09B7"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122</w:t>
            </w:r>
          </w:p>
        </w:tc>
        <w:tc>
          <w:tcPr>
            <w:tcW w:w="717" w:type="dxa"/>
            <w:shd w:val="clear" w:color="auto" w:fill="F2F2F2" w:themeFill="background1" w:themeFillShade="F2"/>
          </w:tcPr>
          <w:p w14:paraId="016D93F1"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170</w:t>
            </w:r>
          </w:p>
        </w:tc>
        <w:tc>
          <w:tcPr>
            <w:tcW w:w="717" w:type="dxa"/>
            <w:shd w:val="clear" w:color="auto" w:fill="F2F2F2" w:themeFill="background1" w:themeFillShade="F2"/>
          </w:tcPr>
          <w:p w14:paraId="63D12B96"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7</w:t>
            </w:r>
          </w:p>
        </w:tc>
        <w:tc>
          <w:tcPr>
            <w:tcW w:w="717" w:type="dxa"/>
            <w:shd w:val="clear" w:color="auto" w:fill="F2F2F2" w:themeFill="background1" w:themeFillShade="F2"/>
          </w:tcPr>
          <w:p w14:paraId="6A820BAF"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625</w:t>
            </w:r>
          </w:p>
        </w:tc>
        <w:tc>
          <w:tcPr>
            <w:tcW w:w="717" w:type="dxa"/>
            <w:shd w:val="clear" w:color="auto" w:fill="F2F2F2" w:themeFill="background1" w:themeFillShade="F2"/>
          </w:tcPr>
          <w:p w14:paraId="1A0716FD"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865</w:t>
            </w:r>
          </w:p>
        </w:tc>
        <w:tc>
          <w:tcPr>
            <w:tcW w:w="663" w:type="dxa"/>
            <w:shd w:val="clear" w:color="auto" w:fill="F2F2F2" w:themeFill="background1" w:themeFillShade="F2"/>
          </w:tcPr>
          <w:p w14:paraId="1D09964B" w14:textId="77777777" w:rsidR="00625529" w:rsidRPr="00E744A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795</w:t>
            </w:r>
          </w:p>
        </w:tc>
        <w:tc>
          <w:tcPr>
            <w:tcW w:w="684" w:type="dxa"/>
            <w:shd w:val="clear" w:color="auto" w:fill="F2F2F2" w:themeFill="background1" w:themeFillShade="F2"/>
          </w:tcPr>
          <w:p w14:paraId="13D77F6F" w14:textId="77777777" w:rsidR="00625529" w:rsidRPr="00E744A9" w:rsidRDefault="00625529" w:rsidP="00E774D4">
            <w:pPr>
              <w:pStyle w:val="ListParagraph"/>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s-ES_tradnl"/>
              </w:rPr>
            </w:pPr>
          </w:p>
        </w:tc>
      </w:tr>
    </w:tbl>
    <w:p w14:paraId="3F164EBF" w14:textId="6C602450" w:rsidR="001B74F8" w:rsidRPr="00E744A9" w:rsidRDefault="00DF2309" w:rsidP="00E774D4">
      <w:pPr>
        <w:spacing w:line="276" w:lineRule="auto"/>
        <w:jc w:val="both"/>
        <w:rPr>
          <w:rFonts w:eastAsiaTheme="minorEastAsia"/>
          <w:i/>
          <w:sz w:val="20"/>
          <w:szCs w:val="20"/>
          <w:lang w:val="es-ES_tradnl"/>
        </w:rPr>
      </w:pPr>
      <w:r w:rsidRPr="00E744A9">
        <w:rPr>
          <w:rFonts w:eastAsiaTheme="minorEastAsia"/>
          <w:i/>
          <w:sz w:val="20"/>
          <w:szCs w:val="20"/>
          <w:lang w:val="es-ES_tradnl"/>
        </w:rPr>
        <w:t xml:space="preserve"> </w:t>
      </w:r>
      <w:r w:rsidR="00ED3909" w:rsidRPr="00E744A9">
        <w:rPr>
          <w:rFonts w:eastAsiaTheme="minorEastAsia"/>
          <w:i/>
          <w:sz w:val="20"/>
          <w:szCs w:val="20"/>
          <w:lang w:val="es-ES_tradnl"/>
        </w:rPr>
        <w:tab/>
      </w:r>
      <w:r w:rsidR="00734D0C" w:rsidRPr="00E744A9">
        <w:rPr>
          <w:rFonts w:eastAsiaTheme="minorEastAsia"/>
          <w:i/>
          <w:sz w:val="20"/>
          <w:szCs w:val="20"/>
          <w:lang w:val="es-ES_tradnl"/>
        </w:rPr>
        <w:t>Fuente</w:t>
      </w:r>
      <w:r w:rsidR="00625529" w:rsidRPr="00E744A9">
        <w:rPr>
          <w:rFonts w:eastAsiaTheme="minorEastAsia"/>
          <w:i/>
          <w:sz w:val="20"/>
          <w:szCs w:val="20"/>
          <w:lang w:val="es-ES_tradnl"/>
        </w:rPr>
        <w:t xml:space="preserve">: </w:t>
      </w:r>
      <w:r w:rsidR="00A15289" w:rsidRPr="00E744A9">
        <w:rPr>
          <w:rFonts w:eastAsiaTheme="minorEastAsia"/>
          <w:i/>
          <w:sz w:val="20"/>
          <w:szCs w:val="20"/>
          <w:lang w:val="es-ES_tradnl"/>
        </w:rPr>
        <w:t xml:space="preserve">Apéndice </w:t>
      </w:r>
      <w:r w:rsidR="00E55778" w:rsidRPr="00E744A9">
        <w:rPr>
          <w:rFonts w:eastAsiaTheme="minorEastAsia"/>
          <w:i/>
          <w:sz w:val="20"/>
          <w:szCs w:val="20"/>
          <w:lang w:val="es-ES_tradnl"/>
        </w:rPr>
        <w:t>A</w:t>
      </w:r>
    </w:p>
    <w:p w14:paraId="55D7CA6E" w14:textId="77777777" w:rsidR="000A5F44" w:rsidRPr="00E744A9" w:rsidRDefault="000A5F44" w:rsidP="000A5F44">
      <w:pPr>
        <w:rPr>
          <w:rFonts w:ascii="Arial" w:hAnsi="Arial" w:cs="Arial"/>
          <w:lang w:val="es-ES_tradnl"/>
        </w:rPr>
      </w:pPr>
    </w:p>
    <w:tbl>
      <w:tblPr>
        <w:tblW w:w="10720" w:type="dxa"/>
        <w:tblInd w:w="-108" w:type="dxa"/>
        <w:tblBorders>
          <w:top w:val="nil"/>
          <w:left w:val="nil"/>
          <w:bottom w:val="nil"/>
          <w:right w:val="nil"/>
        </w:tblBorders>
        <w:tblLayout w:type="fixed"/>
        <w:tblLook w:val="0000" w:firstRow="0" w:lastRow="0" w:firstColumn="0" w:lastColumn="0" w:noHBand="0" w:noVBand="0"/>
      </w:tblPr>
      <w:tblGrid>
        <w:gridCol w:w="10720"/>
      </w:tblGrid>
      <w:tr w:rsidR="00576B66" w:rsidRPr="00E744A9" w14:paraId="55EEFB6F" w14:textId="77777777" w:rsidTr="00D44787">
        <w:trPr>
          <w:trHeight w:val="332"/>
        </w:trPr>
        <w:tc>
          <w:tcPr>
            <w:tcW w:w="10720" w:type="dxa"/>
          </w:tcPr>
          <w:p w14:paraId="5D1388D1" w14:textId="50D40DEF" w:rsidR="00EC5402" w:rsidRPr="00E744A9" w:rsidRDefault="000D0C2B" w:rsidP="00241FD9">
            <w:pPr>
              <w:pStyle w:val="ListParagraph"/>
              <w:numPr>
                <w:ilvl w:val="0"/>
                <w:numId w:val="1"/>
              </w:numPr>
              <w:spacing w:line="276" w:lineRule="auto"/>
              <w:jc w:val="both"/>
              <w:rPr>
                <w:sz w:val="24"/>
                <w:szCs w:val="24"/>
                <w:lang w:val="es-ES_tradnl"/>
              </w:rPr>
            </w:pPr>
            <w:r w:rsidRPr="00E744A9">
              <w:rPr>
                <w:sz w:val="24"/>
                <w:szCs w:val="24"/>
                <w:lang w:val="es-ES_tradnl"/>
              </w:rPr>
              <w:t xml:space="preserve">El incremento significativo de Transferencias Proyectos y </w:t>
            </w:r>
            <w:r w:rsidR="00413C74" w:rsidRPr="00E744A9">
              <w:rPr>
                <w:sz w:val="24"/>
                <w:szCs w:val="24"/>
                <w:lang w:val="es-ES_tradnl"/>
              </w:rPr>
              <w:t>Cargos Transversales</w:t>
            </w:r>
            <w:r w:rsidR="00422F90">
              <w:rPr>
                <w:sz w:val="24"/>
                <w:szCs w:val="24"/>
                <w:lang w:val="es-ES_tradnl"/>
              </w:rPr>
              <w:t xml:space="preserve"> en 2015 y 2016 se debía</w:t>
            </w:r>
            <w:r w:rsidRPr="00E744A9">
              <w:rPr>
                <w:sz w:val="24"/>
                <w:szCs w:val="24"/>
                <w:lang w:val="es-ES_tradnl"/>
              </w:rPr>
              <w:t xml:space="preserve"> principalmente al cierre de un gran número de cuentas de proyectos antiguas e inactivas</w:t>
            </w:r>
            <w:r w:rsidR="00B628B7" w:rsidRPr="00E744A9">
              <w:rPr>
                <w:sz w:val="24"/>
                <w:szCs w:val="24"/>
                <w:lang w:val="es-ES_tradnl"/>
              </w:rPr>
              <w:t xml:space="preserve"> del</w:t>
            </w:r>
            <w:r w:rsidR="00DF2309" w:rsidRPr="00E744A9">
              <w:rPr>
                <w:sz w:val="24"/>
                <w:szCs w:val="24"/>
                <w:lang w:val="es-ES_tradnl"/>
              </w:rPr>
              <w:t xml:space="preserve"> </w:t>
            </w:r>
            <w:r w:rsidR="00DE6A2D" w:rsidRPr="00E744A9">
              <w:rPr>
                <w:sz w:val="24"/>
                <w:szCs w:val="24"/>
                <w:lang w:val="es-ES_tradnl"/>
              </w:rPr>
              <w:t xml:space="preserve">Fondo Suizo para África. </w:t>
            </w:r>
            <w:r w:rsidR="00B628B7" w:rsidRPr="00E744A9">
              <w:rPr>
                <w:sz w:val="24"/>
                <w:szCs w:val="24"/>
                <w:lang w:val="es-ES_tradnl"/>
              </w:rPr>
              <w:t xml:space="preserve">Estas transferencias fueron incluidas en el Apéndice A de 2015, </w:t>
            </w:r>
            <w:r w:rsidR="00ED3909" w:rsidRPr="00E744A9">
              <w:rPr>
                <w:sz w:val="24"/>
                <w:szCs w:val="24"/>
                <w:lang w:val="es-ES_tradnl"/>
              </w:rPr>
              <w:t>como se puede ver</w:t>
            </w:r>
            <w:r w:rsidR="00B628B7" w:rsidRPr="00E744A9">
              <w:rPr>
                <w:sz w:val="24"/>
                <w:szCs w:val="24"/>
                <w:lang w:val="es-ES_tradnl"/>
              </w:rPr>
              <w:t xml:space="preserve"> en el gráfico siguiente. Tal y como se ha recomendado </w:t>
            </w:r>
            <w:r w:rsidR="00C02BF2" w:rsidRPr="00E744A9">
              <w:rPr>
                <w:sz w:val="24"/>
                <w:szCs w:val="24"/>
                <w:lang w:val="es-ES_tradnl"/>
              </w:rPr>
              <w:t>(</w:t>
            </w:r>
            <w:r w:rsidR="00596C22" w:rsidRPr="00E744A9">
              <w:rPr>
                <w:b/>
                <w:sz w:val="24"/>
                <w:szCs w:val="24"/>
                <w:lang w:val="es-ES_tradnl"/>
              </w:rPr>
              <w:t>recomendación</w:t>
            </w:r>
            <w:r w:rsidR="00C02BF2" w:rsidRPr="00E744A9">
              <w:rPr>
                <w:b/>
                <w:sz w:val="24"/>
                <w:szCs w:val="24"/>
                <w:lang w:val="es-ES_tradnl"/>
              </w:rPr>
              <w:t xml:space="preserve"> 7</w:t>
            </w:r>
            <w:r w:rsidR="00C02BF2" w:rsidRPr="00E744A9">
              <w:rPr>
                <w:sz w:val="24"/>
                <w:szCs w:val="24"/>
                <w:lang w:val="es-ES_tradnl"/>
              </w:rPr>
              <w:t>), c</w:t>
            </w:r>
            <w:r w:rsidR="0008358E" w:rsidRPr="00E744A9">
              <w:rPr>
                <w:sz w:val="24"/>
                <w:szCs w:val="24"/>
                <w:lang w:val="es-ES_tradnl"/>
              </w:rPr>
              <w:t xml:space="preserve">ualquier cambio en la aplicación de </w:t>
            </w:r>
            <w:r w:rsidR="00ED3909" w:rsidRPr="00E744A9">
              <w:rPr>
                <w:sz w:val="24"/>
                <w:szCs w:val="24"/>
                <w:lang w:val="es-ES_tradnl"/>
              </w:rPr>
              <w:t xml:space="preserve">los </w:t>
            </w:r>
            <w:r w:rsidR="0008358E" w:rsidRPr="00E744A9">
              <w:rPr>
                <w:sz w:val="24"/>
                <w:szCs w:val="24"/>
                <w:lang w:val="es-ES_tradnl"/>
              </w:rPr>
              <w:t xml:space="preserve">fondos complementarios requiere la conformidad explícita del donante. </w:t>
            </w:r>
          </w:p>
          <w:p w14:paraId="51749FD4" w14:textId="77777777" w:rsidR="00EC5402" w:rsidRPr="00E744A9" w:rsidRDefault="00EC5402" w:rsidP="00C02BF2">
            <w:pPr>
              <w:pStyle w:val="ListParagraph"/>
              <w:ind w:left="646" w:right="-306"/>
              <w:rPr>
                <w:rFonts w:eastAsiaTheme="minorEastAsia"/>
                <w:sz w:val="24"/>
                <w:szCs w:val="24"/>
                <w:lang w:val="es-ES_tradnl"/>
              </w:rPr>
            </w:pPr>
          </w:p>
          <w:p w14:paraId="5084E895" w14:textId="77777777" w:rsidR="00400C13" w:rsidRDefault="00400C13" w:rsidP="00D07D26">
            <w:pPr>
              <w:pStyle w:val="ListParagraph"/>
              <w:ind w:left="646" w:right="-306"/>
              <w:rPr>
                <w:rFonts w:eastAsiaTheme="minorEastAsia"/>
                <w:sz w:val="24"/>
                <w:szCs w:val="24"/>
                <w:lang w:val="es-ES_tradnl"/>
              </w:rPr>
            </w:pPr>
          </w:p>
          <w:p w14:paraId="15DB8BED" w14:textId="77777777" w:rsidR="00400C13" w:rsidRDefault="00400C13" w:rsidP="00D07D26">
            <w:pPr>
              <w:pStyle w:val="ListParagraph"/>
              <w:ind w:left="646" w:right="-306"/>
              <w:rPr>
                <w:rFonts w:eastAsiaTheme="minorEastAsia"/>
                <w:sz w:val="24"/>
                <w:szCs w:val="24"/>
                <w:lang w:val="es-ES_tradnl"/>
              </w:rPr>
            </w:pPr>
          </w:p>
          <w:p w14:paraId="2293B6E0" w14:textId="77777777" w:rsidR="00400C13" w:rsidRDefault="00400C13" w:rsidP="00D07D26">
            <w:pPr>
              <w:pStyle w:val="ListParagraph"/>
              <w:ind w:left="646" w:right="-306"/>
              <w:rPr>
                <w:rFonts w:eastAsiaTheme="minorEastAsia"/>
                <w:sz w:val="24"/>
                <w:szCs w:val="24"/>
                <w:lang w:val="es-ES_tradnl"/>
              </w:rPr>
            </w:pPr>
          </w:p>
          <w:p w14:paraId="17DB768F" w14:textId="77777777" w:rsidR="00400C13" w:rsidRDefault="00400C13" w:rsidP="00D07D26">
            <w:pPr>
              <w:pStyle w:val="ListParagraph"/>
              <w:ind w:left="646" w:right="-306"/>
              <w:rPr>
                <w:rFonts w:eastAsiaTheme="minorEastAsia"/>
                <w:sz w:val="24"/>
                <w:szCs w:val="24"/>
                <w:lang w:val="es-ES_tradnl"/>
              </w:rPr>
            </w:pPr>
          </w:p>
          <w:p w14:paraId="596014DA" w14:textId="77777777" w:rsidR="00400C13" w:rsidRDefault="00400C13" w:rsidP="00D07D26">
            <w:pPr>
              <w:pStyle w:val="ListParagraph"/>
              <w:ind w:left="646" w:right="-306"/>
              <w:rPr>
                <w:rFonts w:eastAsiaTheme="minorEastAsia"/>
                <w:sz w:val="24"/>
                <w:szCs w:val="24"/>
                <w:lang w:val="es-ES_tradnl"/>
              </w:rPr>
            </w:pPr>
          </w:p>
          <w:p w14:paraId="560CE548" w14:textId="77777777" w:rsidR="00400C13" w:rsidRDefault="00400C13" w:rsidP="00D07D26">
            <w:pPr>
              <w:pStyle w:val="ListParagraph"/>
              <w:ind w:left="646" w:right="-306"/>
              <w:rPr>
                <w:rFonts w:eastAsiaTheme="minorEastAsia"/>
                <w:sz w:val="24"/>
                <w:szCs w:val="24"/>
                <w:lang w:val="es-ES_tradnl"/>
              </w:rPr>
            </w:pPr>
          </w:p>
          <w:p w14:paraId="47C4DF2F" w14:textId="77777777" w:rsidR="00400C13" w:rsidRDefault="00400C13" w:rsidP="00D07D26">
            <w:pPr>
              <w:pStyle w:val="ListParagraph"/>
              <w:ind w:left="646" w:right="-306"/>
              <w:rPr>
                <w:rFonts w:eastAsiaTheme="minorEastAsia"/>
                <w:sz w:val="24"/>
                <w:szCs w:val="24"/>
                <w:lang w:val="es-ES_tradnl"/>
              </w:rPr>
            </w:pPr>
          </w:p>
          <w:p w14:paraId="66B2FAB8" w14:textId="77777777" w:rsidR="00400C13" w:rsidRDefault="00400C13" w:rsidP="00D07D26">
            <w:pPr>
              <w:pStyle w:val="ListParagraph"/>
              <w:ind w:left="646" w:right="-306"/>
              <w:rPr>
                <w:rFonts w:eastAsiaTheme="minorEastAsia"/>
                <w:sz w:val="24"/>
                <w:szCs w:val="24"/>
                <w:lang w:val="es-ES_tradnl"/>
              </w:rPr>
            </w:pPr>
          </w:p>
          <w:p w14:paraId="7B494D37" w14:textId="77777777" w:rsidR="00400C13" w:rsidRDefault="00400C13" w:rsidP="00D07D26">
            <w:pPr>
              <w:pStyle w:val="ListParagraph"/>
              <w:ind w:left="646" w:right="-306"/>
              <w:rPr>
                <w:rFonts w:eastAsiaTheme="minorEastAsia"/>
                <w:sz w:val="24"/>
                <w:szCs w:val="24"/>
                <w:lang w:val="es-ES_tradnl"/>
              </w:rPr>
            </w:pPr>
          </w:p>
          <w:p w14:paraId="46243828" w14:textId="77777777" w:rsidR="00400C13" w:rsidRDefault="00400C13" w:rsidP="00D07D26">
            <w:pPr>
              <w:pStyle w:val="ListParagraph"/>
              <w:ind w:left="646" w:right="-306"/>
              <w:rPr>
                <w:rFonts w:eastAsiaTheme="minorEastAsia"/>
                <w:sz w:val="24"/>
                <w:szCs w:val="24"/>
                <w:lang w:val="es-ES_tradnl"/>
              </w:rPr>
            </w:pPr>
          </w:p>
          <w:p w14:paraId="768B3610" w14:textId="77777777" w:rsidR="00400C13" w:rsidRDefault="00400C13" w:rsidP="00D07D26">
            <w:pPr>
              <w:pStyle w:val="ListParagraph"/>
              <w:ind w:left="646" w:right="-306"/>
              <w:rPr>
                <w:rFonts w:eastAsiaTheme="minorEastAsia"/>
                <w:sz w:val="24"/>
                <w:szCs w:val="24"/>
                <w:lang w:val="es-ES_tradnl"/>
              </w:rPr>
            </w:pPr>
          </w:p>
          <w:p w14:paraId="55A5F45B" w14:textId="77777777" w:rsidR="00400C13" w:rsidRDefault="00400C13" w:rsidP="00D07D26">
            <w:pPr>
              <w:pStyle w:val="ListParagraph"/>
              <w:ind w:left="646" w:right="-306"/>
              <w:rPr>
                <w:rFonts w:eastAsiaTheme="minorEastAsia"/>
                <w:sz w:val="24"/>
                <w:szCs w:val="24"/>
                <w:lang w:val="es-ES_tradnl"/>
              </w:rPr>
            </w:pPr>
          </w:p>
          <w:p w14:paraId="6019C914" w14:textId="77777777" w:rsidR="00400C13" w:rsidRDefault="00400C13" w:rsidP="00D07D26">
            <w:pPr>
              <w:pStyle w:val="ListParagraph"/>
              <w:ind w:left="646" w:right="-306"/>
              <w:rPr>
                <w:rFonts w:eastAsiaTheme="minorEastAsia"/>
                <w:sz w:val="24"/>
                <w:szCs w:val="24"/>
                <w:lang w:val="es-ES_tradnl"/>
              </w:rPr>
            </w:pPr>
          </w:p>
          <w:p w14:paraId="4F038AC1" w14:textId="2D1C46AD" w:rsidR="00D07D26" w:rsidRPr="00C40C9A" w:rsidRDefault="00C725ED" w:rsidP="00C40C9A">
            <w:pPr>
              <w:pStyle w:val="ListParagraph"/>
              <w:ind w:left="646" w:right="-306"/>
              <w:rPr>
                <w:rFonts w:eastAsiaTheme="minorEastAsia"/>
                <w:i/>
                <w:sz w:val="24"/>
                <w:szCs w:val="24"/>
                <w:lang w:val="es-ES_tradnl"/>
              </w:rPr>
            </w:pPr>
            <w:r w:rsidRPr="00E744A9">
              <w:rPr>
                <w:rFonts w:eastAsiaTheme="minorEastAsia"/>
                <w:sz w:val="24"/>
                <w:szCs w:val="24"/>
                <w:lang w:val="es-ES_tradnl"/>
              </w:rPr>
              <w:t xml:space="preserve">Gráfico </w:t>
            </w:r>
            <w:r w:rsidR="008F789B" w:rsidRPr="00E744A9">
              <w:rPr>
                <w:rFonts w:eastAsiaTheme="minorEastAsia"/>
                <w:sz w:val="24"/>
                <w:szCs w:val="24"/>
                <w:lang w:val="es-ES_tradnl"/>
              </w:rPr>
              <w:t>3</w:t>
            </w:r>
            <w:r w:rsidR="00342CB8">
              <w:rPr>
                <w:rFonts w:eastAsiaTheme="minorEastAsia"/>
                <w:sz w:val="24"/>
                <w:szCs w:val="24"/>
                <w:lang w:val="es-ES_tradnl"/>
              </w:rPr>
              <w:t xml:space="preserve">  Extracto del</w:t>
            </w:r>
            <w:r w:rsidR="00C02BF2" w:rsidRPr="00E744A9">
              <w:rPr>
                <w:rFonts w:eastAsiaTheme="minorEastAsia"/>
                <w:sz w:val="24"/>
                <w:szCs w:val="24"/>
                <w:lang w:val="es-ES_tradnl"/>
              </w:rPr>
              <w:t xml:space="preserve"> </w:t>
            </w:r>
            <w:r w:rsidR="00D07D26" w:rsidRPr="00E744A9">
              <w:rPr>
                <w:rFonts w:eastAsiaTheme="minorEastAsia"/>
                <w:bCs/>
                <w:i/>
                <w:iCs/>
                <w:sz w:val="24"/>
                <w:szCs w:val="24"/>
                <w:lang w:val="es-ES_tradnl"/>
              </w:rPr>
              <w:t xml:space="preserve">Informe del auditor, estados financieros 2015, </w:t>
            </w:r>
            <w:r w:rsidR="00734D0C" w:rsidRPr="00E744A9">
              <w:rPr>
                <w:rFonts w:eastAsiaTheme="minorEastAsia"/>
                <w:i/>
                <w:sz w:val="24"/>
                <w:szCs w:val="24"/>
                <w:lang w:val="es-ES_tradnl"/>
              </w:rPr>
              <w:t>Apéndice</w:t>
            </w:r>
            <w:r w:rsidR="00576B66" w:rsidRPr="00E744A9">
              <w:rPr>
                <w:rFonts w:eastAsiaTheme="minorEastAsia"/>
                <w:i/>
                <w:sz w:val="24"/>
                <w:szCs w:val="24"/>
                <w:lang w:val="es-ES_tradnl"/>
              </w:rPr>
              <w:t xml:space="preserve"> A</w:t>
            </w:r>
          </w:p>
        </w:tc>
      </w:tr>
    </w:tbl>
    <w:p w14:paraId="4C30ABB0" w14:textId="77777777" w:rsidR="007E620F" w:rsidRPr="00E744A9" w:rsidRDefault="00B820AC" w:rsidP="007E620F">
      <w:pPr>
        <w:pStyle w:val="ListParagraph"/>
        <w:spacing w:line="276" w:lineRule="auto"/>
        <w:ind w:left="644"/>
        <w:jc w:val="both"/>
        <w:rPr>
          <w:rFonts w:eastAsia="Arial" w:cstheme="minorHAnsi"/>
          <w:sz w:val="24"/>
          <w:szCs w:val="24"/>
          <w:lang w:val="es-ES_tradnl"/>
        </w:rPr>
      </w:pPr>
      <w:r w:rsidRPr="00E744A9">
        <w:rPr>
          <w:noProof/>
          <w:lang w:val="en-GB" w:eastAsia="en-GB"/>
        </w:rPr>
        <w:lastRenderedPageBreak/>
        <w:drawing>
          <wp:inline distT="0" distB="0" distL="0" distR="0" wp14:anchorId="1C8A9A0F" wp14:editId="4E980627">
            <wp:extent cx="3916907" cy="5450840"/>
            <wp:effectExtent l="19050" t="19050" r="2667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8296" cy="5466689"/>
                    </a:xfrm>
                    <a:prstGeom prst="rect">
                      <a:avLst/>
                    </a:prstGeom>
                    <a:ln>
                      <a:solidFill>
                        <a:schemeClr val="accent1"/>
                      </a:solidFill>
                    </a:ln>
                  </pic:spPr>
                </pic:pic>
              </a:graphicData>
            </a:graphic>
          </wp:inline>
        </w:drawing>
      </w:r>
      <w:r w:rsidR="007E620F" w:rsidRPr="00E744A9">
        <w:rPr>
          <w:rFonts w:cstheme="minorHAnsi"/>
          <w:sz w:val="24"/>
          <w:szCs w:val="24"/>
          <w:lang w:val="es-ES_tradnl"/>
        </w:rPr>
        <w:t xml:space="preserve"> </w:t>
      </w:r>
    </w:p>
    <w:p w14:paraId="70416C53" w14:textId="767EF137" w:rsidR="00342CB8" w:rsidRPr="004140FD" w:rsidRDefault="004140FD" w:rsidP="00DE3C57">
      <w:pPr>
        <w:spacing w:after="60"/>
        <w:ind w:firstLine="644"/>
        <w:rPr>
          <w:i/>
          <w:szCs w:val="24"/>
          <w:lang w:val="es-ES_tradnl"/>
        </w:rPr>
      </w:pPr>
      <w:r w:rsidRPr="004140FD">
        <w:rPr>
          <w:szCs w:val="24"/>
          <w:lang w:val="es-ES_tradnl"/>
        </w:rPr>
        <w:t xml:space="preserve">Del </w:t>
      </w:r>
      <w:r w:rsidR="00342CB8" w:rsidRPr="004140FD">
        <w:rPr>
          <w:i/>
          <w:szCs w:val="24"/>
          <w:lang w:val="es-ES_tradnl"/>
        </w:rPr>
        <w:t>Informe del auditor, publicado solo en inglés</w:t>
      </w:r>
    </w:p>
    <w:p w14:paraId="49CE4D1D" w14:textId="77777777" w:rsidR="00EC5402" w:rsidRPr="00E744A9" w:rsidRDefault="00EC5402" w:rsidP="00DE3C57">
      <w:pPr>
        <w:spacing w:after="60"/>
        <w:ind w:firstLine="644"/>
        <w:rPr>
          <w:sz w:val="24"/>
          <w:szCs w:val="24"/>
          <w:lang w:val="es-ES_tradnl"/>
        </w:rPr>
      </w:pPr>
    </w:p>
    <w:p w14:paraId="0A712ADA" w14:textId="77777777" w:rsidR="00EC5402" w:rsidRPr="00E744A9" w:rsidRDefault="00EC5402" w:rsidP="00DE3C57">
      <w:pPr>
        <w:spacing w:after="60"/>
        <w:ind w:firstLine="644"/>
        <w:rPr>
          <w:sz w:val="24"/>
          <w:szCs w:val="24"/>
          <w:lang w:val="es-ES_tradnl"/>
        </w:rPr>
      </w:pPr>
    </w:p>
    <w:p w14:paraId="3285B474" w14:textId="77777777" w:rsidR="00EC5402" w:rsidRPr="00E744A9" w:rsidRDefault="00EC5402" w:rsidP="00DE3C57">
      <w:pPr>
        <w:spacing w:after="60"/>
        <w:ind w:firstLine="644"/>
        <w:rPr>
          <w:sz w:val="24"/>
          <w:szCs w:val="24"/>
          <w:lang w:val="es-ES_tradnl"/>
        </w:rPr>
      </w:pPr>
    </w:p>
    <w:p w14:paraId="4E689603" w14:textId="77777777" w:rsidR="00EC5402" w:rsidRPr="00E744A9" w:rsidRDefault="00EC5402" w:rsidP="00DE3C57">
      <w:pPr>
        <w:spacing w:after="60"/>
        <w:ind w:firstLine="644"/>
        <w:rPr>
          <w:sz w:val="24"/>
          <w:szCs w:val="24"/>
          <w:lang w:val="es-ES_tradnl"/>
        </w:rPr>
      </w:pPr>
    </w:p>
    <w:p w14:paraId="1D4FE30F" w14:textId="77777777" w:rsidR="00EC5402" w:rsidRPr="00E744A9" w:rsidRDefault="00EC5402" w:rsidP="00DE3C57">
      <w:pPr>
        <w:spacing w:after="60"/>
        <w:ind w:firstLine="644"/>
        <w:rPr>
          <w:sz w:val="24"/>
          <w:szCs w:val="24"/>
          <w:lang w:val="es-ES_tradnl"/>
        </w:rPr>
      </w:pPr>
    </w:p>
    <w:p w14:paraId="1CC6747E" w14:textId="77777777" w:rsidR="00EC5402" w:rsidRPr="00E744A9" w:rsidRDefault="00EC5402" w:rsidP="00DE3C57">
      <w:pPr>
        <w:spacing w:after="60"/>
        <w:ind w:firstLine="644"/>
        <w:rPr>
          <w:sz w:val="24"/>
          <w:szCs w:val="24"/>
          <w:lang w:val="es-ES_tradnl"/>
        </w:rPr>
      </w:pPr>
    </w:p>
    <w:p w14:paraId="046FC88A" w14:textId="77777777" w:rsidR="00EC5402" w:rsidRPr="00E744A9" w:rsidRDefault="00EC5402" w:rsidP="00DE3C57">
      <w:pPr>
        <w:spacing w:after="60"/>
        <w:ind w:firstLine="644"/>
        <w:rPr>
          <w:sz w:val="24"/>
          <w:szCs w:val="24"/>
          <w:lang w:val="es-ES_tradnl"/>
        </w:rPr>
      </w:pPr>
    </w:p>
    <w:p w14:paraId="4F6D038A" w14:textId="77777777" w:rsidR="00EC5402" w:rsidRPr="00E744A9" w:rsidRDefault="00EC5402" w:rsidP="00DE3C57">
      <w:pPr>
        <w:spacing w:after="60"/>
        <w:ind w:firstLine="644"/>
        <w:rPr>
          <w:sz w:val="24"/>
          <w:szCs w:val="24"/>
          <w:lang w:val="es-ES_tradnl"/>
        </w:rPr>
      </w:pPr>
    </w:p>
    <w:p w14:paraId="242DA1D2" w14:textId="77777777" w:rsidR="00EC5402" w:rsidRPr="00E744A9" w:rsidRDefault="00EC5402" w:rsidP="00DE3C57">
      <w:pPr>
        <w:spacing w:after="60"/>
        <w:ind w:firstLine="644"/>
        <w:rPr>
          <w:sz w:val="24"/>
          <w:szCs w:val="24"/>
          <w:lang w:val="es-ES_tradnl"/>
        </w:rPr>
      </w:pPr>
    </w:p>
    <w:p w14:paraId="05A5C338" w14:textId="77777777" w:rsidR="00EC5402" w:rsidRPr="00E744A9" w:rsidRDefault="00EC5402" w:rsidP="00DE3C57">
      <w:pPr>
        <w:spacing w:after="60"/>
        <w:ind w:firstLine="644"/>
        <w:rPr>
          <w:sz w:val="24"/>
          <w:szCs w:val="24"/>
          <w:lang w:val="es-ES_tradnl"/>
        </w:rPr>
      </w:pPr>
    </w:p>
    <w:p w14:paraId="433EEB39" w14:textId="77777777" w:rsidR="00EC5402" w:rsidRPr="00E744A9" w:rsidRDefault="00EC5402" w:rsidP="00DE3C57">
      <w:pPr>
        <w:spacing w:after="60"/>
        <w:ind w:firstLine="644"/>
        <w:rPr>
          <w:sz w:val="24"/>
          <w:szCs w:val="24"/>
          <w:lang w:val="es-ES_tradnl"/>
        </w:rPr>
      </w:pPr>
    </w:p>
    <w:p w14:paraId="5FD2C62B" w14:textId="77777777" w:rsidR="00EC5402" w:rsidRPr="00E744A9" w:rsidRDefault="00EC5402" w:rsidP="00DE3C57">
      <w:pPr>
        <w:spacing w:after="60"/>
        <w:ind w:firstLine="644"/>
        <w:rPr>
          <w:sz w:val="24"/>
          <w:szCs w:val="24"/>
          <w:lang w:val="es-ES_tradnl"/>
        </w:rPr>
      </w:pPr>
    </w:p>
    <w:p w14:paraId="34093F02" w14:textId="77777777" w:rsidR="00EC5402" w:rsidRPr="00E744A9" w:rsidRDefault="00EC5402" w:rsidP="00DE3C57">
      <w:pPr>
        <w:spacing w:after="60"/>
        <w:ind w:firstLine="644"/>
        <w:rPr>
          <w:sz w:val="24"/>
          <w:szCs w:val="24"/>
          <w:lang w:val="es-ES_tradnl"/>
        </w:rPr>
      </w:pPr>
    </w:p>
    <w:p w14:paraId="20ABD816" w14:textId="52662A92" w:rsidR="000A5F44" w:rsidRPr="00E744A9" w:rsidRDefault="00EC5402" w:rsidP="00C46F08">
      <w:pPr>
        <w:spacing w:after="60"/>
        <w:ind w:left="567"/>
        <w:rPr>
          <w:sz w:val="24"/>
          <w:szCs w:val="24"/>
          <w:lang w:val="es-ES_tradnl"/>
        </w:rPr>
      </w:pPr>
      <w:r w:rsidRPr="00E744A9">
        <w:rPr>
          <w:sz w:val="24"/>
          <w:szCs w:val="24"/>
          <w:lang w:val="es-ES_tradnl"/>
        </w:rPr>
        <w:t>C</w:t>
      </w:r>
      <w:r w:rsidR="00061ECC" w:rsidRPr="00E744A9">
        <w:rPr>
          <w:sz w:val="24"/>
          <w:szCs w:val="24"/>
          <w:lang w:val="es-ES_tradnl"/>
        </w:rPr>
        <w:t>uadro</w:t>
      </w:r>
      <w:r w:rsidR="00C725ED" w:rsidRPr="00E744A9">
        <w:rPr>
          <w:sz w:val="24"/>
          <w:szCs w:val="24"/>
          <w:lang w:val="es-ES_tradnl"/>
        </w:rPr>
        <w:t xml:space="preserve"> </w:t>
      </w:r>
      <w:r w:rsidR="008F789B" w:rsidRPr="00E744A9">
        <w:rPr>
          <w:sz w:val="24"/>
          <w:szCs w:val="24"/>
          <w:lang w:val="es-ES_tradnl"/>
        </w:rPr>
        <w:t>6</w:t>
      </w:r>
      <w:r w:rsidR="00D07D26" w:rsidRPr="00E744A9">
        <w:rPr>
          <w:sz w:val="24"/>
          <w:szCs w:val="24"/>
          <w:lang w:val="es-ES_tradnl"/>
        </w:rPr>
        <w:t xml:space="preserve"> Cuenta</w:t>
      </w:r>
      <w:r w:rsidR="000A5F44" w:rsidRPr="00E744A9">
        <w:rPr>
          <w:sz w:val="24"/>
          <w:szCs w:val="24"/>
          <w:lang w:val="es-ES_tradnl"/>
        </w:rPr>
        <w:t xml:space="preserve"> </w:t>
      </w:r>
      <w:r w:rsidR="00E744A9">
        <w:rPr>
          <w:sz w:val="24"/>
          <w:szCs w:val="24"/>
          <w:lang w:val="es-ES_tradnl"/>
        </w:rPr>
        <w:t xml:space="preserve">Admin </w:t>
      </w:r>
      <w:r w:rsidR="000A5F44" w:rsidRPr="00E744A9">
        <w:rPr>
          <w:sz w:val="24"/>
          <w:szCs w:val="24"/>
          <w:lang w:val="es-ES_tradnl"/>
        </w:rPr>
        <w:t xml:space="preserve">Project, </w:t>
      </w:r>
      <w:r w:rsidR="00D07D26" w:rsidRPr="00E744A9">
        <w:rPr>
          <w:sz w:val="24"/>
          <w:szCs w:val="24"/>
          <w:lang w:val="es-ES_tradnl"/>
        </w:rPr>
        <w:t xml:space="preserve">Resumen de cambios </w:t>
      </w:r>
      <w:r w:rsidR="00C46F08" w:rsidRPr="00E744A9">
        <w:rPr>
          <w:sz w:val="24"/>
          <w:szCs w:val="24"/>
          <w:lang w:val="es-ES_tradnl"/>
        </w:rPr>
        <w:t>por clase, 2008</w:t>
      </w:r>
      <w:r w:rsidR="00C46F08" w:rsidRPr="00E744A9">
        <w:rPr>
          <w:rFonts w:eastAsia="Arial" w:cstheme="minorHAnsi"/>
          <w:sz w:val="24"/>
          <w:lang w:val="es-ES_tradnl"/>
        </w:rPr>
        <w:t>–</w:t>
      </w:r>
      <w:r w:rsidR="000A5F44" w:rsidRPr="00E744A9">
        <w:rPr>
          <w:sz w:val="24"/>
          <w:szCs w:val="24"/>
          <w:lang w:val="es-ES_tradnl"/>
        </w:rPr>
        <w:t>2017 (</w:t>
      </w:r>
      <w:r w:rsidR="00C46F08" w:rsidRPr="00E744A9">
        <w:rPr>
          <w:sz w:val="24"/>
          <w:szCs w:val="24"/>
          <w:lang w:val="es-ES_tradnl"/>
        </w:rPr>
        <w:t>en miles de francos suizos</w:t>
      </w:r>
      <w:r w:rsidR="000A5F44" w:rsidRPr="00E744A9">
        <w:rPr>
          <w:sz w:val="24"/>
          <w:szCs w:val="24"/>
          <w:lang w:val="es-ES_tradnl"/>
        </w:rPr>
        <w:t>)</w:t>
      </w:r>
    </w:p>
    <w:tbl>
      <w:tblPr>
        <w:tblStyle w:val="GridTable4-Accent11"/>
        <w:tblW w:w="9400" w:type="dxa"/>
        <w:tblInd w:w="704" w:type="dxa"/>
        <w:tblLook w:val="04A0" w:firstRow="1" w:lastRow="0" w:firstColumn="1" w:lastColumn="0" w:noHBand="0" w:noVBand="1"/>
      </w:tblPr>
      <w:tblGrid>
        <w:gridCol w:w="4820"/>
        <w:gridCol w:w="855"/>
        <w:gridCol w:w="1132"/>
        <w:gridCol w:w="852"/>
        <w:gridCol w:w="889"/>
        <w:gridCol w:w="852"/>
      </w:tblGrid>
      <w:tr w:rsidR="000A5F44" w:rsidRPr="00E744A9" w14:paraId="07FC3B87" w14:textId="77777777" w:rsidTr="006C3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7B8D94D7" w14:textId="0D56EA48" w:rsidR="000A5F44" w:rsidRPr="00E744A9" w:rsidRDefault="000A5F44" w:rsidP="00037DA2">
            <w:pPr>
              <w:pStyle w:val="ListParagraph"/>
              <w:spacing w:before="60" w:after="60"/>
              <w:rPr>
                <w:rFonts w:eastAsiaTheme="minorEastAsia"/>
                <w:b w:val="0"/>
                <w:sz w:val="24"/>
                <w:szCs w:val="24"/>
                <w:lang w:val="es-ES_tradnl"/>
              </w:rPr>
            </w:pPr>
            <w:r w:rsidRPr="00E744A9">
              <w:rPr>
                <w:rFonts w:eastAsiaTheme="minorEastAsia"/>
                <w:b w:val="0"/>
                <w:sz w:val="24"/>
                <w:szCs w:val="24"/>
                <w:lang w:val="es-ES_tradnl"/>
              </w:rPr>
              <w:t>Descrip</w:t>
            </w:r>
            <w:r w:rsidR="00037DA2" w:rsidRPr="00E744A9">
              <w:rPr>
                <w:rFonts w:eastAsiaTheme="minorEastAsia"/>
                <w:b w:val="0"/>
                <w:sz w:val="24"/>
                <w:szCs w:val="24"/>
                <w:lang w:val="es-ES_tradnl"/>
              </w:rPr>
              <w:t>ción</w:t>
            </w:r>
          </w:p>
        </w:tc>
        <w:tc>
          <w:tcPr>
            <w:tcW w:w="855" w:type="dxa"/>
            <w:hideMark/>
          </w:tcPr>
          <w:p w14:paraId="0193EC94" w14:textId="73AB3C4F" w:rsidR="000A5F44" w:rsidRPr="00E744A9" w:rsidRDefault="00037DA2"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lang w:val="es-ES_tradnl"/>
              </w:rPr>
            </w:pPr>
            <w:r w:rsidRPr="00E744A9">
              <w:rPr>
                <w:rFonts w:eastAsiaTheme="minorEastAsia"/>
                <w:b w:val="0"/>
                <w:sz w:val="20"/>
                <w:szCs w:val="20"/>
                <w:lang w:val="es-ES_tradnl"/>
              </w:rPr>
              <w:t>Saldo</w:t>
            </w:r>
            <w:r w:rsidR="000A5F44" w:rsidRPr="00E744A9">
              <w:rPr>
                <w:rFonts w:eastAsiaTheme="minorEastAsia"/>
                <w:b w:val="0"/>
                <w:sz w:val="20"/>
                <w:szCs w:val="20"/>
                <w:lang w:val="es-ES_tradnl"/>
              </w:rPr>
              <w:t xml:space="preserve"> </w:t>
            </w:r>
          </w:p>
          <w:p w14:paraId="22E78F9B" w14:textId="77777777" w:rsidR="000A5F44" w:rsidRPr="00E744A9"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lang w:val="es-ES_tradnl"/>
              </w:rPr>
            </w:pPr>
            <w:r w:rsidRPr="00E744A9">
              <w:rPr>
                <w:rFonts w:eastAsiaTheme="minorEastAsia"/>
                <w:b w:val="0"/>
                <w:sz w:val="20"/>
                <w:szCs w:val="20"/>
                <w:lang w:val="es-ES_tradnl"/>
              </w:rPr>
              <w:t>20</w:t>
            </w:r>
            <w:r w:rsidR="00F00987" w:rsidRPr="00E744A9">
              <w:rPr>
                <w:rFonts w:eastAsiaTheme="minorEastAsia"/>
                <w:b w:val="0"/>
                <w:sz w:val="20"/>
                <w:szCs w:val="20"/>
                <w:lang w:val="es-ES_tradnl"/>
              </w:rPr>
              <w:t>08</w:t>
            </w:r>
          </w:p>
        </w:tc>
        <w:tc>
          <w:tcPr>
            <w:tcW w:w="1132" w:type="dxa"/>
          </w:tcPr>
          <w:p w14:paraId="287CFCBC" w14:textId="1F8719FB" w:rsidR="000A5F44" w:rsidRPr="00E744A9" w:rsidRDefault="000A5F44" w:rsidP="00037DA2">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lang w:val="es-ES_tradnl"/>
              </w:rPr>
            </w:pPr>
            <w:r w:rsidRPr="00E744A9">
              <w:rPr>
                <w:rFonts w:eastAsiaTheme="minorEastAsia"/>
                <w:b w:val="0"/>
                <w:sz w:val="20"/>
                <w:szCs w:val="20"/>
                <w:lang w:val="es-ES_tradnl"/>
              </w:rPr>
              <w:t>2008-2016 C</w:t>
            </w:r>
            <w:r w:rsidR="00037DA2" w:rsidRPr="00E744A9">
              <w:rPr>
                <w:rFonts w:eastAsiaTheme="minorEastAsia"/>
                <w:b w:val="0"/>
                <w:sz w:val="20"/>
                <w:szCs w:val="20"/>
                <w:lang w:val="es-ES_tradnl"/>
              </w:rPr>
              <w:t>ambio</w:t>
            </w:r>
          </w:p>
        </w:tc>
        <w:tc>
          <w:tcPr>
            <w:tcW w:w="852" w:type="dxa"/>
          </w:tcPr>
          <w:p w14:paraId="5DF88BF4" w14:textId="1C3EDA44" w:rsidR="000A5F44" w:rsidRPr="00E744A9" w:rsidRDefault="00037DA2"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lang w:val="es-ES_tradnl"/>
              </w:rPr>
            </w:pPr>
            <w:r w:rsidRPr="00E744A9">
              <w:rPr>
                <w:rFonts w:eastAsiaTheme="minorEastAsia"/>
                <w:b w:val="0"/>
                <w:sz w:val="20"/>
                <w:szCs w:val="20"/>
                <w:lang w:val="es-ES_tradnl"/>
              </w:rPr>
              <w:t>Saldo</w:t>
            </w:r>
            <w:r w:rsidR="000A5F44" w:rsidRPr="00E744A9">
              <w:rPr>
                <w:rFonts w:eastAsiaTheme="minorEastAsia"/>
                <w:b w:val="0"/>
                <w:sz w:val="20"/>
                <w:szCs w:val="20"/>
                <w:lang w:val="es-ES_tradnl"/>
              </w:rPr>
              <w:t xml:space="preserve"> 2016</w:t>
            </w:r>
          </w:p>
        </w:tc>
        <w:tc>
          <w:tcPr>
            <w:tcW w:w="889" w:type="dxa"/>
          </w:tcPr>
          <w:p w14:paraId="231DF50F" w14:textId="77777777" w:rsidR="000A5F44" w:rsidRPr="00E744A9"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lang w:val="es-ES_tradnl"/>
              </w:rPr>
            </w:pPr>
            <w:r w:rsidRPr="00E744A9">
              <w:rPr>
                <w:rFonts w:eastAsiaTheme="minorEastAsia"/>
                <w:b w:val="0"/>
                <w:sz w:val="20"/>
                <w:szCs w:val="20"/>
                <w:lang w:val="es-ES_tradnl"/>
              </w:rPr>
              <w:t>2017</w:t>
            </w:r>
          </w:p>
          <w:p w14:paraId="4F4F0156" w14:textId="11E99B80" w:rsidR="000A5F44" w:rsidRPr="00E744A9" w:rsidRDefault="00037DA2"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lang w:val="es-ES_tradnl"/>
              </w:rPr>
            </w:pPr>
            <w:r w:rsidRPr="00E744A9">
              <w:rPr>
                <w:rFonts w:eastAsiaTheme="minorEastAsia"/>
                <w:b w:val="0"/>
                <w:sz w:val="20"/>
                <w:szCs w:val="20"/>
                <w:lang w:val="es-ES_tradnl"/>
              </w:rPr>
              <w:t>Cambio</w:t>
            </w:r>
          </w:p>
        </w:tc>
        <w:tc>
          <w:tcPr>
            <w:tcW w:w="852" w:type="dxa"/>
          </w:tcPr>
          <w:p w14:paraId="24F3259F" w14:textId="5D6E5F58" w:rsidR="000A5F44" w:rsidRPr="00E744A9" w:rsidRDefault="00037DA2"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lang w:val="es-ES_tradnl"/>
              </w:rPr>
            </w:pPr>
            <w:r w:rsidRPr="00E744A9">
              <w:rPr>
                <w:rFonts w:eastAsiaTheme="minorEastAsia"/>
                <w:b w:val="0"/>
                <w:sz w:val="20"/>
                <w:szCs w:val="20"/>
                <w:lang w:val="es-ES_tradnl"/>
              </w:rPr>
              <w:t>Saldo</w:t>
            </w:r>
          </w:p>
          <w:p w14:paraId="1EF71563" w14:textId="77777777" w:rsidR="000A5F44" w:rsidRPr="00E744A9"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lang w:val="es-ES_tradnl"/>
              </w:rPr>
            </w:pPr>
            <w:r w:rsidRPr="00E744A9">
              <w:rPr>
                <w:rFonts w:eastAsiaTheme="minorEastAsia"/>
                <w:b w:val="0"/>
                <w:sz w:val="20"/>
                <w:szCs w:val="20"/>
                <w:lang w:val="es-ES_tradnl"/>
              </w:rPr>
              <w:t>2017</w:t>
            </w:r>
          </w:p>
        </w:tc>
      </w:tr>
      <w:tr w:rsidR="000A5F44" w:rsidRPr="00E744A9" w14:paraId="04CF6184" w14:textId="77777777"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284653C" w14:textId="2C09DB32" w:rsidR="000A5F44" w:rsidRPr="00E744A9" w:rsidRDefault="00734D0C" w:rsidP="00037DA2">
            <w:pPr>
              <w:pStyle w:val="ListParagraph"/>
              <w:spacing w:line="276" w:lineRule="auto"/>
              <w:rPr>
                <w:rFonts w:eastAsiaTheme="minorEastAsia"/>
                <w:b w:val="0"/>
                <w:sz w:val="24"/>
                <w:lang w:val="es-ES_tradnl"/>
              </w:rPr>
            </w:pPr>
            <w:r w:rsidRPr="00E744A9">
              <w:rPr>
                <w:rFonts w:eastAsiaTheme="minorEastAsia"/>
                <w:b w:val="0"/>
                <w:sz w:val="24"/>
                <w:lang w:val="es-ES_tradnl"/>
              </w:rPr>
              <w:t>Saldo inicial</w:t>
            </w:r>
            <w:r w:rsidR="000A5F44" w:rsidRPr="00E744A9">
              <w:rPr>
                <w:rFonts w:eastAsiaTheme="minorEastAsia"/>
                <w:b w:val="0"/>
                <w:sz w:val="24"/>
                <w:lang w:val="es-ES_tradnl"/>
              </w:rPr>
              <w:t xml:space="preserve"> a</w:t>
            </w:r>
            <w:r w:rsidR="00037DA2" w:rsidRPr="00E744A9">
              <w:rPr>
                <w:rFonts w:eastAsiaTheme="minorEastAsia"/>
                <w:b w:val="0"/>
                <w:sz w:val="24"/>
                <w:lang w:val="es-ES_tradnl"/>
              </w:rPr>
              <w:t xml:space="preserve"> 1 de enero de 2007</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5C2C9BAB"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37</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65CC61D"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lang w:val="es-ES_tradnl"/>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0291BF5"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37</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64223C2D"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lang w:val="es-ES_tradnl"/>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106B70B4"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37</w:t>
            </w:r>
          </w:p>
        </w:tc>
      </w:tr>
      <w:tr w:rsidR="000A5F44" w:rsidRPr="00E744A9" w14:paraId="67672ED9" w14:textId="77777777"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2DCBA4E" w14:textId="69F46C97" w:rsidR="000A5F44" w:rsidRPr="00E744A9" w:rsidRDefault="00037DA2" w:rsidP="00E774D4">
            <w:pPr>
              <w:pStyle w:val="ListParagraph"/>
              <w:spacing w:line="276" w:lineRule="auto"/>
              <w:rPr>
                <w:rFonts w:eastAsiaTheme="minorEastAsia"/>
                <w:b w:val="0"/>
                <w:sz w:val="24"/>
                <w:lang w:val="es-ES_tradnl"/>
              </w:rPr>
            </w:pPr>
            <w:r w:rsidRPr="00E744A9">
              <w:rPr>
                <w:rFonts w:eastAsiaTheme="minorEastAsia"/>
                <w:b w:val="0"/>
                <w:sz w:val="24"/>
                <w:lang w:val="es-ES_tradnl"/>
              </w:rPr>
              <w:t>Honorarios de gestión netos</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8E40267"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28</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E3CE882"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234</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71B09AD1"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262</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1F302ABB"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38</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15E40381"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highlight w:val="yellow"/>
                <w:lang w:val="es-ES_tradnl"/>
              </w:rPr>
            </w:pPr>
            <w:r w:rsidRPr="00E744A9">
              <w:rPr>
                <w:rFonts w:eastAsiaTheme="minorEastAsia"/>
                <w:sz w:val="24"/>
                <w:lang w:val="es-ES_tradnl"/>
              </w:rPr>
              <w:t>299</w:t>
            </w:r>
          </w:p>
        </w:tc>
      </w:tr>
      <w:tr w:rsidR="000A5F44" w:rsidRPr="00E744A9" w14:paraId="50CB3F68" w14:textId="77777777"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C7D2381" w14:textId="40DE7D8F" w:rsidR="000A5F44" w:rsidRPr="00E744A9" w:rsidRDefault="001B0084" w:rsidP="00BA735F">
            <w:pPr>
              <w:pStyle w:val="ListParagraph"/>
              <w:rPr>
                <w:rFonts w:eastAsiaTheme="minorEastAsia"/>
                <w:b w:val="0"/>
                <w:sz w:val="24"/>
                <w:lang w:val="es-ES_tradnl"/>
              </w:rPr>
            </w:pPr>
            <w:r w:rsidRPr="00E744A9">
              <w:rPr>
                <w:rFonts w:eastAsiaTheme="minorEastAsia"/>
                <w:b w:val="0"/>
                <w:sz w:val="24"/>
                <w:lang w:val="es-ES_tradnl"/>
              </w:rPr>
              <w:t>Donante específico</w:t>
            </w:r>
            <w:r w:rsidR="00BA735F" w:rsidRPr="00E744A9">
              <w:rPr>
                <w:rFonts w:eastAsiaTheme="minorEastAsia"/>
                <w:b w:val="0"/>
                <w:sz w:val="24"/>
                <w:lang w:val="es-ES_tradnl"/>
              </w:rPr>
              <w:t xml:space="preserve">, </w:t>
            </w:r>
            <w:r w:rsidRPr="00E744A9">
              <w:rPr>
                <w:rFonts w:eastAsiaTheme="minorEastAsia"/>
                <w:b w:val="0"/>
                <w:sz w:val="24"/>
                <w:lang w:val="es-ES_tradnl"/>
              </w:rPr>
              <w:t>a la espera de instrucciones del donante</w:t>
            </w:r>
            <w:r w:rsidR="00BA735F" w:rsidRPr="00E744A9">
              <w:rPr>
                <w:rFonts w:eastAsiaTheme="minorEastAsia"/>
                <w:b w:val="0"/>
                <w:sz w:val="24"/>
                <w:lang w:val="es-ES_tradnl"/>
              </w:rPr>
              <w:t xml:space="preserve"> (</w:t>
            </w:r>
            <w:r w:rsidR="002C34EE" w:rsidRPr="00E744A9">
              <w:rPr>
                <w:rFonts w:eastAsiaTheme="minorEastAsia"/>
                <w:b w:val="0"/>
                <w:sz w:val="24"/>
                <w:lang w:val="es-ES_tradnl"/>
              </w:rPr>
              <w:t>FEON</w:t>
            </w:r>
            <w:r w:rsidR="00BA735F" w:rsidRPr="00E744A9">
              <w:rPr>
                <w:rFonts w:eastAsiaTheme="minorEastAsia"/>
                <w:b w:val="0"/>
                <w:sz w:val="24"/>
                <w:lang w:val="es-ES_tradnl"/>
              </w:rPr>
              <w:t>) relativo al FSA</w:t>
            </w:r>
            <w:r w:rsidR="006C3A46" w:rsidRPr="00E744A9">
              <w:rPr>
                <w:rStyle w:val="FootnoteReference"/>
                <w:rFonts w:eastAsiaTheme="minorEastAsia"/>
                <w:b w:val="0"/>
                <w:sz w:val="24"/>
                <w:lang w:val="es-ES_tradnl"/>
              </w:rPr>
              <w:footnoteReference w:id="25"/>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7C8028C"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7F16AA45"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335</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38F0B1C"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335</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41A9F655"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6</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05BE775"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 xml:space="preserve">341 </w:t>
            </w:r>
          </w:p>
        </w:tc>
      </w:tr>
      <w:tr w:rsidR="000A5F44" w:rsidRPr="00E744A9" w14:paraId="721809ED" w14:textId="77777777"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04C52B3" w14:textId="7DE90C2B" w:rsidR="000A5F44" w:rsidRPr="00E744A9" w:rsidRDefault="000A5F44" w:rsidP="00BA735F">
            <w:pPr>
              <w:pStyle w:val="ListParagraph"/>
              <w:spacing w:line="276" w:lineRule="auto"/>
              <w:rPr>
                <w:rFonts w:eastAsiaTheme="minorEastAsia"/>
                <w:b w:val="0"/>
                <w:sz w:val="24"/>
                <w:lang w:val="es-ES_tradnl"/>
              </w:rPr>
            </w:pPr>
            <w:r w:rsidRPr="00E744A9">
              <w:rPr>
                <w:rFonts w:eastAsiaTheme="minorEastAsia"/>
                <w:b w:val="0"/>
                <w:sz w:val="24"/>
                <w:lang w:val="es-ES_tradnl"/>
              </w:rPr>
              <w:t>Rela</w:t>
            </w:r>
            <w:r w:rsidR="00BA735F" w:rsidRPr="00E744A9">
              <w:rPr>
                <w:rFonts w:eastAsiaTheme="minorEastAsia"/>
                <w:b w:val="0"/>
                <w:sz w:val="24"/>
                <w:lang w:val="es-ES_tradnl"/>
              </w:rPr>
              <w:t>tivo a actividades continuas (tales como el SISR</w:t>
            </w:r>
            <w:r w:rsidRPr="00E744A9">
              <w:rPr>
                <w:rFonts w:eastAsiaTheme="minorEastAsia"/>
                <w:b w:val="0"/>
                <w:sz w:val="24"/>
                <w:lang w:val="es-ES_tradnl"/>
              </w:rPr>
              <w:t>)</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B0D4F4E"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8A8389B"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116</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89060E9"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116</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45E292E0"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(116)</w:t>
            </w:r>
            <w:r w:rsidRPr="00E744A9">
              <w:rPr>
                <w:rStyle w:val="FootnoteReference"/>
                <w:rFonts w:eastAsiaTheme="minorEastAsia"/>
                <w:sz w:val="24"/>
                <w:lang w:val="es-ES_tradnl"/>
              </w:rPr>
              <w:footnoteReference w:id="26"/>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2029791D"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r>
      <w:tr w:rsidR="000A5F44" w:rsidRPr="00E744A9" w14:paraId="4767D468" w14:textId="77777777"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F41B260" w14:textId="70B90703" w:rsidR="000A5F44" w:rsidRPr="00E744A9" w:rsidRDefault="00BA735F" w:rsidP="00BA735F">
            <w:pPr>
              <w:pStyle w:val="ListParagraph"/>
              <w:spacing w:line="276" w:lineRule="auto"/>
              <w:rPr>
                <w:rFonts w:eastAsiaTheme="minorEastAsia"/>
                <w:b w:val="0"/>
                <w:sz w:val="24"/>
                <w:lang w:val="es-ES_tradnl"/>
              </w:rPr>
            </w:pPr>
            <w:r w:rsidRPr="00E744A9">
              <w:rPr>
                <w:rFonts w:eastAsiaTheme="minorEastAsia"/>
                <w:b w:val="0"/>
                <w:sz w:val="24"/>
                <w:lang w:val="es-ES_tradnl"/>
              </w:rPr>
              <w:t xml:space="preserve">Disponible para prioridades de la </w:t>
            </w:r>
            <w:r w:rsidR="003F00A9" w:rsidRPr="00E744A9">
              <w:rPr>
                <w:rFonts w:eastAsiaTheme="minorEastAsia"/>
                <w:b w:val="0"/>
                <w:sz w:val="24"/>
                <w:lang w:val="es-ES_tradnl"/>
              </w:rPr>
              <w:t>COP (</w:t>
            </w:r>
            <w:hyperlink r:id="rId23" w:history="1">
              <w:r w:rsidR="000A5F44" w:rsidRPr="00E744A9">
                <w:rPr>
                  <w:rStyle w:val="Hyperlink"/>
                  <w:rFonts w:eastAsiaTheme="minorEastAsia"/>
                  <w:b w:val="0"/>
                  <w:bCs w:val="0"/>
                  <w:sz w:val="24"/>
                  <w:lang w:val="es-ES_tradnl"/>
                </w:rPr>
                <w:t>Resolu</w:t>
              </w:r>
              <w:r w:rsidRPr="00E744A9">
                <w:rPr>
                  <w:rStyle w:val="Hyperlink"/>
                  <w:rFonts w:eastAsiaTheme="minorEastAsia"/>
                  <w:b w:val="0"/>
                  <w:bCs w:val="0"/>
                  <w:sz w:val="24"/>
                  <w:lang w:val="es-ES_tradnl"/>
                </w:rPr>
                <w:t>ción</w:t>
              </w:r>
              <w:r w:rsidR="000A5F44" w:rsidRPr="00E744A9">
                <w:rPr>
                  <w:rStyle w:val="Hyperlink"/>
                  <w:rFonts w:eastAsiaTheme="minorEastAsia"/>
                  <w:b w:val="0"/>
                  <w:bCs w:val="0"/>
                  <w:sz w:val="24"/>
                  <w:lang w:val="es-ES_tradnl"/>
                </w:rPr>
                <w:t xml:space="preserve"> XII.1</w:t>
              </w:r>
            </w:hyperlink>
            <w:r w:rsidR="000A5F44" w:rsidRPr="00E744A9">
              <w:rPr>
                <w:rFonts w:eastAsiaTheme="minorEastAsia"/>
                <w:b w:val="0"/>
                <w:sz w:val="24"/>
                <w:lang w:val="es-ES_tradnl"/>
              </w:rPr>
              <w:t>)</w:t>
            </w:r>
            <w:r w:rsidR="000A5F44" w:rsidRPr="00E744A9">
              <w:rPr>
                <w:rFonts w:eastAsiaTheme="minorEastAsia"/>
                <w:sz w:val="24"/>
                <w:vertAlign w:val="superscript"/>
                <w:lang w:val="es-ES_tradnl"/>
              </w:rPr>
              <w:t xml:space="preserve"> </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664C84B"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2</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364C0A8"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114</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5B3FDDF2"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116</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3C3282DA"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78D2BB49"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116</w:t>
            </w:r>
          </w:p>
        </w:tc>
      </w:tr>
      <w:tr w:rsidR="000A5F44" w:rsidRPr="00E744A9" w14:paraId="09BFD9F7" w14:textId="77777777"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54C8167" w14:textId="7F235674" w:rsidR="000A5F44" w:rsidRPr="00E744A9" w:rsidRDefault="00E744A9" w:rsidP="00BA735F">
            <w:pPr>
              <w:pStyle w:val="ListParagraph"/>
              <w:spacing w:line="276" w:lineRule="auto"/>
              <w:rPr>
                <w:rFonts w:eastAsiaTheme="minorEastAsia"/>
                <w:b w:val="0"/>
                <w:sz w:val="24"/>
                <w:lang w:val="es-ES_tradnl"/>
              </w:rPr>
            </w:pPr>
            <w:r w:rsidRPr="00E744A9">
              <w:rPr>
                <w:rFonts w:eastAsiaTheme="minorEastAsia"/>
                <w:b w:val="0"/>
                <w:sz w:val="24"/>
                <w:lang w:val="es-ES_tradnl"/>
              </w:rPr>
              <w:t>Proyectos</w:t>
            </w:r>
            <w:r w:rsidR="00BA735F" w:rsidRPr="00E744A9">
              <w:rPr>
                <w:rFonts w:eastAsiaTheme="minorEastAsia"/>
                <w:b w:val="0"/>
                <w:sz w:val="24"/>
                <w:lang w:val="es-ES_tradnl"/>
              </w:rPr>
              <w:t xml:space="preserve"> cerrados en</w:t>
            </w:r>
            <w:r w:rsidR="000A5F44" w:rsidRPr="00E744A9">
              <w:rPr>
                <w:rFonts w:eastAsiaTheme="minorEastAsia"/>
                <w:b w:val="0"/>
                <w:sz w:val="24"/>
                <w:lang w:val="es-ES_tradnl"/>
              </w:rPr>
              <w:t xml:space="preserve"> 2017</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30D54A4"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lang w:val="es-ES_tradnl"/>
              </w:rPr>
            </w:pP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0174D3C0"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lang w:val="es-ES_tradnl"/>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79EC1AC1"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71CB4C2E"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14:paraId="1F368603" w14:textId="77777777" w:rsidR="000A5F44" w:rsidRPr="00E744A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3</w:t>
            </w:r>
          </w:p>
        </w:tc>
      </w:tr>
      <w:tr w:rsidR="000A5F44" w:rsidRPr="00E744A9" w14:paraId="772DFED6" w14:textId="77777777" w:rsidTr="005F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2019870A" w14:textId="77777777" w:rsidR="000A5F44" w:rsidRPr="00E744A9" w:rsidRDefault="000A5F44" w:rsidP="00E774D4">
            <w:pPr>
              <w:pStyle w:val="ListParagraph"/>
              <w:spacing w:line="276" w:lineRule="auto"/>
              <w:rPr>
                <w:rFonts w:eastAsiaTheme="minorEastAsia"/>
                <w:b w:val="0"/>
                <w:sz w:val="24"/>
                <w:lang w:val="es-ES_tradnl"/>
              </w:rPr>
            </w:pPr>
            <w:r w:rsidRPr="00E744A9">
              <w:rPr>
                <w:rFonts w:eastAsiaTheme="minorEastAsia"/>
                <w:b w:val="0"/>
                <w:sz w:val="24"/>
                <w:lang w:val="es-ES_tradnl"/>
              </w:rPr>
              <w:t>Total</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0E5E47DA"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lang w:val="es-ES_tradnl"/>
              </w:rPr>
            </w:pPr>
            <w:r w:rsidRPr="00E744A9">
              <w:rPr>
                <w:rFonts w:eastAsiaTheme="minorEastAsia"/>
                <w:b/>
                <w:sz w:val="24"/>
                <w:lang w:val="es-ES_tradnl"/>
              </w:rPr>
              <w:t>66</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51F73908"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lang w:val="es-ES_tradnl"/>
              </w:rPr>
            </w:pPr>
            <w:r w:rsidRPr="00E744A9">
              <w:rPr>
                <w:rFonts w:eastAsiaTheme="minorEastAsia"/>
                <w:b/>
                <w:sz w:val="24"/>
                <w:lang w:val="es-ES_tradnl"/>
              </w:rPr>
              <w:t>799</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1453C2A6"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lang w:val="es-ES_tradnl"/>
              </w:rPr>
            </w:pPr>
            <w:r w:rsidRPr="00E744A9">
              <w:rPr>
                <w:rFonts w:eastAsiaTheme="minorEastAsia"/>
                <w:b/>
                <w:sz w:val="24"/>
                <w:lang w:val="es-ES_tradnl"/>
              </w:rPr>
              <w:t>865</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6C5F0C81"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lang w:val="es-ES_tradnl"/>
              </w:rPr>
            </w:pPr>
            <w:r w:rsidRPr="00E744A9">
              <w:rPr>
                <w:rFonts w:eastAsiaTheme="minorEastAsia"/>
                <w:b/>
                <w:sz w:val="24"/>
                <w:lang w:val="es-ES_tradnl"/>
              </w:rPr>
              <w:t>(70)</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156FA588" w14:textId="77777777" w:rsidR="000A5F44" w:rsidRPr="00E744A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lang w:val="es-ES_tradnl"/>
              </w:rPr>
            </w:pPr>
            <w:r w:rsidRPr="00E744A9">
              <w:rPr>
                <w:rFonts w:eastAsiaTheme="minorEastAsia"/>
                <w:b/>
                <w:sz w:val="24"/>
                <w:lang w:val="es-ES_tradnl"/>
              </w:rPr>
              <w:t>795</w:t>
            </w:r>
          </w:p>
        </w:tc>
      </w:tr>
    </w:tbl>
    <w:p w14:paraId="3A964CEE" w14:textId="6277E9E9" w:rsidR="000A5F44" w:rsidRPr="00E744A9" w:rsidRDefault="00DF2309" w:rsidP="000A5F44">
      <w:pPr>
        <w:rPr>
          <w:rFonts w:eastAsiaTheme="minorEastAsia"/>
          <w:i/>
          <w:sz w:val="20"/>
          <w:szCs w:val="20"/>
          <w:lang w:val="es-ES_tradnl"/>
        </w:rPr>
      </w:pPr>
      <w:r w:rsidRPr="00E744A9">
        <w:rPr>
          <w:rFonts w:eastAsiaTheme="minorEastAsia"/>
          <w:i/>
          <w:sz w:val="20"/>
          <w:szCs w:val="20"/>
          <w:lang w:val="es-ES_tradnl"/>
        </w:rPr>
        <w:t xml:space="preserve"> </w:t>
      </w:r>
      <w:r w:rsidR="00EC5402" w:rsidRPr="00E744A9">
        <w:rPr>
          <w:rFonts w:eastAsiaTheme="minorEastAsia"/>
          <w:i/>
          <w:sz w:val="20"/>
          <w:szCs w:val="20"/>
          <w:lang w:val="es-ES_tradnl"/>
        </w:rPr>
        <w:tab/>
      </w:r>
      <w:r w:rsidR="00734D0C" w:rsidRPr="00E744A9">
        <w:rPr>
          <w:rFonts w:eastAsiaTheme="minorEastAsia"/>
          <w:i/>
          <w:sz w:val="20"/>
          <w:szCs w:val="20"/>
          <w:lang w:val="es-ES_tradnl"/>
        </w:rPr>
        <w:t>Fuente</w:t>
      </w:r>
      <w:r w:rsidR="000A5F44" w:rsidRPr="00E744A9">
        <w:rPr>
          <w:rFonts w:eastAsiaTheme="minorEastAsia"/>
          <w:i/>
          <w:sz w:val="20"/>
          <w:szCs w:val="20"/>
          <w:lang w:val="es-ES_tradnl"/>
        </w:rPr>
        <w:t xml:space="preserve">: </w:t>
      </w:r>
      <w:r w:rsidR="00F2436C" w:rsidRPr="00E744A9">
        <w:rPr>
          <w:rFonts w:eastAsiaTheme="minorEastAsia"/>
          <w:i/>
          <w:sz w:val="20"/>
          <w:szCs w:val="20"/>
          <w:lang w:val="es-ES_tradnl"/>
        </w:rPr>
        <w:t>División de Supervisión</w:t>
      </w:r>
    </w:p>
    <w:p w14:paraId="33122399" w14:textId="77777777" w:rsidR="001F68BD" w:rsidRPr="00E744A9" w:rsidRDefault="001F68BD" w:rsidP="00BF45CF">
      <w:pPr>
        <w:spacing w:line="276" w:lineRule="auto"/>
        <w:jc w:val="both"/>
        <w:rPr>
          <w:rFonts w:cs="Arial"/>
          <w:sz w:val="24"/>
          <w:szCs w:val="24"/>
          <w:lang w:val="es-ES_tradnl"/>
        </w:rPr>
      </w:pPr>
    </w:p>
    <w:p w14:paraId="59EC75F4" w14:textId="3DA262CA" w:rsidR="009F70C9" w:rsidRPr="00E744A9" w:rsidRDefault="00C725ED" w:rsidP="000977B6">
      <w:pPr>
        <w:pStyle w:val="ListParagraph"/>
        <w:numPr>
          <w:ilvl w:val="0"/>
          <w:numId w:val="1"/>
        </w:numPr>
        <w:spacing w:line="276" w:lineRule="auto"/>
        <w:jc w:val="both"/>
        <w:rPr>
          <w:rFonts w:eastAsia="Arial" w:cstheme="minorHAnsi"/>
          <w:sz w:val="24"/>
          <w:szCs w:val="24"/>
          <w:lang w:val="es-ES_tradnl"/>
        </w:rPr>
      </w:pPr>
      <w:r w:rsidRPr="00E744A9">
        <w:rPr>
          <w:rFonts w:cstheme="minorHAnsi"/>
          <w:sz w:val="24"/>
          <w:szCs w:val="24"/>
          <w:lang w:val="es-ES_tradnl"/>
        </w:rPr>
        <w:t>El examen realizado por la DS validó los saldos indicados en los Cuadros 5 y 6</w:t>
      </w:r>
      <w:r w:rsidR="00B02E68" w:rsidRPr="00E744A9">
        <w:rPr>
          <w:rFonts w:cstheme="minorHAnsi"/>
          <w:sz w:val="24"/>
          <w:szCs w:val="24"/>
          <w:lang w:val="es-ES_tradnl"/>
        </w:rPr>
        <w:t xml:space="preserve"> con respecto a los libros mayor</w:t>
      </w:r>
      <w:r w:rsidR="008330CD" w:rsidRPr="00E744A9">
        <w:rPr>
          <w:rFonts w:cstheme="minorHAnsi"/>
          <w:sz w:val="24"/>
          <w:szCs w:val="24"/>
          <w:lang w:val="es-ES_tradnl"/>
        </w:rPr>
        <w:t>e</w:t>
      </w:r>
      <w:r w:rsidR="00B02E68" w:rsidRPr="00E744A9">
        <w:rPr>
          <w:rFonts w:cstheme="minorHAnsi"/>
          <w:sz w:val="24"/>
          <w:szCs w:val="24"/>
          <w:lang w:val="es-ES_tradnl"/>
        </w:rPr>
        <w:t xml:space="preserve">s de los dos sistemas de contabilidad y no </w:t>
      </w:r>
      <w:r w:rsidR="00AB4080" w:rsidRPr="00E744A9">
        <w:rPr>
          <w:rFonts w:cstheme="minorHAnsi"/>
          <w:sz w:val="24"/>
          <w:szCs w:val="24"/>
          <w:lang w:val="es-ES_tradnl"/>
        </w:rPr>
        <w:t>reveló</w:t>
      </w:r>
      <w:r w:rsidR="00B02E68" w:rsidRPr="00E744A9">
        <w:rPr>
          <w:rFonts w:cstheme="minorHAnsi"/>
          <w:sz w:val="24"/>
          <w:szCs w:val="24"/>
          <w:lang w:val="es-ES_tradnl"/>
        </w:rPr>
        <w:t xml:space="preserve"> discrepancia alguna en cuanto a la exactitud de los saldos. </w:t>
      </w:r>
    </w:p>
    <w:p w14:paraId="5F75F585" w14:textId="77777777" w:rsidR="009F70C9" w:rsidRPr="00E744A9" w:rsidRDefault="009F70C9" w:rsidP="009F70C9">
      <w:pPr>
        <w:pStyle w:val="ListParagraph"/>
        <w:spacing w:line="276" w:lineRule="auto"/>
        <w:ind w:left="644"/>
        <w:jc w:val="both"/>
        <w:rPr>
          <w:rFonts w:eastAsia="Arial" w:cstheme="minorHAnsi"/>
          <w:sz w:val="24"/>
          <w:szCs w:val="24"/>
          <w:lang w:val="es-ES_tradnl"/>
        </w:rPr>
      </w:pPr>
    </w:p>
    <w:p w14:paraId="4B58CE07" w14:textId="2924ED99" w:rsidR="00AC7968" w:rsidRPr="00E744A9" w:rsidRDefault="00B02E68" w:rsidP="000977B6">
      <w:pPr>
        <w:pStyle w:val="ListParagraph"/>
        <w:numPr>
          <w:ilvl w:val="0"/>
          <w:numId w:val="1"/>
        </w:numPr>
        <w:spacing w:line="276" w:lineRule="auto"/>
        <w:jc w:val="both"/>
        <w:rPr>
          <w:rFonts w:eastAsia="Arial" w:cs="Arial"/>
          <w:sz w:val="24"/>
          <w:szCs w:val="24"/>
          <w:lang w:val="es-ES_tradnl"/>
        </w:rPr>
      </w:pPr>
      <w:r w:rsidRPr="00E744A9">
        <w:rPr>
          <w:rFonts w:eastAsia="Arial" w:cstheme="minorHAnsi"/>
          <w:sz w:val="24"/>
          <w:szCs w:val="24"/>
          <w:lang w:val="es-ES_tradnl"/>
        </w:rPr>
        <w:t xml:space="preserve">Tal y como se indica en el Cuadro 6, se </w:t>
      </w:r>
      <w:r w:rsidR="00BE546F" w:rsidRPr="00E744A9">
        <w:rPr>
          <w:rFonts w:eastAsia="Arial" w:cstheme="minorHAnsi"/>
          <w:sz w:val="24"/>
          <w:szCs w:val="24"/>
          <w:lang w:val="es-ES_tradnl"/>
        </w:rPr>
        <w:t>comunicó</w:t>
      </w:r>
      <w:r w:rsidRPr="00E744A9">
        <w:rPr>
          <w:rFonts w:eastAsia="Arial" w:cstheme="minorHAnsi"/>
          <w:sz w:val="24"/>
          <w:szCs w:val="24"/>
          <w:lang w:val="es-ES_tradnl"/>
        </w:rPr>
        <w:t xml:space="preserve"> un total de </w:t>
      </w:r>
      <w:r w:rsidR="00F00987" w:rsidRPr="00E744A9">
        <w:rPr>
          <w:rFonts w:eastAsia="Arial" w:cstheme="minorHAnsi"/>
          <w:b/>
          <w:sz w:val="24"/>
          <w:szCs w:val="24"/>
          <w:lang w:val="es-ES_tradnl"/>
        </w:rPr>
        <w:t>299</w:t>
      </w:r>
      <w:r w:rsidR="00905343" w:rsidRPr="00E744A9">
        <w:rPr>
          <w:rFonts w:eastAsia="Arial" w:cstheme="minorHAnsi"/>
          <w:b/>
          <w:sz w:val="24"/>
          <w:szCs w:val="24"/>
          <w:lang w:val="es-ES_tradnl"/>
        </w:rPr>
        <w:t xml:space="preserve"> </w:t>
      </w:r>
      <w:r w:rsidR="00F00987" w:rsidRPr="00E744A9">
        <w:rPr>
          <w:rFonts w:eastAsia="Arial" w:cstheme="minorHAnsi"/>
          <w:b/>
          <w:sz w:val="24"/>
          <w:szCs w:val="24"/>
          <w:lang w:val="es-ES_tradnl"/>
        </w:rPr>
        <w:t>000</w:t>
      </w:r>
      <w:r w:rsidR="00905343" w:rsidRPr="00E744A9">
        <w:rPr>
          <w:rFonts w:eastAsia="Arial" w:cstheme="minorHAnsi"/>
          <w:b/>
          <w:sz w:val="24"/>
          <w:szCs w:val="24"/>
          <w:lang w:val="es-ES_tradnl"/>
        </w:rPr>
        <w:t xml:space="preserve"> francos suizos</w:t>
      </w:r>
      <w:r w:rsidR="00905343" w:rsidRPr="00E744A9">
        <w:rPr>
          <w:rFonts w:eastAsia="Arial" w:cstheme="minorHAnsi"/>
          <w:sz w:val="24"/>
          <w:szCs w:val="24"/>
          <w:lang w:val="es-ES_tradnl"/>
        </w:rPr>
        <w:t xml:space="preserve"> entre</w:t>
      </w:r>
      <w:r w:rsidR="006034C8" w:rsidRPr="00E744A9">
        <w:rPr>
          <w:sz w:val="24"/>
          <w:szCs w:val="24"/>
          <w:lang w:val="es-ES_tradnl"/>
        </w:rPr>
        <w:t xml:space="preserve"> 2008 </w:t>
      </w:r>
      <w:r w:rsidR="00905343" w:rsidRPr="00E744A9">
        <w:rPr>
          <w:sz w:val="24"/>
          <w:szCs w:val="24"/>
          <w:lang w:val="es-ES_tradnl"/>
        </w:rPr>
        <w:t>y</w:t>
      </w:r>
      <w:r w:rsidR="006034C8" w:rsidRPr="00E744A9">
        <w:rPr>
          <w:sz w:val="24"/>
          <w:szCs w:val="24"/>
          <w:lang w:val="es-ES_tradnl"/>
        </w:rPr>
        <w:t xml:space="preserve"> 2017</w:t>
      </w:r>
      <w:r w:rsidR="00905343" w:rsidRPr="00E744A9">
        <w:rPr>
          <w:sz w:val="24"/>
          <w:szCs w:val="24"/>
          <w:lang w:val="es-ES_tradnl"/>
        </w:rPr>
        <w:t xml:space="preserve"> en concepto de </w:t>
      </w:r>
      <w:r w:rsidR="0008358E" w:rsidRPr="00E744A9">
        <w:rPr>
          <w:sz w:val="24"/>
          <w:szCs w:val="24"/>
          <w:lang w:val="es-ES_tradnl"/>
        </w:rPr>
        <w:t>Honorarios de Gestión Netos devengados por la Secretaría en virtud de los términos y condiciones de</w:t>
      </w:r>
      <w:r w:rsidR="00D52483" w:rsidRPr="00E744A9">
        <w:rPr>
          <w:sz w:val="24"/>
          <w:szCs w:val="24"/>
          <w:lang w:val="es-ES_tradnl"/>
        </w:rPr>
        <w:t xml:space="preserve"> </w:t>
      </w:r>
      <w:r w:rsidR="0008358E" w:rsidRPr="00E744A9">
        <w:rPr>
          <w:sz w:val="24"/>
          <w:szCs w:val="24"/>
          <w:lang w:val="es-ES_tradnl"/>
        </w:rPr>
        <w:t>l</w:t>
      </w:r>
      <w:r w:rsidR="00D52483" w:rsidRPr="00E744A9">
        <w:rPr>
          <w:sz w:val="24"/>
          <w:szCs w:val="24"/>
          <w:lang w:val="es-ES_tradnl"/>
        </w:rPr>
        <w:t>os</w:t>
      </w:r>
      <w:r w:rsidR="0008358E" w:rsidRPr="00E744A9">
        <w:rPr>
          <w:sz w:val="24"/>
          <w:szCs w:val="24"/>
          <w:lang w:val="es-ES_tradnl"/>
        </w:rPr>
        <w:t xml:space="preserve"> acuerdo</w:t>
      </w:r>
      <w:r w:rsidR="00D52483" w:rsidRPr="00E744A9">
        <w:rPr>
          <w:sz w:val="24"/>
          <w:szCs w:val="24"/>
          <w:lang w:val="es-ES_tradnl"/>
        </w:rPr>
        <w:t>s</w:t>
      </w:r>
      <w:r w:rsidR="0008358E" w:rsidRPr="00E744A9">
        <w:rPr>
          <w:sz w:val="24"/>
          <w:szCs w:val="24"/>
          <w:lang w:val="es-ES_tradnl"/>
        </w:rPr>
        <w:t xml:space="preserve"> de subvención o contrato</w:t>
      </w:r>
      <w:r w:rsidR="00D52483" w:rsidRPr="00E744A9">
        <w:rPr>
          <w:sz w:val="24"/>
          <w:szCs w:val="24"/>
          <w:lang w:val="es-ES_tradnl"/>
        </w:rPr>
        <w:t>s formalizados</w:t>
      </w:r>
      <w:r w:rsidR="0008358E" w:rsidRPr="00E744A9">
        <w:rPr>
          <w:sz w:val="24"/>
          <w:szCs w:val="24"/>
          <w:lang w:val="es-ES_tradnl"/>
        </w:rPr>
        <w:t xml:space="preserve"> con</w:t>
      </w:r>
      <w:r w:rsidR="00BE546F" w:rsidRPr="00E744A9">
        <w:rPr>
          <w:sz w:val="24"/>
          <w:szCs w:val="24"/>
          <w:lang w:val="es-ES_tradnl"/>
        </w:rPr>
        <w:t xml:space="preserve"> </w:t>
      </w:r>
      <w:r w:rsidR="0008358E" w:rsidRPr="00E744A9">
        <w:rPr>
          <w:sz w:val="24"/>
          <w:szCs w:val="24"/>
          <w:lang w:val="es-ES_tradnl"/>
        </w:rPr>
        <w:t>donantes</w:t>
      </w:r>
      <w:r w:rsidR="00D52483" w:rsidRPr="00E744A9">
        <w:rPr>
          <w:sz w:val="24"/>
          <w:szCs w:val="24"/>
          <w:lang w:val="es-ES_tradnl"/>
        </w:rPr>
        <w:t>.</w:t>
      </w:r>
      <w:r w:rsidR="0008358E" w:rsidRPr="00E744A9">
        <w:rPr>
          <w:sz w:val="24"/>
          <w:szCs w:val="24"/>
          <w:lang w:val="es-ES_tradnl"/>
        </w:rPr>
        <w:t xml:space="preserve"> </w:t>
      </w:r>
      <w:r w:rsidR="00D52483" w:rsidRPr="00E744A9">
        <w:rPr>
          <w:sz w:val="24"/>
          <w:szCs w:val="24"/>
          <w:lang w:val="es-ES_tradnl"/>
        </w:rPr>
        <w:t xml:space="preserve">En el examen de la DS, se evaluó el examen realizado por la Secretaría en septiembre de 2016 con respecto a las transacciones registradas en la cuenta </w:t>
      </w:r>
      <w:r w:rsidR="00113C05" w:rsidRPr="00E744A9">
        <w:rPr>
          <w:sz w:val="24"/>
          <w:szCs w:val="24"/>
          <w:lang w:val="es-ES_tradnl"/>
        </w:rPr>
        <w:t xml:space="preserve">Admin </w:t>
      </w:r>
      <w:r w:rsidR="005F2FF9" w:rsidRPr="00E744A9">
        <w:rPr>
          <w:sz w:val="24"/>
          <w:szCs w:val="24"/>
          <w:lang w:val="es-ES_tradnl"/>
        </w:rPr>
        <w:t>Project</w:t>
      </w:r>
      <w:r w:rsidR="00D52483" w:rsidRPr="00E744A9">
        <w:rPr>
          <w:sz w:val="24"/>
          <w:szCs w:val="24"/>
          <w:lang w:val="es-ES_tradnl"/>
        </w:rPr>
        <w:t xml:space="preserve">, incluyendo una lista de los honorarios de gestión </w:t>
      </w:r>
      <w:r w:rsidR="00087C08" w:rsidRPr="00E744A9">
        <w:rPr>
          <w:sz w:val="24"/>
          <w:szCs w:val="24"/>
          <w:lang w:val="es-ES_tradnl"/>
        </w:rPr>
        <w:t xml:space="preserve">cobrados entre </w:t>
      </w:r>
      <w:r w:rsidR="004952D0" w:rsidRPr="00E744A9">
        <w:rPr>
          <w:sz w:val="24"/>
          <w:szCs w:val="24"/>
          <w:lang w:val="es-ES_tradnl"/>
        </w:rPr>
        <w:t xml:space="preserve">2005 </w:t>
      </w:r>
      <w:r w:rsidR="00087C08" w:rsidRPr="00E744A9">
        <w:rPr>
          <w:sz w:val="24"/>
          <w:szCs w:val="24"/>
          <w:lang w:val="es-ES_tradnl"/>
        </w:rPr>
        <w:t>y</w:t>
      </w:r>
      <w:r w:rsidR="004952D0" w:rsidRPr="00E744A9">
        <w:rPr>
          <w:sz w:val="24"/>
          <w:szCs w:val="24"/>
          <w:lang w:val="es-ES_tradnl"/>
        </w:rPr>
        <w:t xml:space="preserve"> 2016</w:t>
      </w:r>
      <w:r w:rsidR="00D63601" w:rsidRPr="00E744A9">
        <w:rPr>
          <w:sz w:val="24"/>
          <w:szCs w:val="24"/>
          <w:lang w:val="es-ES_tradnl"/>
        </w:rPr>
        <w:t xml:space="preserve">. </w:t>
      </w:r>
      <w:r w:rsidR="002576C4" w:rsidRPr="00E744A9">
        <w:rPr>
          <w:sz w:val="24"/>
          <w:szCs w:val="24"/>
          <w:lang w:val="es-ES_tradnl"/>
        </w:rPr>
        <w:t>No</w:t>
      </w:r>
      <w:r w:rsidR="00087C08" w:rsidRPr="00E744A9">
        <w:rPr>
          <w:sz w:val="24"/>
          <w:szCs w:val="24"/>
          <w:lang w:val="es-ES_tradnl"/>
        </w:rPr>
        <w:t xml:space="preserve"> hubo irregularidad alguna, salvo una transacción por el importe de </w:t>
      </w:r>
      <w:r w:rsidR="004952D0" w:rsidRPr="00E744A9">
        <w:rPr>
          <w:b/>
          <w:sz w:val="24"/>
          <w:szCs w:val="24"/>
          <w:lang w:val="es-ES_tradnl"/>
        </w:rPr>
        <w:t>177</w:t>
      </w:r>
      <w:r w:rsidR="00087C08" w:rsidRPr="00E744A9">
        <w:rPr>
          <w:b/>
          <w:sz w:val="24"/>
          <w:szCs w:val="24"/>
          <w:lang w:val="es-ES_tradnl"/>
        </w:rPr>
        <w:t xml:space="preserve"> </w:t>
      </w:r>
      <w:r w:rsidR="004952D0" w:rsidRPr="00E744A9">
        <w:rPr>
          <w:b/>
          <w:sz w:val="24"/>
          <w:szCs w:val="24"/>
          <w:lang w:val="es-ES_tradnl"/>
        </w:rPr>
        <w:t>000</w:t>
      </w:r>
      <w:r w:rsidR="00087C08" w:rsidRPr="00E744A9">
        <w:rPr>
          <w:b/>
          <w:sz w:val="24"/>
          <w:szCs w:val="24"/>
          <w:lang w:val="es-ES_tradnl"/>
        </w:rPr>
        <w:t xml:space="preserve"> francos suizos </w:t>
      </w:r>
      <w:r w:rsidR="00087C08" w:rsidRPr="00E744A9">
        <w:rPr>
          <w:sz w:val="24"/>
          <w:szCs w:val="24"/>
          <w:lang w:val="es-ES_tradnl"/>
        </w:rPr>
        <w:t>en</w:t>
      </w:r>
      <w:r w:rsidR="004952D0" w:rsidRPr="00E744A9">
        <w:rPr>
          <w:sz w:val="24"/>
          <w:szCs w:val="24"/>
          <w:lang w:val="es-ES_tradnl"/>
        </w:rPr>
        <w:t xml:space="preserve"> 2012</w:t>
      </w:r>
      <w:r w:rsidR="00087C08" w:rsidRPr="00E744A9">
        <w:rPr>
          <w:sz w:val="24"/>
          <w:szCs w:val="24"/>
          <w:lang w:val="es-ES_tradnl"/>
        </w:rPr>
        <w:t xml:space="preserve"> correspondiente a un asiento </w:t>
      </w:r>
      <w:r w:rsidR="00FF6759" w:rsidRPr="00E744A9">
        <w:rPr>
          <w:sz w:val="24"/>
          <w:szCs w:val="24"/>
          <w:lang w:val="es-ES_tradnl"/>
        </w:rPr>
        <w:t xml:space="preserve">anotado en el libro diario </w:t>
      </w:r>
      <w:r w:rsidR="00304E53" w:rsidRPr="00E744A9">
        <w:rPr>
          <w:sz w:val="24"/>
          <w:szCs w:val="24"/>
          <w:lang w:val="es-ES_tradnl"/>
        </w:rPr>
        <w:t xml:space="preserve">respecto de la asignación de fondos de la cuenta </w:t>
      </w:r>
      <w:r w:rsidR="004952D0" w:rsidRPr="00E744A9">
        <w:rPr>
          <w:sz w:val="24"/>
          <w:szCs w:val="24"/>
          <w:lang w:val="es-ES_tradnl"/>
        </w:rPr>
        <w:t>Admin</w:t>
      </w:r>
      <w:r w:rsidR="008330CD" w:rsidRPr="00E744A9">
        <w:rPr>
          <w:sz w:val="24"/>
          <w:szCs w:val="24"/>
          <w:lang w:val="es-ES_tradnl"/>
        </w:rPr>
        <w:t xml:space="preserve"> Project</w:t>
      </w:r>
      <w:r w:rsidR="004952D0" w:rsidRPr="00E744A9">
        <w:rPr>
          <w:sz w:val="24"/>
          <w:szCs w:val="24"/>
          <w:lang w:val="es-ES_tradnl"/>
        </w:rPr>
        <w:t xml:space="preserve"> </w:t>
      </w:r>
      <w:r w:rsidR="006336A6" w:rsidRPr="00E744A9">
        <w:rPr>
          <w:sz w:val="24"/>
          <w:szCs w:val="24"/>
          <w:lang w:val="es-ES_tradnl"/>
        </w:rPr>
        <w:t>a Sitio</w:t>
      </w:r>
      <w:r w:rsidR="002742A1" w:rsidRPr="00E744A9">
        <w:rPr>
          <w:sz w:val="24"/>
          <w:szCs w:val="24"/>
          <w:lang w:val="es-ES_tradnl"/>
        </w:rPr>
        <w:t xml:space="preserve"> </w:t>
      </w:r>
      <w:r w:rsidR="008330CD" w:rsidRPr="00E744A9">
        <w:rPr>
          <w:sz w:val="24"/>
          <w:szCs w:val="24"/>
          <w:lang w:val="es-ES_tradnl"/>
        </w:rPr>
        <w:t>w</w:t>
      </w:r>
      <w:r w:rsidR="004952D0" w:rsidRPr="00E744A9">
        <w:rPr>
          <w:sz w:val="24"/>
          <w:szCs w:val="24"/>
          <w:lang w:val="es-ES_tradnl"/>
        </w:rPr>
        <w:t xml:space="preserve">eb, </w:t>
      </w:r>
      <w:r w:rsidR="008330CD" w:rsidRPr="00E744A9">
        <w:rPr>
          <w:sz w:val="24"/>
          <w:szCs w:val="24"/>
          <w:lang w:val="es-ES_tradnl"/>
        </w:rPr>
        <w:t>SISR y Proyectos de Desarrollo</w:t>
      </w:r>
      <w:r w:rsidR="004952D0" w:rsidRPr="00E744A9">
        <w:rPr>
          <w:sz w:val="24"/>
          <w:szCs w:val="24"/>
          <w:lang w:val="es-ES_tradnl"/>
        </w:rPr>
        <w:t xml:space="preserve">. </w:t>
      </w:r>
      <w:r w:rsidR="00BE546F" w:rsidRPr="00E744A9">
        <w:rPr>
          <w:sz w:val="24"/>
          <w:szCs w:val="24"/>
          <w:lang w:val="es-ES_tradnl"/>
        </w:rPr>
        <w:t>Esta</w:t>
      </w:r>
      <w:r w:rsidR="00304E53" w:rsidRPr="00E744A9">
        <w:rPr>
          <w:sz w:val="24"/>
          <w:szCs w:val="24"/>
          <w:lang w:val="es-ES_tradnl"/>
        </w:rPr>
        <w:t xml:space="preserve"> transacción destinó parte de los Honorarios de Gestión devengados a ser utilizados en proyectos y fue aceptada. A</w:t>
      </w:r>
      <w:r w:rsidR="00BE546F" w:rsidRPr="00E744A9">
        <w:rPr>
          <w:sz w:val="24"/>
          <w:szCs w:val="24"/>
          <w:lang w:val="es-ES_tradnl"/>
        </w:rPr>
        <w:t>demás</w:t>
      </w:r>
      <w:r w:rsidR="00304E53" w:rsidRPr="00E744A9">
        <w:rPr>
          <w:sz w:val="24"/>
          <w:szCs w:val="24"/>
          <w:lang w:val="es-ES_tradnl"/>
        </w:rPr>
        <w:t xml:space="preserve">, la Secretaría aportó una aclaración sobre </w:t>
      </w:r>
      <w:r w:rsidR="007E7A85" w:rsidRPr="00E744A9">
        <w:rPr>
          <w:sz w:val="24"/>
          <w:szCs w:val="24"/>
          <w:lang w:val="es-ES_tradnl"/>
        </w:rPr>
        <w:t xml:space="preserve">la mayor cuantía de los Honorarios de Gestión en 2015 que en 2013 y 2014: los honorarios correspondientes a </w:t>
      </w:r>
      <w:hyperlink r:id="rId24" w:history="1">
        <w:r w:rsidR="004952D0" w:rsidRPr="00E744A9">
          <w:rPr>
            <w:rStyle w:val="Hyperlink"/>
            <w:sz w:val="24"/>
            <w:szCs w:val="24"/>
            <w:lang w:val="es-ES_tradnl"/>
          </w:rPr>
          <w:t>Danone</w:t>
        </w:r>
      </w:hyperlink>
      <w:r w:rsidR="004952D0" w:rsidRPr="00E744A9">
        <w:rPr>
          <w:sz w:val="24"/>
          <w:szCs w:val="24"/>
          <w:lang w:val="es-ES_tradnl"/>
        </w:rPr>
        <w:t xml:space="preserve"> </w:t>
      </w:r>
      <w:r w:rsidR="00241FD9" w:rsidRPr="00E744A9">
        <w:rPr>
          <w:sz w:val="24"/>
          <w:szCs w:val="24"/>
          <w:lang w:val="es-ES_tradnl"/>
        </w:rPr>
        <w:t>y a</w:t>
      </w:r>
      <w:r w:rsidR="007E7A85" w:rsidRPr="00E744A9">
        <w:rPr>
          <w:sz w:val="24"/>
          <w:szCs w:val="24"/>
          <w:lang w:val="es-ES_tradnl"/>
        </w:rPr>
        <w:t xml:space="preserve"> los años</w:t>
      </w:r>
      <w:r w:rsidR="004952D0" w:rsidRPr="00E744A9">
        <w:rPr>
          <w:sz w:val="24"/>
          <w:szCs w:val="24"/>
          <w:lang w:val="es-ES_tradnl"/>
        </w:rPr>
        <w:t xml:space="preserve"> 2012, 2013 </w:t>
      </w:r>
      <w:r w:rsidR="007E7A85" w:rsidRPr="00E744A9">
        <w:rPr>
          <w:sz w:val="24"/>
          <w:szCs w:val="24"/>
          <w:lang w:val="es-ES_tradnl"/>
        </w:rPr>
        <w:t>y</w:t>
      </w:r>
      <w:r w:rsidR="004952D0" w:rsidRPr="00E744A9">
        <w:rPr>
          <w:sz w:val="24"/>
          <w:szCs w:val="24"/>
          <w:lang w:val="es-ES_tradnl"/>
        </w:rPr>
        <w:t xml:space="preserve"> 2015 </w:t>
      </w:r>
      <w:r w:rsidR="00B55D11" w:rsidRPr="00E744A9">
        <w:rPr>
          <w:sz w:val="24"/>
          <w:szCs w:val="24"/>
          <w:lang w:val="es-ES_tradnl"/>
        </w:rPr>
        <w:t xml:space="preserve">fueron devengados en el mismo año. </w:t>
      </w:r>
    </w:p>
    <w:p w14:paraId="28E4ACCC" w14:textId="77777777" w:rsidR="00AC7968" w:rsidRPr="00E744A9" w:rsidRDefault="00AC7968" w:rsidP="00AC7968">
      <w:pPr>
        <w:pStyle w:val="ListParagraph"/>
        <w:rPr>
          <w:sz w:val="24"/>
          <w:szCs w:val="24"/>
          <w:lang w:val="es-ES_tradnl"/>
        </w:rPr>
      </w:pPr>
    </w:p>
    <w:p w14:paraId="67C5E82C" w14:textId="079C27CC" w:rsidR="004952D0" w:rsidRPr="00E744A9" w:rsidRDefault="00905343" w:rsidP="000977B6">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lastRenderedPageBreak/>
        <w:t>E</w:t>
      </w:r>
      <w:r w:rsidR="00A47444" w:rsidRPr="00E744A9">
        <w:rPr>
          <w:sz w:val="24"/>
          <w:szCs w:val="24"/>
          <w:lang w:val="es-ES_tradnl"/>
        </w:rPr>
        <w:t>n e</w:t>
      </w:r>
      <w:r w:rsidRPr="00E744A9">
        <w:rPr>
          <w:sz w:val="24"/>
          <w:szCs w:val="24"/>
          <w:lang w:val="es-ES_tradnl"/>
        </w:rPr>
        <w:t xml:space="preserve">l examen </w:t>
      </w:r>
      <w:r w:rsidR="00A47444" w:rsidRPr="00E744A9">
        <w:rPr>
          <w:sz w:val="24"/>
          <w:szCs w:val="24"/>
          <w:lang w:val="es-ES_tradnl"/>
        </w:rPr>
        <w:t xml:space="preserve">se </w:t>
      </w:r>
      <w:r w:rsidR="00AC4CF3" w:rsidRPr="00E744A9">
        <w:rPr>
          <w:sz w:val="24"/>
          <w:szCs w:val="24"/>
          <w:lang w:val="es-ES_tradnl"/>
        </w:rPr>
        <w:t>observó</w:t>
      </w:r>
      <w:r w:rsidR="00A47444" w:rsidRPr="00E744A9">
        <w:rPr>
          <w:sz w:val="24"/>
          <w:szCs w:val="24"/>
          <w:lang w:val="es-ES_tradnl"/>
        </w:rPr>
        <w:t xml:space="preserve"> que </w:t>
      </w:r>
      <w:r w:rsidR="00B012E2" w:rsidRPr="00E744A9">
        <w:rPr>
          <w:sz w:val="24"/>
          <w:szCs w:val="24"/>
          <w:lang w:val="es-ES_tradnl"/>
        </w:rPr>
        <w:t xml:space="preserve">los honorarios de gestión </w:t>
      </w:r>
      <w:r w:rsidR="00AC4CF3" w:rsidRPr="00E744A9">
        <w:rPr>
          <w:sz w:val="24"/>
          <w:szCs w:val="24"/>
          <w:lang w:val="es-ES_tradnl"/>
        </w:rPr>
        <w:t xml:space="preserve">no fueron cobrados </w:t>
      </w:r>
      <w:r w:rsidR="00B012E2" w:rsidRPr="00E744A9">
        <w:rPr>
          <w:sz w:val="24"/>
          <w:szCs w:val="24"/>
          <w:lang w:val="es-ES_tradnl"/>
        </w:rPr>
        <w:t xml:space="preserve">periódicamente durante el período </w:t>
      </w:r>
      <w:r w:rsidR="004D1B39" w:rsidRPr="00E744A9">
        <w:rPr>
          <w:sz w:val="24"/>
          <w:szCs w:val="24"/>
          <w:lang w:val="es-ES_tradnl"/>
        </w:rPr>
        <w:t>decenal</w:t>
      </w:r>
      <w:r w:rsidR="00B012E2" w:rsidRPr="00E744A9">
        <w:rPr>
          <w:sz w:val="24"/>
          <w:szCs w:val="24"/>
          <w:lang w:val="es-ES_tradnl"/>
        </w:rPr>
        <w:t xml:space="preserve">, por ejemplo, </w:t>
      </w:r>
      <w:r w:rsidR="00905E13" w:rsidRPr="00E744A9">
        <w:rPr>
          <w:sz w:val="24"/>
          <w:szCs w:val="24"/>
          <w:lang w:val="es-ES_tradnl"/>
        </w:rPr>
        <w:t xml:space="preserve">en el caso del Fondo Suizo para África y el Fondo de Pequeñas Subvenciones. Por consiguiente, la Secretaría </w:t>
      </w:r>
      <w:r w:rsidR="00E744A9" w:rsidRPr="00E744A9">
        <w:rPr>
          <w:sz w:val="24"/>
          <w:szCs w:val="24"/>
          <w:lang w:val="es-ES_tradnl"/>
        </w:rPr>
        <w:t>debería</w:t>
      </w:r>
      <w:r w:rsidR="006336A6" w:rsidRPr="00E744A9">
        <w:rPr>
          <w:sz w:val="24"/>
          <w:szCs w:val="24"/>
          <w:lang w:val="es-ES_tradnl"/>
        </w:rPr>
        <w:t xml:space="preserve"> tomar medidas para cobrar los Honorarios de Gestión no facturados y cobrados hasta ah</w:t>
      </w:r>
      <w:r w:rsidR="00F00E78" w:rsidRPr="00E744A9">
        <w:rPr>
          <w:sz w:val="24"/>
          <w:szCs w:val="24"/>
          <w:lang w:val="es-ES_tradnl"/>
        </w:rPr>
        <w:t>ora y procurar que a partir de ahora los Honorarios de Ge</w:t>
      </w:r>
      <w:r w:rsidR="00AC4CF3" w:rsidRPr="00E744A9">
        <w:rPr>
          <w:sz w:val="24"/>
          <w:szCs w:val="24"/>
          <w:lang w:val="es-ES_tradnl"/>
        </w:rPr>
        <w:t>stión se cobren de conformidad con</w:t>
      </w:r>
      <w:r w:rsidR="00F00E78" w:rsidRPr="00E744A9">
        <w:rPr>
          <w:sz w:val="24"/>
          <w:szCs w:val="24"/>
          <w:lang w:val="es-ES_tradnl"/>
        </w:rPr>
        <w:t xml:space="preserve"> los acuerdos formalizados con los donantes</w:t>
      </w:r>
      <w:r w:rsidR="00DF2309" w:rsidRPr="00E744A9">
        <w:rPr>
          <w:sz w:val="24"/>
          <w:szCs w:val="24"/>
          <w:lang w:val="es-ES_tradnl"/>
        </w:rPr>
        <w:t xml:space="preserve"> </w:t>
      </w:r>
      <w:r w:rsidR="00941118"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941118" w:rsidRPr="00E744A9">
        <w:rPr>
          <w:rFonts w:eastAsiaTheme="minorEastAsia"/>
          <w:b/>
          <w:sz w:val="24"/>
          <w:szCs w:val="24"/>
          <w:lang w:val="es-ES_tradnl"/>
        </w:rPr>
        <w:t xml:space="preserve"> </w:t>
      </w:r>
      <w:r w:rsidR="00483B41" w:rsidRPr="00E744A9">
        <w:rPr>
          <w:rFonts w:eastAsiaTheme="minorEastAsia"/>
          <w:b/>
          <w:sz w:val="24"/>
          <w:szCs w:val="24"/>
          <w:lang w:val="es-ES_tradnl"/>
        </w:rPr>
        <w:t>8</w:t>
      </w:r>
      <w:r w:rsidR="00941118" w:rsidRPr="00E744A9">
        <w:rPr>
          <w:rFonts w:eastAsiaTheme="minorEastAsia"/>
          <w:b/>
          <w:sz w:val="24"/>
          <w:szCs w:val="24"/>
          <w:lang w:val="es-ES_tradnl"/>
        </w:rPr>
        <w:t>)</w:t>
      </w:r>
      <w:r w:rsidR="00412F49" w:rsidRPr="00E744A9">
        <w:rPr>
          <w:sz w:val="24"/>
          <w:szCs w:val="24"/>
          <w:lang w:val="es-ES_tradnl"/>
        </w:rPr>
        <w:t>.</w:t>
      </w:r>
      <w:r w:rsidR="00DF2309" w:rsidRPr="00E744A9">
        <w:rPr>
          <w:sz w:val="24"/>
          <w:szCs w:val="24"/>
          <w:lang w:val="es-ES_tradnl"/>
        </w:rPr>
        <w:t xml:space="preserve"> </w:t>
      </w:r>
    </w:p>
    <w:p w14:paraId="2E68C690" w14:textId="77777777" w:rsidR="00F80B85" w:rsidRPr="00E744A9" w:rsidRDefault="00F80B85" w:rsidP="00F80B85">
      <w:pPr>
        <w:pStyle w:val="ListParagraph"/>
        <w:rPr>
          <w:rFonts w:eastAsia="Arial" w:cstheme="minorHAnsi"/>
          <w:sz w:val="24"/>
          <w:szCs w:val="24"/>
          <w:lang w:val="es-ES_tradnl"/>
        </w:rPr>
      </w:pPr>
    </w:p>
    <w:p w14:paraId="04964F58" w14:textId="16A785F0" w:rsidR="00BF35B3" w:rsidRPr="00E744A9" w:rsidRDefault="00183B4B" w:rsidP="00811C6C">
      <w:pPr>
        <w:pStyle w:val="ListParagraph"/>
        <w:numPr>
          <w:ilvl w:val="0"/>
          <w:numId w:val="1"/>
        </w:numPr>
        <w:spacing w:line="276" w:lineRule="auto"/>
        <w:jc w:val="both"/>
        <w:rPr>
          <w:rFonts w:ascii="Arial" w:eastAsia="Arial" w:hAnsi="Arial" w:cs="Arial"/>
          <w:sz w:val="24"/>
          <w:szCs w:val="24"/>
          <w:lang w:val="es-ES_tradnl"/>
        </w:rPr>
      </w:pPr>
      <w:r w:rsidRPr="00E744A9">
        <w:rPr>
          <w:rFonts w:eastAsia="Arial" w:cstheme="minorHAnsi"/>
          <w:sz w:val="24"/>
          <w:szCs w:val="24"/>
          <w:lang w:val="es-ES_tradnl"/>
        </w:rPr>
        <w:t xml:space="preserve">Se </w:t>
      </w:r>
      <w:r w:rsidR="00031C47" w:rsidRPr="00E744A9">
        <w:rPr>
          <w:rFonts w:eastAsia="Arial" w:cstheme="minorHAnsi"/>
          <w:sz w:val="24"/>
          <w:szCs w:val="24"/>
          <w:lang w:val="es-ES_tradnl"/>
        </w:rPr>
        <w:t>habló</w:t>
      </w:r>
      <w:r w:rsidR="00C938C4" w:rsidRPr="00E744A9">
        <w:rPr>
          <w:rFonts w:eastAsia="Arial" w:cstheme="minorHAnsi"/>
          <w:sz w:val="24"/>
          <w:szCs w:val="24"/>
          <w:lang w:val="es-ES_tradnl"/>
        </w:rPr>
        <w:t xml:space="preserve"> con la Secretaría y el </w:t>
      </w:r>
      <w:r w:rsidR="00031C47" w:rsidRPr="00E744A9">
        <w:rPr>
          <w:rFonts w:eastAsia="Arial" w:cstheme="minorHAnsi"/>
          <w:sz w:val="24"/>
          <w:szCs w:val="24"/>
          <w:lang w:val="es-ES_tradnl"/>
        </w:rPr>
        <w:t xml:space="preserve">Grupo de Finanzas Mundiales </w:t>
      </w:r>
      <w:r w:rsidR="00C938C4" w:rsidRPr="00E744A9">
        <w:rPr>
          <w:rFonts w:eastAsia="Arial" w:cstheme="minorHAnsi"/>
          <w:sz w:val="24"/>
          <w:szCs w:val="24"/>
          <w:lang w:val="es-ES_tradnl"/>
        </w:rPr>
        <w:t>de la UICN sobre la cuestión de si los Honorarios de Gestión deberían ser anotados en una cuenta del presupuesto no básico</w:t>
      </w:r>
      <w:r w:rsidR="00060CE2" w:rsidRPr="00E744A9">
        <w:rPr>
          <w:rFonts w:eastAsia="Arial" w:cstheme="minorHAnsi"/>
          <w:sz w:val="24"/>
          <w:szCs w:val="24"/>
          <w:lang w:val="es-ES_tradnl"/>
        </w:rPr>
        <w:t xml:space="preserve"> </w:t>
      </w:r>
      <w:r w:rsidR="00CD3828" w:rsidRPr="00E744A9">
        <w:rPr>
          <w:rFonts w:eastAsia="Arial" w:cstheme="minorHAnsi"/>
          <w:sz w:val="24"/>
          <w:szCs w:val="24"/>
          <w:lang w:val="es-ES_tradnl"/>
        </w:rPr>
        <w:t>(</w:t>
      </w:r>
      <w:r w:rsidR="0080353F" w:rsidRPr="00E744A9">
        <w:rPr>
          <w:rFonts w:eastAsia="Arial" w:cstheme="minorHAnsi"/>
          <w:sz w:val="24"/>
          <w:szCs w:val="24"/>
          <w:lang w:val="es-ES_tradnl"/>
        </w:rPr>
        <w:t>es decir, en la c</w:t>
      </w:r>
      <w:r w:rsidR="00F00E78" w:rsidRPr="00E744A9">
        <w:rPr>
          <w:rFonts w:eastAsia="Arial" w:cstheme="minorHAnsi"/>
          <w:sz w:val="24"/>
          <w:szCs w:val="24"/>
          <w:lang w:val="es-ES_tradnl"/>
        </w:rPr>
        <w:t xml:space="preserve">uenta </w:t>
      </w:r>
      <w:r w:rsidR="00CD3828" w:rsidRPr="00E744A9">
        <w:rPr>
          <w:rFonts w:eastAsia="Arial" w:cstheme="minorHAnsi"/>
          <w:sz w:val="24"/>
          <w:szCs w:val="24"/>
          <w:lang w:val="es-ES_tradnl"/>
        </w:rPr>
        <w:t>Admin</w:t>
      </w:r>
      <w:r w:rsidR="0080353F" w:rsidRPr="00E744A9">
        <w:rPr>
          <w:rFonts w:eastAsia="Arial" w:cstheme="minorHAnsi"/>
          <w:sz w:val="24"/>
          <w:szCs w:val="24"/>
          <w:lang w:val="es-ES_tradnl"/>
        </w:rPr>
        <w:t xml:space="preserve"> Project</w:t>
      </w:r>
      <w:r w:rsidR="00CD3828" w:rsidRPr="00E744A9">
        <w:rPr>
          <w:rFonts w:eastAsia="Arial" w:cstheme="minorHAnsi"/>
          <w:sz w:val="24"/>
          <w:szCs w:val="24"/>
          <w:lang w:val="es-ES_tradnl"/>
        </w:rPr>
        <w:t xml:space="preserve">) </w:t>
      </w:r>
      <w:r w:rsidR="00060CE2" w:rsidRPr="00E744A9">
        <w:rPr>
          <w:rFonts w:eastAsia="Arial" w:cstheme="minorHAnsi"/>
          <w:sz w:val="24"/>
          <w:szCs w:val="24"/>
          <w:lang w:val="es-ES_tradnl"/>
        </w:rPr>
        <w:t xml:space="preserve">o a </w:t>
      </w:r>
      <w:r w:rsidR="0080353F" w:rsidRPr="00E744A9">
        <w:rPr>
          <w:rFonts w:eastAsia="Arial" w:cstheme="minorHAnsi"/>
          <w:sz w:val="24"/>
          <w:szCs w:val="24"/>
          <w:lang w:val="es-ES_tradnl"/>
        </w:rPr>
        <w:t>un</w:t>
      </w:r>
      <w:r w:rsidRPr="00E744A9">
        <w:rPr>
          <w:rFonts w:eastAsia="Arial" w:cstheme="minorHAnsi"/>
          <w:sz w:val="24"/>
          <w:szCs w:val="24"/>
          <w:lang w:val="es-ES_tradnl"/>
        </w:rPr>
        <w:t xml:space="preserve"> centro d</w:t>
      </w:r>
      <w:r w:rsidR="0080353F" w:rsidRPr="00E744A9">
        <w:rPr>
          <w:rFonts w:eastAsia="Arial" w:cstheme="minorHAnsi"/>
          <w:sz w:val="24"/>
          <w:szCs w:val="24"/>
          <w:lang w:val="es-ES_tradnl"/>
        </w:rPr>
        <w:t>e costos del presupuesto básico</w:t>
      </w:r>
      <w:r w:rsidR="00060CE2" w:rsidRPr="00E744A9">
        <w:rPr>
          <w:rFonts w:eastAsia="Arial" w:cstheme="minorHAnsi"/>
          <w:sz w:val="24"/>
          <w:szCs w:val="24"/>
          <w:lang w:val="es-ES_tradnl"/>
        </w:rPr>
        <w:t>.</w:t>
      </w:r>
      <w:r w:rsidR="00DF2309" w:rsidRPr="00E744A9">
        <w:rPr>
          <w:rFonts w:eastAsia="Arial" w:cstheme="minorHAnsi"/>
          <w:sz w:val="24"/>
          <w:szCs w:val="24"/>
          <w:lang w:val="es-ES_tradnl"/>
        </w:rPr>
        <w:t xml:space="preserve"> </w:t>
      </w:r>
      <w:r w:rsidR="00060CE2" w:rsidRPr="00E744A9">
        <w:rPr>
          <w:rFonts w:eastAsia="Arial" w:cstheme="minorHAnsi"/>
          <w:sz w:val="24"/>
          <w:szCs w:val="24"/>
          <w:lang w:val="es-ES_tradnl"/>
        </w:rPr>
        <w:t xml:space="preserve">No obstante, </w:t>
      </w:r>
      <w:r w:rsidRPr="00E744A9">
        <w:rPr>
          <w:rFonts w:eastAsia="Arial" w:cstheme="minorHAnsi"/>
          <w:sz w:val="24"/>
          <w:szCs w:val="24"/>
          <w:lang w:val="es-ES_tradnl"/>
        </w:rPr>
        <w:t xml:space="preserve">el debate suscitó algunas cuestiones fundamentales con respecto a lo que </w:t>
      </w:r>
      <w:r w:rsidR="0016579D" w:rsidRPr="00E744A9">
        <w:rPr>
          <w:rFonts w:eastAsia="Arial" w:cstheme="minorHAnsi"/>
          <w:sz w:val="24"/>
          <w:szCs w:val="24"/>
          <w:lang w:val="es-ES_tradnl"/>
        </w:rPr>
        <w:t xml:space="preserve">Ramsar entiende por </w:t>
      </w:r>
      <w:r w:rsidR="000F265C">
        <w:rPr>
          <w:rFonts w:eastAsia="Arial" w:cstheme="minorHAnsi"/>
          <w:sz w:val="24"/>
          <w:szCs w:val="24"/>
          <w:lang w:val="es-ES_tradnl"/>
        </w:rPr>
        <w:t>“</w:t>
      </w:r>
      <w:r w:rsidRPr="00E744A9">
        <w:rPr>
          <w:rFonts w:eastAsia="Arial" w:cstheme="minorHAnsi"/>
          <w:sz w:val="24"/>
          <w:szCs w:val="24"/>
          <w:lang w:val="es-ES_tradnl"/>
        </w:rPr>
        <w:t>Honorarios de Ges</w:t>
      </w:r>
      <w:r w:rsidR="0016579D" w:rsidRPr="00E744A9">
        <w:rPr>
          <w:rFonts w:eastAsia="Arial" w:cstheme="minorHAnsi"/>
          <w:sz w:val="24"/>
          <w:szCs w:val="24"/>
          <w:lang w:val="es-ES_tradnl"/>
        </w:rPr>
        <w:t>t</w:t>
      </w:r>
      <w:r w:rsidRPr="00E744A9">
        <w:rPr>
          <w:rFonts w:eastAsia="Arial" w:cstheme="minorHAnsi"/>
          <w:sz w:val="24"/>
          <w:szCs w:val="24"/>
          <w:lang w:val="es-ES_tradnl"/>
        </w:rPr>
        <w:t>ión</w:t>
      </w:r>
      <w:r w:rsidR="000F265C">
        <w:rPr>
          <w:rFonts w:eastAsia="Arial" w:cstheme="minorHAnsi"/>
          <w:sz w:val="24"/>
          <w:szCs w:val="24"/>
          <w:lang w:val="es-ES_tradnl"/>
        </w:rPr>
        <w:t>”</w:t>
      </w:r>
      <w:r w:rsidR="0016579D" w:rsidRPr="00E744A9">
        <w:rPr>
          <w:rFonts w:eastAsia="Arial" w:cstheme="minorHAnsi"/>
          <w:sz w:val="24"/>
          <w:szCs w:val="24"/>
          <w:lang w:val="es-ES_tradnl"/>
        </w:rPr>
        <w:t>, po</w:t>
      </w:r>
      <w:r w:rsidR="006A570C" w:rsidRPr="00E744A9">
        <w:rPr>
          <w:rFonts w:eastAsia="Arial" w:cstheme="minorHAnsi"/>
          <w:sz w:val="24"/>
          <w:szCs w:val="24"/>
          <w:lang w:val="es-ES_tradnl"/>
        </w:rPr>
        <w:t xml:space="preserve">r ejemplo: ¿Qué proporción de la recuperación de costos corresponde a costos directos </w:t>
      </w:r>
      <w:r w:rsidR="008F08CD" w:rsidRPr="00E744A9">
        <w:rPr>
          <w:rFonts w:eastAsia="Arial" w:cstheme="minorHAnsi"/>
          <w:sz w:val="24"/>
          <w:szCs w:val="24"/>
          <w:lang w:val="es-ES_tradnl"/>
        </w:rPr>
        <w:t>de proyectos y a costos indirectos de</w:t>
      </w:r>
      <w:r w:rsidR="00DF2309" w:rsidRPr="00E744A9">
        <w:rPr>
          <w:rFonts w:eastAsia="Arial" w:cstheme="minorHAnsi"/>
          <w:sz w:val="24"/>
          <w:szCs w:val="24"/>
          <w:lang w:val="es-ES_tradnl"/>
        </w:rPr>
        <w:t xml:space="preserve"> </w:t>
      </w:r>
      <w:r w:rsidR="008F08CD" w:rsidRPr="00E744A9">
        <w:rPr>
          <w:rFonts w:eastAsia="Arial" w:cstheme="minorHAnsi"/>
          <w:sz w:val="24"/>
          <w:szCs w:val="24"/>
          <w:lang w:val="es-ES_tradnl"/>
        </w:rPr>
        <w:t>proyectos?; ¿Qué marco se utiliza para la recuperación de costos con respecto a los proyectos</w:t>
      </w:r>
      <w:r w:rsidR="00ED5DA5" w:rsidRPr="00E744A9">
        <w:rPr>
          <w:rFonts w:eastAsia="Arial" w:cstheme="minorHAnsi"/>
          <w:sz w:val="24"/>
          <w:szCs w:val="24"/>
          <w:lang w:val="es-ES_tradnl"/>
        </w:rPr>
        <w:t xml:space="preserve"> no</w:t>
      </w:r>
      <w:r w:rsidR="00DF2309" w:rsidRPr="00E744A9">
        <w:rPr>
          <w:rFonts w:eastAsia="Arial" w:cstheme="minorHAnsi"/>
          <w:sz w:val="24"/>
          <w:szCs w:val="24"/>
          <w:lang w:val="es-ES_tradnl"/>
        </w:rPr>
        <w:t xml:space="preserve"> </w:t>
      </w:r>
      <w:r w:rsidR="008F08CD" w:rsidRPr="00E744A9">
        <w:rPr>
          <w:rFonts w:eastAsia="Arial" w:cstheme="minorHAnsi"/>
          <w:sz w:val="24"/>
          <w:szCs w:val="24"/>
          <w:lang w:val="es-ES_tradnl"/>
        </w:rPr>
        <w:t>financiados de</w:t>
      </w:r>
      <w:r w:rsidR="00ED5DA5" w:rsidRPr="00E744A9">
        <w:rPr>
          <w:rFonts w:eastAsia="Arial" w:cstheme="minorHAnsi"/>
          <w:sz w:val="24"/>
          <w:szCs w:val="24"/>
          <w:lang w:val="es-ES_tradnl"/>
        </w:rPr>
        <w:t>l presupuesto básico (por ejemplo, el método de recuperación total de los costos</w:t>
      </w:r>
      <w:r w:rsidR="004700DE" w:rsidRPr="00E744A9">
        <w:rPr>
          <w:rFonts w:eastAsia="Arial" w:cstheme="minorHAnsi"/>
          <w:sz w:val="24"/>
          <w:szCs w:val="24"/>
          <w:lang w:val="es-ES_tradnl"/>
        </w:rPr>
        <w:t>, financiación complementaria común)</w:t>
      </w:r>
      <w:r w:rsidR="00ED5DA5" w:rsidRPr="00E744A9">
        <w:rPr>
          <w:rFonts w:eastAsia="Arial" w:cstheme="minorHAnsi"/>
          <w:sz w:val="24"/>
          <w:szCs w:val="24"/>
          <w:lang w:val="es-ES_tradnl"/>
        </w:rPr>
        <w:t>?</w:t>
      </w:r>
      <w:r w:rsidR="008F08CD" w:rsidRPr="00E744A9">
        <w:rPr>
          <w:rFonts w:eastAsia="Arial" w:cstheme="minorHAnsi"/>
          <w:sz w:val="24"/>
          <w:szCs w:val="24"/>
          <w:lang w:val="es-ES_tradnl"/>
        </w:rPr>
        <w:t xml:space="preserve"> </w:t>
      </w:r>
      <w:r w:rsidR="00747656" w:rsidRPr="00E744A9">
        <w:rPr>
          <w:rFonts w:eastAsia="Arial" w:cstheme="minorHAnsi"/>
          <w:sz w:val="24"/>
          <w:szCs w:val="24"/>
          <w:lang w:val="es-ES_tradnl"/>
        </w:rPr>
        <w:t xml:space="preserve">A lo largo de los últimos años, otras organizaciones internacionales también han </w:t>
      </w:r>
      <w:r w:rsidR="003B07C8" w:rsidRPr="00E744A9">
        <w:rPr>
          <w:rFonts w:eastAsia="Arial" w:cstheme="minorHAnsi"/>
          <w:sz w:val="24"/>
          <w:szCs w:val="24"/>
          <w:lang w:val="es-ES_tradnl"/>
        </w:rPr>
        <w:t>examin</w:t>
      </w:r>
      <w:r w:rsidR="004700DE" w:rsidRPr="00E744A9">
        <w:rPr>
          <w:rFonts w:eastAsia="Arial" w:cstheme="minorHAnsi"/>
          <w:sz w:val="24"/>
          <w:szCs w:val="24"/>
          <w:lang w:val="es-ES_tradnl"/>
        </w:rPr>
        <w:t xml:space="preserve">ado </w:t>
      </w:r>
      <w:r w:rsidR="00747656" w:rsidRPr="00E744A9">
        <w:rPr>
          <w:rFonts w:eastAsia="Arial" w:cstheme="minorHAnsi"/>
          <w:sz w:val="24"/>
          <w:szCs w:val="24"/>
          <w:lang w:val="es-ES_tradnl"/>
        </w:rPr>
        <w:t>estas cuestiones</w:t>
      </w:r>
      <w:r w:rsidR="004700DE" w:rsidRPr="00E744A9">
        <w:rPr>
          <w:rFonts w:eastAsia="Arial" w:cstheme="minorHAnsi"/>
          <w:sz w:val="24"/>
          <w:szCs w:val="24"/>
          <w:lang w:val="es-ES_tradnl"/>
        </w:rPr>
        <w:t>, habida cuenta del</w:t>
      </w:r>
      <w:r w:rsidR="00747656" w:rsidRPr="00E744A9">
        <w:rPr>
          <w:rFonts w:eastAsia="Arial" w:cstheme="minorHAnsi"/>
          <w:sz w:val="24"/>
          <w:szCs w:val="24"/>
          <w:lang w:val="es-ES_tradnl"/>
        </w:rPr>
        <w:t xml:space="preserve"> nuevo equilibrio entre los fondos básicos y los fondos complementarios y el </w:t>
      </w:r>
      <w:r w:rsidR="00F22C11" w:rsidRPr="00E744A9">
        <w:rPr>
          <w:rFonts w:eastAsia="Arial" w:cstheme="minorHAnsi"/>
          <w:sz w:val="24"/>
          <w:szCs w:val="24"/>
          <w:lang w:val="es-ES_tradnl"/>
        </w:rPr>
        <w:t xml:space="preserve">efecto </w:t>
      </w:r>
      <w:r w:rsidR="00E744A9" w:rsidRPr="00E744A9">
        <w:rPr>
          <w:rFonts w:eastAsia="Arial" w:cstheme="minorHAnsi"/>
          <w:sz w:val="24"/>
          <w:szCs w:val="24"/>
          <w:lang w:val="es-ES_tradnl"/>
        </w:rPr>
        <w:t>creciente</w:t>
      </w:r>
      <w:r w:rsidR="00F22C11" w:rsidRPr="00E744A9">
        <w:rPr>
          <w:rFonts w:eastAsia="Arial" w:cstheme="minorHAnsi"/>
          <w:sz w:val="24"/>
          <w:szCs w:val="24"/>
          <w:lang w:val="es-ES_tradnl"/>
        </w:rPr>
        <w:t xml:space="preserve"> de la aplicación de fondos básicos para financiar proyectos financiados de los fondos complementarios. Estas organizaciones ya han desarrollado </w:t>
      </w:r>
      <w:r w:rsidR="003D22AE" w:rsidRPr="00E744A9">
        <w:rPr>
          <w:rFonts w:eastAsia="Arial" w:cstheme="minorHAnsi"/>
          <w:sz w:val="24"/>
          <w:szCs w:val="24"/>
          <w:lang w:val="es-ES_tradnl"/>
        </w:rPr>
        <w:t>políticas y marcos adecuados para la recuperación de costos, basados en los principios de simplificación, transparencia y una metodología armonizada</w:t>
      </w:r>
      <w:r w:rsidR="00EB57F1" w:rsidRPr="00E744A9">
        <w:rPr>
          <w:rFonts w:eastAsia="Arial" w:cstheme="minorHAnsi"/>
          <w:sz w:val="24"/>
          <w:szCs w:val="24"/>
          <w:lang w:val="es-ES_tradnl"/>
        </w:rPr>
        <w:t>.</w:t>
      </w:r>
      <w:r w:rsidR="001F3F5E" w:rsidRPr="00E744A9">
        <w:rPr>
          <w:rStyle w:val="FootnoteReference"/>
          <w:rFonts w:eastAsia="Arial" w:cstheme="minorHAnsi"/>
          <w:sz w:val="24"/>
          <w:szCs w:val="24"/>
          <w:lang w:val="es-ES_tradnl"/>
        </w:rPr>
        <w:footnoteReference w:id="27"/>
      </w:r>
      <w:r w:rsidR="001F3F5E" w:rsidRPr="00E744A9">
        <w:rPr>
          <w:rFonts w:eastAsia="Arial" w:cstheme="minorHAnsi"/>
          <w:sz w:val="24"/>
          <w:szCs w:val="24"/>
          <w:lang w:val="es-ES_tradnl"/>
        </w:rPr>
        <w:t xml:space="preserve"> </w:t>
      </w:r>
      <w:r w:rsidR="00754C6A" w:rsidRPr="00E744A9">
        <w:rPr>
          <w:rFonts w:eastAsia="Arial" w:cstheme="minorHAnsi"/>
          <w:sz w:val="24"/>
          <w:szCs w:val="24"/>
          <w:lang w:val="es-ES_tradnl"/>
        </w:rPr>
        <w:t>El examen de la</w:t>
      </w:r>
      <w:r w:rsidR="003D22AE" w:rsidRPr="00E744A9">
        <w:rPr>
          <w:rFonts w:eastAsia="Arial" w:cstheme="minorHAnsi"/>
          <w:sz w:val="24"/>
          <w:szCs w:val="24"/>
          <w:lang w:val="es-ES_tradnl"/>
        </w:rPr>
        <w:t xml:space="preserve"> DS recomienda </w:t>
      </w:r>
      <w:r w:rsidR="00282A1F" w:rsidRPr="00E744A9">
        <w:rPr>
          <w:rFonts w:eastAsia="Arial" w:cstheme="minorHAnsi"/>
          <w:sz w:val="24"/>
          <w:szCs w:val="24"/>
          <w:lang w:val="es-ES_tradnl"/>
        </w:rPr>
        <w:t>que la Secretaría siga este planteamiento y desarrolle y aplique un marco normalizado para la recuperación de costos en consonancia con las expectativas de</w:t>
      </w:r>
      <w:r w:rsidR="006A570C" w:rsidRPr="00E744A9">
        <w:rPr>
          <w:rFonts w:eastAsia="Arial" w:cstheme="minorHAnsi"/>
          <w:sz w:val="24"/>
          <w:szCs w:val="24"/>
          <w:lang w:val="es-ES_tradnl"/>
        </w:rPr>
        <w:t xml:space="preserve"> sus mandantes y las realidades operativas</w:t>
      </w:r>
      <w:r w:rsidR="00282A1F" w:rsidRPr="00E744A9">
        <w:rPr>
          <w:rFonts w:eastAsia="Arial" w:cstheme="minorHAnsi"/>
          <w:sz w:val="24"/>
          <w:szCs w:val="24"/>
          <w:lang w:val="es-ES_tradnl"/>
        </w:rPr>
        <w:t xml:space="preserve"> </w:t>
      </w:r>
      <w:r w:rsidR="00C82644" w:rsidRPr="00E744A9">
        <w:rPr>
          <w:sz w:val="24"/>
          <w:szCs w:val="24"/>
          <w:lang w:val="es-ES_tradnl"/>
        </w:rPr>
        <w:t>(</w:t>
      </w:r>
      <w:r w:rsidR="006A570C" w:rsidRPr="00E744A9">
        <w:rPr>
          <w:sz w:val="24"/>
          <w:szCs w:val="24"/>
          <w:lang w:val="es-ES_tradnl"/>
        </w:rPr>
        <w:t xml:space="preserve">por ejemplo, los costos de las transacciones, coherencia con la metodología de la UICN para la recuperación de costos </w:t>
      </w:r>
      <w:r w:rsidR="00C82644" w:rsidRPr="00E744A9">
        <w:rPr>
          <w:sz w:val="24"/>
          <w:szCs w:val="24"/>
          <w:lang w:val="es-ES_tradnl"/>
        </w:rPr>
        <w:t>)</w:t>
      </w:r>
      <w:r w:rsidR="00EB57F1" w:rsidRPr="00E744A9">
        <w:rPr>
          <w:sz w:val="24"/>
          <w:szCs w:val="24"/>
          <w:lang w:val="es-ES_tradnl"/>
        </w:rPr>
        <w:t xml:space="preserve"> </w:t>
      </w:r>
      <w:r w:rsidR="007513F8"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7513F8" w:rsidRPr="00E744A9">
        <w:rPr>
          <w:rFonts w:eastAsiaTheme="minorEastAsia"/>
          <w:b/>
          <w:sz w:val="24"/>
          <w:szCs w:val="24"/>
          <w:lang w:val="es-ES_tradnl"/>
        </w:rPr>
        <w:t xml:space="preserve"> </w:t>
      </w:r>
      <w:r w:rsidR="002358BC" w:rsidRPr="00E744A9">
        <w:rPr>
          <w:rFonts w:eastAsiaTheme="minorEastAsia"/>
          <w:b/>
          <w:sz w:val="24"/>
          <w:szCs w:val="24"/>
          <w:lang w:val="es-ES_tradnl"/>
        </w:rPr>
        <w:t>8</w:t>
      </w:r>
      <w:r w:rsidR="007513F8" w:rsidRPr="00E744A9">
        <w:rPr>
          <w:rFonts w:eastAsiaTheme="minorEastAsia"/>
          <w:b/>
          <w:sz w:val="24"/>
          <w:szCs w:val="24"/>
          <w:lang w:val="es-ES_tradnl"/>
        </w:rPr>
        <w:t>)</w:t>
      </w:r>
      <w:r w:rsidR="00E34F7B" w:rsidRPr="00E744A9">
        <w:rPr>
          <w:sz w:val="24"/>
          <w:szCs w:val="24"/>
          <w:lang w:val="es-ES_tradnl"/>
        </w:rPr>
        <w:t xml:space="preserve">. </w:t>
      </w:r>
    </w:p>
    <w:p w14:paraId="156E8BF5" w14:textId="77777777" w:rsidR="005851ED" w:rsidRPr="00E744A9" w:rsidRDefault="005851ED" w:rsidP="005851ED">
      <w:pPr>
        <w:pStyle w:val="ListParagraph"/>
        <w:spacing w:line="276" w:lineRule="auto"/>
        <w:ind w:left="644"/>
        <w:jc w:val="both"/>
        <w:rPr>
          <w:rFonts w:ascii="Arial" w:eastAsia="Arial" w:hAnsi="Arial" w:cs="Arial"/>
          <w:sz w:val="24"/>
          <w:szCs w:val="24"/>
          <w:lang w:val="es-ES_tradnl"/>
        </w:rPr>
      </w:pPr>
    </w:p>
    <w:p w14:paraId="4CFBF731" w14:textId="09299ACA" w:rsidR="00C04C27" w:rsidRPr="00E744A9" w:rsidRDefault="00905343" w:rsidP="000977B6">
      <w:pPr>
        <w:pStyle w:val="ListParagraph"/>
        <w:numPr>
          <w:ilvl w:val="0"/>
          <w:numId w:val="1"/>
        </w:numPr>
        <w:spacing w:line="276" w:lineRule="auto"/>
        <w:jc w:val="both"/>
        <w:rPr>
          <w:rFonts w:eastAsia="Arial" w:cstheme="minorHAnsi"/>
          <w:sz w:val="24"/>
          <w:szCs w:val="24"/>
          <w:lang w:val="es-ES_tradnl"/>
        </w:rPr>
      </w:pPr>
      <w:r w:rsidRPr="00E744A9">
        <w:rPr>
          <w:rFonts w:eastAsia="Arial" w:cstheme="minorHAnsi"/>
          <w:sz w:val="24"/>
          <w:szCs w:val="24"/>
          <w:lang w:val="es-ES_tradnl"/>
        </w:rPr>
        <w:t>El saldo de</w:t>
      </w:r>
      <w:r w:rsidR="00DF2309" w:rsidRPr="00E744A9">
        <w:rPr>
          <w:rFonts w:eastAsia="Arial" w:cstheme="minorHAnsi"/>
          <w:sz w:val="24"/>
          <w:szCs w:val="24"/>
          <w:lang w:val="es-ES_tradnl"/>
        </w:rPr>
        <w:t xml:space="preserve"> </w:t>
      </w:r>
      <w:r w:rsidR="003D02FF" w:rsidRPr="00E744A9">
        <w:rPr>
          <w:rFonts w:eastAsia="Arial" w:cstheme="minorHAnsi"/>
          <w:b/>
          <w:sz w:val="24"/>
          <w:szCs w:val="24"/>
          <w:lang w:val="es-ES_tradnl"/>
        </w:rPr>
        <w:t>341</w:t>
      </w:r>
      <w:r w:rsidRPr="00E744A9">
        <w:rPr>
          <w:rFonts w:eastAsia="Arial" w:cstheme="minorHAnsi"/>
          <w:b/>
          <w:sz w:val="24"/>
          <w:szCs w:val="24"/>
          <w:lang w:val="es-ES_tradnl"/>
        </w:rPr>
        <w:t xml:space="preserve"> </w:t>
      </w:r>
      <w:r w:rsidR="003D02FF" w:rsidRPr="00E744A9">
        <w:rPr>
          <w:rFonts w:eastAsia="Arial" w:cstheme="minorHAnsi"/>
          <w:b/>
          <w:sz w:val="24"/>
          <w:szCs w:val="24"/>
          <w:lang w:val="es-ES_tradnl"/>
        </w:rPr>
        <w:t>000</w:t>
      </w:r>
      <w:r w:rsidRPr="00E744A9">
        <w:rPr>
          <w:rFonts w:eastAsia="Arial" w:cstheme="minorHAnsi"/>
          <w:b/>
          <w:sz w:val="24"/>
          <w:szCs w:val="24"/>
          <w:lang w:val="es-ES_tradnl"/>
        </w:rPr>
        <w:t xml:space="preserve"> francos suizos </w:t>
      </w:r>
      <w:r w:rsidRPr="00E744A9">
        <w:rPr>
          <w:rFonts w:eastAsia="Arial" w:cstheme="minorHAnsi"/>
          <w:sz w:val="24"/>
          <w:szCs w:val="24"/>
          <w:lang w:val="es-ES_tradnl"/>
        </w:rPr>
        <w:t xml:space="preserve">indicado en el Cuadro 6 corresponde a transferencias de las cuentas </w:t>
      </w:r>
      <w:r w:rsidR="004700DE" w:rsidRPr="00E744A9">
        <w:rPr>
          <w:rFonts w:eastAsia="Arial" w:cstheme="minorHAnsi"/>
          <w:sz w:val="24"/>
          <w:szCs w:val="24"/>
          <w:lang w:val="es-ES_tradnl"/>
        </w:rPr>
        <w:t xml:space="preserve">de los fondos complementarios </w:t>
      </w:r>
      <w:r w:rsidRPr="00E744A9">
        <w:rPr>
          <w:rFonts w:eastAsia="Arial" w:cstheme="minorHAnsi"/>
          <w:sz w:val="24"/>
          <w:szCs w:val="24"/>
          <w:lang w:val="es-ES_tradnl"/>
        </w:rPr>
        <w:t xml:space="preserve">del </w:t>
      </w:r>
      <w:r w:rsidR="009815C8" w:rsidRPr="00E744A9">
        <w:rPr>
          <w:rFonts w:eastAsia="Arial" w:cstheme="minorHAnsi"/>
          <w:sz w:val="24"/>
          <w:szCs w:val="24"/>
          <w:lang w:val="es-ES_tradnl"/>
        </w:rPr>
        <w:t>Fondo Suizo para África</w:t>
      </w:r>
      <w:r w:rsidR="004700DE" w:rsidRPr="00E744A9">
        <w:rPr>
          <w:rFonts w:eastAsia="Arial" w:cstheme="minorHAnsi"/>
          <w:sz w:val="24"/>
          <w:szCs w:val="24"/>
          <w:lang w:val="es-ES_tradnl"/>
        </w:rPr>
        <w:t xml:space="preserve">. El análisis del Fondo Suizo para África </w:t>
      </w:r>
      <w:r w:rsidR="00262590" w:rsidRPr="00E744A9">
        <w:rPr>
          <w:rFonts w:eastAsia="Arial" w:cstheme="minorHAnsi"/>
          <w:sz w:val="24"/>
          <w:szCs w:val="24"/>
          <w:lang w:val="es-ES_tradnl"/>
        </w:rPr>
        <w:t xml:space="preserve">se presenta en la siguiente sección de este informe. </w:t>
      </w:r>
    </w:p>
    <w:p w14:paraId="7946EDB0" w14:textId="77777777" w:rsidR="006B3EEF" w:rsidRPr="00E744A9" w:rsidRDefault="006B3EEF" w:rsidP="006B3EEF">
      <w:pPr>
        <w:pStyle w:val="ListParagraph"/>
        <w:rPr>
          <w:sz w:val="24"/>
          <w:szCs w:val="24"/>
          <w:lang w:val="es-ES_tradnl"/>
        </w:rPr>
      </w:pPr>
    </w:p>
    <w:p w14:paraId="6602B010" w14:textId="216E0709" w:rsidR="00EC5402" w:rsidRPr="00E744A9" w:rsidRDefault="00262590" w:rsidP="00EC5402">
      <w:pPr>
        <w:pStyle w:val="ListParagraph"/>
        <w:numPr>
          <w:ilvl w:val="0"/>
          <w:numId w:val="1"/>
        </w:numPr>
        <w:spacing w:line="276" w:lineRule="auto"/>
        <w:jc w:val="both"/>
        <w:rPr>
          <w:sz w:val="24"/>
          <w:szCs w:val="24"/>
          <w:lang w:val="es-ES_tradnl"/>
        </w:rPr>
      </w:pPr>
      <w:r w:rsidRPr="00E744A9">
        <w:rPr>
          <w:sz w:val="24"/>
          <w:szCs w:val="24"/>
          <w:lang w:val="es-ES_tradnl"/>
        </w:rPr>
        <w:t xml:space="preserve">Tal y como se ha comentado antes, </w:t>
      </w:r>
      <w:r w:rsidR="004C0BC7" w:rsidRPr="00E744A9">
        <w:rPr>
          <w:sz w:val="24"/>
          <w:szCs w:val="24"/>
          <w:lang w:val="es-ES_tradnl"/>
        </w:rPr>
        <w:t xml:space="preserve">se cerraron </w:t>
      </w:r>
      <w:r w:rsidRPr="00E744A9">
        <w:rPr>
          <w:sz w:val="24"/>
          <w:szCs w:val="24"/>
          <w:lang w:val="es-ES_tradnl"/>
        </w:rPr>
        <w:t>cuentas antiguas inactivas de proyectos</w:t>
      </w:r>
      <w:r w:rsidR="004C0BC7" w:rsidRPr="00E744A9">
        <w:rPr>
          <w:sz w:val="24"/>
          <w:szCs w:val="24"/>
          <w:lang w:val="es-ES_tradnl"/>
        </w:rPr>
        <w:t xml:space="preserve"> y</w:t>
      </w:r>
      <w:r w:rsidRPr="00E744A9">
        <w:rPr>
          <w:sz w:val="24"/>
          <w:szCs w:val="24"/>
          <w:lang w:val="es-ES_tradnl"/>
        </w:rPr>
        <w:t xml:space="preserve"> </w:t>
      </w:r>
      <w:r w:rsidR="00DF3B2F" w:rsidRPr="00E744A9">
        <w:rPr>
          <w:sz w:val="24"/>
          <w:szCs w:val="24"/>
          <w:lang w:val="es-ES_tradnl"/>
        </w:rPr>
        <w:t xml:space="preserve">los saldos finales, tanto excedentes como déficits, </w:t>
      </w:r>
      <w:r w:rsidR="007163C2" w:rsidRPr="00E744A9">
        <w:rPr>
          <w:sz w:val="24"/>
          <w:szCs w:val="24"/>
          <w:lang w:val="es-ES_tradnl"/>
        </w:rPr>
        <w:t>se anotaron en la cuenta Admin</w:t>
      </w:r>
      <w:r w:rsidR="00754C6A" w:rsidRPr="00E744A9">
        <w:rPr>
          <w:sz w:val="24"/>
          <w:szCs w:val="24"/>
          <w:lang w:val="es-ES_tradnl"/>
        </w:rPr>
        <w:t xml:space="preserve"> Project</w:t>
      </w:r>
      <w:r w:rsidR="007163C2" w:rsidRPr="00E744A9">
        <w:rPr>
          <w:sz w:val="24"/>
          <w:szCs w:val="24"/>
          <w:lang w:val="es-ES_tradnl"/>
        </w:rPr>
        <w:t>. No obstante, algunos proyectos fueron cerrados</w:t>
      </w:r>
      <w:r w:rsidR="0058725B" w:rsidRPr="00E744A9">
        <w:rPr>
          <w:sz w:val="24"/>
          <w:szCs w:val="24"/>
          <w:lang w:val="es-ES_tradnl"/>
        </w:rPr>
        <w:t xml:space="preserve"> </w:t>
      </w:r>
      <w:r w:rsidR="00355A98" w:rsidRPr="00E744A9">
        <w:rPr>
          <w:sz w:val="24"/>
          <w:szCs w:val="24"/>
          <w:lang w:val="es-ES_tradnl"/>
        </w:rPr>
        <w:t>sin que se proporcionara un</w:t>
      </w:r>
      <w:r w:rsidR="0058725B" w:rsidRPr="00E744A9">
        <w:rPr>
          <w:sz w:val="24"/>
          <w:szCs w:val="24"/>
          <w:lang w:val="es-ES_tradnl"/>
        </w:rPr>
        <w:t xml:space="preserve"> </w:t>
      </w:r>
      <w:r w:rsidR="007163C2" w:rsidRPr="00E744A9">
        <w:rPr>
          <w:sz w:val="24"/>
          <w:szCs w:val="24"/>
          <w:lang w:val="es-ES_tradnl"/>
        </w:rPr>
        <w:t>informe final al donante</w:t>
      </w:r>
      <w:r w:rsidR="00355A98" w:rsidRPr="00E744A9">
        <w:rPr>
          <w:sz w:val="24"/>
          <w:szCs w:val="24"/>
          <w:lang w:val="es-ES_tradnl"/>
        </w:rPr>
        <w:t xml:space="preserve"> </w:t>
      </w:r>
      <w:r w:rsidR="00754C6A" w:rsidRPr="00E744A9">
        <w:rPr>
          <w:sz w:val="24"/>
          <w:szCs w:val="24"/>
          <w:lang w:val="es-ES_tradnl"/>
        </w:rPr>
        <w:t>ni</w:t>
      </w:r>
      <w:r w:rsidR="00355A98" w:rsidRPr="00E744A9">
        <w:rPr>
          <w:sz w:val="24"/>
          <w:szCs w:val="24"/>
          <w:lang w:val="es-ES_tradnl"/>
        </w:rPr>
        <w:t xml:space="preserve"> se</w:t>
      </w:r>
      <w:r w:rsidR="0058725B" w:rsidRPr="00E744A9">
        <w:rPr>
          <w:sz w:val="24"/>
          <w:szCs w:val="24"/>
          <w:lang w:val="es-ES_tradnl"/>
        </w:rPr>
        <w:t xml:space="preserve"> pid</w:t>
      </w:r>
      <w:r w:rsidR="00754C6A" w:rsidRPr="00E744A9">
        <w:rPr>
          <w:sz w:val="24"/>
          <w:szCs w:val="24"/>
          <w:lang w:val="es-ES_tradnl"/>
        </w:rPr>
        <w:t>iera</w:t>
      </w:r>
      <w:r w:rsidR="006169B7" w:rsidRPr="00E744A9">
        <w:rPr>
          <w:sz w:val="24"/>
          <w:szCs w:val="24"/>
          <w:lang w:val="es-ES_tradnl"/>
        </w:rPr>
        <w:t>n</w:t>
      </w:r>
      <w:r w:rsidR="0058725B" w:rsidRPr="00E744A9">
        <w:rPr>
          <w:sz w:val="24"/>
          <w:szCs w:val="24"/>
          <w:lang w:val="es-ES_tradnl"/>
        </w:rPr>
        <w:t xml:space="preserve"> </w:t>
      </w:r>
      <w:r w:rsidR="007163C2" w:rsidRPr="00E744A9">
        <w:rPr>
          <w:sz w:val="24"/>
          <w:szCs w:val="24"/>
          <w:lang w:val="es-ES_tradnl"/>
        </w:rPr>
        <w:t>instruccione</w:t>
      </w:r>
      <w:r w:rsidR="00BD0C38" w:rsidRPr="00E744A9">
        <w:rPr>
          <w:sz w:val="24"/>
          <w:szCs w:val="24"/>
          <w:lang w:val="es-ES_tradnl"/>
        </w:rPr>
        <w:t xml:space="preserve">s </w:t>
      </w:r>
      <w:r w:rsidR="00355A98" w:rsidRPr="00E744A9">
        <w:rPr>
          <w:sz w:val="24"/>
          <w:szCs w:val="24"/>
          <w:lang w:val="es-ES_tradnl"/>
        </w:rPr>
        <w:t xml:space="preserve">al donante </w:t>
      </w:r>
      <w:r w:rsidR="00BD0C38" w:rsidRPr="00E744A9">
        <w:rPr>
          <w:sz w:val="24"/>
          <w:szCs w:val="24"/>
          <w:lang w:val="es-ES_tradnl"/>
        </w:rPr>
        <w:t>con respecto a los fon</w:t>
      </w:r>
      <w:r w:rsidR="00355A98" w:rsidRPr="00E744A9">
        <w:rPr>
          <w:sz w:val="24"/>
          <w:szCs w:val="24"/>
          <w:lang w:val="es-ES_tradnl"/>
        </w:rPr>
        <w:t>dos del proyecto 'no utilizados'</w:t>
      </w:r>
      <w:r w:rsidR="007163C2" w:rsidRPr="00E744A9">
        <w:rPr>
          <w:sz w:val="24"/>
          <w:szCs w:val="24"/>
          <w:lang w:val="es-ES_tradnl"/>
        </w:rPr>
        <w:t xml:space="preserve"> o </w:t>
      </w:r>
      <w:r w:rsidR="00BD0C38" w:rsidRPr="00E744A9">
        <w:rPr>
          <w:sz w:val="24"/>
          <w:szCs w:val="24"/>
          <w:lang w:val="es-ES_tradnl"/>
        </w:rPr>
        <w:t xml:space="preserve">su </w:t>
      </w:r>
      <w:r w:rsidR="007163C2" w:rsidRPr="00E744A9">
        <w:rPr>
          <w:sz w:val="24"/>
          <w:szCs w:val="24"/>
          <w:lang w:val="es-ES_tradnl"/>
        </w:rPr>
        <w:t>aprobación</w:t>
      </w:r>
      <w:r w:rsidR="00BD0C38" w:rsidRPr="00E744A9">
        <w:rPr>
          <w:sz w:val="24"/>
          <w:szCs w:val="24"/>
          <w:lang w:val="es-ES_tradnl"/>
        </w:rPr>
        <w:t xml:space="preserve"> para</w:t>
      </w:r>
      <w:r w:rsidR="00355A98" w:rsidRPr="00E744A9">
        <w:rPr>
          <w:sz w:val="24"/>
          <w:szCs w:val="24"/>
          <w:lang w:val="es-ES_tradnl"/>
        </w:rPr>
        <w:t xml:space="preserve"> retener esos fondos. Esta pr</w:t>
      </w:r>
      <w:r w:rsidR="00F41F31" w:rsidRPr="00E744A9">
        <w:rPr>
          <w:sz w:val="24"/>
          <w:szCs w:val="24"/>
          <w:lang w:val="es-ES_tradnl"/>
        </w:rPr>
        <w:t>áctica no</w:t>
      </w:r>
      <w:r w:rsidR="00355A98" w:rsidRPr="00E744A9">
        <w:rPr>
          <w:sz w:val="24"/>
          <w:szCs w:val="24"/>
          <w:lang w:val="es-ES_tradnl"/>
        </w:rPr>
        <w:t xml:space="preserve"> </w:t>
      </w:r>
      <w:r w:rsidR="00FB1D9F" w:rsidRPr="00E744A9">
        <w:rPr>
          <w:sz w:val="24"/>
          <w:szCs w:val="24"/>
          <w:lang w:val="es-ES_tradnl"/>
        </w:rPr>
        <w:t>refleja una gestión</w:t>
      </w:r>
      <w:r w:rsidR="00E52630" w:rsidRPr="00E744A9">
        <w:rPr>
          <w:sz w:val="24"/>
          <w:szCs w:val="24"/>
          <w:lang w:val="es-ES_tradnl"/>
        </w:rPr>
        <w:t xml:space="preserve"> financiera y de proyectos</w:t>
      </w:r>
      <w:r w:rsidR="00FB1D9F" w:rsidRPr="00E744A9">
        <w:rPr>
          <w:sz w:val="24"/>
          <w:szCs w:val="24"/>
          <w:lang w:val="es-ES_tradnl"/>
        </w:rPr>
        <w:t xml:space="preserve"> prudente</w:t>
      </w:r>
      <w:r w:rsidR="00E52630" w:rsidRPr="00E744A9">
        <w:rPr>
          <w:sz w:val="24"/>
          <w:szCs w:val="24"/>
          <w:lang w:val="es-ES_tradnl"/>
        </w:rPr>
        <w:t xml:space="preserve"> y tampoco cumple lo previsto en la mayoría de los acuerdos con los donantes. </w:t>
      </w:r>
      <w:r w:rsidR="00182BF0" w:rsidRPr="00E744A9">
        <w:rPr>
          <w:sz w:val="24"/>
          <w:szCs w:val="24"/>
          <w:lang w:val="es-ES_tradnl"/>
        </w:rPr>
        <w:t>El excedente/déficit de un proyecto cerrado debería ser</w:t>
      </w:r>
      <w:r w:rsidR="00295A12" w:rsidRPr="00E744A9">
        <w:rPr>
          <w:sz w:val="24"/>
          <w:szCs w:val="24"/>
          <w:lang w:val="es-ES_tradnl"/>
        </w:rPr>
        <w:t xml:space="preserve"> anotado en la cuenta </w:t>
      </w:r>
      <w:r w:rsidR="006169B7" w:rsidRPr="00E744A9">
        <w:rPr>
          <w:sz w:val="24"/>
          <w:szCs w:val="24"/>
          <w:lang w:val="es-ES_tradnl"/>
        </w:rPr>
        <w:t xml:space="preserve">más </w:t>
      </w:r>
      <w:r w:rsidR="00295A12" w:rsidRPr="00E744A9">
        <w:rPr>
          <w:sz w:val="24"/>
          <w:szCs w:val="24"/>
          <w:lang w:val="es-ES_tradnl"/>
        </w:rPr>
        <w:t xml:space="preserve">apropiada </w:t>
      </w:r>
      <w:r w:rsidR="006169B7" w:rsidRPr="00E744A9">
        <w:rPr>
          <w:sz w:val="24"/>
          <w:szCs w:val="24"/>
          <w:lang w:val="es-ES_tradnl"/>
        </w:rPr>
        <w:t>para que se cumplan</w:t>
      </w:r>
      <w:r w:rsidR="00295A12" w:rsidRPr="00E744A9">
        <w:rPr>
          <w:sz w:val="24"/>
          <w:szCs w:val="24"/>
          <w:lang w:val="es-ES_tradnl"/>
        </w:rPr>
        <w:t xml:space="preserve"> las instrucciones del donante. Recomendamos que se desarrolle un procedimiento </w:t>
      </w:r>
      <w:r w:rsidR="00295A12" w:rsidRPr="00E744A9">
        <w:rPr>
          <w:sz w:val="24"/>
          <w:szCs w:val="24"/>
          <w:lang w:val="es-ES_tradnl"/>
        </w:rPr>
        <w:lastRenderedPageBreak/>
        <w:t>para el cierre de proyectos a fin de proporcionar la orientación necesaria</w:t>
      </w:r>
      <w:r w:rsidR="001C0D87" w:rsidRPr="00E744A9">
        <w:rPr>
          <w:sz w:val="24"/>
          <w:szCs w:val="24"/>
          <w:lang w:val="es-ES_tradnl"/>
        </w:rPr>
        <w:t xml:space="preserve"> y establecer un proceso normalizado </w:t>
      </w:r>
      <w:r w:rsidR="00463034"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463034" w:rsidRPr="00E744A9">
        <w:rPr>
          <w:rFonts w:eastAsiaTheme="minorEastAsia"/>
          <w:b/>
          <w:sz w:val="24"/>
          <w:szCs w:val="24"/>
          <w:lang w:val="es-ES_tradnl"/>
        </w:rPr>
        <w:t xml:space="preserve"> </w:t>
      </w:r>
      <w:r w:rsidR="009B0752" w:rsidRPr="00E744A9">
        <w:rPr>
          <w:rFonts w:eastAsiaTheme="minorEastAsia"/>
          <w:b/>
          <w:sz w:val="24"/>
          <w:szCs w:val="24"/>
          <w:lang w:val="es-ES_tradnl"/>
        </w:rPr>
        <w:t>9</w:t>
      </w:r>
      <w:r w:rsidR="00463034" w:rsidRPr="00E744A9">
        <w:rPr>
          <w:rFonts w:eastAsiaTheme="minorEastAsia"/>
          <w:b/>
          <w:sz w:val="24"/>
          <w:szCs w:val="24"/>
          <w:lang w:val="es-ES_tradnl"/>
        </w:rPr>
        <w:t>)</w:t>
      </w:r>
      <w:r w:rsidR="00BE5D60" w:rsidRPr="00E744A9">
        <w:rPr>
          <w:sz w:val="24"/>
          <w:szCs w:val="24"/>
          <w:lang w:val="es-ES_tradnl"/>
        </w:rPr>
        <w:t xml:space="preserve">. </w:t>
      </w:r>
      <w:r w:rsidR="001C0D87" w:rsidRPr="00E744A9">
        <w:rPr>
          <w:sz w:val="24"/>
          <w:szCs w:val="24"/>
          <w:lang w:val="es-ES_tradnl"/>
        </w:rPr>
        <w:t xml:space="preserve">En el </w:t>
      </w:r>
      <w:r w:rsidR="00587B1C" w:rsidRPr="00E744A9">
        <w:rPr>
          <w:sz w:val="24"/>
          <w:szCs w:val="24"/>
          <w:shd w:val="clear" w:color="auto" w:fill="F2F2F2" w:themeFill="background1" w:themeFillShade="F2"/>
          <w:lang w:val="es-ES_tradnl"/>
        </w:rPr>
        <w:t>Anex</w:t>
      </w:r>
      <w:r w:rsidR="001C0D87" w:rsidRPr="00E744A9">
        <w:rPr>
          <w:sz w:val="24"/>
          <w:szCs w:val="24"/>
          <w:shd w:val="clear" w:color="auto" w:fill="F2F2F2" w:themeFill="background1" w:themeFillShade="F2"/>
          <w:lang w:val="es-ES_tradnl"/>
        </w:rPr>
        <w:t>o</w:t>
      </w:r>
      <w:r w:rsidR="00587B1C" w:rsidRPr="00E744A9">
        <w:rPr>
          <w:sz w:val="24"/>
          <w:szCs w:val="24"/>
          <w:shd w:val="clear" w:color="auto" w:fill="F2F2F2" w:themeFill="background1" w:themeFillShade="F2"/>
          <w:lang w:val="es-ES_tradnl"/>
        </w:rPr>
        <w:t xml:space="preserve"> </w:t>
      </w:r>
      <w:r w:rsidR="00463034" w:rsidRPr="00E744A9">
        <w:rPr>
          <w:sz w:val="24"/>
          <w:szCs w:val="24"/>
          <w:shd w:val="clear" w:color="auto" w:fill="F2F2F2" w:themeFill="background1" w:themeFillShade="F2"/>
          <w:lang w:val="es-ES_tradnl"/>
        </w:rPr>
        <w:t>4</w:t>
      </w:r>
      <w:r w:rsidR="00587B1C" w:rsidRPr="00E744A9">
        <w:rPr>
          <w:sz w:val="24"/>
          <w:szCs w:val="24"/>
          <w:lang w:val="es-ES_tradnl"/>
        </w:rPr>
        <w:t xml:space="preserve"> </w:t>
      </w:r>
      <w:r w:rsidR="001C0D87" w:rsidRPr="00E744A9">
        <w:rPr>
          <w:sz w:val="24"/>
          <w:szCs w:val="24"/>
          <w:lang w:val="es-ES_tradnl"/>
        </w:rPr>
        <w:t xml:space="preserve">se incluye un ejemplo de un procedimiento de cierre </w:t>
      </w:r>
      <w:r w:rsidR="000A2578" w:rsidRPr="00E744A9">
        <w:rPr>
          <w:sz w:val="24"/>
          <w:szCs w:val="24"/>
          <w:lang w:val="es-ES_tradnl"/>
        </w:rPr>
        <w:t>que figura en</w:t>
      </w:r>
      <w:r w:rsidR="00A27F4C" w:rsidRPr="00E744A9">
        <w:rPr>
          <w:sz w:val="24"/>
          <w:szCs w:val="24"/>
          <w:lang w:val="es-ES_tradnl"/>
        </w:rPr>
        <w:t xml:space="preserve"> la Guía sobre buenas prácticas en la gestión</w:t>
      </w:r>
      <w:r w:rsidR="00E11DBF" w:rsidRPr="00E744A9">
        <w:rPr>
          <w:sz w:val="24"/>
          <w:szCs w:val="24"/>
          <w:lang w:val="es-ES_tradnl"/>
        </w:rPr>
        <w:t xml:space="preserve"> de los fondos de uso restringido del PNUD.</w:t>
      </w:r>
    </w:p>
    <w:p w14:paraId="356F381C" w14:textId="77777777" w:rsidR="00943048" w:rsidRPr="00E744A9" w:rsidRDefault="00943048">
      <w:pPr>
        <w:rPr>
          <w:rFonts w:eastAsia="Arial" w:cs="Arial"/>
          <w:sz w:val="24"/>
          <w:szCs w:val="24"/>
          <w:lang w:val="es-ES_tradnl"/>
        </w:rPr>
      </w:pPr>
    </w:p>
    <w:p w14:paraId="06C85DA5" w14:textId="72FF02F5" w:rsidR="00412F49" w:rsidRPr="00E744A9" w:rsidRDefault="00596C22" w:rsidP="000977B6">
      <w:pPr>
        <w:pStyle w:val="ListParagraph"/>
        <w:numPr>
          <w:ilvl w:val="0"/>
          <w:numId w:val="1"/>
        </w:numPr>
        <w:spacing w:line="276" w:lineRule="auto"/>
        <w:jc w:val="both"/>
        <w:rPr>
          <w:rFonts w:eastAsia="Arial" w:cs="Arial"/>
          <w:sz w:val="24"/>
          <w:szCs w:val="24"/>
          <w:lang w:val="es-ES_tradnl"/>
        </w:rPr>
      </w:pPr>
      <w:r w:rsidRPr="00E744A9">
        <w:rPr>
          <w:rFonts w:eastAsia="Arial" w:cs="Arial"/>
          <w:sz w:val="24"/>
          <w:szCs w:val="24"/>
          <w:lang w:val="es-ES_tradnl"/>
        </w:rPr>
        <w:t>Recomendaciones</w:t>
      </w:r>
      <w:r w:rsidR="00412F49" w:rsidRPr="00E744A9">
        <w:rPr>
          <w:rFonts w:eastAsia="Arial" w:cs="Arial"/>
          <w:sz w:val="24"/>
          <w:szCs w:val="24"/>
          <w:lang w:val="es-ES_tradnl"/>
        </w:rPr>
        <w:t>:</w:t>
      </w:r>
    </w:p>
    <w:p w14:paraId="4FBD43C1" w14:textId="77777777" w:rsidR="00412F49" w:rsidRPr="00E744A9" w:rsidRDefault="00412F49" w:rsidP="00412F49">
      <w:pPr>
        <w:spacing w:line="276" w:lineRule="auto"/>
        <w:jc w:val="both"/>
        <w:rPr>
          <w:b/>
          <w:lang w:val="es-ES_tradnl"/>
        </w:rPr>
      </w:pPr>
    </w:p>
    <w:p w14:paraId="2ADD2186" w14:textId="11D3E0F9" w:rsidR="00412F49" w:rsidRPr="00E744A9" w:rsidRDefault="00596C22" w:rsidP="00412F49">
      <w:pPr>
        <w:shd w:val="clear" w:color="auto" w:fill="F2F2F2" w:themeFill="background1" w:themeFillShade="F2"/>
        <w:spacing w:after="120" w:line="276" w:lineRule="auto"/>
        <w:ind w:left="278"/>
        <w:rPr>
          <w:b/>
          <w:color w:val="365F91" w:themeColor="accent1" w:themeShade="BF"/>
          <w:sz w:val="24"/>
          <w:szCs w:val="24"/>
          <w:lang w:val="es-ES_tradnl"/>
        </w:rPr>
      </w:pPr>
      <w:r w:rsidRPr="00E744A9">
        <w:rPr>
          <w:b/>
          <w:color w:val="365F91" w:themeColor="accent1" w:themeShade="BF"/>
          <w:sz w:val="24"/>
          <w:szCs w:val="24"/>
          <w:lang w:val="es-ES_tradnl"/>
        </w:rPr>
        <w:t>Recomendación</w:t>
      </w:r>
      <w:r w:rsidR="00412F49" w:rsidRPr="00E744A9">
        <w:rPr>
          <w:b/>
          <w:color w:val="365F91" w:themeColor="accent1" w:themeShade="BF"/>
          <w:sz w:val="24"/>
          <w:szCs w:val="24"/>
          <w:lang w:val="es-ES_tradnl"/>
        </w:rPr>
        <w:t xml:space="preserve"> </w:t>
      </w:r>
      <w:r w:rsidR="009B0752" w:rsidRPr="00E744A9">
        <w:rPr>
          <w:b/>
          <w:color w:val="365F91" w:themeColor="accent1" w:themeShade="BF"/>
          <w:sz w:val="24"/>
          <w:szCs w:val="24"/>
          <w:lang w:val="es-ES_tradnl"/>
        </w:rPr>
        <w:t>8</w:t>
      </w:r>
    </w:p>
    <w:p w14:paraId="005BE66E" w14:textId="39F0C346" w:rsidR="00412F49" w:rsidRPr="00E744A9" w:rsidRDefault="006871E1" w:rsidP="001E6904">
      <w:pPr>
        <w:shd w:val="clear" w:color="auto" w:fill="F2F2F2" w:themeFill="background1" w:themeFillShade="F2"/>
        <w:spacing w:after="26" w:line="276" w:lineRule="auto"/>
        <w:ind w:left="278" w:right="8"/>
        <w:jc w:val="both"/>
        <w:rPr>
          <w:b/>
          <w:sz w:val="24"/>
          <w:szCs w:val="24"/>
          <w:lang w:val="es-ES_tradnl"/>
        </w:rPr>
      </w:pPr>
      <w:r w:rsidRPr="00E744A9">
        <w:rPr>
          <w:b/>
          <w:sz w:val="24"/>
          <w:szCs w:val="24"/>
          <w:lang w:val="es-ES_tradnl"/>
        </w:rPr>
        <w:t xml:space="preserve">La Secretaría debería: (i) calcular </w:t>
      </w:r>
      <w:r w:rsidR="008758C3" w:rsidRPr="00E744A9">
        <w:rPr>
          <w:b/>
          <w:sz w:val="24"/>
          <w:szCs w:val="24"/>
          <w:lang w:val="es-ES_tradnl"/>
        </w:rPr>
        <w:t xml:space="preserve">los honorarios de gestión pendientes de años anteriores </w:t>
      </w:r>
      <w:r w:rsidR="003B7C94" w:rsidRPr="00E744A9">
        <w:rPr>
          <w:b/>
          <w:sz w:val="24"/>
          <w:szCs w:val="24"/>
          <w:lang w:val="es-ES_tradnl"/>
        </w:rPr>
        <w:t xml:space="preserve">y pasar el cargo pertinente </w:t>
      </w:r>
      <w:r w:rsidR="008758C3" w:rsidRPr="00E744A9">
        <w:rPr>
          <w:b/>
          <w:sz w:val="24"/>
          <w:szCs w:val="24"/>
          <w:lang w:val="es-ES_tradnl"/>
        </w:rPr>
        <w:t xml:space="preserve">a los proyectos financiados de los fondos complementarios, siempre que sea posible; (ii) desarrollar un proceso para garantizar que los honorarios de gestión se facturen </w:t>
      </w:r>
      <w:r w:rsidR="00E744A9" w:rsidRPr="00E744A9">
        <w:rPr>
          <w:b/>
          <w:sz w:val="24"/>
          <w:szCs w:val="24"/>
          <w:lang w:val="es-ES_tradnl"/>
        </w:rPr>
        <w:t>periódicamente</w:t>
      </w:r>
      <w:r w:rsidR="003B7C94" w:rsidRPr="00E744A9">
        <w:rPr>
          <w:b/>
          <w:sz w:val="24"/>
          <w:szCs w:val="24"/>
          <w:lang w:val="es-ES_tradnl"/>
        </w:rPr>
        <w:t>, como mínimo</w:t>
      </w:r>
      <w:r w:rsidR="00D90ADC" w:rsidRPr="00E744A9">
        <w:rPr>
          <w:b/>
          <w:sz w:val="24"/>
          <w:szCs w:val="24"/>
          <w:lang w:val="es-ES_tradnl"/>
        </w:rPr>
        <w:t xml:space="preserve"> anualmente, </w:t>
      </w:r>
      <w:r w:rsidR="008758C3" w:rsidRPr="00E744A9">
        <w:rPr>
          <w:b/>
          <w:sz w:val="24"/>
          <w:szCs w:val="24"/>
          <w:lang w:val="es-ES_tradnl"/>
        </w:rPr>
        <w:t>de conformidad con los acuerdos</w:t>
      </w:r>
      <w:r w:rsidR="00DF2309" w:rsidRPr="00E744A9">
        <w:rPr>
          <w:b/>
          <w:sz w:val="24"/>
          <w:szCs w:val="24"/>
          <w:lang w:val="es-ES_tradnl"/>
        </w:rPr>
        <w:t xml:space="preserve"> </w:t>
      </w:r>
      <w:r w:rsidR="003B7C94" w:rsidRPr="00E744A9">
        <w:rPr>
          <w:b/>
          <w:sz w:val="24"/>
          <w:szCs w:val="24"/>
          <w:lang w:val="es-ES_tradnl"/>
        </w:rPr>
        <w:t xml:space="preserve">formalizados </w:t>
      </w:r>
      <w:r w:rsidR="00F322F1" w:rsidRPr="00E744A9">
        <w:rPr>
          <w:b/>
          <w:sz w:val="24"/>
          <w:szCs w:val="24"/>
          <w:lang w:val="es-ES_tradnl"/>
        </w:rPr>
        <w:t>con los donantes</w:t>
      </w:r>
      <w:r w:rsidR="000F028B" w:rsidRPr="00E744A9">
        <w:rPr>
          <w:b/>
          <w:sz w:val="24"/>
          <w:szCs w:val="24"/>
          <w:lang w:val="es-ES_tradnl"/>
        </w:rPr>
        <w:t xml:space="preserve">; </w:t>
      </w:r>
      <w:r w:rsidR="00D90ADC" w:rsidRPr="00E744A9">
        <w:rPr>
          <w:b/>
          <w:sz w:val="24"/>
          <w:szCs w:val="24"/>
          <w:lang w:val="es-ES_tradnl"/>
        </w:rPr>
        <w:t>y</w:t>
      </w:r>
      <w:r w:rsidR="000F028B" w:rsidRPr="00E744A9">
        <w:rPr>
          <w:b/>
          <w:sz w:val="24"/>
          <w:szCs w:val="24"/>
          <w:lang w:val="es-ES_tradnl"/>
        </w:rPr>
        <w:t xml:space="preserve"> (iii) </w:t>
      </w:r>
      <w:r w:rsidR="00D90ADC" w:rsidRPr="00E744A9">
        <w:rPr>
          <w:b/>
          <w:sz w:val="24"/>
          <w:szCs w:val="24"/>
          <w:lang w:val="es-ES_tradnl"/>
        </w:rPr>
        <w:t xml:space="preserve">desarrollar y aplicar un </w:t>
      </w:r>
      <w:r w:rsidR="00906544" w:rsidRPr="00E744A9">
        <w:rPr>
          <w:b/>
          <w:sz w:val="24"/>
          <w:szCs w:val="24"/>
          <w:lang w:val="es-ES_tradnl"/>
        </w:rPr>
        <w:t>método</w:t>
      </w:r>
      <w:r w:rsidR="00DF2309" w:rsidRPr="00E744A9">
        <w:rPr>
          <w:b/>
          <w:sz w:val="24"/>
          <w:szCs w:val="24"/>
          <w:lang w:val="es-ES_tradnl"/>
        </w:rPr>
        <w:t xml:space="preserve"> </w:t>
      </w:r>
      <w:r w:rsidR="00D90ADC" w:rsidRPr="00E744A9">
        <w:rPr>
          <w:b/>
          <w:sz w:val="24"/>
          <w:szCs w:val="24"/>
          <w:lang w:val="es-ES_tradnl"/>
        </w:rPr>
        <w:t xml:space="preserve">normalizado </w:t>
      </w:r>
      <w:r w:rsidR="00906544" w:rsidRPr="00E744A9">
        <w:rPr>
          <w:b/>
          <w:sz w:val="24"/>
          <w:szCs w:val="24"/>
          <w:lang w:val="es-ES_tradnl"/>
        </w:rPr>
        <w:t xml:space="preserve">de recuperación de costos con respecto a los Honorarios de Gestión. </w:t>
      </w:r>
    </w:p>
    <w:p w14:paraId="60A3A7C8" w14:textId="7D5376F1" w:rsidR="00412F49" w:rsidRPr="00E744A9" w:rsidRDefault="00734D0C" w:rsidP="00412F49">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412F49" w:rsidRPr="00E744A9">
        <w:rPr>
          <w:b/>
          <w:sz w:val="24"/>
          <w:szCs w:val="24"/>
          <w:lang w:val="es-ES_tradnl"/>
        </w:rPr>
        <w:t xml:space="preserve">: </w:t>
      </w:r>
      <w:r w:rsidRPr="00E744A9">
        <w:rPr>
          <w:sz w:val="24"/>
          <w:szCs w:val="24"/>
          <w:lang w:val="es-ES_tradnl"/>
        </w:rPr>
        <w:t>Media</w:t>
      </w:r>
    </w:p>
    <w:p w14:paraId="016888BD" w14:textId="31EB4A30" w:rsidR="00412F49" w:rsidRPr="00E744A9" w:rsidRDefault="00616152" w:rsidP="00412F49">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1214E2" w:rsidRPr="00E744A9">
        <w:rPr>
          <w:b/>
          <w:sz w:val="24"/>
          <w:szCs w:val="24"/>
          <w:lang w:val="es-ES_tradnl"/>
        </w:rPr>
        <w:t>/Situación</w:t>
      </w:r>
      <w:r w:rsidR="00412F49" w:rsidRPr="00E744A9">
        <w:rPr>
          <w:b/>
          <w:sz w:val="24"/>
          <w:szCs w:val="24"/>
          <w:lang w:val="es-ES_tradnl"/>
        </w:rPr>
        <w:t>:</w:t>
      </w:r>
      <w:r w:rsidR="00A76F81" w:rsidRPr="00E744A9">
        <w:rPr>
          <w:sz w:val="24"/>
          <w:szCs w:val="24"/>
          <w:lang w:val="es-ES_tradnl"/>
        </w:rPr>
        <w:t xml:space="preserve"> </w:t>
      </w:r>
      <w:r w:rsidR="003B7C94" w:rsidRPr="00E744A9">
        <w:rPr>
          <w:sz w:val="24"/>
          <w:szCs w:val="24"/>
          <w:lang w:val="es-ES_tradnl"/>
        </w:rPr>
        <w:t>junio de 2019</w:t>
      </w:r>
      <w:r w:rsidR="001214E2" w:rsidRPr="00E744A9">
        <w:rPr>
          <w:sz w:val="24"/>
          <w:szCs w:val="24"/>
          <w:lang w:val="es-ES_tradnl"/>
        </w:rPr>
        <w:t>/</w:t>
      </w:r>
      <w:r w:rsidR="00FA2531" w:rsidRPr="00E744A9">
        <w:rPr>
          <w:sz w:val="24"/>
          <w:szCs w:val="24"/>
          <w:lang w:val="es-ES_tradnl"/>
        </w:rPr>
        <w:t>en curso</w:t>
      </w:r>
    </w:p>
    <w:p w14:paraId="22527DCC" w14:textId="06F6303A" w:rsidR="00412F49" w:rsidRPr="00E744A9" w:rsidRDefault="00616152" w:rsidP="00412F49">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412F49" w:rsidRPr="00E744A9">
        <w:rPr>
          <w:b/>
          <w:sz w:val="24"/>
          <w:szCs w:val="24"/>
          <w:lang w:val="es-ES_tradnl"/>
        </w:rPr>
        <w:t>:</w:t>
      </w:r>
      <w:r w:rsidR="003B7C94" w:rsidRPr="00E744A9">
        <w:rPr>
          <w:sz w:val="24"/>
          <w:szCs w:val="24"/>
          <w:lang w:val="es-ES_tradnl"/>
        </w:rPr>
        <w:t xml:space="preserve"> Responsable de Finanzas</w:t>
      </w:r>
    </w:p>
    <w:p w14:paraId="06765C02" w14:textId="77777777" w:rsidR="00412F49" w:rsidRPr="00E744A9" w:rsidRDefault="00412F49" w:rsidP="00412F49">
      <w:pPr>
        <w:spacing w:line="276" w:lineRule="auto"/>
        <w:jc w:val="both"/>
        <w:rPr>
          <w:rFonts w:ascii="Arial" w:eastAsia="Arial" w:hAnsi="Arial" w:cs="Arial"/>
          <w:sz w:val="24"/>
          <w:szCs w:val="24"/>
          <w:lang w:val="es-ES_tradnl"/>
        </w:rPr>
      </w:pPr>
    </w:p>
    <w:p w14:paraId="61D35C31" w14:textId="23CE83B3" w:rsidR="008E5D43" w:rsidRPr="00E744A9" w:rsidRDefault="001C5531" w:rsidP="008E5D43">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8E5D43" w:rsidRPr="00E744A9">
        <w:rPr>
          <w:b/>
          <w:sz w:val="24"/>
          <w:szCs w:val="24"/>
          <w:lang w:val="es-ES_tradnl"/>
        </w:rPr>
        <w:t>:</w:t>
      </w:r>
    </w:p>
    <w:p w14:paraId="54986058" w14:textId="2A89EA0E" w:rsidR="008E5D43" w:rsidRPr="00E744A9" w:rsidRDefault="001214E2" w:rsidP="008E5D43">
      <w:pPr>
        <w:shd w:val="clear" w:color="auto" w:fill="F2F2F2" w:themeFill="background1" w:themeFillShade="F2"/>
        <w:spacing w:line="276" w:lineRule="auto"/>
        <w:ind w:left="283"/>
        <w:rPr>
          <w:b/>
          <w:sz w:val="24"/>
          <w:szCs w:val="24"/>
          <w:lang w:val="es-ES_tradnl"/>
        </w:rPr>
      </w:pPr>
      <w:r w:rsidRPr="00E744A9">
        <w:rPr>
          <w:sz w:val="24"/>
          <w:szCs w:val="24"/>
          <w:lang w:val="es-ES_tradnl"/>
        </w:rPr>
        <w:t xml:space="preserve">La Secretaría está de acuerdo con la recomendación </w:t>
      </w:r>
      <w:r w:rsidR="00FD4217" w:rsidRPr="00E744A9">
        <w:rPr>
          <w:sz w:val="24"/>
          <w:szCs w:val="24"/>
          <w:lang w:val="es-ES_tradnl"/>
        </w:rPr>
        <w:t>y</w:t>
      </w:r>
      <w:r w:rsidR="006F3799" w:rsidRPr="00E744A9">
        <w:rPr>
          <w:sz w:val="24"/>
          <w:szCs w:val="24"/>
          <w:lang w:val="es-ES_tradnl"/>
        </w:rPr>
        <w:t xml:space="preserve"> </w:t>
      </w:r>
      <w:r w:rsidR="00FD4217" w:rsidRPr="00E744A9">
        <w:rPr>
          <w:sz w:val="24"/>
          <w:szCs w:val="24"/>
          <w:lang w:val="es-ES_tradnl"/>
        </w:rPr>
        <w:t xml:space="preserve">ya ha tomado las medidas siguientes: </w:t>
      </w:r>
    </w:p>
    <w:p w14:paraId="74B4FA97" w14:textId="77777777" w:rsidR="008E5D43" w:rsidRPr="00E744A9" w:rsidRDefault="008E5D43" w:rsidP="008E5D43">
      <w:pPr>
        <w:pStyle w:val="ListParagraph"/>
        <w:shd w:val="clear" w:color="auto" w:fill="F2F2F2" w:themeFill="background1" w:themeFillShade="F2"/>
        <w:spacing w:line="276" w:lineRule="auto"/>
        <w:ind w:left="283"/>
        <w:rPr>
          <w:sz w:val="14"/>
          <w:szCs w:val="24"/>
          <w:lang w:val="es-ES_tradnl"/>
        </w:rPr>
      </w:pPr>
    </w:p>
    <w:p w14:paraId="5DFE5EE7" w14:textId="14F17C3F" w:rsidR="008E5D43" w:rsidRPr="00E744A9" w:rsidRDefault="00FD4217" w:rsidP="008E5D43">
      <w:pPr>
        <w:pStyle w:val="ListParagraph"/>
        <w:numPr>
          <w:ilvl w:val="0"/>
          <w:numId w:val="26"/>
        </w:numPr>
        <w:shd w:val="clear" w:color="auto" w:fill="F2F2F2" w:themeFill="background1" w:themeFillShade="F2"/>
        <w:spacing w:line="276" w:lineRule="auto"/>
        <w:ind w:left="643"/>
        <w:rPr>
          <w:sz w:val="24"/>
          <w:szCs w:val="24"/>
          <w:lang w:val="es-ES_tradnl"/>
        </w:rPr>
      </w:pPr>
      <w:r w:rsidRPr="00E744A9">
        <w:rPr>
          <w:sz w:val="24"/>
          <w:szCs w:val="24"/>
          <w:lang w:val="es-ES_tradnl"/>
        </w:rPr>
        <w:t xml:space="preserve">Se han cobrado todos los honorarios de gestión </w:t>
      </w:r>
      <w:r w:rsidR="005D2E32" w:rsidRPr="00E744A9">
        <w:rPr>
          <w:sz w:val="24"/>
          <w:szCs w:val="24"/>
          <w:lang w:val="es-ES_tradnl"/>
        </w:rPr>
        <w:t xml:space="preserve">reconocidos </w:t>
      </w:r>
      <w:r w:rsidRPr="00E744A9">
        <w:rPr>
          <w:sz w:val="24"/>
          <w:szCs w:val="24"/>
          <w:lang w:val="es-ES_tradnl"/>
        </w:rPr>
        <w:t>correspondientes a los últimos dos años.</w:t>
      </w:r>
      <w:r w:rsidR="002922FF" w:rsidRPr="00E744A9">
        <w:rPr>
          <w:sz w:val="24"/>
          <w:szCs w:val="24"/>
          <w:lang w:val="es-ES_tradnl"/>
        </w:rPr>
        <w:t xml:space="preserve"> </w:t>
      </w:r>
      <w:r w:rsidR="005D2E32" w:rsidRPr="00E744A9">
        <w:rPr>
          <w:sz w:val="24"/>
          <w:szCs w:val="24"/>
          <w:lang w:val="es-ES_tradnl"/>
        </w:rPr>
        <w:t>Señalamos que actualmente no todos los proyectos incluyen el cobro de honorarios de gestión</w:t>
      </w:r>
      <w:r w:rsidR="00510133" w:rsidRPr="00E744A9">
        <w:rPr>
          <w:sz w:val="24"/>
          <w:szCs w:val="24"/>
          <w:lang w:val="es-ES_tradnl"/>
        </w:rPr>
        <w:t xml:space="preserve"> en el acuerdo con el donante y, por consiguiente, no </w:t>
      </w:r>
      <w:r w:rsidR="00E36FB3" w:rsidRPr="00E744A9">
        <w:rPr>
          <w:sz w:val="24"/>
          <w:szCs w:val="24"/>
          <w:lang w:val="es-ES_tradnl"/>
        </w:rPr>
        <w:t xml:space="preserve">todos los proyectos incurren en honorarios de gestión. En aquellos casos más antiguos en los que la cuestión de los honorarios de gestión no está clara o su cobro ha sido inconsistente, la Secretaría considera que sería complicado cobrar los honorarios de gestión </w:t>
      </w:r>
      <w:r w:rsidR="0048766C" w:rsidRPr="00E744A9">
        <w:rPr>
          <w:sz w:val="24"/>
          <w:szCs w:val="24"/>
          <w:lang w:val="es-ES_tradnl"/>
        </w:rPr>
        <w:t>de forma</w:t>
      </w:r>
      <w:r w:rsidR="00E36FB3" w:rsidRPr="00E744A9">
        <w:rPr>
          <w:sz w:val="24"/>
          <w:szCs w:val="24"/>
          <w:lang w:val="es-ES_tradnl"/>
        </w:rPr>
        <w:t xml:space="preserve"> retroact</w:t>
      </w:r>
      <w:r w:rsidR="0048766C" w:rsidRPr="00E744A9">
        <w:rPr>
          <w:sz w:val="24"/>
          <w:szCs w:val="24"/>
          <w:lang w:val="es-ES_tradnl"/>
        </w:rPr>
        <w:t>iva, por lo que, propone que se centre en dejar claro el enfoque a aplicar en el futuro.</w:t>
      </w:r>
      <w:r w:rsidR="002922FF" w:rsidRPr="00E744A9">
        <w:rPr>
          <w:sz w:val="24"/>
          <w:szCs w:val="24"/>
          <w:lang w:val="es-ES_tradnl"/>
        </w:rPr>
        <w:t xml:space="preserve"> </w:t>
      </w:r>
      <w:r w:rsidR="0048766C" w:rsidRPr="00E744A9">
        <w:rPr>
          <w:sz w:val="24"/>
          <w:szCs w:val="24"/>
          <w:lang w:val="es-ES_tradnl"/>
        </w:rPr>
        <w:t xml:space="preserve">No se cobran honorarios de gestión, por ejemplo, en el caso de las Misiones Ramsar de Asesoramiento y tampoco todas las subvenciones otorgadas por el Fondo Suizo para África </w:t>
      </w:r>
      <w:r w:rsidR="00ED3793" w:rsidRPr="00E744A9">
        <w:rPr>
          <w:sz w:val="24"/>
          <w:szCs w:val="24"/>
          <w:lang w:val="es-ES_tradnl"/>
        </w:rPr>
        <w:t>contemplan</w:t>
      </w:r>
      <w:r w:rsidR="0048766C" w:rsidRPr="00E744A9">
        <w:rPr>
          <w:sz w:val="24"/>
          <w:szCs w:val="24"/>
          <w:lang w:val="es-ES_tradnl"/>
        </w:rPr>
        <w:t xml:space="preserve"> el cobro de honorarios de gestión</w:t>
      </w:r>
      <w:r w:rsidR="00ED3793" w:rsidRPr="00E744A9">
        <w:rPr>
          <w:sz w:val="24"/>
          <w:szCs w:val="24"/>
          <w:lang w:val="es-ES_tradnl"/>
        </w:rPr>
        <w:t>, tal y como fue el caso del FSA correspondiente a 2016</w:t>
      </w:r>
      <w:r w:rsidR="006F3799" w:rsidRPr="00E744A9">
        <w:rPr>
          <w:sz w:val="24"/>
          <w:szCs w:val="24"/>
          <w:lang w:val="es-ES_tradnl"/>
        </w:rPr>
        <w:t>;</w:t>
      </w:r>
      <w:r w:rsidR="007C22E2" w:rsidRPr="00E744A9">
        <w:rPr>
          <w:sz w:val="24"/>
          <w:szCs w:val="24"/>
          <w:lang w:val="es-ES_tradnl"/>
        </w:rPr>
        <w:t xml:space="preserve"> </w:t>
      </w:r>
      <w:r w:rsidR="006F3799" w:rsidRPr="00E744A9">
        <w:rPr>
          <w:sz w:val="24"/>
          <w:szCs w:val="24"/>
          <w:lang w:val="es-ES_tradnl"/>
        </w:rPr>
        <w:t xml:space="preserve">por lo tanto, </w:t>
      </w:r>
      <w:r w:rsidR="007C22E2" w:rsidRPr="00E744A9">
        <w:rPr>
          <w:sz w:val="24"/>
          <w:szCs w:val="24"/>
          <w:lang w:val="es-ES_tradnl"/>
        </w:rPr>
        <w:t xml:space="preserve">no se cobraron honorarios de gestión. </w:t>
      </w:r>
    </w:p>
    <w:p w14:paraId="028B9B10" w14:textId="79483598" w:rsidR="008E5D43" w:rsidRPr="00E744A9" w:rsidRDefault="007C22E2" w:rsidP="008E5D43">
      <w:pPr>
        <w:pStyle w:val="ListParagraph"/>
        <w:numPr>
          <w:ilvl w:val="0"/>
          <w:numId w:val="26"/>
        </w:numPr>
        <w:shd w:val="clear" w:color="auto" w:fill="F2F2F2" w:themeFill="background1" w:themeFillShade="F2"/>
        <w:spacing w:line="276" w:lineRule="auto"/>
        <w:ind w:left="643"/>
        <w:rPr>
          <w:sz w:val="24"/>
          <w:szCs w:val="24"/>
          <w:lang w:val="es-ES_tradnl"/>
        </w:rPr>
      </w:pPr>
      <w:r w:rsidRPr="00E744A9">
        <w:rPr>
          <w:sz w:val="24"/>
          <w:szCs w:val="24"/>
          <w:lang w:val="es-ES_tradnl"/>
        </w:rPr>
        <w:t xml:space="preserve">El proceso de cobro de los honorarios de gestión se </w:t>
      </w:r>
      <w:r w:rsidR="004065E3" w:rsidRPr="00E744A9">
        <w:rPr>
          <w:sz w:val="24"/>
          <w:szCs w:val="24"/>
          <w:lang w:val="es-ES_tradnl"/>
        </w:rPr>
        <w:t xml:space="preserve">está </w:t>
      </w:r>
      <w:r w:rsidRPr="00E744A9">
        <w:rPr>
          <w:sz w:val="24"/>
          <w:szCs w:val="24"/>
          <w:lang w:val="es-ES_tradnl"/>
        </w:rPr>
        <w:t>hac</w:t>
      </w:r>
      <w:r w:rsidR="004065E3" w:rsidRPr="00E744A9">
        <w:rPr>
          <w:sz w:val="24"/>
          <w:szCs w:val="24"/>
          <w:lang w:val="es-ES_tradnl"/>
        </w:rPr>
        <w:t>iendo</w:t>
      </w:r>
      <w:r w:rsidRPr="00E744A9">
        <w:rPr>
          <w:sz w:val="24"/>
          <w:szCs w:val="24"/>
          <w:lang w:val="es-ES_tradnl"/>
        </w:rPr>
        <w:t xml:space="preserve"> anualmente</w:t>
      </w:r>
      <w:r w:rsidR="004065E3" w:rsidRPr="00E744A9">
        <w:rPr>
          <w:sz w:val="24"/>
          <w:szCs w:val="24"/>
          <w:lang w:val="es-ES_tradnl"/>
        </w:rPr>
        <w:t>,</w:t>
      </w:r>
      <w:r w:rsidRPr="00E744A9">
        <w:rPr>
          <w:sz w:val="24"/>
          <w:szCs w:val="24"/>
          <w:lang w:val="es-ES_tradnl"/>
        </w:rPr>
        <w:t xml:space="preserve"> antes de fina</w:t>
      </w:r>
      <w:r w:rsidR="004065E3" w:rsidRPr="00E744A9">
        <w:rPr>
          <w:sz w:val="24"/>
          <w:szCs w:val="24"/>
          <w:lang w:val="es-ES_tradnl"/>
        </w:rPr>
        <w:t>lizarse los estados financieros; se empezó con los estados financieros de 2016. Actualmente, está incluido en la lista de comprobación de la contabilidad al cierre del ejercicio y se verifica por la UICN.</w:t>
      </w:r>
      <w:r w:rsidR="002922FF" w:rsidRPr="00E744A9">
        <w:rPr>
          <w:sz w:val="24"/>
          <w:szCs w:val="24"/>
          <w:lang w:val="es-ES_tradnl"/>
        </w:rPr>
        <w:t xml:space="preserve"> </w:t>
      </w:r>
    </w:p>
    <w:p w14:paraId="40C871CE" w14:textId="09A5061F" w:rsidR="008E5D43" w:rsidRPr="00E744A9" w:rsidRDefault="000C64E4" w:rsidP="008E5D43">
      <w:pPr>
        <w:pStyle w:val="ListParagraph"/>
        <w:numPr>
          <w:ilvl w:val="0"/>
          <w:numId w:val="26"/>
        </w:numPr>
        <w:shd w:val="clear" w:color="auto" w:fill="F2F2F2" w:themeFill="background1" w:themeFillShade="F2"/>
        <w:spacing w:line="276" w:lineRule="auto"/>
        <w:ind w:left="643"/>
        <w:rPr>
          <w:sz w:val="24"/>
          <w:szCs w:val="24"/>
          <w:lang w:val="es-ES_tradnl"/>
        </w:rPr>
      </w:pPr>
      <w:r w:rsidRPr="00E744A9">
        <w:rPr>
          <w:sz w:val="24"/>
          <w:szCs w:val="24"/>
          <w:lang w:val="es-ES_tradnl"/>
        </w:rPr>
        <w:t xml:space="preserve">La Secretaría está de acuerdo en que es necesario aplicar un método normalizado de recuperación de costos </w:t>
      </w:r>
      <w:r w:rsidR="00EC2643" w:rsidRPr="00E744A9">
        <w:rPr>
          <w:sz w:val="24"/>
          <w:szCs w:val="24"/>
          <w:lang w:val="es-ES_tradnl"/>
        </w:rPr>
        <w:t xml:space="preserve">en el caso de </w:t>
      </w:r>
      <w:r w:rsidRPr="00E744A9">
        <w:rPr>
          <w:sz w:val="24"/>
          <w:szCs w:val="24"/>
          <w:lang w:val="es-ES_tradnl"/>
        </w:rPr>
        <w:t>los honorarios de gestión y se están tomando medidas al respecto.</w:t>
      </w:r>
      <w:r w:rsidR="002922FF" w:rsidRPr="00E744A9">
        <w:rPr>
          <w:sz w:val="24"/>
          <w:szCs w:val="24"/>
          <w:lang w:val="es-ES_tradnl"/>
        </w:rPr>
        <w:t xml:space="preserve"> </w:t>
      </w:r>
      <w:r w:rsidR="00EE1DF8" w:rsidRPr="00E744A9">
        <w:rPr>
          <w:sz w:val="24"/>
          <w:szCs w:val="24"/>
          <w:lang w:val="es-ES_tradnl"/>
        </w:rPr>
        <w:t>Desde la 53ª reunión del Comité Permanente, l</w:t>
      </w:r>
      <w:r w:rsidR="00EC2643" w:rsidRPr="00E744A9">
        <w:rPr>
          <w:sz w:val="24"/>
          <w:szCs w:val="24"/>
          <w:lang w:val="es-ES_tradnl"/>
        </w:rPr>
        <w:t>a Secretaría ha señalado a la atención del Subgrupo de Finanzas</w:t>
      </w:r>
      <w:r w:rsidR="00AC0379" w:rsidRPr="00E744A9">
        <w:rPr>
          <w:sz w:val="24"/>
          <w:szCs w:val="24"/>
          <w:lang w:val="es-ES_tradnl"/>
        </w:rPr>
        <w:t xml:space="preserve"> la necesidad de una orientación más clara sobre el uso de los fondos complementarios, incluyendo los honorarios de gestión.</w:t>
      </w:r>
      <w:r w:rsidR="00EE1DF8" w:rsidRPr="00E744A9">
        <w:rPr>
          <w:sz w:val="24"/>
          <w:szCs w:val="24"/>
          <w:lang w:val="es-ES_tradnl"/>
        </w:rPr>
        <w:t xml:space="preserve"> En su 54ª reunión, el Comité Permanente </w:t>
      </w:r>
      <w:r w:rsidR="00E744A9" w:rsidRPr="00E744A9">
        <w:rPr>
          <w:sz w:val="24"/>
          <w:szCs w:val="24"/>
          <w:lang w:val="es-ES_tradnl"/>
        </w:rPr>
        <w:t>dio</w:t>
      </w:r>
      <w:r w:rsidR="00EE1DF8" w:rsidRPr="00E744A9">
        <w:rPr>
          <w:sz w:val="24"/>
          <w:szCs w:val="24"/>
          <w:lang w:val="es-ES_tradnl"/>
        </w:rPr>
        <w:t xml:space="preserve"> instrucciones a la Secretaría pa</w:t>
      </w:r>
      <w:r w:rsidR="00531F31" w:rsidRPr="00E744A9">
        <w:rPr>
          <w:sz w:val="24"/>
          <w:szCs w:val="24"/>
          <w:lang w:val="es-ES_tradnl"/>
        </w:rPr>
        <w:t xml:space="preserve">ra que aplicara las políticas y procedimientos de </w:t>
      </w:r>
      <w:r w:rsidR="00531F31" w:rsidRPr="00E744A9">
        <w:rPr>
          <w:sz w:val="24"/>
          <w:szCs w:val="24"/>
          <w:lang w:val="es-ES_tradnl"/>
        </w:rPr>
        <w:lastRenderedPageBreak/>
        <w:t xml:space="preserve">la UICN, así como las directrices para la gestión de los fondos complementarios, especialmente con respecto a la capacidad para la realización de </w:t>
      </w:r>
      <w:r w:rsidR="008724AB" w:rsidRPr="00E744A9">
        <w:rPr>
          <w:sz w:val="24"/>
          <w:szCs w:val="24"/>
          <w:lang w:val="es-ES_tradnl"/>
        </w:rPr>
        <w:t xml:space="preserve">los </w:t>
      </w:r>
      <w:r w:rsidR="00531F31" w:rsidRPr="00E744A9">
        <w:rPr>
          <w:sz w:val="24"/>
          <w:szCs w:val="24"/>
          <w:lang w:val="es-ES_tradnl"/>
        </w:rPr>
        <w:t>proyec</w:t>
      </w:r>
      <w:r w:rsidR="008724AB" w:rsidRPr="00E744A9">
        <w:rPr>
          <w:sz w:val="24"/>
          <w:szCs w:val="24"/>
          <w:lang w:val="es-ES_tradnl"/>
        </w:rPr>
        <w:t>t</w:t>
      </w:r>
      <w:r w:rsidR="00531F31" w:rsidRPr="00E744A9">
        <w:rPr>
          <w:sz w:val="24"/>
          <w:szCs w:val="24"/>
          <w:lang w:val="es-ES_tradnl"/>
        </w:rPr>
        <w:t>os y la aplicación de los honorarios de gestión</w:t>
      </w:r>
      <w:r w:rsidR="008724AB" w:rsidRPr="00E744A9">
        <w:rPr>
          <w:sz w:val="24"/>
          <w:szCs w:val="24"/>
          <w:lang w:val="es-ES_tradnl"/>
        </w:rPr>
        <w:t xml:space="preserve"> </w:t>
      </w:r>
      <w:r w:rsidR="008E5D43" w:rsidRPr="00E744A9">
        <w:rPr>
          <w:sz w:val="24"/>
          <w:szCs w:val="24"/>
          <w:lang w:val="es-ES_tradnl"/>
        </w:rPr>
        <w:t xml:space="preserve">(SC54-WG.4 par 3x). </w:t>
      </w:r>
      <w:r w:rsidR="00531F31" w:rsidRPr="00E744A9">
        <w:rPr>
          <w:sz w:val="24"/>
          <w:szCs w:val="24"/>
          <w:lang w:val="es-ES_tradnl"/>
        </w:rPr>
        <w:t>De conformidad con las decisiones aprobadas en la 54ª reunión del Comité Permanente</w:t>
      </w:r>
      <w:r w:rsidR="007166EB" w:rsidRPr="00E744A9">
        <w:rPr>
          <w:sz w:val="24"/>
          <w:szCs w:val="24"/>
          <w:lang w:val="es-ES_tradnl"/>
        </w:rPr>
        <w:t xml:space="preserve">, se incluyó un párrafo en este sentido en el Proyecto de Resolución sobre cuestiones financieras y presupuestarias para que sea examinado y se tome una decisión al respecto en la 13ª </w:t>
      </w:r>
      <w:r w:rsidR="00E744A9" w:rsidRPr="00E744A9">
        <w:rPr>
          <w:sz w:val="24"/>
          <w:szCs w:val="24"/>
          <w:lang w:val="es-ES_tradnl"/>
        </w:rPr>
        <w:t>reunión</w:t>
      </w:r>
      <w:r w:rsidR="007166EB" w:rsidRPr="00E744A9">
        <w:rPr>
          <w:sz w:val="24"/>
          <w:szCs w:val="24"/>
          <w:lang w:val="es-ES_tradnl"/>
        </w:rPr>
        <w:t xml:space="preserve"> de la Conferencia de las Partes Contratantes.</w:t>
      </w:r>
      <w:r w:rsidR="002922FF" w:rsidRPr="00E744A9">
        <w:rPr>
          <w:sz w:val="24"/>
          <w:szCs w:val="24"/>
          <w:lang w:val="es-ES_tradnl"/>
        </w:rPr>
        <w:t xml:space="preserve"> </w:t>
      </w:r>
    </w:p>
    <w:p w14:paraId="64C2C021" w14:textId="77777777" w:rsidR="008E5D43" w:rsidRPr="00E744A9" w:rsidRDefault="008E5D43" w:rsidP="008E5D43">
      <w:pPr>
        <w:shd w:val="clear" w:color="auto" w:fill="F2F2F2" w:themeFill="background1" w:themeFillShade="F2"/>
        <w:spacing w:line="276" w:lineRule="auto"/>
        <w:ind w:left="283"/>
        <w:rPr>
          <w:sz w:val="24"/>
          <w:szCs w:val="24"/>
          <w:lang w:val="es-ES_tradnl"/>
        </w:rPr>
      </w:pPr>
    </w:p>
    <w:p w14:paraId="1E51B018" w14:textId="77A5A72D" w:rsidR="008E5D43" w:rsidRPr="00E744A9" w:rsidRDefault="000C64E4" w:rsidP="008E5D43">
      <w:pPr>
        <w:shd w:val="clear" w:color="auto" w:fill="F2F2F2" w:themeFill="background1" w:themeFillShade="F2"/>
        <w:spacing w:line="276" w:lineRule="auto"/>
        <w:ind w:left="283"/>
        <w:rPr>
          <w:sz w:val="24"/>
          <w:szCs w:val="24"/>
          <w:lang w:val="es-ES_tradnl"/>
        </w:rPr>
      </w:pPr>
      <w:r w:rsidRPr="00E744A9">
        <w:rPr>
          <w:sz w:val="24"/>
          <w:szCs w:val="24"/>
          <w:lang w:val="es-ES_tradnl"/>
        </w:rPr>
        <w:t>Medidas a tomar</w:t>
      </w:r>
      <w:r w:rsidR="008E5D43" w:rsidRPr="00E744A9">
        <w:rPr>
          <w:sz w:val="24"/>
          <w:szCs w:val="24"/>
          <w:lang w:val="es-ES_tradnl"/>
        </w:rPr>
        <w:t xml:space="preserve">: </w:t>
      </w:r>
    </w:p>
    <w:p w14:paraId="3EDD5718" w14:textId="28A411DE" w:rsidR="008E5D43" w:rsidRPr="00E744A9" w:rsidRDefault="00127546" w:rsidP="008E5D43">
      <w:pPr>
        <w:shd w:val="clear" w:color="auto" w:fill="F2F2F2" w:themeFill="background1" w:themeFillShade="F2"/>
        <w:spacing w:line="276" w:lineRule="auto"/>
        <w:ind w:left="278"/>
        <w:rPr>
          <w:sz w:val="24"/>
          <w:lang w:val="es-ES_tradnl"/>
        </w:rPr>
      </w:pPr>
      <w:r w:rsidRPr="00E744A9">
        <w:rPr>
          <w:sz w:val="24"/>
          <w:szCs w:val="24"/>
          <w:lang w:val="es-ES_tradnl"/>
        </w:rPr>
        <w:t xml:space="preserve">Con miras a desarrollar y aplicar </w:t>
      </w:r>
      <w:r w:rsidR="000E676E" w:rsidRPr="00E744A9">
        <w:rPr>
          <w:sz w:val="24"/>
          <w:szCs w:val="24"/>
          <w:lang w:val="es-ES_tradnl"/>
        </w:rPr>
        <w:t xml:space="preserve">un método normalizado de recuperación de costos con respecto a los honorarios de gestión, </w:t>
      </w:r>
      <w:r w:rsidR="00AA527D" w:rsidRPr="00E744A9">
        <w:rPr>
          <w:sz w:val="24"/>
          <w:szCs w:val="24"/>
          <w:lang w:val="es-ES_tradnl"/>
        </w:rPr>
        <w:t>la Secretaría de Ra</w:t>
      </w:r>
      <w:r w:rsidR="008724AB" w:rsidRPr="00E744A9">
        <w:rPr>
          <w:sz w:val="24"/>
          <w:szCs w:val="24"/>
          <w:lang w:val="es-ES_tradnl"/>
        </w:rPr>
        <w:t>m</w:t>
      </w:r>
      <w:r w:rsidR="00AA527D" w:rsidRPr="00E744A9">
        <w:rPr>
          <w:sz w:val="24"/>
          <w:szCs w:val="24"/>
          <w:lang w:val="es-ES_tradnl"/>
        </w:rPr>
        <w:t>sar examinar</w:t>
      </w:r>
      <w:r w:rsidR="008724AB" w:rsidRPr="00E744A9">
        <w:rPr>
          <w:sz w:val="24"/>
          <w:szCs w:val="24"/>
          <w:lang w:val="es-ES_tradnl"/>
        </w:rPr>
        <w:t>á</w:t>
      </w:r>
      <w:r w:rsidR="00AA527D" w:rsidRPr="00E744A9">
        <w:rPr>
          <w:sz w:val="24"/>
          <w:szCs w:val="24"/>
          <w:lang w:val="es-ES_tradnl"/>
        </w:rPr>
        <w:t xml:space="preserve"> la metodología aplicada por la UICN</w:t>
      </w:r>
      <w:r w:rsidR="00F849E6" w:rsidRPr="00E744A9">
        <w:rPr>
          <w:sz w:val="24"/>
          <w:szCs w:val="24"/>
          <w:lang w:val="es-ES_tradnl"/>
        </w:rPr>
        <w:t>, además de las prácticas de otras Convenciones</w:t>
      </w:r>
      <w:r w:rsidR="008724AB" w:rsidRPr="00E744A9">
        <w:rPr>
          <w:sz w:val="24"/>
          <w:szCs w:val="24"/>
          <w:lang w:val="es-ES_tradnl"/>
        </w:rPr>
        <w:t>,</w:t>
      </w:r>
      <w:r w:rsidR="00F849E6" w:rsidRPr="00E744A9">
        <w:rPr>
          <w:sz w:val="24"/>
          <w:szCs w:val="24"/>
          <w:lang w:val="es-ES_tradnl"/>
        </w:rPr>
        <w:t xml:space="preserve"> en la gestión de los honorarios de gestión y propondrá posible(s) método(s), incluyendo sus implicaciones, a la 57ª reunión del Comité Permanente </w:t>
      </w:r>
      <w:r w:rsidR="00A049FD" w:rsidRPr="00E744A9">
        <w:rPr>
          <w:sz w:val="24"/>
          <w:szCs w:val="24"/>
          <w:lang w:val="es-ES_tradnl"/>
        </w:rPr>
        <w:t>para que sean examinados y se tome una decisión al respecto.</w:t>
      </w:r>
      <w:r w:rsidR="002922FF" w:rsidRPr="00E744A9">
        <w:rPr>
          <w:sz w:val="24"/>
          <w:szCs w:val="24"/>
          <w:lang w:val="es-ES_tradnl"/>
        </w:rPr>
        <w:t xml:space="preserve"> </w:t>
      </w:r>
    </w:p>
    <w:p w14:paraId="4D947D51" w14:textId="77777777" w:rsidR="008E5D43" w:rsidRPr="00E744A9" w:rsidRDefault="008E5D43" w:rsidP="008E5D43">
      <w:pPr>
        <w:shd w:val="clear" w:color="auto" w:fill="F2F2F2" w:themeFill="background1" w:themeFillShade="F2"/>
        <w:spacing w:line="276" w:lineRule="auto"/>
        <w:ind w:left="283"/>
        <w:rPr>
          <w:b/>
          <w:sz w:val="24"/>
          <w:szCs w:val="24"/>
          <w:lang w:val="es-ES_tradnl"/>
        </w:rPr>
      </w:pPr>
    </w:p>
    <w:p w14:paraId="247FF2CB" w14:textId="77777777" w:rsidR="008E5D43" w:rsidRPr="00E744A9" w:rsidRDefault="008E5D43" w:rsidP="00412F49">
      <w:pPr>
        <w:spacing w:line="276" w:lineRule="auto"/>
        <w:jc w:val="both"/>
        <w:rPr>
          <w:rFonts w:ascii="Arial" w:eastAsia="Arial" w:hAnsi="Arial" w:cs="Arial"/>
          <w:sz w:val="24"/>
          <w:szCs w:val="24"/>
          <w:lang w:val="es-ES_tradnl"/>
        </w:rPr>
      </w:pPr>
    </w:p>
    <w:p w14:paraId="05B470C7" w14:textId="76B92046" w:rsidR="00416977" w:rsidRPr="00E744A9" w:rsidRDefault="00596C22" w:rsidP="00416977">
      <w:pPr>
        <w:shd w:val="clear" w:color="auto" w:fill="F2F2F2" w:themeFill="background1" w:themeFillShade="F2"/>
        <w:spacing w:after="120" w:line="276" w:lineRule="auto"/>
        <w:ind w:left="278"/>
        <w:rPr>
          <w:b/>
          <w:color w:val="365F91" w:themeColor="accent1" w:themeShade="BF"/>
          <w:sz w:val="24"/>
          <w:szCs w:val="24"/>
          <w:lang w:val="es-ES_tradnl"/>
        </w:rPr>
      </w:pPr>
      <w:r w:rsidRPr="00E744A9">
        <w:rPr>
          <w:b/>
          <w:color w:val="365F91" w:themeColor="accent1" w:themeShade="BF"/>
          <w:sz w:val="24"/>
          <w:szCs w:val="24"/>
          <w:lang w:val="es-ES_tradnl"/>
        </w:rPr>
        <w:t>Recomendación</w:t>
      </w:r>
      <w:r w:rsidR="00416977" w:rsidRPr="00E744A9">
        <w:rPr>
          <w:b/>
          <w:color w:val="365F91" w:themeColor="accent1" w:themeShade="BF"/>
          <w:sz w:val="24"/>
          <w:szCs w:val="24"/>
          <w:lang w:val="es-ES_tradnl"/>
        </w:rPr>
        <w:t xml:space="preserve"> </w:t>
      </w:r>
      <w:r w:rsidR="009B0752" w:rsidRPr="00E744A9">
        <w:rPr>
          <w:b/>
          <w:color w:val="365F91" w:themeColor="accent1" w:themeShade="BF"/>
          <w:sz w:val="24"/>
          <w:szCs w:val="24"/>
          <w:lang w:val="es-ES_tradnl"/>
        </w:rPr>
        <w:t>9</w:t>
      </w:r>
    </w:p>
    <w:p w14:paraId="765730AC" w14:textId="67743C16" w:rsidR="00416977" w:rsidRPr="00E744A9" w:rsidRDefault="00D90ADC" w:rsidP="00416977">
      <w:pPr>
        <w:shd w:val="clear" w:color="auto" w:fill="F2F2F2" w:themeFill="background1" w:themeFillShade="F2"/>
        <w:spacing w:after="26" w:line="276" w:lineRule="auto"/>
        <w:ind w:left="278" w:right="8"/>
        <w:jc w:val="both"/>
        <w:rPr>
          <w:b/>
          <w:sz w:val="24"/>
          <w:szCs w:val="24"/>
          <w:lang w:val="es-ES_tradnl"/>
        </w:rPr>
      </w:pPr>
      <w:r w:rsidRPr="00E744A9">
        <w:rPr>
          <w:b/>
          <w:sz w:val="24"/>
          <w:szCs w:val="24"/>
          <w:lang w:val="es-ES_tradnl"/>
        </w:rPr>
        <w:t>La Secretaría debería desarrollar un procedimiento de cierre de proyecto para los proyectos financiados de los fondos complementarios. Tal procedimiento debería incluir</w:t>
      </w:r>
      <w:r w:rsidR="00FF0D6A" w:rsidRPr="00E744A9">
        <w:rPr>
          <w:b/>
          <w:sz w:val="24"/>
          <w:szCs w:val="24"/>
          <w:lang w:val="es-ES_tradnl"/>
        </w:rPr>
        <w:t xml:space="preserve"> el cierre oportuno del proyecto </w:t>
      </w:r>
      <w:r w:rsidR="00416977" w:rsidRPr="00E744A9">
        <w:rPr>
          <w:b/>
          <w:sz w:val="24"/>
          <w:szCs w:val="24"/>
          <w:lang w:val="es-ES_tradnl"/>
        </w:rPr>
        <w:t>(</w:t>
      </w:r>
      <w:r w:rsidR="00FF0D6A" w:rsidRPr="00E744A9">
        <w:rPr>
          <w:b/>
          <w:sz w:val="24"/>
          <w:szCs w:val="24"/>
          <w:lang w:val="es-ES_tradnl"/>
        </w:rPr>
        <w:t xml:space="preserve">por ejemplo, en el plazo de un año después </w:t>
      </w:r>
      <w:r w:rsidR="00CB0559" w:rsidRPr="00E744A9">
        <w:rPr>
          <w:b/>
          <w:sz w:val="24"/>
          <w:szCs w:val="24"/>
          <w:lang w:val="es-ES_tradnl"/>
        </w:rPr>
        <w:t>de la finalización del proyecto) y la preparación de un informe final, tanto</w:t>
      </w:r>
      <w:r w:rsidR="009529F0" w:rsidRPr="00E744A9">
        <w:rPr>
          <w:b/>
          <w:sz w:val="24"/>
          <w:szCs w:val="24"/>
          <w:lang w:val="es-ES_tradnl"/>
        </w:rPr>
        <w:t xml:space="preserve"> narrativo </w:t>
      </w:r>
      <w:r w:rsidR="00CB0559" w:rsidRPr="00E744A9">
        <w:rPr>
          <w:b/>
          <w:sz w:val="24"/>
          <w:szCs w:val="24"/>
          <w:lang w:val="es-ES_tradnl"/>
        </w:rPr>
        <w:t xml:space="preserve">como financiero, que debería ser </w:t>
      </w:r>
      <w:r w:rsidR="00A425C5" w:rsidRPr="00E744A9">
        <w:rPr>
          <w:b/>
          <w:sz w:val="24"/>
          <w:szCs w:val="24"/>
          <w:lang w:val="es-ES_tradnl"/>
        </w:rPr>
        <w:t>revisado y</w:t>
      </w:r>
      <w:r w:rsidR="00CB0559" w:rsidRPr="00E744A9">
        <w:rPr>
          <w:b/>
          <w:sz w:val="24"/>
          <w:szCs w:val="24"/>
          <w:lang w:val="es-ES_tradnl"/>
        </w:rPr>
        <w:t xml:space="preserve"> presentado al </w:t>
      </w:r>
      <w:r w:rsidR="00F46764" w:rsidRPr="00E744A9">
        <w:rPr>
          <w:b/>
          <w:sz w:val="24"/>
          <w:szCs w:val="24"/>
          <w:lang w:val="es-ES_tradnl"/>
        </w:rPr>
        <w:t xml:space="preserve">donante. </w:t>
      </w:r>
      <w:r w:rsidR="00864F60" w:rsidRPr="00E744A9">
        <w:rPr>
          <w:b/>
          <w:sz w:val="24"/>
          <w:szCs w:val="24"/>
          <w:lang w:val="es-ES_tradnl"/>
        </w:rPr>
        <w:t>T</w:t>
      </w:r>
      <w:r w:rsidR="00F46764" w:rsidRPr="00E744A9">
        <w:rPr>
          <w:b/>
          <w:sz w:val="24"/>
          <w:szCs w:val="24"/>
          <w:lang w:val="es-ES_tradnl"/>
        </w:rPr>
        <w:t xml:space="preserve">odo saldo no utilizado </w:t>
      </w:r>
      <w:r w:rsidR="00E744A9" w:rsidRPr="00E744A9">
        <w:rPr>
          <w:b/>
          <w:sz w:val="24"/>
          <w:szCs w:val="24"/>
          <w:lang w:val="es-ES_tradnl"/>
        </w:rPr>
        <w:t>debería</w:t>
      </w:r>
      <w:r w:rsidR="00F46764" w:rsidRPr="00E744A9">
        <w:rPr>
          <w:b/>
          <w:sz w:val="24"/>
          <w:szCs w:val="24"/>
          <w:lang w:val="es-ES_tradnl"/>
        </w:rPr>
        <w:t xml:space="preserve"> ser tratado </w:t>
      </w:r>
      <w:r w:rsidR="009529F0" w:rsidRPr="00E744A9">
        <w:rPr>
          <w:b/>
          <w:sz w:val="24"/>
          <w:szCs w:val="24"/>
          <w:lang w:val="es-ES_tradnl"/>
        </w:rPr>
        <w:t>conforme a los términos</w:t>
      </w:r>
      <w:r w:rsidR="00864F60" w:rsidRPr="00E744A9">
        <w:rPr>
          <w:b/>
          <w:sz w:val="24"/>
          <w:szCs w:val="24"/>
          <w:lang w:val="es-ES_tradnl"/>
        </w:rPr>
        <w:t xml:space="preserve"> acordados con el donante o donantes (por ejemplo, reembolso acordado de todo saldo 'no utilizado'). </w:t>
      </w:r>
    </w:p>
    <w:p w14:paraId="09F32109" w14:textId="4BDE76FB" w:rsidR="00416977" w:rsidRPr="00E744A9" w:rsidRDefault="00734D0C" w:rsidP="00416977">
      <w:pPr>
        <w:shd w:val="clear" w:color="auto" w:fill="F2F2F2" w:themeFill="background1" w:themeFillShade="F2"/>
        <w:spacing w:line="276" w:lineRule="auto"/>
        <w:ind w:left="283"/>
        <w:rPr>
          <w:b/>
          <w:sz w:val="24"/>
          <w:szCs w:val="24"/>
          <w:lang w:val="es-ES_tradnl"/>
        </w:rPr>
      </w:pPr>
      <w:r w:rsidRPr="00E744A9">
        <w:rPr>
          <w:b/>
          <w:sz w:val="24"/>
          <w:szCs w:val="24"/>
          <w:lang w:val="es-ES_tradnl"/>
        </w:rPr>
        <w:t>Prioridad</w:t>
      </w:r>
      <w:r w:rsidR="00416977" w:rsidRPr="00E744A9">
        <w:rPr>
          <w:b/>
          <w:sz w:val="24"/>
          <w:szCs w:val="24"/>
          <w:lang w:val="es-ES_tradnl"/>
        </w:rPr>
        <w:t xml:space="preserve">: </w:t>
      </w:r>
      <w:r w:rsidRPr="00E744A9">
        <w:rPr>
          <w:color w:val="C00000"/>
          <w:sz w:val="24"/>
          <w:szCs w:val="24"/>
          <w:lang w:val="es-ES_tradnl"/>
        </w:rPr>
        <w:t>Alta</w:t>
      </w:r>
    </w:p>
    <w:p w14:paraId="4F471522" w14:textId="6373BB80" w:rsidR="00416977" w:rsidRPr="00E744A9" w:rsidRDefault="00616152" w:rsidP="00416977">
      <w:pPr>
        <w:shd w:val="clear" w:color="auto" w:fill="F2F2F2" w:themeFill="background1" w:themeFillShade="F2"/>
        <w:spacing w:line="276" w:lineRule="auto"/>
        <w:ind w:left="283"/>
        <w:rPr>
          <w:sz w:val="24"/>
          <w:szCs w:val="24"/>
          <w:lang w:val="es-ES_tradnl"/>
        </w:rPr>
      </w:pPr>
      <w:r w:rsidRPr="00E744A9">
        <w:rPr>
          <w:b/>
          <w:sz w:val="24"/>
          <w:szCs w:val="24"/>
          <w:lang w:val="es-ES_tradnl"/>
        </w:rPr>
        <w:t>Plazo</w:t>
      </w:r>
      <w:r w:rsidR="00A049FD" w:rsidRPr="00E744A9">
        <w:rPr>
          <w:b/>
          <w:sz w:val="24"/>
          <w:szCs w:val="24"/>
          <w:lang w:val="es-ES_tradnl"/>
        </w:rPr>
        <w:t>/Situación</w:t>
      </w:r>
      <w:r w:rsidR="00416977" w:rsidRPr="00E744A9">
        <w:rPr>
          <w:b/>
          <w:sz w:val="24"/>
          <w:szCs w:val="24"/>
          <w:lang w:val="es-ES_tradnl"/>
        </w:rPr>
        <w:t>:</w:t>
      </w:r>
      <w:r w:rsidR="00416977" w:rsidRPr="00E744A9">
        <w:rPr>
          <w:sz w:val="24"/>
          <w:szCs w:val="24"/>
          <w:lang w:val="es-ES_tradnl"/>
        </w:rPr>
        <w:t xml:space="preserve"> </w:t>
      </w:r>
      <w:r w:rsidR="00A425C5" w:rsidRPr="00E744A9">
        <w:rPr>
          <w:sz w:val="24"/>
          <w:szCs w:val="24"/>
          <w:lang w:val="es-ES_tradnl"/>
        </w:rPr>
        <w:t xml:space="preserve">julio de </w:t>
      </w:r>
      <w:r w:rsidR="00416977" w:rsidRPr="00E744A9">
        <w:rPr>
          <w:sz w:val="24"/>
          <w:szCs w:val="24"/>
          <w:lang w:val="es-ES_tradnl"/>
        </w:rPr>
        <w:t>201</w:t>
      </w:r>
      <w:r w:rsidR="00E674C1" w:rsidRPr="00E744A9">
        <w:rPr>
          <w:sz w:val="24"/>
          <w:szCs w:val="24"/>
          <w:lang w:val="es-ES_tradnl"/>
        </w:rPr>
        <w:t>9</w:t>
      </w:r>
      <w:r w:rsidR="00A049FD" w:rsidRPr="00E744A9">
        <w:rPr>
          <w:sz w:val="24"/>
          <w:szCs w:val="24"/>
          <w:lang w:val="es-ES_tradnl"/>
        </w:rPr>
        <w:t>/</w:t>
      </w:r>
      <w:r w:rsidR="008E5D43" w:rsidRPr="00E744A9">
        <w:rPr>
          <w:sz w:val="24"/>
          <w:szCs w:val="24"/>
          <w:lang w:val="es-ES_tradnl"/>
        </w:rPr>
        <w:t>en curso</w:t>
      </w:r>
    </w:p>
    <w:p w14:paraId="7502A266" w14:textId="5FA3723B" w:rsidR="00416977" w:rsidRPr="00E744A9" w:rsidRDefault="00616152" w:rsidP="00416977">
      <w:pPr>
        <w:shd w:val="clear" w:color="auto" w:fill="F2F2F2" w:themeFill="background1" w:themeFillShade="F2"/>
        <w:spacing w:after="40" w:line="276" w:lineRule="auto"/>
        <w:ind w:left="284"/>
        <w:rPr>
          <w:sz w:val="24"/>
          <w:szCs w:val="24"/>
          <w:lang w:val="es-ES_tradnl"/>
        </w:rPr>
      </w:pPr>
      <w:r w:rsidRPr="00E744A9">
        <w:rPr>
          <w:b/>
          <w:sz w:val="24"/>
          <w:szCs w:val="24"/>
          <w:lang w:val="es-ES_tradnl"/>
        </w:rPr>
        <w:t>Dirigida a</w:t>
      </w:r>
      <w:r w:rsidR="00416977" w:rsidRPr="00E744A9">
        <w:rPr>
          <w:b/>
          <w:sz w:val="24"/>
          <w:szCs w:val="24"/>
          <w:lang w:val="es-ES_tradnl"/>
        </w:rPr>
        <w:t>:</w:t>
      </w:r>
      <w:r w:rsidR="00416977" w:rsidRPr="00E744A9">
        <w:rPr>
          <w:sz w:val="24"/>
          <w:szCs w:val="24"/>
          <w:lang w:val="es-ES_tradnl"/>
        </w:rPr>
        <w:t xml:space="preserve"> </w:t>
      </w:r>
      <w:r w:rsidR="00A425C5" w:rsidRPr="00E744A9">
        <w:rPr>
          <w:sz w:val="24"/>
          <w:szCs w:val="24"/>
          <w:lang w:val="es-ES_tradnl"/>
        </w:rPr>
        <w:t>la Secretaría</w:t>
      </w:r>
      <w:r w:rsidR="00416977" w:rsidRPr="00E744A9">
        <w:rPr>
          <w:sz w:val="24"/>
          <w:szCs w:val="24"/>
          <w:lang w:val="es-ES_tradnl"/>
        </w:rPr>
        <w:t xml:space="preserve"> General</w:t>
      </w:r>
    </w:p>
    <w:p w14:paraId="63A56689" w14:textId="2B719F0A" w:rsidR="008E5D43" w:rsidRPr="00E744A9" w:rsidRDefault="001C5531" w:rsidP="008E5D43">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8E5D43" w:rsidRPr="00E744A9">
        <w:rPr>
          <w:b/>
          <w:sz w:val="24"/>
          <w:szCs w:val="24"/>
          <w:lang w:val="es-ES_tradnl"/>
        </w:rPr>
        <w:t>:</w:t>
      </w:r>
    </w:p>
    <w:p w14:paraId="6E10760D" w14:textId="69ED04F9" w:rsidR="008E5D43" w:rsidRPr="00E744A9" w:rsidRDefault="00A049FD" w:rsidP="008E5D43">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La Secretaría está de acuerdo con la recomendación y ya se están tomando medidas para aplicar los procedimientos para el cierre de proyectos. </w:t>
      </w:r>
    </w:p>
    <w:p w14:paraId="088DC95C" w14:textId="77777777" w:rsidR="008E5D43" w:rsidRPr="00E744A9" w:rsidRDefault="008E5D43" w:rsidP="008E5D43">
      <w:pPr>
        <w:shd w:val="clear" w:color="auto" w:fill="F2F2F2" w:themeFill="background1" w:themeFillShade="F2"/>
        <w:spacing w:line="276" w:lineRule="auto"/>
        <w:ind w:left="283"/>
        <w:rPr>
          <w:sz w:val="24"/>
          <w:szCs w:val="24"/>
          <w:lang w:val="es-ES_tradnl"/>
        </w:rPr>
      </w:pPr>
    </w:p>
    <w:p w14:paraId="427292FB" w14:textId="16764349" w:rsidR="008E5D43" w:rsidRPr="00E744A9" w:rsidRDefault="00A049FD" w:rsidP="008E5D43">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Específicamente, se han tomado las medidas siguientes: </w:t>
      </w:r>
    </w:p>
    <w:p w14:paraId="407D88BE" w14:textId="67075AE1" w:rsidR="008E5D43" w:rsidRPr="00E744A9" w:rsidRDefault="008E5D43" w:rsidP="008E5D43">
      <w:pPr>
        <w:pStyle w:val="ListParagraph"/>
        <w:numPr>
          <w:ilvl w:val="0"/>
          <w:numId w:val="27"/>
        </w:numPr>
        <w:shd w:val="clear" w:color="auto" w:fill="F2F2F2" w:themeFill="background1" w:themeFillShade="F2"/>
        <w:spacing w:line="276" w:lineRule="auto"/>
        <w:rPr>
          <w:sz w:val="24"/>
          <w:szCs w:val="24"/>
          <w:lang w:val="es-ES_tradnl"/>
        </w:rPr>
      </w:pPr>
      <w:r w:rsidRPr="00E744A9">
        <w:rPr>
          <w:sz w:val="24"/>
          <w:szCs w:val="24"/>
          <w:lang w:val="es-ES_tradnl"/>
        </w:rPr>
        <w:t xml:space="preserve"> </w:t>
      </w:r>
      <w:r w:rsidR="000765BF" w:rsidRPr="00E744A9">
        <w:rPr>
          <w:sz w:val="24"/>
          <w:szCs w:val="24"/>
          <w:lang w:val="es-ES_tradnl"/>
        </w:rPr>
        <w:t xml:space="preserve">La Secretaría ha dado </w:t>
      </w:r>
      <w:r w:rsidR="008724AB" w:rsidRPr="00E744A9">
        <w:rPr>
          <w:sz w:val="24"/>
          <w:szCs w:val="24"/>
          <w:lang w:val="es-ES_tradnl"/>
        </w:rPr>
        <w:t xml:space="preserve">las </w:t>
      </w:r>
      <w:r w:rsidR="000765BF" w:rsidRPr="00E744A9">
        <w:rPr>
          <w:sz w:val="24"/>
          <w:szCs w:val="24"/>
          <w:lang w:val="es-ES_tradnl"/>
        </w:rPr>
        <w:t>instrucciones</w:t>
      </w:r>
      <w:r w:rsidR="008724AB" w:rsidRPr="00E744A9">
        <w:rPr>
          <w:sz w:val="24"/>
          <w:szCs w:val="24"/>
          <w:lang w:val="es-ES_tradnl"/>
        </w:rPr>
        <w:t xml:space="preserve"> pertinentes</w:t>
      </w:r>
      <w:r w:rsidR="000765BF" w:rsidRPr="00E744A9">
        <w:rPr>
          <w:sz w:val="24"/>
          <w:szCs w:val="24"/>
          <w:lang w:val="es-ES_tradnl"/>
        </w:rPr>
        <w:t xml:space="preserve">, las últimas en junio de 2018, y el Personal Directivo </w:t>
      </w:r>
      <w:r w:rsidR="001362AF" w:rsidRPr="00E744A9">
        <w:rPr>
          <w:sz w:val="24"/>
          <w:szCs w:val="24"/>
          <w:lang w:val="es-ES_tradnl"/>
        </w:rPr>
        <w:t xml:space="preserve">se </w:t>
      </w:r>
      <w:r w:rsidR="000765BF" w:rsidRPr="00E744A9">
        <w:rPr>
          <w:sz w:val="24"/>
          <w:szCs w:val="24"/>
          <w:lang w:val="es-ES_tradnl"/>
        </w:rPr>
        <w:t xml:space="preserve">está </w:t>
      </w:r>
      <w:r w:rsidR="001362AF" w:rsidRPr="00E744A9">
        <w:rPr>
          <w:sz w:val="24"/>
          <w:szCs w:val="24"/>
          <w:lang w:val="es-ES_tradnl"/>
        </w:rPr>
        <w:t>responsabilizando de los informes y su</w:t>
      </w:r>
      <w:r w:rsidR="000765BF" w:rsidRPr="00E744A9">
        <w:rPr>
          <w:sz w:val="24"/>
          <w:szCs w:val="24"/>
          <w:lang w:val="es-ES_tradnl"/>
        </w:rPr>
        <w:t xml:space="preserve"> seguimiento</w:t>
      </w:r>
      <w:r w:rsidR="00CF4D5D" w:rsidRPr="00E744A9">
        <w:rPr>
          <w:sz w:val="24"/>
          <w:szCs w:val="24"/>
          <w:lang w:val="es-ES_tradnl"/>
        </w:rPr>
        <w:t>,</w:t>
      </w:r>
      <w:r w:rsidR="000765BF" w:rsidRPr="00E744A9">
        <w:rPr>
          <w:sz w:val="24"/>
          <w:szCs w:val="24"/>
          <w:lang w:val="es-ES_tradnl"/>
        </w:rPr>
        <w:t xml:space="preserve"> y </w:t>
      </w:r>
      <w:r w:rsidR="001362AF" w:rsidRPr="00E744A9">
        <w:rPr>
          <w:sz w:val="24"/>
          <w:szCs w:val="24"/>
          <w:lang w:val="es-ES_tradnl"/>
        </w:rPr>
        <w:t xml:space="preserve">de la presentación de </w:t>
      </w:r>
      <w:r w:rsidR="000765BF" w:rsidRPr="00E744A9">
        <w:rPr>
          <w:sz w:val="24"/>
          <w:szCs w:val="24"/>
          <w:lang w:val="es-ES_tradnl"/>
        </w:rPr>
        <w:t>informes tanto narrativos como financieros</w:t>
      </w:r>
      <w:r w:rsidR="00CF4D5D" w:rsidRPr="00E744A9">
        <w:rPr>
          <w:sz w:val="24"/>
          <w:szCs w:val="24"/>
          <w:lang w:val="es-ES_tradnl"/>
        </w:rPr>
        <w:t xml:space="preserve">, si bien los informes financieros los prepara, o son verificados y firmados por el Responsable Financiero. </w:t>
      </w:r>
    </w:p>
    <w:p w14:paraId="2AF3A788" w14:textId="61E17BDA" w:rsidR="008E5D43" w:rsidRPr="00E744A9" w:rsidRDefault="00CF4D5D" w:rsidP="008E5D43">
      <w:pPr>
        <w:pStyle w:val="ListParagraph"/>
        <w:numPr>
          <w:ilvl w:val="0"/>
          <w:numId w:val="27"/>
        </w:numPr>
        <w:shd w:val="clear" w:color="auto" w:fill="F2F2F2" w:themeFill="background1" w:themeFillShade="F2"/>
        <w:spacing w:line="276" w:lineRule="auto"/>
        <w:rPr>
          <w:sz w:val="24"/>
          <w:szCs w:val="24"/>
          <w:lang w:val="es-ES_tradnl"/>
        </w:rPr>
      </w:pPr>
      <w:r w:rsidRPr="00E744A9">
        <w:rPr>
          <w:sz w:val="24"/>
          <w:szCs w:val="24"/>
          <w:lang w:val="es-ES_tradnl"/>
        </w:rPr>
        <w:t xml:space="preserve">Desde mayo de 2007, todos los saldos no utilizados han sido comunicados y tratados de conformidad </w:t>
      </w:r>
      <w:r w:rsidR="007817C1" w:rsidRPr="00E744A9">
        <w:rPr>
          <w:sz w:val="24"/>
          <w:szCs w:val="24"/>
          <w:lang w:val="es-ES_tradnl"/>
        </w:rPr>
        <w:t>con</w:t>
      </w:r>
      <w:r w:rsidRPr="00E744A9">
        <w:rPr>
          <w:sz w:val="24"/>
          <w:szCs w:val="24"/>
          <w:lang w:val="es-ES_tradnl"/>
        </w:rPr>
        <w:t xml:space="preserve"> los términos estipulados en los acuerdos con los d</w:t>
      </w:r>
      <w:r w:rsidR="007817C1" w:rsidRPr="00E744A9">
        <w:rPr>
          <w:sz w:val="24"/>
          <w:szCs w:val="24"/>
          <w:lang w:val="es-ES_tradnl"/>
        </w:rPr>
        <w:t>onantes</w:t>
      </w:r>
      <w:r w:rsidRPr="00E744A9">
        <w:rPr>
          <w:sz w:val="24"/>
          <w:szCs w:val="24"/>
          <w:lang w:val="es-ES_tradnl"/>
        </w:rPr>
        <w:t xml:space="preserve">, tal y como se ha recomendado. </w:t>
      </w:r>
    </w:p>
    <w:p w14:paraId="606EE352" w14:textId="77777777" w:rsidR="008E5D43" w:rsidRPr="00E744A9" w:rsidRDefault="008E5D43" w:rsidP="008E5D43">
      <w:pPr>
        <w:pStyle w:val="ListParagraph"/>
        <w:shd w:val="clear" w:color="auto" w:fill="F2F2F2" w:themeFill="background1" w:themeFillShade="F2"/>
        <w:spacing w:line="276" w:lineRule="auto"/>
        <w:ind w:left="283"/>
        <w:rPr>
          <w:sz w:val="24"/>
          <w:szCs w:val="24"/>
          <w:lang w:val="es-ES_tradnl"/>
        </w:rPr>
      </w:pPr>
    </w:p>
    <w:p w14:paraId="1913B59B" w14:textId="2259408D" w:rsidR="008E5D43" w:rsidRPr="00E744A9" w:rsidRDefault="00CF4D5D" w:rsidP="008E5D43">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Medidas a tomar: </w:t>
      </w:r>
    </w:p>
    <w:p w14:paraId="242AB59B" w14:textId="3FA3E7AB" w:rsidR="008E5D43" w:rsidRPr="00E744A9" w:rsidRDefault="00902BD2" w:rsidP="008E5D43">
      <w:pPr>
        <w:shd w:val="clear" w:color="auto" w:fill="F2F2F2" w:themeFill="background1" w:themeFillShade="F2"/>
        <w:spacing w:line="276" w:lineRule="auto"/>
        <w:ind w:left="283"/>
        <w:rPr>
          <w:sz w:val="24"/>
          <w:szCs w:val="24"/>
          <w:lang w:val="es-ES_tradnl"/>
        </w:rPr>
      </w:pPr>
      <w:r w:rsidRPr="00E744A9">
        <w:rPr>
          <w:sz w:val="24"/>
          <w:szCs w:val="24"/>
          <w:lang w:val="es-ES_tradnl"/>
        </w:rPr>
        <w:t>Con miras al futuro, la Secretaría examinar</w:t>
      </w:r>
      <w:r w:rsidR="007817C1" w:rsidRPr="00E744A9">
        <w:rPr>
          <w:sz w:val="24"/>
          <w:szCs w:val="24"/>
          <w:lang w:val="es-ES_tradnl"/>
        </w:rPr>
        <w:t>á</w:t>
      </w:r>
      <w:r w:rsidRPr="00E744A9">
        <w:rPr>
          <w:sz w:val="24"/>
          <w:szCs w:val="24"/>
          <w:lang w:val="es-ES_tradnl"/>
        </w:rPr>
        <w:t xml:space="preserve"> la Guía de mejores prácticas en la gestión de los fondos </w:t>
      </w:r>
      <w:r w:rsidRPr="00E744A9">
        <w:rPr>
          <w:sz w:val="24"/>
          <w:szCs w:val="24"/>
          <w:lang w:val="es-ES_tradnl"/>
        </w:rPr>
        <w:lastRenderedPageBreak/>
        <w:t xml:space="preserve">complementarios del PNUD y en 2019 desarrollará orientaciones adicionales como parte de su trabajo para establecer Procedimientos Operativos Normalizados. </w:t>
      </w:r>
    </w:p>
    <w:p w14:paraId="4AF6831B" w14:textId="77777777" w:rsidR="008E5D43" w:rsidRPr="00E744A9" w:rsidRDefault="008E5D43" w:rsidP="008E5D43">
      <w:pPr>
        <w:shd w:val="clear" w:color="auto" w:fill="F2F2F2" w:themeFill="background1" w:themeFillShade="F2"/>
        <w:spacing w:line="276" w:lineRule="auto"/>
        <w:ind w:left="283"/>
        <w:rPr>
          <w:b/>
          <w:sz w:val="24"/>
          <w:szCs w:val="24"/>
          <w:lang w:val="es-ES_tradnl"/>
        </w:rPr>
      </w:pPr>
    </w:p>
    <w:p w14:paraId="7005D680" w14:textId="77777777" w:rsidR="008E5D43" w:rsidRPr="00E744A9" w:rsidRDefault="008E5D43" w:rsidP="008E5D43">
      <w:pPr>
        <w:pStyle w:val="ListParagraph"/>
        <w:shd w:val="clear" w:color="auto" w:fill="F2F2F2" w:themeFill="background1" w:themeFillShade="F2"/>
        <w:spacing w:line="276" w:lineRule="auto"/>
        <w:ind w:left="283"/>
        <w:rPr>
          <w:sz w:val="14"/>
          <w:szCs w:val="24"/>
          <w:lang w:val="es-ES_tradnl"/>
        </w:rPr>
      </w:pPr>
    </w:p>
    <w:p w14:paraId="53EA433A" w14:textId="77777777" w:rsidR="00E44D82" w:rsidRPr="00E744A9" w:rsidRDefault="00E44D82">
      <w:pPr>
        <w:rPr>
          <w:rFonts w:eastAsia="Arial"/>
          <w:color w:val="365F91"/>
          <w:sz w:val="26"/>
          <w:szCs w:val="26"/>
          <w:lang w:val="es-ES_tradnl"/>
        </w:rPr>
      </w:pPr>
    </w:p>
    <w:p w14:paraId="5D21DC97" w14:textId="77777777" w:rsidR="008137A7" w:rsidRPr="00E744A9" w:rsidRDefault="008137A7">
      <w:pPr>
        <w:rPr>
          <w:rFonts w:eastAsia="Arial"/>
          <w:color w:val="365F91"/>
          <w:sz w:val="26"/>
          <w:szCs w:val="26"/>
          <w:lang w:val="es-ES_tradnl"/>
        </w:rPr>
      </w:pPr>
    </w:p>
    <w:p w14:paraId="77186DF6" w14:textId="4421BF65" w:rsidR="008137A7" w:rsidRPr="00E744A9" w:rsidRDefault="00864F60" w:rsidP="00197705">
      <w:pPr>
        <w:pStyle w:val="Heading2"/>
        <w:numPr>
          <w:ilvl w:val="0"/>
          <w:numId w:val="2"/>
        </w:numPr>
        <w:spacing w:line="276" w:lineRule="auto"/>
        <w:ind w:left="284" w:firstLine="0"/>
        <w:rPr>
          <w:rFonts w:ascii="Arial" w:hAnsi="Arial" w:cs="Arial"/>
          <w:lang w:val="es-ES_tradnl"/>
        </w:rPr>
      </w:pPr>
      <w:bookmarkStart w:id="51" w:name="_Toc401406532"/>
      <w:bookmarkStart w:id="52" w:name="_Toc520651734"/>
      <w:r w:rsidRPr="00E744A9">
        <w:rPr>
          <w:rFonts w:asciiTheme="minorHAnsi" w:eastAsiaTheme="minorEastAsia" w:hAnsiTheme="minorHAnsi"/>
          <w:b/>
          <w:color w:val="365F91" w:themeColor="accent1" w:themeShade="BF"/>
          <w:lang w:val="es-ES_tradnl"/>
        </w:rPr>
        <w:t>Cuentas del Fondo Suizo para África</w:t>
      </w:r>
      <w:bookmarkEnd w:id="51"/>
      <w:r w:rsidRPr="00E744A9">
        <w:rPr>
          <w:rFonts w:asciiTheme="minorHAnsi" w:eastAsiaTheme="minorEastAsia" w:hAnsiTheme="minorHAnsi"/>
          <w:b/>
          <w:color w:val="365F91" w:themeColor="accent1" w:themeShade="BF"/>
          <w:lang w:val="es-ES_tradnl"/>
        </w:rPr>
        <w:t xml:space="preserve"> </w:t>
      </w:r>
      <w:bookmarkEnd w:id="52"/>
    </w:p>
    <w:p w14:paraId="7F3F5FCA" w14:textId="079F5B08" w:rsidR="005F1FD2" w:rsidRDefault="005E31F6" w:rsidP="00197705">
      <w:pPr>
        <w:pStyle w:val="Heading2"/>
        <w:spacing w:line="276" w:lineRule="auto"/>
        <w:ind w:left="284" w:firstLine="0"/>
        <w:rPr>
          <w:rFonts w:asciiTheme="minorHAnsi" w:eastAsiaTheme="minorEastAsia" w:hAnsiTheme="minorHAnsi"/>
          <w:i/>
          <w:color w:val="365F91" w:themeColor="accent1" w:themeShade="BF"/>
          <w:lang w:val="es-ES_tradnl"/>
        </w:rPr>
      </w:pPr>
      <w:bookmarkStart w:id="53" w:name="_Toc401406533"/>
      <w:r w:rsidRPr="00E744A9">
        <w:rPr>
          <w:rFonts w:asciiTheme="minorHAnsi" w:eastAsiaTheme="minorEastAsia" w:hAnsiTheme="minorHAnsi"/>
          <w:i/>
          <w:color w:val="365F91" w:themeColor="accent1" w:themeShade="BF"/>
          <w:lang w:val="es-ES_tradnl"/>
        </w:rPr>
        <w:t xml:space="preserve">Es preciso que los informes proporcionados a los donantes sobre los proyectos sean de mayor calidad; </w:t>
      </w:r>
      <w:r w:rsidR="00A03FB2" w:rsidRPr="00E744A9">
        <w:rPr>
          <w:rFonts w:asciiTheme="minorHAnsi" w:eastAsiaTheme="minorEastAsia" w:hAnsiTheme="minorHAnsi"/>
          <w:i/>
          <w:color w:val="365F91" w:themeColor="accent1" w:themeShade="BF"/>
          <w:lang w:val="es-ES_tradnl"/>
        </w:rPr>
        <w:t>es necesario que se obtenga la aprobación del donante con respecto a cualquier cambio en la aplicación de los saldos no utilizados</w:t>
      </w:r>
      <w:bookmarkEnd w:id="53"/>
      <w:r w:rsidR="002922FF" w:rsidRPr="00E744A9">
        <w:rPr>
          <w:rFonts w:asciiTheme="minorHAnsi" w:eastAsiaTheme="minorEastAsia" w:hAnsiTheme="minorHAnsi"/>
          <w:i/>
          <w:color w:val="365F91" w:themeColor="accent1" w:themeShade="BF"/>
          <w:lang w:val="es-ES_tradnl"/>
        </w:rPr>
        <w:t xml:space="preserve"> </w:t>
      </w:r>
    </w:p>
    <w:p w14:paraId="24D01922" w14:textId="77777777" w:rsidR="00475A08" w:rsidRPr="00E744A9" w:rsidRDefault="00475A08" w:rsidP="00197705">
      <w:pPr>
        <w:pStyle w:val="Heading2"/>
        <w:spacing w:line="276" w:lineRule="auto"/>
        <w:ind w:left="284" w:firstLine="0"/>
        <w:rPr>
          <w:rFonts w:ascii="Arial" w:hAnsi="Arial" w:cs="Arial"/>
          <w:i/>
          <w:lang w:val="es-ES_tradnl"/>
        </w:rPr>
      </w:pPr>
    </w:p>
    <w:p w14:paraId="3D4AB81A" w14:textId="77777777" w:rsidR="00F37C2D" w:rsidRPr="00E744A9" w:rsidRDefault="00F37C2D" w:rsidP="00C21710">
      <w:pPr>
        <w:rPr>
          <w:rFonts w:ascii="Arial" w:hAnsi="Arial" w:cs="Arial"/>
          <w:lang w:val="es-ES_tradnl"/>
        </w:rPr>
      </w:pPr>
    </w:p>
    <w:p w14:paraId="768590B0" w14:textId="2708682B" w:rsidR="00794DA5" w:rsidRPr="00E744A9" w:rsidRDefault="00864F60" w:rsidP="00CD0203">
      <w:pPr>
        <w:pStyle w:val="ListParagraph"/>
        <w:numPr>
          <w:ilvl w:val="0"/>
          <w:numId w:val="1"/>
        </w:numPr>
        <w:spacing w:line="276" w:lineRule="auto"/>
        <w:jc w:val="both"/>
        <w:rPr>
          <w:rFonts w:eastAsia="Arial" w:cstheme="minorHAnsi"/>
          <w:sz w:val="24"/>
          <w:szCs w:val="24"/>
          <w:lang w:val="es-ES_tradnl"/>
        </w:rPr>
      </w:pPr>
      <w:r w:rsidRPr="00E744A9">
        <w:rPr>
          <w:rFonts w:eastAsia="Arial" w:cstheme="minorHAnsi"/>
          <w:sz w:val="24"/>
          <w:szCs w:val="24"/>
          <w:lang w:val="es-ES_tradnl"/>
        </w:rPr>
        <w:t>El</w:t>
      </w:r>
      <w:r w:rsidR="00F259C4" w:rsidRPr="00E744A9">
        <w:rPr>
          <w:rFonts w:eastAsia="Arial" w:cstheme="minorHAnsi"/>
          <w:sz w:val="24"/>
          <w:szCs w:val="24"/>
          <w:lang w:val="es-ES_tradnl"/>
        </w:rPr>
        <w:t xml:space="preserve"> </w:t>
      </w:r>
      <w:hyperlink r:id="rId25" w:history="1">
        <w:r w:rsidRPr="00E744A9">
          <w:rPr>
            <w:rStyle w:val="Hyperlink"/>
            <w:rFonts w:eastAsia="Arial" w:cstheme="minorHAnsi"/>
            <w:color w:val="0000FF"/>
            <w:sz w:val="24"/>
            <w:szCs w:val="24"/>
            <w:lang w:val="es-ES_tradnl"/>
          </w:rPr>
          <w:t>Fondo Suizo para África</w:t>
        </w:r>
      </w:hyperlink>
      <w:r w:rsidR="00F259C4" w:rsidRPr="00E744A9">
        <w:rPr>
          <w:rFonts w:eastAsia="Arial" w:cstheme="minorHAnsi"/>
          <w:sz w:val="24"/>
          <w:szCs w:val="24"/>
          <w:lang w:val="es-ES_tradnl"/>
        </w:rPr>
        <w:t xml:space="preserve"> </w:t>
      </w:r>
      <w:r w:rsidR="00F322F1" w:rsidRPr="00E744A9">
        <w:rPr>
          <w:rFonts w:eastAsia="Arial" w:cstheme="minorHAnsi"/>
          <w:sz w:val="24"/>
          <w:szCs w:val="24"/>
          <w:lang w:val="es-ES_tradnl"/>
        </w:rPr>
        <w:t xml:space="preserve">no está financiado del presupuesto básico; </w:t>
      </w:r>
      <w:r w:rsidRPr="00E744A9">
        <w:rPr>
          <w:rFonts w:eastAsia="Arial" w:cstheme="minorHAnsi"/>
          <w:sz w:val="24"/>
          <w:szCs w:val="24"/>
          <w:lang w:val="es-ES_tradnl"/>
        </w:rPr>
        <w:t xml:space="preserve">es una contribución </w:t>
      </w:r>
      <w:r w:rsidR="00F74BE5" w:rsidRPr="00E744A9">
        <w:rPr>
          <w:rFonts w:eastAsia="Arial" w:cstheme="minorHAnsi"/>
          <w:sz w:val="24"/>
          <w:szCs w:val="24"/>
          <w:lang w:val="es-ES_tradnl"/>
        </w:rPr>
        <w:t xml:space="preserve">aportada por el Gobierno Federal de Suiza para apoyar la conservación y </w:t>
      </w:r>
      <w:r w:rsidR="00A03FB2" w:rsidRPr="00E744A9">
        <w:rPr>
          <w:rFonts w:eastAsia="Arial" w:cstheme="minorHAnsi"/>
          <w:sz w:val="24"/>
          <w:szCs w:val="24"/>
          <w:lang w:val="es-ES_tradnl"/>
        </w:rPr>
        <w:t xml:space="preserve">el </w:t>
      </w:r>
      <w:r w:rsidR="00F74BE5" w:rsidRPr="00E744A9">
        <w:rPr>
          <w:rFonts w:eastAsia="Arial" w:cstheme="minorHAnsi"/>
          <w:sz w:val="24"/>
          <w:szCs w:val="24"/>
          <w:lang w:val="es-ES_tradnl"/>
        </w:rPr>
        <w:t>uso racional de los humedales</w:t>
      </w:r>
      <w:r w:rsidR="00E408CE" w:rsidRPr="00E744A9">
        <w:rPr>
          <w:rFonts w:eastAsia="Arial" w:cstheme="minorHAnsi"/>
          <w:sz w:val="24"/>
          <w:szCs w:val="24"/>
          <w:lang w:val="es-ES_tradnl"/>
        </w:rPr>
        <w:t>,</w:t>
      </w:r>
      <w:r w:rsidR="00F74BE5" w:rsidRPr="00E744A9">
        <w:rPr>
          <w:rFonts w:eastAsia="Arial" w:cstheme="minorHAnsi"/>
          <w:sz w:val="24"/>
          <w:szCs w:val="24"/>
          <w:lang w:val="es-ES_tradnl"/>
        </w:rPr>
        <w:t xml:space="preserve"> y la aplicación de la Convención en África. Esta contribución </w:t>
      </w:r>
      <w:r w:rsidR="00E744A9" w:rsidRPr="00E744A9">
        <w:rPr>
          <w:rFonts w:eastAsia="Arial" w:cstheme="minorHAnsi"/>
          <w:sz w:val="24"/>
          <w:szCs w:val="24"/>
          <w:lang w:val="es-ES_tradnl"/>
        </w:rPr>
        <w:t>anual</w:t>
      </w:r>
      <w:r w:rsidR="00F74BE5" w:rsidRPr="00E744A9">
        <w:rPr>
          <w:rFonts w:eastAsia="Arial" w:cstheme="minorHAnsi"/>
          <w:sz w:val="24"/>
          <w:szCs w:val="24"/>
          <w:lang w:val="es-ES_tradnl"/>
        </w:rPr>
        <w:t xml:space="preserve"> </w:t>
      </w:r>
      <w:r w:rsidR="00E408CE" w:rsidRPr="00E744A9">
        <w:rPr>
          <w:rFonts w:eastAsia="Arial" w:cstheme="minorHAnsi"/>
          <w:sz w:val="24"/>
          <w:szCs w:val="24"/>
          <w:lang w:val="es-ES_tradnl"/>
        </w:rPr>
        <w:t>empezó</w:t>
      </w:r>
      <w:r w:rsidR="00F74BE5" w:rsidRPr="00E744A9">
        <w:rPr>
          <w:rFonts w:eastAsia="Arial" w:cstheme="minorHAnsi"/>
          <w:sz w:val="24"/>
          <w:szCs w:val="24"/>
          <w:lang w:val="es-ES_tradnl"/>
        </w:rPr>
        <w:t xml:space="preserve"> en 1989 y ha sido extremadamente útil para financiar </w:t>
      </w:r>
      <w:r w:rsidR="00A01BF2" w:rsidRPr="00E744A9">
        <w:rPr>
          <w:rFonts w:eastAsia="Arial" w:cstheme="minorHAnsi"/>
          <w:sz w:val="24"/>
          <w:szCs w:val="24"/>
          <w:lang w:val="es-ES_tradnl"/>
        </w:rPr>
        <w:t xml:space="preserve">actuaciones urgentes </w:t>
      </w:r>
      <w:r w:rsidR="00F74BE5" w:rsidRPr="00E744A9">
        <w:rPr>
          <w:rFonts w:eastAsia="Arial" w:cstheme="minorHAnsi"/>
          <w:sz w:val="24"/>
          <w:szCs w:val="24"/>
          <w:lang w:val="es-ES_tradnl"/>
        </w:rPr>
        <w:t xml:space="preserve">apropiadas </w:t>
      </w:r>
      <w:r w:rsidR="00F74BE5" w:rsidRPr="00E744A9">
        <w:rPr>
          <w:rFonts w:cstheme="minorHAnsi"/>
          <w:sz w:val="24"/>
          <w:szCs w:val="24"/>
          <w:lang w:val="es-ES_tradnl"/>
        </w:rPr>
        <w:t xml:space="preserve">u otras actividades específicas. </w:t>
      </w:r>
    </w:p>
    <w:p w14:paraId="7D0CA892" w14:textId="77777777" w:rsidR="00CB6EC3" w:rsidRPr="00E744A9" w:rsidRDefault="00CB6EC3" w:rsidP="00CB6EC3">
      <w:pPr>
        <w:pStyle w:val="ListParagraph"/>
        <w:spacing w:line="276" w:lineRule="auto"/>
        <w:ind w:left="644"/>
        <w:jc w:val="both"/>
        <w:rPr>
          <w:rFonts w:eastAsia="Arial" w:cstheme="minorHAnsi"/>
          <w:sz w:val="24"/>
          <w:szCs w:val="24"/>
          <w:lang w:val="es-ES_tradnl"/>
        </w:rPr>
      </w:pPr>
      <w:r w:rsidRPr="00E744A9">
        <w:rPr>
          <w:rFonts w:eastAsia="Arial" w:cstheme="minorHAnsi"/>
          <w:sz w:val="24"/>
          <w:szCs w:val="24"/>
          <w:lang w:val="es-ES_tradnl"/>
        </w:rPr>
        <w:t xml:space="preserve"> </w:t>
      </w:r>
    </w:p>
    <w:p w14:paraId="69ABD3F6" w14:textId="067FA371" w:rsidR="00C177E9" w:rsidRPr="00E744A9" w:rsidRDefault="00A01BF2" w:rsidP="00CD0203">
      <w:pPr>
        <w:pStyle w:val="ListParagraph"/>
        <w:numPr>
          <w:ilvl w:val="0"/>
          <w:numId w:val="1"/>
        </w:numPr>
        <w:spacing w:line="276" w:lineRule="auto"/>
        <w:jc w:val="both"/>
        <w:rPr>
          <w:rFonts w:eastAsia="Arial" w:cstheme="minorHAnsi"/>
          <w:sz w:val="24"/>
          <w:lang w:val="es-ES_tradnl"/>
        </w:rPr>
      </w:pPr>
      <w:r w:rsidRPr="00E744A9">
        <w:rPr>
          <w:rFonts w:eastAsia="Arial" w:cstheme="minorHAnsi"/>
          <w:sz w:val="24"/>
          <w:lang w:val="es-ES_tradnl"/>
        </w:rPr>
        <w:t xml:space="preserve">Una cuestión de mayor preocupación planteada por la Secretaría y el Subgrupo de Finanzas </w:t>
      </w:r>
      <w:r w:rsidR="008466F8" w:rsidRPr="00E744A9">
        <w:rPr>
          <w:rFonts w:eastAsia="Arial" w:cstheme="minorHAnsi"/>
          <w:sz w:val="24"/>
          <w:lang w:val="es-ES_tradnl"/>
        </w:rPr>
        <w:t xml:space="preserve">se refería a los excedentes significativos del saldo de las cuentas de los proyectos financiados del Fondo Suizo para África. Al 31 de diciembre de 2014, hubo excedentes </w:t>
      </w:r>
      <w:r w:rsidR="00533455" w:rsidRPr="00E744A9">
        <w:rPr>
          <w:rFonts w:eastAsia="Arial" w:cstheme="minorHAnsi"/>
          <w:sz w:val="24"/>
          <w:lang w:val="es-ES_tradnl"/>
        </w:rPr>
        <w:t>ac</w:t>
      </w:r>
      <w:r w:rsidR="00F322F1" w:rsidRPr="00E744A9">
        <w:rPr>
          <w:rFonts w:eastAsia="Arial" w:cstheme="minorHAnsi"/>
          <w:sz w:val="24"/>
          <w:lang w:val="es-ES_tradnl"/>
        </w:rPr>
        <w:t>umulados</w:t>
      </w:r>
      <w:r w:rsidR="00DF2309" w:rsidRPr="00E744A9">
        <w:rPr>
          <w:rFonts w:eastAsia="Arial" w:cstheme="minorHAnsi"/>
          <w:sz w:val="24"/>
          <w:lang w:val="es-ES_tradnl"/>
        </w:rPr>
        <w:t xml:space="preserve"> </w:t>
      </w:r>
      <w:r w:rsidR="008466F8" w:rsidRPr="00E744A9">
        <w:rPr>
          <w:rFonts w:eastAsia="Arial" w:cstheme="minorHAnsi"/>
          <w:sz w:val="24"/>
          <w:lang w:val="es-ES_tradnl"/>
        </w:rPr>
        <w:t xml:space="preserve">por un total de </w:t>
      </w:r>
      <w:r w:rsidR="00B47995" w:rsidRPr="00E744A9">
        <w:rPr>
          <w:rFonts w:eastAsia="Arial" w:cstheme="minorHAnsi"/>
          <w:b/>
          <w:sz w:val="24"/>
          <w:lang w:val="es-ES_tradnl"/>
        </w:rPr>
        <w:t>416</w:t>
      </w:r>
      <w:r w:rsidR="008466F8" w:rsidRPr="00E744A9">
        <w:rPr>
          <w:rFonts w:eastAsia="Arial" w:cstheme="minorHAnsi"/>
          <w:b/>
          <w:sz w:val="24"/>
          <w:lang w:val="es-ES_tradnl"/>
        </w:rPr>
        <w:t xml:space="preserve"> </w:t>
      </w:r>
      <w:r w:rsidR="00CB6EC3" w:rsidRPr="00E744A9">
        <w:rPr>
          <w:rFonts w:eastAsia="Arial" w:cstheme="minorHAnsi"/>
          <w:b/>
          <w:sz w:val="24"/>
          <w:lang w:val="es-ES_tradnl"/>
        </w:rPr>
        <w:t>000</w:t>
      </w:r>
      <w:r w:rsidR="008466F8" w:rsidRPr="00E744A9">
        <w:rPr>
          <w:rFonts w:eastAsia="Arial" w:cstheme="minorHAnsi"/>
          <w:b/>
          <w:sz w:val="24"/>
          <w:lang w:val="es-ES_tradnl"/>
        </w:rPr>
        <w:t xml:space="preserve"> francos suizos</w:t>
      </w:r>
      <w:r w:rsidR="00C935DD" w:rsidRPr="00E744A9">
        <w:rPr>
          <w:rFonts w:eastAsia="Arial" w:cstheme="minorHAnsi"/>
          <w:sz w:val="24"/>
          <w:lang w:val="es-ES_tradnl"/>
        </w:rPr>
        <w:t xml:space="preserve">, </w:t>
      </w:r>
      <w:r w:rsidR="008466F8" w:rsidRPr="00E744A9">
        <w:rPr>
          <w:rFonts w:eastAsia="Arial" w:cstheme="minorHAnsi"/>
          <w:sz w:val="24"/>
          <w:lang w:val="es-ES_tradnl"/>
        </w:rPr>
        <w:t xml:space="preserve">tal y como se puede apreciar en el cuadro siguiente. </w:t>
      </w:r>
      <w:r w:rsidR="002260BC" w:rsidRPr="00E744A9">
        <w:rPr>
          <w:rFonts w:eastAsia="Arial" w:cstheme="minorHAnsi"/>
          <w:sz w:val="24"/>
          <w:lang w:val="es-ES_tradnl"/>
        </w:rPr>
        <w:t>Otra</w:t>
      </w:r>
      <w:r w:rsidR="00F322F1" w:rsidRPr="00E744A9">
        <w:rPr>
          <w:rFonts w:eastAsia="Arial" w:cstheme="minorHAnsi"/>
          <w:sz w:val="24"/>
          <w:lang w:val="es-ES_tradnl"/>
        </w:rPr>
        <w:t xml:space="preserve"> cuestión</w:t>
      </w:r>
      <w:r w:rsidR="002260BC" w:rsidRPr="00E744A9">
        <w:rPr>
          <w:rFonts w:eastAsia="Arial" w:cstheme="minorHAnsi"/>
          <w:sz w:val="24"/>
          <w:lang w:val="es-ES_tradnl"/>
        </w:rPr>
        <w:t xml:space="preserve"> relacionada</w:t>
      </w:r>
      <w:r w:rsidR="00E408CE" w:rsidRPr="00E744A9">
        <w:rPr>
          <w:rFonts w:eastAsia="Arial" w:cstheme="minorHAnsi"/>
          <w:sz w:val="24"/>
          <w:lang w:val="es-ES_tradnl"/>
        </w:rPr>
        <w:t>,</w:t>
      </w:r>
      <w:r w:rsidR="002260BC" w:rsidRPr="00E744A9">
        <w:rPr>
          <w:rFonts w:eastAsia="Arial" w:cstheme="minorHAnsi"/>
          <w:sz w:val="24"/>
          <w:lang w:val="es-ES_tradnl"/>
        </w:rPr>
        <w:t xml:space="preserve"> identificada en el examen somero de 2016</w:t>
      </w:r>
      <w:r w:rsidR="00E408CE" w:rsidRPr="00E744A9">
        <w:rPr>
          <w:rFonts w:eastAsia="Arial" w:cstheme="minorHAnsi"/>
          <w:sz w:val="24"/>
          <w:lang w:val="es-ES_tradnl"/>
        </w:rPr>
        <w:t>,</w:t>
      </w:r>
      <w:r w:rsidR="002260BC" w:rsidRPr="00E744A9">
        <w:rPr>
          <w:rFonts w:eastAsia="Arial" w:cstheme="minorHAnsi"/>
          <w:sz w:val="24"/>
          <w:lang w:val="es-ES_tradnl"/>
        </w:rPr>
        <w:t xml:space="preserve"> se refería a las t</w:t>
      </w:r>
      <w:r w:rsidR="00E408CE" w:rsidRPr="00E744A9">
        <w:rPr>
          <w:rFonts w:eastAsia="Arial" w:cstheme="minorHAnsi"/>
          <w:sz w:val="24"/>
          <w:lang w:val="es-ES_tradnl"/>
        </w:rPr>
        <w:t>ransferencias realizadas de la c</w:t>
      </w:r>
      <w:r w:rsidR="002260BC" w:rsidRPr="00E744A9">
        <w:rPr>
          <w:rFonts w:eastAsia="Arial" w:cstheme="minorHAnsi"/>
          <w:sz w:val="24"/>
          <w:lang w:val="es-ES_tradnl"/>
        </w:rPr>
        <w:t>uenta Fondo Suizo para África a</w:t>
      </w:r>
      <w:r w:rsidR="00F322F1" w:rsidRPr="00E744A9">
        <w:rPr>
          <w:rFonts w:eastAsia="Arial" w:cstheme="minorHAnsi"/>
          <w:sz w:val="24"/>
          <w:lang w:val="es-ES_tradnl"/>
        </w:rPr>
        <w:t xml:space="preserve"> </w:t>
      </w:r>
      <w:r w:rsidR="00E408CE" w:rsidRPr="00E744A9">
        <w:rPr>
          <w:rFonts w:eastAsia="Arial" w:cstheme="minorHAnsi"/>
          <w:sz w:val="24"/>
          <w:lang w:val="es-ES_tradnl"/>
        </w:rPr>
        <w:t>la c</w:t>
      </w:r>
      <w:r w:rsidR="002260BC" w:rsidRPr="00E744A9">
        <w:rPr>
          <w:rFonts w:eastAsia="Arial" w:cstheme="minorHAnsi"/>
          <w:sz w:val="24"/>
          <w:lang w:val="es-ES_tradnl"/>
        </w:rPr>
        <w:t>uenta</w:t>
      </w:r>
      <w:r w:rsidR="00DF2309" w:rsidRPr="00E744A9">
        <w:rPr>
          <w:rFonts w:eastAsia="Arial" w:cstheme="minorHAnsi"/>
          <w:sz w:val="24"/>
          <w:lang w:val="es-ES_tradnl"/>
        </w:rPr>
        <w:t xml:space="preserve"> </w:t>
      </w:r>
      <w:r w:rsidR="002260BC" w:rsidRPr="00E744A9">
        <w:rPr>
          <w:rFonts w:eastAsia="Arial" w:cstheme="minorHAnsi"/>
          <w:sz w:val="24"/>
          <w:lang w:val="es-ES_tradnl"/>
        </w:rPr>
        <w:t>Admin</w:t>
      </w:r>
      <w:r w:rsidR="00E408CE" w:rsidRPr="00E744A9">
        <w:rPr>
          <w:rFonts w:eastAsia="Arial" w:cstheme="minorHAnsi"/>
          <w:sz w:val="24"/>
          <w:lang w:val="es-ES_tradnl"/>
        </w:rPr>
        <w:t xml:space="preserve"> Project</w:t>
      </w:r>
      <w:r w:rsidR="002260BC" w:rsidRPr="00E744A9">
        <w:rPr>
          <w:rFonts w:eastAsia="Arial" w:cstheme="minorHAnsi"/>
          <w:sz w:val="24"/>
          <w:lang w:val="es-ES_tradnl"/>
        </w:rPr>
        <w:t xml:space="preserve"> en 2015 y 2016</w:t>
      </w:r>
      <w:r w:rsidR="00E408CE" w:rsidRPr="00E744A9">
        <w:rPr>
          <w:rFonts w:eastAsia="Arial" w:cstheme="minorHAnsi"/>
          <w:sz w:val="24"/>
          <w:lang w:val="es-ES_tradnl"/>
        </w:rPr>
        <w:t xml:space="preserve">, </w:t>
      </w:r>
      <w:r w:rsidR="002260BC" w:rsidRPr="00E744A9">
        <w:rPr>
          <w:rFonts w:eastAsia="Arial" w:cstheme="minorHAnsi"/>
          <w:sz w:val="24"/>
          <w:lang w:val="es-ES_tradnl"/>
        </w:rPr>
        <w:t>por un total de</w:t>
      </w:r>
      <w:r w:rsidR="002922FF" w:rsidRPr="00E744A9">
        <w:rPr>
          <w:rFonts w:eastAsia="Arial" w:cstheme="minorHAnsi"/>
          <w:sz w:val="24"/>
          <w:lang w:val="es-ES_tradnl"/>
        </w:rPr>
        <w:t xml:space="preserve"> </w:t>
      </w:r>
      <w:r w:rsidR="005C015F" w:rsidRPr="00E744A9">
        <w:rPr>
          <w:rFonts w:eastAsia="Arial" w:cstheme="minorHAnsi"/>
          <w:b/>
          <w:sz w:val="24"/>
          <w:lang w:val="es-ES_tradnl"/>
        </w:rPr>
        <w:t>335</w:t>
      </w:r>
      <w:r w:rsidR="002260BC" w:rsidRPr="00E744A9">
        <w:rPr>
          <w:rFonts w:eastAsia="Arial" w:cstheme="minorHAnsi"/>
          <w:b/>
          <w:sz w:val="24"/>
          <w:lang w:val="es-ES_tradnl"/>
        </w:rPr>
        <w:t xml:space="preserve"> </w:t>
      </w:r>
      <w:r w:rsidR="005C015F" w:rsidRPr="00E744A9">
        <w:rPr>
          <w:rFonts w:eastAsia="Arial" w:cstheme="minorHAnsi"/>
          <w:b/>
          <w:sz w:val="24"/>
          <w:lang w:val="es-ES_tradnl"/>
        </w:rPr>
        <w:t>000</w:t>
      </w:r>
      <w:r w:rsidR="002260BC" w:rsidRPr="00E744A9">
        <w:rPr>
          <w:rFonts w:eastAsia="Arial" w:cstheme="minorHAnsi"/>
          <w:b/>
          <w:sz w:val="24"/>
          <w:lang w:val="es-ES_tradnl"/>
        </w:rPr>
        <w:t xml:space="preserve"> francos suizos</w:t>
      </w:r>
      <w:r w:rsidR="002260BC" w:rsidRPr="00E744A9">
        <w:rPr>
          <w:rFonts w:eastAsia="Arial" w:cstheme="minorHAnsi"/>
          <w:sz w:val="24"/>
          <w:lang w:val="es-ES_tradnl"/>
        </w:rPr>
        <w:t>.</w:t>
      </w:r>
      <w:r w:rsidR="00E408CE" w:rsidRPr="00E744A9">
        <w:rPr>
          <w:rFonts w:eastAsia="Arial" w:cstheme="minorHAnsi"/>
          <w:sz w:val="24"/>
          <w:lang w:val="es-ES_tradnl"/>
        </w:rPr>
        <w:t xml:space="preserve"> </w:t>
      </w:r>
      <w:r w:rsidR="00F472F2" w:rsidRPr="00E744A9">
        <w:rPr>
          <w:rFonts w:eastAsia="Arial" w:cstheme="minorHAnsi"/>
          <w:sz w:val="24"/>
          <w:lang w:val="es-ES_tradnl"/>
        </w:rPr>
        <w:t xml:space="preserve">Estas transferencias no tenían la aprobación del donante y el Subgrupo de </w:t>
      </w:r>
      <w:r w:rsidR="0084591A" w:rsidRPr="00E744A9">
        <w:rPr>
          <w:rFonts w:eastAsia="Arial" w:cstheme="minorHAnsi"/>
          <w:sz w:val="24"/>
          <w:lang w:val="es-ES_tradnl"/>
        </w:rPr>
        <w:t>Finanzas tampoco fue informado de</w:t>
      </w:r>
      <w:r w:rsidR="00F472F2" w:rsidRPr="00E744A9">
        <w:rPr>
          <w:rFonts w:eastAsia="Arial" w:cstheme="minorHAnsi"/>
          <w:sz w:val="24"/>
          <w:lang w:val="es-ES_tradnl"/>
        </w:rPr>
        <w:t xml:space="preserve"> forma adecuada sobre ellas. </w:t>
      </w:r>
      <w:r w:rsidR="00404476" w:rsidRPr="00E744A9">
        <w:rPr>
          <w:rFonts w:eastAsia="Arial" w:cstheme="minorHAnsi"/>
          <w:sz w:val="24"/>
          <w:lang w:val="es-ES_tradnl"/>
        </w:rPr>
        <w:t>Tal y como se ha comentado anteriormente, esta es una desviación considerable de las prácticas correctas de gestión financiera.</w:t>
      </w:r>
      <w:r w:rsidR="00DF2309" w:rsidRPr="00E744A9">
        <w:rPr>
          <w:rFonts w:eastAsia="Arial" w:cstheme="minorHAnsi"/>
          <w:sz w:val="24"/>
          <w:lang w:val="es-ES_tradnl"/>
        </w:rPr>
        <w:t xml:space="preserve"> </w:t>
      </w:r>
    </w:p>
    <w:p w14:paraId="7FEF65FF" w14:textId="77777777" w:rsidR="00A71089" w:rsidRPr="00E744A9" w:rsidRDefault="00A71089" w:rsidP="00A71089">
      <w:pPr>
        <w:pStyle w:val="ListParagraph"/>
        <w:spacing w:line="276" w:lineRule="auto"/>
        <w:rPr>
          <w:rFonts w:eastAsia="Arial" w:cstheme="minorHAnsi"/>
          <w:sz w:val="24"/>
          <w:lang w:val="es-ES_tradnl"/>
        </w:rPr>
      </w:pPr>
    </w:p>
    <w:p w14:paraId="1E28DB7A" w14:textId="6D15F98C" w:rsidR="00A71089" w:rsidRPr="006D73B4" w:rsidRDefault="00F261A6" w:rsidP="00CD0203">
      <w:pPr>
        <w:pStyle w:val="ListParagraph"/>
        <w:numPr>
          <w:ilvl w:val="0"/>
          <w:numId w:val="1"/>
        </w:numPr>
        <w:spacing w:line="276" w:lineRule="auto"/>
        <w:jc w:val="both"/>
        <w:rPr>
          <w:rFonts w:eastAsia="Arial" w:cstheme="minorHAnsi"/>
          <w:sz w:val="28"/>
          <w:szCs w:val="24"/>
          <w:lang w:val="es-ES_tradnl"/>
        </w:rPr>
      </w:pPr>
      <w:r w:rsidRPr="00E744A9">
        <w:rPr>
          <w:rFonts w:eastAsia="Arial" w:cs="Arial"/>
          <w:sz w:val="24"/>
          <w:lang w:val="es-ES_tradnl"/>
        </w:rPr>
        <w:t xml:space="preserve">Como se puede apreciar en el Cuadro 7, el saldo </w:t>
      </w:r>
      <w:r w:rsidR="00D7286F" w:rsidRPr="00E744A9">
        <w:rPr>
          <w:rFonts w:eastAsia="Arial" w:cs="Arial"/>
          <w:sz w:val="24"/>
          <w:lang w:val="es-ES_tradnl"/>
        </w:rPr>
        <w:t xml:space="preserve">final </w:t>
      </w:r>
      <w:r w:rsidRPr="00E744A9">
        <w:rPr>
          <w:rFonts w:eastAsia="Arial" w:cs="Arial"/>
          <w:sz w:val="24"/>
          <w:lang w:val="es-ES_tradnl"/>
        </w:rPr>
        <w:t xml:space="preserve">al 31 de diciembre de 2017 </w:t>
      </w:r>
      <w:r w:rsidR="00D7286F" w:rsidRPr="00E744A9">
        <w:rPr>
          <w:rFonts w:eastAsia="Arial" w:cs="Arial"/>
          <w:sz w:val="24"/>
          <w:lang w:val="es-ES_tradnl"/>
        </w:rPr>
        <w:t>refleja un excedente de</w:t>
      </w:r>
      <w:r w:rsidRPr="00E744A9">
        <w:rPr>
          <w:rFonts w:eastAsia="Arial" w:cs="Arial"/>
          <w:sz w:val="24"/>
          <w:lang w:val="es-ES_tradnl"/>
        </w:rPr>
        <w:t xml:space="preserve"> 49 000 fra</w:t>
      </w:r>
      <w:r w:rsidR="00D7286F" w:rsidRPr="00E744A9">
        <w:rPr>
          <w:rFonts w:eastAsia="Arial" w:cs="Arial"/>
          <w:sz w:val="24"/>
          <w:lang w:val="es-ES_tradnl"/>
        </w:rPr>
        <w:t xml:space="preserve">ncos suizos. El excedente real es de </w:t>
      </w:r>
      <w:r w:rsidR="00A71089" w:rsidRPr="00E744A9">
        <w:rPr>
          <w:rFonts w:eastAsia="Arial" w:cs="Arial"/>
          <w:b/>
          <w:sz w:val="24"/>
          <w:lang w:val="es-ES_tradnl"/>
        </w:rPr>
        <w:t>390</w:t>
      </w:r>
      <w:r w:rsidR="00D7286F" w:rsidRPr="00E744A9">
        <w:rPr>
          <w:rFonts w:eastAsia="Arial" w:cs="Arial"/>
          <w:b/>
          <w:sz w:val="24"/>
          <w:lang w:val="es-ES_tradnl"/>
        </w:rPr>
        <w:t xml:space="preserve"> </w:t>
      </w:r>
      <w:r w:rsidR="00A71089" w:rsidRPr="00E744A9">
        <w:rPr>
          <w:rFonts w:eastAsia="Arial" w:cs="Arial"/>
          <w:b/>
          <w:sz w:val="24"/>
          <w:lang w:val="es-ES_tradnl"/>
        </w:rPr>
        <w:t>000</w:t>
      </w:r>
      <w:r w:rsidR="00AB129C" w:rsidRPr="00E744A9">
        <w:rPr>
          <w:rFonts w:eastAsia="Arial" w:cs="Arial"/>
          <w:b/>
          <w:sz w:val="24"/>
          <w:lang w:val="es-ES_tradnl"/>
        </w:rPr>
        <w:t xml:space="preserve"> francos suizos</w:t>
      </w:r>
      <w:r w:rsidR="00A71089" w:rsidRPr="00E744A9">
        <w:rPr>
          <w:rFonts w:eastAsia="Arial" w:cs="Arial"/>
          <w:sz w:val="24"/>
          <w:lang w:val="es-ES_tradnl"/>
        </w:rPr>
        <w:t xml:space="preserve"> </w:t>
      </w:r>
      <w:r w:rsidR="00AB129C" w:rsidRPr="00E744A9">
        <w:rPr>
          <w:rFonts w:eastAsia="Arial" w:cs="Arial"/>
          <w:sz w:val="24"/>
          <w:lang w:val="es-ES_tradnl"/>
        </w:rPr>
        <w:t xml:space="preserve">y </w:t>
      </w:r>
      <w:r w:rsidR="00F1097D" w:rsidRPr="00E744A9">
        <w:rPr>
          <w:rFonts w:eastAsia="Arial" w:cs="Arial"/>
          <w:sz w:val="24"/>
          <w:lang w:val="es-ES_tradnl"/>
        </w:rPr>
        <w:t>comprende</w:t>
      </w:r>
      <w:r w:rsidR="00A71089" w:rsidRPr="00E744A9">
        <w:rPr>
          <w:rFonts w:eastAsia="Arial" w:cs="Arial"/>
          <w:sz w:val="24"/>
          <w:lang w:val="es-ES_tradnl"/>
        </w:rPr>
        <w:t xml:space="preserve"> </w:t>
      </w:r>
      <w:r w:rsidR="00A71089" w:rsidRPr="00E744A9">
        <w:rPr>
          <w:rFonts w:eastAsia="Arial" w:cs="Arial"/>
          <w:b/>
          <w:sz w:val="24"/>
          <w:lang w:val="es-ES_tradnl"/>
        </w:rPr>
        <w:t>49</w:t>
      </w:r>
      <w:r w:rsidR="00F1097D" w:rsidRPr="00E744A9">
        <w:rPr>
          <w:rFonts w:eastAsia="Arial" w:cs="Arial"/>
          <w:b/>
          <w:sz w:val="24"/>
          <w:lang w:val="es-ES_tradnl"/>
        </w:rPr>
        <w:t xml:space="preserve"> </w:t>
      </w:r>
      <w:r w:rsidR="00A71089" w:rsidRPr="00E744A9">
        <w:rPr>
          <w:rFonts w:eastAsia="Arial" w:cs="Arial"/>
          <w:b/>
          <w:sz w:val="24"/>
          <w:lang w:val="es-ES_tradnl"/>
        </w:rPr>
        <w:t>000</w:t>
      </w:r>
      <w:r w:rsidR="00F1097D" w:rsidRPr="00E744A9">
        <w:rPr>
          <w:rFonts w:eastAsia="Arial" w:cs="Arial"/>
          <w:b/>
          <w:sz w:val="24"/>
          <w:lang w:val="es-ES_tradnl"/>
        </w:rPr>
        <w:t xml:space="preserve"> francos suizos</w:t>
      </w:r>
      <w:r w:rsidR="00EC67D6" w:rsidRPr="00E744A9">
        <w:rPr>
          <w:rFonts w:eastAsia="Arial" w:cs="Arial"/>
          <w:b/>
          <w:sz w:val="24"/>
          <w:lang w:val="es-ES_tradnl"/>
        </w:rPr>
        <w:t>,</w:t>
      </w:r>
      <w:r w:rsidR="00F1097D" w:rsidRPr="00E744A9">
        <w:rPr>
          <w:rFonts w:eastAsia="Arial" w:cs="Arial"/>
          <w:b/>
          <w:sz w:val="24"/>
          <w:lang w:val="es-ES_tradnl"/>
        </w:rPr>
        <w:t xml:space="preserve"> </w:t>
      </w:r>
      <w:r w:rsidR="00301529" w:rsidRPr="00E744A9">
        <w:rPr>
          <w:rFonts w:eastAsia="Arial" w:cs="Arial"/>
          <w:sz w:val="24"/>
          <w:lang w:val="es-ES_tradnl"/>
        </w:rPr>
        <w:t>más</w:t>
      </w:r>
      <w:r w:rsidR="00F1097D" w:rsidRPr="00E744A9">
        <w:rPr>
          <w:rFonts w:eastAsia="Arial" w:cs="Arial"/>
          <w:sz w:val="24"/>
          <w:lang w:val="es-ES_tradnl"/>
        </w:rPr>
        <w:t xml:space="preserve"> las transferencias previas a 2017 a la cuenta Admin</w:t>
      </w:r>
      <w:r w:rsidR="00EC67D6" w:rsidRPr="00E744A9">
        <w:rPr>
          <w:rFonts w:eastAsia="Arial" w:cs="Arial"/>
          <w:sz w:val="24"/>
          <w:lang w:val="es-ES_tradnl"/>
        </w:rPr>
        <w:t xml:space="preserve"> Project</w:t>
      </w:r>
      <w:r w:rsidR="00F1097D" w:rsidRPr="00E744A9">
        <w:rPr>
          <w:rFonts w:eastAsia="Arial" w:cs="Arial"/>
          <w:sz w:val="24"/>
          <w:lang w:val="es-ES_tradnl"/>
        </w:rPr>
        <w:t xml:space="preserve"> por un total de </w:t>
      </w:r>
      <w:r w:rsidR="00A71089" w:rsidRPr="00E744A9">
        <w:rPr>
          <w:rFonts w:eastAsia="Arial" w:cs="Arial"/>
          <w:b/>
          <w:sz w:val="24"/>
          <w:lang w:val="es-ES_tradnl"/>
        </w:rPr>
        <w:t>341</w:t>
      </w:r>
      <w:r w:rsidR="00301529" w:rsidRPr="00E744A9">
        <w:rPr>
          <w:rFonts w:eastAsia="Arial" w:cs="Arial"/>
          <w:b/>
          <w:sz w:val="24"/>
          <w:lang w:val="es-ES_tradnl"/>
        </w:rPr>
        <w:t xml:space="preserve"> </w:t>
      </w:r>
      <w:r w:rsidR="00A71089" w:rsidRPr="00E744A9">
        <w:rPr>
          <w:rFonts w:eastAsia="Arial" w:cs="Arial"/>
          <w:b/>
          <w:sz w:val="24"/>
          <w:lang w:val="es-ES_tradnl"/>
        </w:rPr>
        <w:t>000</w:t>
      </w:r>
      <w:r w:rsidR="00301529" w:rsidRPr="00E744A9">
        <w:rPr>
          <w:rFonts w:eastAsia="Arial" w:cs="Arial"/>
          <w:b/>
          <w:sz w:val="24"/>
          <w:lang w:val="es-ES_tradnl"/>
        </w:rPr>
        <w:t xml:space="preserve"> francos suizos </w:t>
      </w:r>
      <w:r w:rsidR="00E26A19" w:rsidRPr="00E744A9">
        <w:rPr>
          <w:rFonts w:eastAsia="Arial" w:cs="Arial"/>
          <w:sz w:val="24"/>
          <w:lang w:val="es-ES_tradnl"/>
        </w:rPr>
        <w:t>(</w:t>
      </w:r>
      <w:r w:rsidR="00EC67D6" w:rsidRPr="00E744A9">
        <w:rPr>
          <w:rFonts w:eastAsia="Arial" w:cs="Arial"/>
          <w:sz w:val="24"/>
          <w:lang w:val="es-ES_tradnl"/>
        </w:rPr>
        <w:t xml:space="preserve">véase el </w:t>
      </w:r>
      <w:r w:rsidR="00061ECC" w:rsidRPr="00E744A9">
        <w:rPr>
          <w:rFonts w:eastAsia="Arial" w:cs="Arial"/>
          <w:sz w:val="24"/>
          <w:lang w:val="es-ES_tradnl"/>
        </w:rPr>
        <w:t>Cuadro</w:t>
      </w:r>
      <w:r w:rsidR="00E26A19" w:rsidRPr="00E744A9">
        <w:rPr>
          <w:rFonts w:eastAsia="Arial" w:cs="Arial"/>
          <w:sz w:val="24"/>
          <w:lang w:val="es-ES_tradnl"/>
        </w:rPr>
        <w:t xml:space="preserve"> 6)</w:t>
      </w:r>
      <w:r w:rsidR="00A71089" w:rsidRPr="00E744A9">
        <w:rPr>
          <w:rFonts w:eastAsia="Arial" w:cs="Arial"/>
          <w:sz w:val="24"/>
          <w:lang w:val="es-ES_tradnl"/>
        </w:rPr>
        <w:t>.</w:t>
      </w:r>
    </w:p>
    <w:p w14:paraId="72CE88D4" w14:textId="77777777" w:rsidR="00475A08" w:rsidRDefault="00475A08" w:rsidP="009441B8">
      <w:pPr>
        <w:spacing w:after="60"/>
        <w:rPr>
          <w:rFonts w:eastAsia="Arial" w:cstheme="minorHAnsi"/>
          <w:sz w:val="28"/>
          <w:szCs w:val="24"/>
          <w:lang w:val="es-ES_tradnl"/>
        </w:rPr>
      </w:pPr>
    </w:p>
    <w:p w14:paraId="786418AF" w14:textId="77777777" w:rsidR="00475A08" w:rsidRDefault="00475A08" w:rsidP="009441B8">
      <w:pPr>
        <w:spacing w:after="60"/>
        <w:rPr>
          <w:rFonts w:eastAsia="Arial" w:cstheme="minorHAnsi"/>
          <w:sz w:val="28"/>
          <w:szCs w:val="24"/>
          <w:lang w:val="es-ES_tradnl"/>
        </w:rPr>
      </w:pPr>
    </w:p>
    <w:p w14:paraId="3313F287" w14:textId="77777777" w:rsidR="00475A08" w:rsidRDefault="00475A08" w:rsidP="009441B8">
      <w:pPr>
        <w:spacing w:after="60"/>
        <w:rPr>
          <w:rFonts w:eastAsia="Arial" w:cstheme="minorHAnsi"/>
          <w:sz w:val="28"/>
          <w:szCs w:val="24"/>
          <w:lang w:val="es-ES_tradnl"/>
        </w:rPr>
      </w:pPr>
    </w:p>
    <w:p w14:paraId="1F4BEFC0" w14:textId="77777777" w:rsidR="00475A08" w:rsidRDefault="00475A08" w:rsidP="009441B8">
      <w:pPr>
        <w:spacing w:after="60"/>
        <w:rPr>
          <w:rFonts w:eastAsia="Arial" w:cstheme="minorHAnsi"/>
          <w:sz w:val="28"/>
          <w:szCs w:val="24"/>
          <w:lang w:val="es-ES_tradnl"/>
        </w:rPr>
      </w:pPr>
    </w:p>
    <w:p w14:paraId="3F394FE6" w14:textId="77777777" w:rsidR="00475A08" w:rsidRDefault="00475A08" w:rsidP="009441B8">
      <w:pPr>
        <w:spacing w:after="60"/>
        <w:rPr>
          <w:rFonts w:eastAsia="Arial" w:cstheme="minorHAnsi"/>
          <w:sz w:val="28"/>
          <w:szCs w:val="24"/>
          <w:lang w:val="es-ES_tradnl"/>
        </w:rPr>
      </w:pPr>
    </w:p>
    <w:p w14:paraId="3424A6C6" w14:textId="77777777" w:rsidR="00C40C9A" w:rsidRDefault="00C40C9A" w:rsidP="009441B8">
      <w:pPr>
        <w:spacing w:after="60"/>
        <w:rPr>
          <w:rFonts w:eastAsia="Arial" w:cstheme="minorHAnsi"/>
          <w:sz w:val="28"/>
          <w:szCs w:val="24"/>
          <w:lang w:val="es-ES_tradnl"/>
        </w:rPr>
      </w:pPr>
    </w:p>
    <w:p w14:paraId="679D3950" w14:textId="77777777" w:rsidR="00C40C9A" w:rsidRDefault="00C40C9A" w:rsidP="009441B8">
      <w:pPr>
        <w:spacing w:after="60"/>
        <w:rPr>
          <w:rFonts w:eastAsia="Arial" w:cstheme="minorHAnsi"/>
          <w:sz w:val="28"/>
          <w:szCs w:val="24"/>
          <w:lang w:val="es-ES_tradnl"/>
        </w:rPr>
      </w:pPr>
    </w:p>
    <w:p w14:paraId="621CA3A3" w14:textId="77777777" w:rsidR="00C40C9A" w:rsidRDefault="00C40C9A" w:rsidP="009441B8">
      <w:pPr>
        <w:spacing w:after="60"/>
        <w:rPr>
          <w:rFonts w:eastAsia="Arial" w:cstheme="minorHAnsi"/>
          <w:sz w:val="28"/>
          <w:szCs w:val="24"/>
          <w:lang w:val="es-ES_tradnl"/>
        </w:rPr>
      </w:pPr>
    </w:p>
    <w:p w14:paraId="5028CF77" w14:textId="5FB9486F" w:rsidR="009441B8" w:rsidRPr="00E744A9" w:rsidRDefault="00475A08" w:rsidP="009441B8">
      <w:pPr>
        <w:spacing w:after="60"/>
        <w:rPr>
          <w:rFonts w:eastAsiaTheme="minorEastAsia"/>
          <w:sz w:val="24"/>
          <w:szCs w:val="24"/>
          <w:lang w:val="es-ES_tradnl"/>
        </w:rPr>
      </w:pPr>
      <w:r>
        <w:rPr>
          <w:rFonts w:eastAsia="Arial" w:cstheme="minorHAnsi"/>
          <w:sz w:val="28"/>
          <w:szCs w:val="24"/>
          <w:lang w:val="es-ES_tradnl"/>
        </w:rPr>
        <w:lastRenderedPageBreak/>
        <w:t>C</w:t>
      </w:r>
      <w:r w:rsidR="00F261A6" w:rsidRPr="00E744A9">
        <w:rPr>
          <w:rFonts w:eastAsiaTheme="minorEastAsia"/>
          <w:sz w:val="24"/>
          <w:szCs w:val="24"/>
          <w:lang w:val="es-ES_tradnl"/>
        </w:rPr>
        <w:t>uadro</w:t>
      </w:r>
      <w:r w:rsidR="009441B8" w:rsidRPr="00E744A9">
        <w:rPr>
          <w:rFonts w:eastAsiaTheme="minorEastAsia"/>
          <w:sz w:val="24"/>
          <w:szCs w:val="24"/>
          <w:lang w:val="es-ES_tradnl"/>
        </w:rPr>
        <w:t xml:space="preserve"> </w:t>
      </w:r>
      <w:r w:rsidR="00D47A2C" w:rsidRPr="00E744A9">
        <w:rPr>
          <w:rFonts w:eastAsiaTheme="minorEastAsia"/>
          <w:sz w:val="24"/>
          <w:szCs w:val="24"/>
          <w:lang w:val="es-ES_tradnl"/>
        </w:rPr>
        <w:t>7</w:t>
      </w:r>
      <w:r w:rsidR="009441B8" w:rsidRPr="00E744A9">
        <w:rPr>
          <w:rFonts w:eastAsiaTheme="minorEastAsia"/>
          <w:sz w:val="24"/>
          <w:szCs w:val="24"/>
          <w:lang w:val="es-ES_tradnl"/>
        </w:rPr>
        <w:t xml:space="preserve"> </w:t>
      </w:r>
      <w:r w:rsidR="00F261A6" w:rsidRPr="00E744A9">
        <w:rPr>
          <w:rFonts w:eastAsiaTheme="minorEastAsia"/>
          <w:sz w:val="24"/>
          <w:szCs w:val="24"/>
          <w:lang w:val="es-ES_tradnl"/>
        </w:rPr>
        <w:t>Cuenta del Fondo Suizo para África, Detalle del Estado de Ingresos</w:t>
      </w:r>
      <w:r w:rsidR="003233EA" w:rsidRPr="00E744A9">
        <w:rPr>
          <w:rFonts w:eastAsiaTheme="minorEastAsia"/>
          <w:sz w:val="24"/>
          <w:szCs w:val="24"/>
          <w:lang w:val="es-ES_tradnl"/>
        </w:rPr>
        <w:t xml:space="preserve"> </w:t>
      </w:r>
      <w:r w:rsidR="00EC67D6" w:rsidRPr="00E744A9">
        <w:rPr>
          <w:rFonts w:eastAsiaTheme="minorEastAsia"/>
          <w:sz w:val="24"/>
          <w:szCs w:val="24"/>
          <w:lang w:val="es-ES_tradnl"/>
        </w:rPr>
        <w:t>2008–</w:t>
      </w:r>
      <w:r w:rsidR="009441B8" w:rsidRPr="00E744A9">
        <w:rPr>
          <w:rFonts w:eastAsiaTheme="minorEastAsia"/>
          <w:sz w:val="24"/>
          <w:szCs w:val="24"/>
          <w:lang w:val="es-ES_tradnl"/>
        </w:rPr>
        <w:t>2017 (</w:t>
      </w:r>
      <w:r w:rsidR="003233EA" w:rsidRPr="00E744A9">
        <w:rPr>
          <w:rFonts w:eastAsiaTheme="minorEastAsia"/>
          <w:sz w:val="24"/>
          <w:szCs w:val="24"/>
          <w:lang w:val="es-ES_tradnl"/>
        </w:rPr>
        <w:t>en miles de francos suizos</w:t>
      </w:r>
      <w:r w:rsidR="009441B8" w:rsidRPr="00E744A9">
        <w:rPr>
          <w:rFonts w:eastAsiaTheme="minorEastAsia"/>
          <w:sz w:val="24"/>
          <w:szCs w:val="24"/>
          <w:lang w:val="es-ES_tradnl"/>
        </w:rPr>
        <w:t>)</w:t>
      </w:r>
    </w:p>
    <w:tbl>
      <w:tblPr>
        <w:tblStyle w:val="GridTable4-Accent11"/>
        <w:tblW w:w="10351" w:type="dxa"/>
        <w:tblInd w:w="137" w:type="dxa"/>
        <w:tblLook w:val="04A0" w:firstRow="1" w:lastRow="0" w:firstColumn="1" w:lastColumn="0" w:noHBand="0" w:noVBand="1"/>
      </w:tblPr>
      <w:tblGrid>
        <w:gridCol w:w="2472"/>
        <w:gridCol w:w="713"/>
        <w:gridCol w:w="714"/>
        <w:gridCol w:w="713"/>
        <w:gridCol w:w="713"/>
        <w:gridCol w:w="713"/>
        <w:gridCol w:w="713"/>
        <w:gridCol w:w="714"/>
        <w:gridCol w:w="826"/>
        <w:gridCol w:w="713"/>
        <w:gridCol w:w="663"/>
        <w:gridCol w:w="684"/>
      </w:tblGrid>
      <w:tr w:rsidR="009441B8" w:rsidRPr="00E744A9" w14:paraId="399AA25A"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8ABDD20" w14:textId="4A16DD41" w:rsidR="009441B8" w:rsidRPr="00E744A9" w:rsidRDefault="003233EA" w:rsidP="00BF4A0D">
            <w:pPr>
              <w:pStyle w:val="ListParagraph"/>
              <w:spacing w:before="60" w:after="60" w:line="276" w:lineRule="auto"/>
              <w:jc w:val="both"/>
              <w:rPr>
                <w:rFonts w:eastAsiaTheme="minorEastAsia"/>
                <w:b w:val="0"/>
                <w:lang w:val="es-ES_tradnl"/>
              </w:rPr>
            </w:pPr>
            <w:r w:rsidRPr="00E744A9">
              <w:rPr>
                <w:rFonts w:eastAsiaTheme="minorEastAsia"/>
                <w:b w:val="0"/>
                <w:lang w:val="es-ES_tradnl"/>
              </w:rPr>
              <w:t>Cuentas</w:t>
            </w:r>
          </w:p>
        </w:tc>
        <w:tc>
          <w:tcPr>
            <w:tcW w:w="717" w:type="dxa"/>
          </w:tcPr>
          <w:p w14:paraId="044EE6C0"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2008</w:t>
            </w:r>
          </w:p>
        </w:tc>
        <w:tc>
          <w:tcPr>
            <w:tcW w:w="717" w:type="dxa"/>
          </w:tcPr>
          <w:p w14:paraId="61F70A39"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2009</w:t>
            </w:r>
          </w:p>
        </w:tc>
        <w:tc>
          <w:tcPr>
            <w:tcW w:w="717" w:type="dxa"/>
          </w:tcPr>
          <w:p w14:paraId="5D500891"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2010</w:t>
            </w:r>
          </w:p>
        </w:tc>
        <w:tc>
          <w:tcPr>
            <w:tcW w:w="717" w:type="dxa"/>
          </w:tcPr>
          <w:p w14:paraId="6265970A"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2011</w:t>
            </w:r>
          </w:p>
        </w:tc>
        <w:tc>
          <w:tcPr>
            <w:tcW w:w="717" w:type="dxa"/>
          </w:tcPr>
          <w:p w14:paraId="6E6037D7"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2012</w:t>
            </w:r>
          </w:p>
        </w:tc>
        <w:tc>
          <w:tcPr>
            <w:tcW w:w="717" w:type="dxa"/>
          </w:tcPr>
          <w:p w14:paraId="7C4B31CE"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2013</w:t>
            </w:r>
          </w:p>
        </w:tc>
        <w:tc>
          <w:tcPr>
            <w:tcW w:w="717" w:type="dxa"/>
          </w:tcPr>
          <w:p w14:paraId="6BC2B208"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2014</w:t>
            </w:r>
          </w:p>
        </w:tc>
        <w:tc>
          <w:tcPr>
            <w:tcW w:w="717" w:type="dxa"/>
          </w:tcPr>
          <w:p w14:paraId="2734C309"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2015</w:t>
            </w:r>
          </w:p>
        </w:tc>
        <w:tc>
          <w:tcPr>
            <w:tcW w:w="717" w:type="dxa"/>
          </w:tcPr>
          <w:p w14:paraId="2E2AF9ED"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2016</w:t>
            </w:r>
          </w:p>
        </w:tc>
        <w:tc>
          <w:tcPr>
            <w:tcW w:w="663" w:type="dxa"/>
          </w:tcPr>
          <w:p w14:paraId="41C2C1C7"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2017</w:t>
            </w:r>
          </w:p>
        </w:tc>
        <w:tc>
          <w:tcPr>
            <w:tcW w:w="684" w:type="dxa"/>
          </w:tcPr>
          <w:p w14:paraId="6790D079" w14:textId="77777777" w:rsidR="009441B8" w:rsidRPr="00E744A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Total</w:t>
            </w:r>
          </w:p>
        </w:tc>
      </w:tr>
      <w:tr w:rsidR="009441B8" w:rsidRPr="00E744A9" w14:paraId="6DFCEF19"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7C531BDA" w14:textId="53560B0C" w:rsidR="009441B8" w:rsidRPr="00E744A9" w:rsidRDefault="00734D0C" w:rsidP="00BF4A0D">
            <w:pPr>
              <w:pStyle w:val="ListParagraph"/>
              <w:spacing w:line="276" w:lineRule="auto"/>
              <w:jc w:val="both"/>
              <w:rPr>
                <w:rFonts w:eastAsiaTheme="minorEastAsia"/>
                <w:b w:val="0"/>
                <w:lang w:val="es-ES_tradnl"/>
              </w:rPr>
            </w:pPr>
            <w:r w:rsidRPr="00E744A9">
              <w:rPr>
                <w:rFonts w:eastAsiaTheme="minorEastAsia"/>
                <w:b w:val="0"/>
                <w:lang w:val="es-ES_tradnl"/>
              </w:rPr>
              <w:t>Saldo inicial</w:t>
            </w:r>
          </w:p>
        </w:tc>
        <w:tc>
          <w:tcPr>
            <w:tcW w:w="717" w:type="dxa"/>
            <w:shd w:val="clear" w:color="auto" w:fill="auto"/>
          </w:tcPr>
          <w:p w14:paraId="1B606D23"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267</w:t>
            </w:r>
          </w:p>
        </w:tc>
        <w:tc>
          <w:tcPr>
            <w:tcW w:w="717" w:type="dxa"/>
            <w:shd w:val="clear" w:color="auto" w:fill="auto"/>
          </w:tcPr>
          <w:p w14:paraId="5D47A3C4"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195</w:t>
            </w:r>
          </w:p>
        </w:tc>
        <w:tc>
          <w:tcPr>
            <w:tcW w:w="717" w:type="dxa"/>
            <w:shd w:val="clear" w:color="auto" w:fill="auto"/>
          </w:tcPr>
          <w:p w14:paraId="20627E0E"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381</w:t>
            </w:r>
          </w:p>
        </w:tc>
        <w:tc>
          <w:tcPr>
            <w:tcW w:w="717" w:type="dxa"/>
            <w:shd w:val="clear" w:color="auto" w:fill="auto"/>
          </w:tcPr>
          <w:p w14:paraId="7D8AAF7B"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391</w:t>
            </w:r>
          </w:p>
        </w:tc>
        <w:tc>
          <w:tcPr>
            <w:tcW w:w="717" w:type="dxa"/>
            <w:shd w:val="clear" w:color="auto" w:fill="auto"/>
          </w:tcPr>
          <w:p w14:paraId="4C7AFE10"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423</w:t>
            </w:r>
          </w:p>
        </w:tc>
        <w:tc>
          <w:tcPr>
            <w:tcW w:w="717" w:type="dxa"/>
            <w:shd w:val="clear" w:color="auto" w:fill="auto"/>
          </w:tcPr>
          <w:p w14:paraId="257199BC"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402</w:t>
            </w:r>
          </w:p>
        </w:tc>
        <w:tc>
          <w:tcPr>
            <w:tcW w:w="717" w:type="dxa"/>
            <w:shd w:val="clear" w:color="auto" w:fill="auto"/>
          </w:tcPr>
          <w:p w14:paraId="122386AF"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473</w:t>
            </w:r>
          </w:p>
        </w:tc>
        <w:tc>
          <w:tcPr>
            <w:tcW w:w="717" w:type="dxa"/>
            <w:shd w:val="clear" w:color="auto" w:fill="auto"/>
          </w:tcPr>
          <w:p w14:paraId="77F2A2B1"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416</w:t>
            </w:r>
          </w:p>
        </w:tc>
        <w:tc>
          <w:tcPr>
            <w:tcW w:w="717" w:type="dxa"/>
            <w:shd w:val="clear" w:color="auto" w:fill="auto"/>
          </w:tcPr>
          <w:p w14:paraId="32584634"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lang w:val="es-ES_tradnl"/>
              </w:rPr>
              <w:t>17</w:t>
            </w:r>
          </w:p>
        </w:tc>
        <w:tc>
          <w:tcPr>
            <w:tcW w:w="663" w:type="dxa"/>
            <w:shd w:val="clear" w:color="auto" w:fill="auto"/>
          </w:tcPr>
          <w:p w14:paraId="7F8A13ED"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52</w:t>
            </w:r>
          </w:p>
        </w:tc>
        <w:tc>
          <w:tcPr>
            <w:tcW w:w="684" w:type="dxa"/>
            <w:shd w:val="clear" w:color="auto" w:fill="auto"/>
          </w:tcPr>
          <w:p w14:paraId="6F2B5F89"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p>
        </w:tc>
      </w:tr>
      <w:tr w:rsidR="009441B8" w:rsidRPr="00E744A9" w14:paraId="1CCD250E" w14:textId="77777777"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1B6D7451" w14:textId="3EBAE2CC" w:rsidR="009441B8" w:rsidRPr="00E744A9" w:rsidRDefault="00734D0C" w:rsidP="00BF4A0D">
            <w:pPr>
              <w:pStyle w:val="ListParagraph"/>
              <w:spacing w:line="276" w:lineRule="auto"/>
              <w:jc w:val="both"/>
              <w:rPr>
                <w:rFonts w:eastAsiaTheme="minorEastAsia"/>
                <w:b w:val="0"/>
                <w:lang w:val="es-ES_tradnl"/>
              </w:rPr>
            </w:pPr>
            <w:r w:rsidRPr="00E744A9">
              <w:rPr>
                <w:rFonts w:eastAsiaTheme="minorEastAsia"/>
                <w:b w:val="0"/>
                <w:lang w:val="es-ES_tradnl"/>
              </w:rPr>
              <w:t>Ingresos</w:t>
            </w:r>
          </w:p>
        </w:tc>
        <w:tc>
          <w:tcPr>
            <w:tcW w:w="717" w:type="dxa"/>
            <w:shd w:val="clear" w:color="auto" w:fill="auto"/>
          </w:tcPr>
          <w:p w14:paraId="5113FFFF"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0750B8CD"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319</w:t>
            </w:r>
          </w:p>
        </w:tc>
        <w:tc>
          <w:tcPr>
            <w:tcW w:w="717" w:type="dxa"/>
            <w:shd w:val="clear" w:color="auto" w:fill="auto"/>
          </w:tcPr>
          <w:p w14:paraId="3ECE37CF" w14:textId="77777777" w:rsidR="009441B8" w:rsidRPr="00E744A9" w:rsidRDefault="009441B8" w:rsidP="00BF4A0D">
            <w:pPr>
              <w:pStyle w:val="ListParagraph"/>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149</w:t>
            </w:r>
          </w:p>
        </w:tc>
        <w:tc>
          <w:tcPr>
            <w:tcW w:w="717" w:type="dxa"/>
            <w:shd w:val="clear" w:color="auto" w:fill="auto"/>
          </w:tcPr>
          <w:p w14:paraId="083FE7E7"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90</w:t>
            </w:r>
          </w:p>
        </w:tc>
        <w:tc>
          <w:tcPr>
            <w:tcW w:w="717" w:type="dxa"/>
            <w:shd w:val="clear" w:color="auto" w:fill="auto"/>
          </w:tcPr>
          <w:p w14:paraId="16B04B62"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70</w:t>
            </w:r>
          </w:p>
        </w:tc>
        <w:tc>
          <w:tcPr>
            <w:tcW w:w="717" w:type="dxa"/>
            <w:shd w:val="clear" w:color="auto" w:fill="auto"/>
          </w:tcPr>
          <w:p w14:paraId="0448A681"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125</w:t>
            </w:r>
          </w:p>
        </w:tc>
        <w:tc>
          <w:tcPr>
            <w:tcW w:w="717" w:type="dxa"/>
            <w:shd w:val="clear" w:color="auto" w:fill="auto"/>
          </w:tcPr>
          <w:p w14:paraId="7228434E"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124</w:t>
            </w:r>
          </w:p>
        </w:tc>
        <w:tc>
          <w:tcPr>
            <w:tcW w:w="717" w:type="dxa"/>
            <w:shd w:val="clear" w:color="auto" w:fill="auto"/>
          </w:tcPr>
          <w:p w14:paraId="0DAAFA21"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lang w:val="es-ES_tradnl"/>
              </w:rPr>
              <w:t>0</w:t>
            </w:r>
          </w:p>
        </w:tc>
        <w:tc>
          <w:tcPr>
            <w:tcW w:w="717" w:type="dxa"/>
            <w:shd w:val="clear" w:color="auto" w:fill="auto"/>
          </w:tcPr>
          <w:p w14:paraId="734A81F4"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120</w:t>
            </w:r>
          </w:p>
        </w:tc>
        <w:tc>
          <w:tcPr>
            <w:tcW w:w="663" w:type="dxa"/>
            <w:shd w:val="clear" w:color="auto" w:fill="auto"/>
          </w:tcPr>
          <w:p w14:paraId="0C684FCD"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84" w:type="dxa"/>
            <w:shd w:val="clear" w:color="auto" w:fill="auto"/>
          </w:tcPr>
          <w:p w14:paraId="18CA1D27"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996</w:t>
            </w:r>
          </w:p>
        </w:tc>
      </w:tr>
      <w:tr w:rsidR="009441B8" w:rsidRPr="00E744A9" w14:paraId="4CD3A305"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0513534B" w14:textId="030410F0" w:rsidR="009441B8" w:rsidRPr="00E744A9" w:rsidRDefault="002428F3" w:rsidP="00BF4A0D">
            <w:pPr>
              <w:pStyle w:val="ListParagraph"/>
              <w:spacing w:line="276" w:lineRule="auto"/>
              <w:jc w:val="both"/>
              <w:rPr>
                <w:rFonts w:eastAsiaTheme="minorEastAsia"/>
                <w:b w:val="0"/>
                <w:lang w:val="es-ES_tradnl"/>
              </w:rPr>
            </w:pPr>
            <w:r w:rsidRPr="00E744A9">
              <w:rPr>
                <w:rFonts w:eastAsiaTheme="minorEastAsia"/>
                <w:b w:val="0"/>
                <w:lang w:val="es-ES_tradnl"/>
              </w:rPr>
              <w:t>Gastos</w:t>
            </w:r>
          </w:p>
        </w:tc>
        <w:tc>
          <w:tcPr>
            <w:tcW w:w="717" w:type="dxa"/>
            <w:shd w:val="clear" w:color="auto" w:fill="auto"/>
          </w:tcPr>
          <w:p w14:paraId="516F297B"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(58)</w:t>
            </w:r>
          </w:p>
        </w:tc>
        <w:tc>
          <w:tcPr>
            <w:tcW w:w="717" w:type="dxa"/>
            <w:shd w:val="clear" w:color="auto" w:fill="auto"/>
          </w:tcPr>
          <w:p w14:paraId="3097273B"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(112)</w:t>
            </w:r>
          </w:p>
        </w:tc>
        <w:tc>
          <w:tcPr>
            <w:tcW w:w="717" w:type="dxa"/>
            <w:shd w:val="clear" w:color="auto" w:fill="auto"/>
          </w:tcPr>
          <w:p w14:paraId="31C8CA37"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(93)</w:t>
            </w:r>
          </w:p>
        </w:tc>
        <w:tc>
          <w:tcPr>
            <w:tcW w:w="717" w:type="dxa"/>
            <w:shd w:val="clear" w:color="auto" w:fill="auto"/>
          </w:tcPr>
          <w:p w14:paraId="7F027A44"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(58)</w:t>
            </w:r>
          </w:p>
        </w:tc>
        <w:tc>
          <w:tcPr>
            <w:tcW w:w="717" w:type="dxa"/>
            <w:shd w:val="clear" w:color="auto" w:fill="auto"/>
          </w:tcPr>
          <w:p w14:paraId="1D197E30"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(75)</w:t>
            </w:r>
          </w:p>
        </w:tc>
        <w:tc>
          <w:tcPr>
            <w:tcW w:w="717" w:type="dxa"/>
            <w:shd w:val="clear" w:color="auto" w:fill="auto"/>
          </w:tcPr>
          <w:p w14:paraId="760AB819"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(54)</w:t>
            </w:r>
          </w:p>
        </w:tc>
        <w:tc>
          <w:tcPr>
            <w:tcW w:w="717" w:type="dxa"/>
            <w:shd w:val="clear" w:color="auto" w:fill="auto"/>
          </w:tcPr>
          <w:p w14:paraId="14458DEC"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(181)</w:t>
            </w:r>
          </w:p>
        </w:tc>
        <w:tc>
          <w:tcPr>
            <w:tcW w:w="717" w:type="dxa"/>
            <w:shd w:val="clear" w:color="auto" w:fill="auto"/>
          </w:tcPr>
          <w:p w14:paraId="4B624D82"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(80)</w:t>
            </w:r>
          </w:p>
        </w:tc>
        <w:tc>
          <w:tcPr>
            <w:tcW w:w="717" w:type="dxa"/>
            <w:shd w:val="clear" w:color="auto" w:fill="auto"/>
          </w:tcPr>
          <w:p w14:paraId="1544459A"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(68)</w:t>
            </w:r>
          </w:p>
        </w:tc>
        <w:tc>
          <w:tcPr>
            <w:tcW w:w="663" w:type="dxa"/>
            <w:shd w:val="clear" w:color="auto" w:fill="auto"/>
          </w:tcPr>
          <w:p w14:paraId="772EE275"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744A9">
              <w:rPr>
                <w:rFonts w:cstheme="minorHAnsi"/>
                <w:lang w:val="es-ES_tradnl"/>
              </w:rPr>
              <w:t>1</w:t>
            </w:r>
          </w:p>
        </w:tc>
        <w:tc>
          <w:tcPr>
            <w:tcW w:w="684" w:type="dxa"/>
            <w:shd w:val="clear" w:color="auto" w:fill="auto"/>
          </w:tcPr>
          <w:p w14:paraId="5CB2A793"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(779)</w:t>
            </w:r>
          </w:p>
        </w:tc>
      </w:tr>
      <w:tr w:rsidR="009441B8" w:rsidRPr="00E744A9" w14:paraId="671B8596" w14:textId="77777777" w:rsidTr="006678E8">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6E21D0E1" w14:textId="4A785122" w:rsidR="009441B8" w:rsidRPr="00E744A9" w:rsidRDefault="009441B8" w:rsidP="00AB3DBA">
            <w:pPr>
              <w:pStyle w:val="ListParagraph"/>
              <w:spacing w:line="276" w:lineRule="auto"/>
              <w:rPr>
                <w:rFonts w:eastAsiaTheme="minorEastAsia"/>
                <w:b w:val="0"/>
                <w:lang w:val="es-ES_tradnl"/>
              </w:rPr>
            </w:pPr>
            <w:r w:rsidRPr="00E744A9">
              <w:rPr>
                <w:rFonts w:eastAsiaTheme="minorEastAsia"/>
                <w:b w:val="0"/>
                <w:lang w:val="es-ES_tradnl"/>
              </w:rPr>
              <w:t>Transfer</w:t>
            </w:r>
            <w:r w:rsidR="003233EA" w:rsidRPr="00E744A9">
              <w:rPr>
                <w:rFonts w:eastAsiaTheme="minorEastAsia"/>
                <w:b w:val="0"/>
                <w:lang w:val="es-ES_tradnl"/>
              </w:rPr>
              <w:t>encias</w:t>
            </w:r>
            <w:r w:rsidRPr="00E744A9">
              <w:rPr>
                <w:rFonts w:eastAsiaTheme="minorEastAsia"/>
                <w:b w:val="0"/>
                <w:lang w:val="es-ES_tradnl"/>
              </w:rPr>
              <w:t xml:space="preserve"> / </w:t>
            </w:r>
            <w:r w:rsidR="003233EA" w:rsidRPr="00E744A9">
              <w:rPr>
                <w:rFonts w:eastAsiaTheme="minorEastAsia"/>
                <w:b w:val="0"/>
                <w:lang w:val="es-ES_tradnl"/>
              </w:rPr>
              <w:t>Cargos transversales</w:t>
            </w:r>
          </w:p>
        </w:tc>
        <w:tc>
          <w:tcPr>
            <w:tcW w:w="717" w:type="dxa"/>
            <w:shd w:val="clear" w:color="auto" w:fill="auto"/>
          </w:tcPr>
          <w:p w14:paraId="22572E51"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(15)</w:t>
            </w:r>
          </w:p>
        </w:tc>
        <w:tc>
          <w:tcPr>
            <w:tcW w:w="717" w:type="dxa"/>
            <w:shd w:val="clear" w:color="auto" w:fill="auto"/>
          </w:tcPr>
          <w:p w14:paraId="0598A688"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(20)</w:t>
            </w:r>
          </w:p>
        </w:tc>
        <w:tc>
          <w:tcPr>
            <w:tcW w:w="717" w:type="dxa"/>
            <w:shd w:val="clear" w:color="auto" w:fill="auto"/>
          </w:tcPr>
          <w:p w14:paraId="4C395F5C"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(46)</w:t>
            </w:r>
          </w:p>
        </w:tc>
        <w:tc>
          <w:tcPr>
            <w:tcW w:w="717" w:type="dxa"/>
            <w:shd w:val="clear" w:color="auto" w:fill="auto"/>
          </w:tcPr>
          <w:p w14:paraId="500C2FDA"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7E949974"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(16)</w:t>
            </w:r>
          </w:p>
        </w:tc>
        <w:tc>
          <w:tcPr>
            <w:tcW w:w="717" w:type="dxa"/>
            <w:shd w:val="clear" w:color="auto" w:fill="auto"/>
          </w:tcPr>
          <w:p w14:paraId="25D0007C"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37AF6CF0"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F2DBDB" w:themeFill="accent2" w:themeFillTint="33"/>
          </w:tcPr>
          <w:p w14:paraId="5FF30F7F"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(318)</w:t>
            </w:r>
            <w:r w:rsidR="00D2503F" w:rsidRPr="00E744A9">
              <w:rPr>
                <w:rStyle w:val="FootnoteReference"/>
                <w:rFonts w:eastAsiaTheme="minorEastAsia"/>
                <w:lang w:val="es-ES_tradnl"/>
              </w:rPr>
              <w:footnoteReference w:id="28"/>
            </w:r>
          </w:p>
        </w:tc>
        <w:tc>
          <w:tcPr>
            <w:tcW w:w="717" w:type="dxa"/>
            <w:shd w:val="clear" w:color="auto" w:fill="F2DBDB" w:themeFill="accent2" w:themeFillTint="33"/>
          </w:tcPr>
          <w:p w14:paraId="0AA672F3"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(17)</w:t>
            </w:r>
          </w:p>
        </w:tc>
        <w:tc>
          <w:tcPr>
            <w:tcW w:w="663" w:type="dxa"/>
            <w:shd w:val="clear" w:color="auto" w:fill="F2DBDB" w:themeFill="accent2" w:themeFillTint="33"/>
          </w:tcPr>
          <w:p w14:paraId="2E9498C3" w14:textId="77777777" w:rsidR="009441B8" w:rsidRPr="00E744A9" w:rsidRDefault="009441B8" w:rsidP="00C63DCB">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highlight w:val="yellow"/>
                <w:lang w:val="es-ES_tradnl"/>
              </w:rPr>
            </w:pPr>
            <w:r w:rsidRPr="00E744A9">
              <w:rPr>
                <w:rFonts w:eastAsiaTheme="minorEastAsia"/>
                <w:lang w:val="es-ES_tradnl"/>
              </w:rPr>
              <w:t>(</w:t>
            </w:r>
            <w:r w:rsidR="00C63DCB" w:rsidRPr="00E744A9">
              <w:rPr>
                <w:rFonts w:eastAsiaTheme="minorEastAsia"/>
                <w:lang w:val="es-ES_tradnl"/>
              </w:rPr>
              <w:t>6</w:t>
            </w:r>
            <w:r w:rsidRPr="00E744A9">
              <w:rPr>
                <w:rFonts w:eastAsiaTheme="minorEastAsia"/>
                <w:lang w:val="es-ES_tradnl"/>
              </w:rPr>
              <w:t>)</w:t>
            </w:r>
          </w:p>
        </w:tc>
        <w:tc>
          <w:tcPr>
            <w:tcW w:w="684" w:type="dxa"/>
            <w:shd w:val="clear" w:color="auto" w:fill="auto"/>
          </w:tcPr>
          <w:p w14:paraId="15B54B6E" w14:textId="77777777" w:rsidR="009441B8" w:rsidRPr="00E744A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(436)</w:t>
            </w:r>
          </w:p>
        </w:tc>
      </w:tr>
      <w:tr w:rsidR="009441B8" w:rsidRPr="00E744A9" w14:paraId="30163B23" w14:textId="77777777" w:rsidTr="00ED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14:paraId="25E0C866" w14:textId="24F23B9D" w:rsidR="009441B8" w:rsidRPr="00E744A9" w:rsidRDefault="00734D0C" w:rsidP="00BF4A0D">
            <w:pPr>
              <w:pStyle w:val="ListParagraph"/>
              <w:spacing w:line="276" w:lineRule="auto"/>
              <w:jc w:val="both"/>
              <w:rPr>
                <w:rFonts w:eastAsiaTheme="minorEastAsia"/>
                <w:b w:val="0"/>
                <w:lang w:val="es-ES_tradnl"/>
              </w:rPr>
            </w:pPr>
            <w:r w:rsidRPr="00E744A9">
              <w:rPr>
                <w:rFonts w:eastAsiaTheme="minorEastAsia"/>
                <w:b w:val="0"/>
                <w:lang w:val="es-ES_tradnl"/>
              </w:rPr>
              <w:t>Saldo final</w:t>
            </w:r>
            <w:r w:rsidR="009441B8" w:rsidRPr="00E744A9">
              <w:rPr>
                <w:rFonts w:eastAsiaTheme="minorEastAsia"/>
                <w:b w:val="0"/>
                <w:lang w:val="es-ES_tradnl"/>
              </w:rPr>
              <w:t xml:space="preserve"> </w:t>
            </w:r>
          </w:p>
        </w:tc>
        <w:tc>
          <w:tcPr>
            <w:tcW w:w="717" w:type="dxa"/>
            <w:shd w:val="clear" w:color="auto" w:fill="F2F2F2" w:themeFill="background1" w:themeFillShade="F2"/>
          </w:tcPr>
          <w:p w14:paraId="3B74C307"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195</w:t>
            </w:r>
          </w:p>
        </w:tc>
        <w:tc>
          <w:tcPr>
            <w:tcW w:w="717" w:type="dxa"/>
            <w:shd w:val="clear" w:color="auto" w:fill="F2F2F2" w:themeFill="background1" w:themeFillShade="F2"/>
          </w:tcPr>
          <w:p w14:paraId="096AB272"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381</w:t>
            </w:r>
          </w:p>
        </w:tc>
        <w:tc>
          <w:tcPr>
            <w:tcW w:w="717" w:type="dxa"/>
            <w:shd w:val="clear" w:color="auto" w:fill="F2F2F2" w:themeFill="background1" w:themeFillShade="F2"/>
          </w:tcPr>
          <w:p w14:paraId="5D4C7D27"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391</w:t>
            </w:r>
          </w:p>
        </w:tc>
        <w:tc>
          <w:tcPr>
            <w:tcW w:w="717" w:type="dxa"/>
            <w:shd w:val="clear" w:color="auto" w:fill="F2F2F2" w:themeFill="background1" w:themeFillShade="F2"/>
          </w:tcPr>
          <w:p w14:paraId="5A6A34C8"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423</w:t>
            </w:r>
          </w:p>
        </w:tc>
        <w:tc>
          <w:tcPr>
            <w:tcW w:w="717" w:type="dxa"/>
            <w:shd w:val="clear" w:color="auto" w:fill="F2F2F2" w:themeFill="background1" w:themeFillShade="F2"/>
          </w:tcPr>
          <w:p w14:paraId="3777C0E9"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402</w:t>
            </w:r>
          </w:p>
        </w:tc>
        <w:tc>
          <w:tcPr>
            <w:tcW w:w="717" w:type="dxa"/>
            <w:shd w:val="clear" w:color="auto" w:fill="F2F2F2" w:themeFill="background1" w:themeFillShade="F2"/>
          </w:tcPr>
          <w:p w14:paraId="083085D6"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473</w:t>
            </w:r>
          </w:p>
        </w:tc>
        <w:tc>
          <w:tcPr>
            <w:tcW w:w="717" w:type="dxa"/>
            <w:shd w:val="clear" w:color="auto" w:fill="F2F2F2" w:themeFill="background1" w:themeFillShade="F2"/>
          </w:tcPr>
          <w:p w14:paraId="488B1864"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416</w:t>
            </w:r>
          </w:p>
        </w:tc>
        <w:tc>
          <w:tcPr>
            <w:tcW w:w="717" w:type="dxa"/>
            <w:shd w:val="clear" w:color="auto" w:fill="F2F2F2" w:themeFill="background1" w:themeFillShade="F2"/>
          </w:tcPr>
          <w:p w14:paraId="1B339045"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17</w:t>
            </w:r>
          </w:p>
        </w:tc>
        <w:tc>
          <w:tcPr>
            <w:tcW w:w="717" w:type="dxa"/>
            <w:shd w:val="clear" w:color="auto" w:fill="F2F2F2" w:themeFill="background1" w:themeFillShade="F2"/>
          </w:tcPr>
          <w:p w14:paraId="243255AD"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b/>
                <w:lang w:val="es-ES_tradnl"/>
              </w:rPr>
              <w:t>52</w:t>
            </w:r>
          </w:p>
        </w:tc>
        <w:tc>
          <w:tcPr>
            <w:tcW w:w="663" w:type="dxa"/>
            <w:shd w:val="clear" w:color="auto" w:fill="F2F2F2" w:themeFill="background1" w:themeFillShade="F2"/>
          </w:tcPr>
          <w:p w14:paraId="3A0D8093"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49</w:t>
            </w:r>
          </w:p>
        </w:tc>
        <w:tc>
          <w:tcPr>
            <w:tcW w:w="684" w:type="dxa"/>
            <w:shd w:val="clear" w:color="auto" w:fill="F2F2F2" w:themeFill="background1" w:themeFillShade="F2"/>
          </w:tcPr>
          <w:p w14:paraId="330A601E" w14:textId="77777777" w:rsidR="009441B8" w:rsidRPr="00E744A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lang w:val="es-ES_tradnl"/>
              </w:rPr>
            </w:pPr>
          </w:p>
        </w:tc>
      </w:tr>
    </w:tbl>
    <w:p w14:paraId="5FE77831" w14:textId="5BE96561" w:rsidR="009441B8" w:rsidRPr="00E744A9" w:rsidRDefault="00DF2309" w:rsidP="009441B8">
      <w:pPr>
        <w:spacing w:line="276" w:lineRule="auto"/>
        <w:jc w:val="both"/>
        <w:rPr>
          <w:rFonts w:eastAsiaTheme="minorEastAsia"/>
          <w:i/>
          <w:sz w:val="20"/>
          <w:szCs w:val="20"/>
          <w:lang w:val="es-ES_tradnl"/>
        </w:rPr>
      </w:pPr>
      <w:r w:rsidRPr="00E744A9">
        <w:rPr>
          <w:rFonts w:eastAsiaTheme="minorEastAsia"/>
          <w:i/>
          <w:sz w:val="20"/>
          <w:szCs w:val="20"/>
          <w:lang w:val="es-ES_tradnl"/>
        </w:rPr>
        <w:t xml:space="preserve"> </w:t>
      </w:r>
      <w:r w:rsidR="00734D0C" w:rsidRPr="00E744A9">
        <w:rPr>
          <w:rFonts w:eastAsiaTheme="minorEastAsia"/>
          <w:i/>
          <w:sz w:val="20"/>
          <w:szCs w:val="20"/>
          <w:lang w:val="es-ES_tradnl"/>
        </w:rPr>
        <w:t>Fuente</w:t>
      </w:r>
      <w:r w:rsidR="009441B8" w:rsidRPr="00E744A9">
        <w:rPr>
          <w:rFonts w:eastAsiaTheme="minorEastAsia"/>
          <w:i/>
          <w:sz w:val="20"/>
          <w:szCs w:val="20"/>
          <w:lang w:val="es-ES_tradnl"/>
        </w:rPr>
        <w:t xml:space="preserve">: </w:t>
      </w:r>
      <w:r w:rsidR="00734D0C" w:rsidRPr="00E744A9">
        <w:rPr>
          <w:rFonts w:eastAsiaTheme="minorEastAsia"/>
          <w:i/>
          <w:sz w:val="20"/>
          <w:szCs w:val="20"/>
          <w:lang w:val="es-ES_tradnl"/>
        </w:rPr>
        <w:t>Apéndice</w:t>
      </w:r>
      <w:r w:rsidR="009441B8" w:rsidRPr="00E744A9">
        <w:rPr>
          <w:rFonts w:eastAsiaTheme="minorEastAsia"/>
          <w:i/>
          <w:sz w:val="20"/>
          <w:szCs w:val="20"/>
          <w:lang w:val="es-ES_tradnl"/>
        </w:rPr>
        <w:t xml:space="preserve"> A </w:t>
      </w:r>
      <w:r w:rsidR="00EC67D6" w:rsidRPr="00E744A9">
        <w:rPr>
          <w:rFonts w:eastAsiaTheme="minorEastAsia"/>
          <w:i/>
          <w:sz w:val="20"/>
          <w:szCs w:val="20"/>
          <w:lang w:val="es-ES_tradnl"/>
        </w:rPr>
        <w:t xml:space="preserve">y cuentas del libro mayor </w:t>
      </w:r>
    </w:p>
    <w:p w14:paraId="4DFADEC5" w14:textId="77777777" w:rsidR="009441B8" w:rsidRPr="00E744A9" w:rsidRDefault="009441B8" w:rsidP="009441B8">
      <w:pPr>
        <w:pStyle w:val="ListParagraph"/>
        <w:rPr>
          <w:rFonts w:eastAsia="Arial" w:cstheme="minorHAnsi"/>
          <w:sz w:val="24"/>
          <w:lang w:val="es-ES_tradnl"/>
        </w:rPr>
      </w:pPr>
    </w:p>
    <w:p w14:paraId="2C4105C8" w14:textId="4D3CC4B0" w:rsidR="005F68C4" w:rsidRPr="00E744A9" w:rsidRDefault="003233EA" w:rsidP="00CD0203">
      <w:pPr>
        <w:pStyle w:val="ListParagraph"/>
        <w:numPr>
          <w:ilvl w:val="0"/>
          <w:numId w:val="1"/>
        </w:numPr>
        <w:spacing w:after="60" w:line="276" w:lineRule="auto"/>
        <w:jc w:val="both"/>
        <w:rPr>
          <w:rFonts w:eastAsia="Arial" w:cstheme="minorHAnsi"/>
          <w:sz w:val="24"/>
          <w:lang w:val="es-ES_tradnl"/>
        </w:rPr>
      </w:pPr>
      <w:r w:rsidRPr="00E744A9">
        <w:rPr>
          <w:rFonts w:eastAsia="Arial" w:cstheme="minorHAnsi"/>
          <w:sz w:val="24"/>
          <w:lang w:val="es-ES_tradnl"/>
        </w:rPr>
        <w:t>El Cuadro</w:t>
      </w:r>
      <w:r w:rsidR="009441B8" w:rsidRPr="00E744A9">
        <w:rPr>
          <w:rFonts w:eastAsia="Arial" w:cstheme="minorHAnsi"/>
          <w:sz w:val="24"/>
          <w:lang w:val="es-ES_tradnl"/>
        </w:rPr>
        <w:t xml:space="preserve"> </w:t>
      </w:r>
      <w:r w:rsidR="00D47A2C" w:rsidRPr="00E744A9">
        <w:rPr>
          <w:rFonts w:eastAsia="Arial" w:cstheme="minorHAnsi"/>
          <w:sz w:val="24"/>
          <w:lang w:val="es-ES_tradnl"/>
        </w:rPr>
        <w:t>7</w:t>
      </w:r>
      <w:r w:rsidR="009441B8" w:rsidRPr="00E744A9">
        <w:rPr>
          <w:rFonts w:eastAsia="Arial" w:cstheme="minorHAnsi"/>
          <w:sz w:val="24"/>
          <w:lang w:val="es-ES_tradnl"/>
        </w:rPr>
        <w:t xml:space="preserve"> </w:t>
      </w:r>
      <w:r w:rsidRPr="00E744A9">
        <w:rPr>
          <w:rFonts w:eastAsia="Arial" w:cstheme="minorHAnsi"/>
          <w:sz w:val="24"/>
          <w:lang w:val="es-ES_tradnl"/>
        </w:rPr>
        <w:t xml:space="preserve">fue preparado de una matriz detallada de las 15 cuentas de proyectos financiados por el </w:t>
      </w:r>
      <w:r w:rsidR="00E96ED1" w:rsidRPr="00E744A9">
        <w:rPr>
          <w:rFonts w:eastAsia="Arial" w:cstheme="minorHAnsi"/>
          <w:sz w:val="24"/>
          <w:lang w:val="es-ES_tradnl"/>
        </w:rPr>
        <w:t>Fondo Suizo para África entre 2008 y 2017. Los saldos de cada cuenta de proyecto fue</w:t>
      </w:r>
      <w:r w:rsidR="00EC67D6" w:rsidRPr="00E744A9">
        <w:rPr>
          <w:rFonts w:eastAsia="Arial" w:cstheme="minorHAnsi"/>
          <w:sz w:val="24"/>
          <w:lang w:val="es-ES_tradnl"/>
        </w:rPr>
        <w:t>ron</w:t>
      </w:r>
      <w:r w:rsidR="00E96ED1" w:rsidRPr="00E744A9">
        <w:rPr>
          <w:rFonts w:eastAsia="Arial" w:cstheme="minorHAnsi"/>
          <w:sz w:val="24"/>
          <w:lang w:val="es-ES_tradnl"/>
        </w:rPr>
        <w:t xml:space="preserve"> validado</w:t>
      </w:r>
      <w:r w:rsidR="00EC67D6" w:rsidRPr="00E744A9">
        <w:rPr>
          <w:rFonts w:eastAsia="Arial" w:cstheme="minorHAnsi"/>
          <w:sz w:val="24"/>
          <w:lang w:val="es-ES_tradnl"/>
        </w:rPr>
        <w:t>s</w:t>
      </w:r>
      <w:r w:rsidR="00E96ED1" w:rsidRPr="00E744A9">
        <w:rPr>
          <w:rFonts w:eastAsia="Arial" w:cstheme="minorHAnsi"/>
          <w:sz w:val="24"/>
          <w:lang w:val="es-ES_tradnl"/>
        </w:rPr>
        <w:t xml:space="preserve"> </w:t>
      </w:r>
      <w:r w:rsidR="00A30753" w:rsidRPr="00E744A9">
        <w:rPr>
          <w:rFonts w:eastAsia="Arial" w:cstheme="minorHAnsi"/>
          <w:sz w:val="24"/>
          <w:lang w:val="es-ES_tradnl"/>
        </w:rPr>
        <w:t>mediante el cotejo de</w:t>
      </w:r>
      <w:r w:rsidR="00E96ED1" w:rsidRPr="00E744A9">
        <w:rPr>
          <w:rFonts w:eastAsia="Arial" w:cstheme="minorHAnsi"/>
          <w:sz w:val="24"/>
          <w:lang w:val="es-ES_tradnl"/>
        </w:rPr>
        <w:t xml:space="preserve"> los datos </w:t>
      </w:r>
      <w:r w:rsidR="00EC67D6" w:rsidRPr="00E744A9">
        <w:rPr>
          <w:rFonts w:eastAsia="Arial" w:cstheme="minorHAnsi"/>
          <w:sz w:val="24"/>
          <w:lang w:val="es-ES_tradnl"/>
        </w:rPr>
        <w:t>anotad</w:t>
      </w:r>
      <w:r w:rsidR="00E96ED1" w:rsidRPr="00E744A9">
        <w:rPr>
          <w:rFonts w:eastAsia="Arial" w:cstheme="minorHAnsi"/>
          <w:sz w:val="24"/>
          <w:lang w:val="es-ES_tradnl"/>
        </w:rPr>
        <w:t xml:space="preserve">os en el libro mayor de </w:t>
      </w:r>
      <w:r w:rsidR="00722F2E" w:rsidRPr="00E744A9">
        <w:rPr>
          <w:rFonts w:eastAsia="Arial" w:cstheme="minorHAnsi"/>
          <w:sz w:val="24"/>
          <w:lang w:val="es-ES_tradnl"/>
        </w:rPr>
        <w:t xml:space="preserve">SUN </w:t>
      </w:r>
      <w:r w:rsidR="00301529" w:rsidRPr="00E744A9">
        <w:rPr>
          <w:rFonts w:eastAsia="Arial" w:cstheme="minorHAnsi"/>
          <w:sz w:val="24"/>
          <w:lang w:val="es-ES_tradnl"/>
        </w:rPr>
        <w:t>y</w:t>
      </w:r>
      <w:r w:rsidR="00722F2E" w:rsidRPr="00E744A9">
        <w:rPr>
          <w:rFonts w:eastAsia="Arial" w:cstheme="minorHAnsi"/>
          <w:sz w:val="24"/>
          <w:lang w:val="es-ES_tradnl"/>
        </w:rPr>
        <w:t xml:space="preserve"> NAV </w:t>
      </w:r>
      <w:r w:rsidR="00A30753" w:rsidRPr="00E744A9">
        <w:rPr>
          <w:rFonts w:eastAsia="Arial" w:cstheme="minorHAnsi"/>
          <w:sz w:val="24"/>
          <w:lang w:val="es-ES_tradnl"/>
        </w:rPr>
        <w:t>con el</w:t>
      </w:r>
      <w:r w:rsidR="002922FF" w:rsidRPr="00E744A9">
        <w:rPr>
          <w:rFonts w:eastAsia="Arial" w:cstheme="minorHAnsi"/>
          <w:sz w:val="24"/>
          <w:lang w:val="es-ES_tradnl"/>
        </w:rPr>
        <w:t xml:space="preserve"> </w:t>
      </w:r>
      <w:r w:rsidR="00734D0C" w:rsidRPr="00E744A9">
        <w:rPr>
          <w:rFonts w:eastAsia="Arial" w:cstheme="minorHAnsi"/>
          <w:i/>
          <w:sz w:val="24"/>
          <w:lang w:val="es-ES_tradnl"/>
        </w:rPr>
        <w:t>Apéndice</w:t>
      </w:r>
      <w:r w:rsidR="009441B8" w:rsidRPr="00E744A9">
        <w:rPr>
          <w:rFonts w:eastAsia="Arial" w:cstheme="minorHAnsi"/>
          <w:i/>
          <w:sz w:val="24"/>
          <w:lang w:val="es-ES_tradnl"/>
        </w:rPr>
        <w:t xml:space="preserve"> A</w:t>
      </w:r>
      <w:r w:rsidR="009441B8" w:rsidRPr="00E744A9">
        <w:rPr>
          <w:rFonts w:eastAsia="Arial" w:cstheme="minorHAnsi"/>
          <w:sz w:val="24"/>
          <w:lang w:val="es-ES_tradnl"/>
        </w:rPr>
        <w:t xml:space="preserve">. </w:t>
      </w:r>
      <w:r w:rsidR="00D5706D" w:rsidRPr="00E744A9">
        <w:rPr>
          <w:rFonts w:eastAsia="Arial" w:cstheme="minorHAnsi"/>
          <w:sz w:val="24"/>
          <w:lang w:val="es-ES_tradnl"/>
        </w:rPr>
        <w:t xml:space="preserve">Los saldos totales están indicados en el siguiente cuadro: </w:t>
      </w:r>
    </w:p>
    <w:p w14:paraId="558797CE" w14:textId="30AF6A21" w:rsidR="00994DDD" w:rsidRPr="00E744A9" w:rsidRDefault="00DF2309" w:rsidP="00994DDD">
      <w:pPr>
        <w:spacing w:after="60"/>
        <w:ind w:left="284"/>
        <w:rPr>
          <w:rFonts w:eastAsia="Arial" w:cstheme="minorHAnsi"/>
          <w:sz w:val="28"/>
          <w:szCs w:val="24"/>
          <w:lang w:val="es-ES_tradnl"/>
        </w:rPr>
      </w:pPr>
      <w:r w:rsidRPr="00E744A9">
        <w:rPr>
          <w:rFonts w:eastAsia="Arial" w:cstheme="minorHAnsi"/>
          <w:sz w:val="24"/>
          <w:lang w:val="es-ES_tradnl"/>
        </w:rPr>
        <w:t xml:space="preserve"> </w:t>
      </w:r>
      <w:r w:rsidR="00061ECC" w:rsidRPr="00E744A9">
        <w:rPr>
          <w:rFonts w:eastAsia="Arial" w:cstheme="minorHAnsi"/>
          <w:sz w:val="24"/>
          <w:lang w:val="es-ES_tradnl"/>
        </w:rPr>
        <w:t>Cuadro</w:t>
      </w:r>
      <w:r w:rsidR="00D5706D" w:rsidRPr="00E744A9">
        <w:rPr>
          <w:rFonts w:eastAsia="Arial" w:cstheme="minorHAnsi"/>
          <w:sz w:val="24"/>
          <w:lang w:val="es-ES_tradnl"/>
        </w:rPr>
        <w:t xml:space="preserve"> </w:t>
      </w:r>
      <w:r w:rsidR="00D47A2C" w:rsidRPr="00E744A9">
        <w:rPr>
          <w:rFonts w:eastAsia="Arial" w:cstheme="minorHAnsi"/>
          <w:sz w:val="24"/>
          <w:lang w:val="es-ES_tradnl"/>
        </w:rPr>
        <w:t>8</w:t>
      </w:r>
      <w:r w:rsidR="00AB3135" w:rsidRPr="00E744A9">
        <w:rPr>
          <w:rFonts w:eastAsia="Arial" w:cstheme="minorHAnsi"/>
          <w:sz w:val="24"/>
          <w:lang w:val="es-ES_tradnl"/>
        </w:rPr>
        <w:t xml:space="preserve"> </w:t>
      </w:r>
      <w:r w:rsidR="00D5706D" w:rsidRPr="00E744A9">
        <w:rPr>
          <w:rFonts w:eastAsia="Arial" w:cstheme="minorHAnsi"/>
          <w:sz w:val="24"/>
          <w:lang w:val="es-ES_tradnl"/>
        </w:rPr>
        <w:t xml:space="preserve">Fondo Suizo para África, Total Ingresos </w:t>
      </w:r>
      <w:r w:rsidR="00994DDD" w:rsidRPr="00E744A9">
        <w:rPr>
          <w:rFonts w:eastAsia="Arial" w:cstheme="minorHAnsi"/>
          <w:sz w:val="24"/>
          <w:lang w:val="es-ES_tradnl"/>
        </w:rPr>
        <w:t>2008</w:t>
      </w:r>
      <w:r w:rsidR="007C7138" w:rsidRPr="00E744A9">
        <w:rPr>
          <w:rFonts w:eastAsia="Arial" w:cstheme="minorHAnsi"/>
          <w:sz w:val="24"/>
          <w:lang w:val="es-ES_tradnl"/>
        </w:rPr>
        <w:t>–</w:t>
      </w:r>
      <w:r w:rsidR="00994DDD" w:rsidRPr="00E744A9">
        <w:rPr>
          <w:rFonts w:eastAsia="Arial" w:cstheme="minorHAnsi"/>
          <w:sz w:val="24"/>
          <w:lang w:val="es-ES_tradnl"/>
        </w:rPr>
        <w:t>2017</w:t>
      </w:r>
    </w:p>
    <w:tbl>
      <w:tblPr>
        <w:tblStyle w:val="GridTable4-Accent11"/>
        <w:tblW w:w="7752" w:type="dxa"/>
        <w:tblInd w:w="607" w:type="dxa"/>
        <w:tblLook w:val="04A0" w:firstRow="1" w:lastRow="0" w:firstColumn="1" w:lastColumn="0" w:noHBand="0" w:noVBand="1"/>
      </w:tblPr>
      <w:tblGrid>
        <w:gridCol w:w="5171"/>
        <w:gridCol w:w="2581"/>
      </w:tblGrid>
      <w:tr w:rsidR="00994DDD" w:rsidRPr="000F265C" w14:paraId="2CBAC573" w14:textId="77777777" w:rsidTr="00CB5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hideMark/>
          </w:tcPr>
          <w:p w14:paraId="4DD7A4FC" w14:textId="24591B13" w:rsidR="00994DDD" w:rsidRPr="00E744A9" w:rsidRDefault="00994DDD" w:rsidP="00CB5701">
            <w:pPr>
              <w:pStyle w:val="ListParagraph"/>
              <w:rPr>
                <w:rFonts w:eastAsiaTheme="minorEastAsia"/>
                <w:b w:val="0"/>
                <w:sz w:val="24"/>
                <w:szCs w:val="24"/>
                <w:lang w:val="es-ES_tradnl"/>
              </w:rPr>
            </w:pPr>
            <w:r w:rsidRPr="00E744A9">
              <w:rPr>
                <w:rFonts w:eastAsiaTheme="minorEastAsia"/>
                <w:b w:val="0"/>
                <w:sz w:val="24"/>
                <w:szCs w:val="24"/>
                <w:lang w:val="es-ES_tradnl"/>
              </w:rPr>
              <w:t>Descrip</w:t>
            </w:r>
            <w:r w:rsidR="00D5706D" w:rsidRPr="00E744A9">
              <w:rPr>
                <w:rFonts w:eastAsiaTheme="minorEastAsia"/>
                <w:b w:val="0"/>
                <w:sz w:val="24"/>
                <w:szCs w:val="24"/>
                <w:lang w:val="es-ES_tradnl"/>
              </w:rPr>
              <w:t>ción</w:t>
            </w:r>
            <w:r w:rsidRPr="00E744A9">
              <w:rPr>
                <w:rFonts w:eastAsiaTheme="minorEastAsia"/>
                <w:b w:val="0"/>
                <w:sz w:val="24"/>
                <w:szCs w:val="24"/>
                <w:lang w:val="es-ES_tradnl"/>
              </w:rPr>
              <w:t xml:space="preserve"> </w:t>
            </w:r>
          </w:p>
        </w:tc>
        <w:tc>
          <w:tcPr>
            <w:tcW w:w="2581" w:type="dxa"/>
            <w:hideMark/>
          </w:tcPr>
          <w:p w14:paraId="06F600F5" w14:textId="77777777" w:rsidR="00CB5701" w:rsidRPr="00E744A9" w:rsidRDefault="00A30753" w:rsidP="00CB5701">
            <w:pPr>
              <w:pStyle w:val="ListParagraph"/>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4"/>
                <w:szCs w:val="24"/>
                <w:lang w:val="es-ES_tradnl"/>
              </w:rPr>
              <w:t xml:space="preserve">Importe </w:t>
            </w:r>
          </w:p>
          <w:p w14:paraId="64E127A5" w14:textId="268F70C7" w:rsidR="00994DDD" w:rsidRPr="00E744A9" w:rsidRDefault="00A30753" w:rsidP="00CB5701">
            <w:pPr>
              <w:pStyle w:val="ListParagraph"/>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0"/>
                <w:szCs w:val="20"/>
                <w:lang w:val="es-ES_tradnl"/>
              </w:rPr>
            </w:pPr>
            <w:r w:rsidRPr="00E744A9">
              <w:rPr>
                <w:rFonts w:eastAsiaTheme="minorEastAsia"/>
                <w:b w:val="0"/>
                <w:sz w:val="20"/>
                <w:szCs w:val="20"/>
                <w:lang w:val="es-ES_tradnl"/>
              </w:rPr>
              <w:t>(en miles de francos suizos)</w:t>
            </w:r>
          </w:p>
        </w:tc>
      </w:tr>
      <w:tr w:rsidR="00994DDD" w:rsidRPr="00E744A9" w14:paraId="5F3F178D" w14:textId="77777777" w:rsidTr="00CB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435A4D2" w14:textId="2B43F997" w:rsidR="00994DDD" w:rsidRPr="00E744A9" w:rsidRDefault="00734D0C" w:rsidP="00A30753">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Saldo inicial</w:t>
            </w:r>
            <w:r w:rsidR="00994DDD" w:rsidRPr="00E744A9">
              <w:rPr>
                <w:rFonts w:eastAsiaTheme="minorEastAsia"/>
                <w:b w:val="0"/>
                <w:sz w:val="24"/>
                <w:szCs w:val="24"/>
                <w:lang w:val="es-ES_tradnl"/>
              </w:rPr>
              <w:t xml:space="preserve"> </w:t>
            </w:r>
            <w:r w:rsidR="00A30753" w:rsidRPr="00E744A9">
              <w:rPr>
                <w:rFonts w:eastAsiaTheme="minorEastAsia"/>
                <w:b w:val="0"/>
                <w:sz w:val="24"/>
                <w:szCs w:val="24"/>
                <w:lang w:val="es-ES_tradnl"/>
              </w:rPr>
              <w:t>a 1 de enero de</w:t>
            </w:r>
            <w:r w:rsidR="00994DDD" w:rsidRPr="00E744A9">
              <w:rPr>
                <w:rFonts w:eastAsiaTheme="minorEastAsia"/>
                <w:b w:val="0"/>
                <w:sz w:val="24"/>
                <w:szCs w:val="24"/>
                <w:lang w:val="es-ES_tradnl"/>
              </w:rPr>
              <w:t xml:space="preserve"> 2008</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900D02C" w14:textId="77777777" w:rsidR="00994DDD" w:rsidRPr="00E744A9"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267</w:t>
            </w:r>
          </w:p>
        </w:tc>
      </w:tr>
      <w:tr w:rsidR="00994DDD" w:rsidRPr="00E744A9" w14:paraId="0D30F787" w14:textId="77777777" w:rsidTr="00CB5701">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27767D3" w14:textId="431B30B3" w:rsidR="00994DDD" w:rsidRPr="00E744A9" w:rsidRDefault="00734D0C" w:rsidP="00D47A2C">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Ingresos</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9D6B6D6" w14:textId="77777777" w:rsidR="00994DDD" w:rsidRPr="00E744A9" w:rsidRDefault="00994DDD" w:rsidP="00D47A2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996</w:t>
            </w:r>
          </w:p>
        </w:tc>
      </w:tr>
      <w:tr w:rsidR="00994DDD" w:rsidRPr="00E744A9" w14:paraId="2E9652A5" w14:textId="77777777" w:rsidTr="00CB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A94A9F8" w14:textId="017E2F8B" w:rsidR="00994DDD" w:rsidRPr="00E744A9" w:rsidRDefault="002428F3" w:rsidP="00D47A2C">
            <w:pPr>
              <w:pStyle w:val="ListParagraph"/>
              <w:spacing w:line="276" w:lineRule="auto"/>
              <w:rPr>
                <w:rFonts w:eastAsiaTheme="minorEastAsia" w:cstheme="minorEastAsia"/>
                <w:b w:val="0"/>
                <w:sz w:val="24"/>
                <w:szCs w:val="24"/>
                <w:lang w:val="es-ES_tradnl"/>
              </w:rPr>
            </w:pPr>
            <w:r w:rsidRPr="00E744A9">
              <w:rPr>
                <w:rFonts w:eastAsiaTheme="minorEastAsia" w:cstheme="minorEastAsia"/>
                <w:b w:val="0"/>
                <w:sz w:val="24"/>
                <w:szCs w:val="24"/>
                <w:lang w:val="es-ES_tradnl"/>
              </w:rPr>
              <w:t>Gastos</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4496437" w14:textId="77777777" w:rsidR="00994DDD" w:rsidRPr="00E744A9"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(779)</w:t>
            </w:r>
          </w:p>
        </w:tc>
      </w:tr>
      <w:tr w:rsidR="00994DDD" w:rsidRPr="00E744A9" w14:paraId="25462293" w14:textId="77777777" w:rsidTr="00CB5701">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57ED546A" w14:textId="252181F7" w:rsidR="00994DDD" w:rsidRPr="00E744A9" w:rsidRDefault="00734D0C" w:rsidP="00D47A2C">
            <w:pPr>
              <w:pStyle w:val="ListParagraph"/>
              <w:spacing w:line="276" w:lineRule="auto"/>
              <w:rPr>
                <w:rFonts w:eastAsiaTheme="minorEastAsia"/>
                <w:sz w:val="24"/>
                <w:szCs w:val="24"/>
                <w:lang w:val="es-ES_tradnl"/>
              </w:rPr>
            </w:pPr>
            <w:r w:rsidRPr="00E744A9">
              <w:rPr>
                <w:rFonts w:eastAsiaTheme="minorEastAsia"/>
                <w:b w:val="0"/>
                <w:sz w:val="24"/>
                <w:szCs w:val="24"/>
                <w:lang w:val="es-ES_tradnl"/>
              </w:rPr>
              <w:t>Transferencias Proyectos</w:t>
            </w:r>
            <w:r w:rsidR="00A30753" w:rsidRPr="00E744A9">
              <w:rPr>
                <w:rFonts w:eastAsiaTheme="minorEastAsia"/>
                <w:b w:val="0"/>
                <w:sz w:val="24"/>
                <w:szCs w:val="24"/>
                <w:lang w:val="es-ES_tradnl"/>
              </w:rPr>
              <w:t xml:space="preserve"> y</w:t>
            </w:r>
            <w:r w:rsidR="00994DDD" w:rsidRPr="00E744A9">
              <w:rPr>
                <w:rFonts w:eastAsiaTheme="minorEastAsia"/>
                <w:b w:val="0"/>
                <w:sz w:val="24"/>
                <w:szCs w:val="24"/>
                <w:lang w:val="es-ES_tradnl"/>
              </w:rPr>
              <w:t xml:space="preserve"> </w:t>
            </w:r>
            <w:r w:rsidRPr="00E744A9">
              <w:rPr>
                <w:rFonts w:eastAsiaTheme="minorEastAsia"/>
                <w:b w:val="0"/>
                <w:sz w:val="24"/>
                <w:szCs w:val="24"/>
                <w:lang w:val="es-ES_tradnl"/>
              </w:rPr>
              <w:t>Cargos Transversales</w:t>
            </w:r>
            <w:r w:rsidR="00994DDD" w:rsidRPr="00E744A9">
              <w:rPr>
                <w:rFonts w:eastAsiaTheme="minorEastAsia"/>
                <w:b w:val="0"/>
                <w:sz w:val="24"/>
                <w:szCs w:val="24"/>
                <w:lang w:val="es-ES_tradnl"/>
              </w:rPr>
              <w:t xml:space="preserve"> </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6CC437E" w14:textId="77777777" w:rsidR="00994DDD" w:rsidRPr="00E744A9" w:rsidRDefault="00994DDD" w:rsidP="00D47A2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(436)</w:t>
            </w:r>
          </w:p>
        </w:tc>
      </w:tr>
      <w:tr w:rsidR="00994DDD" w:rsidRPr="00E744A9" w14:paraId="40FBFBDB" w14:textId="77777777" w:rsidTr="00CB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0EA9272A" w14:textId="292E1D8E" w:rsidR="00994DDD" w:rsidRPr="00E744A9" w:rsidRDefault="00734D0C" w:rsidP="00A30753">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Saldo final</w:t>
            </w:r>
            <w:r w:rsidR="00994DDD" w:rsidRPr="00E744A9">
              <w:rPr>
                <w:rFonts w:eastAsiaTheme="minorEastAsia"/>
                <w:b w:val="0"/>
                <w:sz w:val="24"/>
                <w:szCs w:val="24"/>
                <w:lang w:val="es-ES_tradnl"/>
              </w:rPr>
              <w:t xml:space="preserve"> </w:t>
            </w:r>
            <w:r w:rsidR="00A30753" w:rsidRPr="00E744A9">
              <w:rPr>
                <w:rFonts w:eastAsiaTheme="minorEastAsia"/>
                <w:b w:val="0"/>
                <w:sz w:val="24"/>
                <w:szCs w:val="24"/>
                <w:lang w:val="es-ES_tradnl"/>
              </w:rPr>
              <w:t xml:space="preserve">a </w:t>
            </w:r>
            <w:r w:rsidR="00994DDD" w:rsidRPr="00E744A9">
              <w:rPr>
                <w:rFonts w:eastAsiaTheme="minorEastAsia"/>
                <w:b w:val="0"/>
                <w:sz w:val="24"/>
                <w:szCs w:val="24"/>
                <w:lang w:val="es-ES_tradnl"/>
              </w:rPr>
              <w:t xml:space="preserve">31 </w:t>
            </w:r>
            <w:r w:rsidR="00A30753" w:rsidRPr="00E744A9">
              <w:rPr>
                <w:rFonts w:eastAsiaTheme="minorEastAsia"/>
                <w:b w:val="0"/>
                <w:sz w:val="24"/>
                <w:szCs w:val="24"/>
                <w:lang w:val="es-ES_tradnl"/>
              </w:rPr>
              <w:t xml:space="preserve">de diciembre de </w:t>
            </w:r>
            <w:r w:rsidR="00994DDD" w:rsidRPr="00E744A9">
              <w:rPr>
                <w:rFonts w:eastAsiaTheme="minorEastAsia"/>
                <w:b w:val="0"/>
                <w:sz w:val="24"/>
                <w:szCs w:val="24"/>
                <w:lang w:val="es-ES_tradnl"/>
              </w:rPr>
              <w:t>2017</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0A502DDC" w14:textId="77777777" w:rsidR="00994DDD" w:rsidRPr="00E744A9"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49</w:t>
            </w:r>
          </w:p>
        </w:tc>
      </w:tr>
    </w:tbl>
    <w:p w14:paraId="1DF9DD79" w14:textId="460C2E8C" w:rsidR="00994DDD" w:rsidRPr="00E744A9" w:rsidRDefault="00734D0C" w:rsidP="001A7303">
      <w:pPr>
        <w:pStyle w:val="ListParagraph"/>
        <w:spacing w:line="276" w:lineRule="auto"/>
        <w:ind w:left="644"/>
        <w:rPr>
          <w:rFonts w:eastAsiaTheme="minorEastAsia"/>
          <w:i/>
          <w:sz w:val="20"/>
          <w:szCs w:val="20"/>
          <w:lang w:val="es-ES_tradnl"/>
        </w:rPr>
      </w:pPr>
      <w:r w:rsidRPr="00E744A9">
        <w:rPr>
          <w:rFonts w:eastAsiaTheme="minorEastAsia"/>
          <w:i/>
          <w:sz w:val="20"/>
          <w:szCs w:val="20"/>
          <w:lang w:val="es-ES_tradnl"/>
        </w:rPr>
        <w:t>Fuente</w:t>
      </w:r>
      <w:r w:rsidR="00994DDD" w:rsidRPr="00E744A9">
        <w:rPr>
          <w:rFonts w:eastAsiaTheme="minorEastAsia"/>
          <w:i/>
          <w:sz w:val="20"/>
          <w:szCs w:val="20"/>
          <w:lang w:val="es-ES_tradnl"/>
        </w:rPr>
        <w:t xml:space="preserve">: </w:t>
      </w:r>
      <w:r w:rsidR="00F2436C" w:rsidRPr="00E744A9">
        <w:rPr>
          <w:rFonts w:eastAsiaTheme="minorEastAsia"/>
          <w:i/>
          <w:sz w:val="20"/>
          <w:szCs w:val="20"/>
          <w:lang w:val="es-ES_tradnl"/>
        </w:rPr>
        <w:t>División de Supervisión</w:t>
      </w:r>
    </w:p>
    <w:p w14:paraId="15B2276D" w14:textId="7E856D6E" w:rsidR="00994DDD" w:rsidRDefault="00994DDD" w:rsidP="00994DDD">
      <w:pPr>
        <w:pStyle w:val="ListParagraph"/>
        <w:rPr>
          <w:rFonts w:eastAsia="Arial" w:cstheme="minorHAnsi"/>
          <w:sz w:val="24"/>
          <w:lang w:val="es-ES_tradnl"/>
        </w:rPr>
      </w:pPr>
    </w:p>
    <w:p w14:paraId="5FC40401" w14:textId="77777777" w:rsidR="00C40C9A" w:rsidRPr="00E744A9" w:rsidRDefault="00C40C9A" w:rsidP="00994DDD">
      <w:pPr>
        <w:pStyle w:val="ListParagraph"/>
        <w:rPr>
          <w:rFonts w:eastAsia="Arial" w:cstheme="minorHAnsi"/>
          <w:sz w:val="24"/>
          <w:lang w:val="es-ES_tradnl"/>
        </w:rPr>
      </w:pPr>
    </w:p>
    <w:p w14:paraId="6E9F4A79" w14:textId="44AE56C7" w:rsidR="001A7303" w:rsidRPr="00E744A9" w:rsidRDefault="00712B02" w:rsidP="00CD0203">
      <w:pPr>
        <w:pStyle w:val="ListParagraph"/>
        <w:numPr>
          <w:ilvl w:val="0"/>
          <w:numId w:val="1"/>
        </w:numPr>
        <w:spacing w:line="276" w:lineRule="auto"/>
        <w:jc w:val="both"/>
        <w:rPr>
          <w:rFonts w:eastAsiaTheme="minorEastAsia" w:cstheme="minorHAnsi"/>
          <w:sz w:val="24"/>
          <w:szCs w:val="24"/>
          <w:vertAlign w:val="superscript"/>
          <w:lang w:val="es-ES_tradnl"/>
        </w:rPr>
      </w:pPr>
      <w:r w:rsidRPr="00E744A9">
        <w:rPr>
          <w:rFonts w:eastAsiaTheme="minorEastAsia" w:cstheme="minorHAnsi"/>
          <w:sz w:val="24"/>
          <w:szCs w:val="24"/>
          <w:lang w:val="es-ES_tradnl"/>
        </w:rPr>
        <w:t xml:space="preserve">Tal y como se indica en el </w:t>
      </w:r>
      <w:r w:rsidR="00061ECC" w:rsidRPr="00E744A9">
        <w:rPr>
          <w:rFonts w:eastAsiaTheme="minorEastAsia" w:cstheme="minorHAnsi"/>
          <w:sz w:val="24"/>
          <w:szCs w:val="24"/>
          <w:lang w:val="es-ES_tradnl"/>
        </w:rPr>
        <w:t>Cuadro</w:t>
      </w:r>
      <w:r w:rsidR="00901F34" w:rsidRPr="00E744A9">
        <w:rPr>
          <w:rFonts w:eastAsiaTheme="minorEastAsia" w:cstheme="minorHAnsi"/>
          <w:sz w:val="24"/>
          <w:szCs w:val="24"/>
          <w:lang w:val="es-ES_tradnl"/>
        </w:rPr>
        <w:t xml:space="preserve"> </w:t>
      </w:r>
      <w:r w:rsidR="00D47A2C" w:rsidRPr="00E744A9">
        <w:rPr>
          <w:rFonts w:eastAsiaTheme="minorEastAsia" w:cstheme="minorHAnsi"/>
          <w:sz w:val="24"/>
          <w:szCs w:val="24"/>
          <w:lang w:val="es-ES_tradnl"/>
        </w:rPr>
        <w:t>8</w:t>
      </w:r>
      <w:r w:rsidRPr="00E744A9">
        <w:rPr>
          <w:rFonts w:eastAsiaTheme="minorEastAsia" w:cstheme="minorHAnsi"/>
          <w:sz w:val="24"/>
          <w:szCs w:val="24"/>
          <w:lang w:val="es-ES_tradnl"/>
        </w:rPr>
        <w:t xml:space="preserve">, </w:t>
      </w:r>
      <w:r w:rsidR="006E3F9E" w:rsidRPr="00E744A9">
        <w:rPr>
          <w:rFonts w:eastAsiaTheme="minorEastAsia" w:cstheme="minorHAnsi"/>
          <w:sz w:val="24"/>
          <w:szCs w:val="24"/>
          <w:lang w:val="es-ES_tradnl"/>
        </w:rPr>
        <w:t xml:space="preserve">el excedente inicial del </w:t>
      </w:r>
      <w:r w:rsidR="008C584E" w:rsidRPr="00E744A9">
        <w:rPr>
          <w:rFonts w:eastAsiaTheme="minorEastAsia" w:cstheme="minorHAnsi"/>
          <w:sz w:val="24"/>
          <w:szCs w:val="24"/>
          <w:lang w:val="es-ES_tradnl"/>
        </w:rPr>
        <w:t xml:space="preserve">Fondo Suizo para África al 1 de enero de 2008 fue de </w:t>
      </w:r>
      <w:r w:rsidR="001A7303" w:rsidRPr="00E744A9">
        <w:rPr>
          <w:rFonts w:eastAsiaTheme="minorEastAsia" w:cstheme="minorHAnsi"/>
          <w:b/>
          <w:sz w:val="24"/>
          <w:szCs w:val="24"/>
          <w:lang w:val="es-ES_tradnl"/>
        </w:rPr>
        <w:t>267</w:t>
      </w:r>
      <w:r w:rsidR="008C584E" w:rsidRPr="00E744A9">
        <w:rPr>
          <w:rFonts w:eastAsiaTheme="minorEastAsia" w:cstheme="minorHAnsi"/>
          <w:b/>
          <w:sz w:val="24"/>
          <w:szCs w:val="24"/>
          <w:lang w:val="es-ES_tradnl"/>
        </w:rPr>
        <w:t xml:space="preserve"> </w:t>
      </w:r>
      <w:r w:rsidR="001A7303" w:rsidRPr="00E744A9">
        <w:rPr>
          <w:rFonts w:eastAsiaTheme="minorEastAsia" w:cstheme="minorHAnsi"/>
          <w:b/>
          <w:sz w:val="24"/>
          <w:szCs w:val="24"/>
          <w:lang w:val="es-ES_tradnl"/>
        </w:rPr>
        <w:t>000</w:t>
      </w:r>
      <w:r w:rsidR="008C584E" w:rsidRPr="00E744A9">
        <w:rPr>
          <w:rFonts w:eastAsiaTheme="minorEastAsia" w:cstheme="minorHAnsi"/>
          <w:b/>
          <w:sz w:val="24"/>
          <w:szCs w:val="24"/>
          <w:lang w:val="es-ES_tradnl"/>
        </w:rPr>
        <w:t xml:space="preserve"> francos suizos</w:t>
      </w:r>
      <w:r w:rsidR="008C584E" w:rsidRPr="00E744A9">
        <w:rPr>
          <w:rFonts w:eastAsiaTheme="minorEastAsia" w:cstheme="minorHAnsi"/>
          <w:sz w:val="24"/>
          <w:szCs w:val="24"/>
          <w:lang w:val="es-ES_tradnl"/>
        </w:rPr>
        <w:t xml:space="preserve">. Se gastaron </w:t>
      </w:r>
      <w:r w:rsidR="001A7303" w:rsidRPr="00E744A9">
        <w:rPr>
          <w:rFonts w:eastAsiaTheme="minorEastAsia" w:cstheme="minorHAnsi"/>
          <w:b/>
          <w:sz w:val="24"/>
          <w:szCs w:val="24"/>
          <w:lang w:val="es-ES_tradnl"/>
        </w:rPr>
        <w:t>68</w:t>
      </w:r>
      <w:r w:rsidR="008C584E" w:rsidRPr="00E744A9">
        <w:rPr>
          <w:rFonts w:eastAsiaTheme="minorEastAsia" w:cstheme="minorHAnsi"/>
          <w:b/>
          <w:sz w:val="24"/>
          <w:szCs w:val="24"/>
          <w:lang w:val="es-ES_tradnl"/>
        </w:rPr>
        <w:t xml:space="preserve"> </w:t>
      </w:r>
      <w:r w:rsidR="001A7303" w:rsidRPr="00E744A9">
        <w:rPr>
          <w:rFonts w:eastAsiaTheme="minorEastAsia" w:cstheme="minorHAnsi"/>
          <w:b/>
          <w:sz w:val="24"/>
          <w:szCs w:val="24"/>
          <w:lang w:val="es-ES_tradnl"/>
        </w:rPr>
        <w:t>000</w:t>
      </w:r>
      <w:r w:rsidR="008C584E" w:rsidRPr="00E744A9">
        <w:rPr>
          <w:rFonts w:eastAsiaTheme="minorEastAsia" w:cstheme="minorHAnsi"/>
          <w:b/>
          <w:sz w:val="24"/>
          <w:szCs w:val="24"/>
          <w:lang w:val="es-ES_tradnl"/>
        </w:rPr>
        <w:t xml:space="preserve"> francos suizos </w:t>
      </w:r>
      <w:r w:rsidR="008C584E" w:rsidRPr="00E744A9">
        <w:rPr>
          <w:rFonts w:eastAsiaTheme="minorEastAsia" w:cstheme="minorHAnsi"/>
          <w:sz w:val="24"/>
          <w:szCs w:val="24"/>
          <w:lang w:val="es-ES_tradnl"/>
        </w:rPr>
        <w:t>después del 1 de enero de 2008</w:t>
      </w:r>
      <w:r w:rsidR="00830F93" w:rsidRPr="00E744A9">
        <w:rPr>
          <w:rFonts w:eastAsiaTheme="minorEastAsia" w:cstheme="minorHAnsi"/>
          <w:sz w:val="24"/>
          <w:szCs w:val="24"/>
          <w:lang w:val="es-ES_tradnl"/>
        </w:rPr>
        <w:t xml:space="preserve"> en relación con proyectos del FSA anteriores a 2008. El </w:t>
      </w:r>
      <w:r w:rsidR="00E31F73" w:rsidRPr="00E744A9">
        <w:rPr>
          <w:rFonts w:eastAsiaTheme="minorEastAsia" w:cstheme="minorHAnsi"/>
          <w:sz w:val="24"/>
          <w:szCs w:val="24"/>
          <w:lang w:val="es-ES_tradnl"/>
        </w:rPr>
        <w:t xml:space="preserve">excedente restante del FSA anterior a 2008 sumaba </w:t>
      </w:r>
      <w:r w:rsidR="001A7303" w:rsidRPr="00E744A9">
        <w:rPr>
          <w:rFonts w:eastAsiaTheme="minorEastAsia" w:cstheme="minorHAnsi"/>
          <w:b/>
          <w:sz w:val="24"/>
          <w:szCs w:val="24"/>
          <w:lang w:val="es-ES_tradnl"/>
        </w:rPr>
        <w:t>199</w:t>
      </w:r>
      <w:r w:rsidR="00E31F73" w:rsidRPr="00E744A9">
        <w:rPr>
          <w:rFonts w:eastAsiaTheme="minorEastAsia" w:cstheme="minorHAnsi"/>
          <w:b/>
          <w:sz w:val="24"/>
          <w:szCs w:val="24"/>
          <w:lang w:val="es-ES_tradnl"/>
        </w:rPr>
        <w:t xml:space="preserve"> </w:t>
      </w:r>
      <w:r w:rsidR="001A7303" w:rsidRPr="00E744A9">
        <w:rPr>
          <w:rFonts w:eastAsiaTheme="minorEastAsia" w:cstheme="minorHAnsi"/>
          <w:b/>
          <w:sz w:val="24"/>
          <w:szCs w:val="24"/>
          <w:lang w:val="es-ES_tradnl"/>
        </w:rPr>
        <w:t>000</w:t>
      </w:r>
      <w:r w:rsidR="00E31F73" w:rsidRPr="00E744A9">
        <w:rPr>
          <w:rFonts w:eastAsiaTheme="minorEastAsia" w:cstheme="minorHAnsi"/>
          <w:b/>
          <w:sz w:val="24"/>
          <w:szCs w:val="24"/>
          <w:lang w:val="es-ES_tradnl"/>
        </w:rPr>
        <w:t xml:space="preserve"> francos suizos</w:t>
      </w:r>
      <w:r w:rsidR="00E31F73" w:rsidRPr="00E744A9">
        <w:rPr>
          <w:rFonts w:eastAsiaTheme="minorEastAsia" w:cstheme="minorHAnsi"/>
          <w:sz w:val="24"/>
          <w:szCs w:val="24"/>
          <w:lang w:val="es-ES_tradnl"/>
        </w:rPr>
        <w:t xml:space="preserve">. Este excedente </w:t>
      </w:r>
      <w:r w:rsidR="007F33D0" w:rsidRPr="00E744A9">
        <w:rPr>
          <w:rFonts w:eastAsiaTheme="minorEastAsia" w:cstheme="minorHAnsi"/>
          <w:sz w:val="24"/>
          <w:szCs w:val="24"/>
          <w:lang w:val="es-ES_tradnl"/>
        </w:rPr>
        <w:t xml:space="preserve">previo </w:t>
      </w:r>
      <w:r w:rsidR="00E31F73" w:rsidRPr="00E744A9">
        <w:rPr>
          <w:rFonts w:eastAsiaTheme="minorEastAsia" w:cstheme="minorHAnsi"/>
          <w:sz w:val="24"/>
          <w:szCs w:val="24"/>
          <w:lang w:val="es-ES_tradnl"/>
        </w:rPr>
        <w:t>a</w:t>
      </w:r>
      <w:r w:rsidR="007F33D0" w:rsidRPr="00E744A9">
        <w:rPr>
          <w:rFonts w:eastAsiaTheme="minorEastAsia" w:cstheme="minorHAnsi"/>
          <w:sz w:val="24"/>
          <w:szCs w:val="24"/>
          <w:lang w:val="es-ES_tradnl"/>
        </w:rPr>
        <w:t>l 2008 de</w:t>
      </w:r>
      <w:r w:rsidR="00E31F73" w:rsidRPr="00E744A9">
        <w:rPr>
          <w:rFonts w:eastAsiaTheme="minorEastAsia" w:cstheme="minorHAnsi"/>
          <w:sz w:val="24"/>
          <w:szCs w:val="24"/>
          <w:lang w:val="es-ES_tradnl"/>
        </w:rPr>
        <w:t xml:space="preserve"> </w:t>
      </w:r>
      <w:r w:rsidR="00E31F73" w:rsidRPr="00E744A9">
        <w:rPr>
          <w:rFonts w:eastAsiaTheme="minorEastAsia" w:cstheme="minorHAnsi"/>
          <w:b/>
          <w:sz w:val="24"/>
          <w:szCs w:val="24"/>
          <w:lang w:val="es-ES_tradnl"/>
        </w:rPr>
        <w:t>199 000 francos suizos</w:t>
      </w:r>
      <w:r w:rsidR="007F33D0" w:rsidRPr="00E744A9">
        <w:rPr>
          <w:rFonts w:eastAsiaTheme="minorEastAsia" w:cstheme="minorHAnsi"/>
          <w:b/>
          <w:sz w:val="24"/>
          <w:szCs w:val="24"/>
          <w:lang w:val="es-ES_tradnl"/>
        </w:rPr>
        <w:t xml:space="preserve"> </w:t>
      </w:r>
      <w:r w:rsidR="007F33D0" w:rsidRPr="00E744A9">
        <w:rPr>
          <w:rFonts w:eastAsiaTheme="minorEastAsia" w:cstheme="minorHAnsi"/>
          <w:sz w:val="24"/>
          <w:szCs w:val="24"/>
          <w:lang w:val="es-ES_tradnl"/>
        </w:rPr>
        <w:t>estaba incluido en el importe total del excedente traspasado a la cuenta Admin</w:t>
      </w:r>
      <w:r w:rsidR="00CB5701" w:rsidRPr="00E744A9">
        <w:rPr>
          <w:rFonts w:eastAsiaTheme="minorEastAsia" w:cstheme="minorHAnsi"/>
          <w:sz w:val="24"/>
          <w:szCs w:val="24"/>
          <w:lang w:val="es-ES_tradnl"/>
        </w:rPr>
        <w:t xml:space="preserve"> Project</w:t>
      </w:r>
      <w:r w:rsidR="007F33D0" w:rsidRPr="00E744A9">
        <w:rPr>
          <w:rFonts w:eastAsiaTheme="minorEastAsia" w:cstheme="minorHAnsi"/>
          <w:sz w:val="24"/>
          <w:szCs w:val="24"/>
          <w:lang w:val="es-ES_tradnl"/>
        </w:rPr>
        <w:t xml:space="preserve">. </w:t>
      </w:r>
    </w:p>
    <w:p w14:paraId="6FF907E7" w14:textId="77777777" w:rsidR="001A7303" w:rsidRPr="00E744A9" w:rsidRDefault="001A7303" w:rsidP="001A7303">
      <w:pPr>
        <w:spacing w:line="276" w:lineRule="auto"/>
        <w:jc w:val="both"/>
        <w:rPr>
          <w:rFonts w:eastAsia="Arial" w:cstheme="minorHAnsi"/>
          <w:sz w:val="24"/>
          <w:lang w:val="es-ES_tradnl"/>
        </w:rPr>
      </w:pPr>
    </w:p>
    <w:p w14:paraId="3FB1242D" w14:textId="6D944D04" w:rsidR="00B5781C" w:rsidRPr="00E744A9" w:rsidRDefault="002742A1" w:rsidP="00CD0203">
      <w:pPr>
        <w:pStyle w:val="ListParagraph"/>
        <w:numPr>
          <w:ilvl w:val="0"/>
          <w:numId w:val="1"/>
        </w:numPr>
        <w:spacing w:line="276" w:lineRule="auto"/>
        <w:jc w:val="both"/>
        <w:rPr>
          <w:rFonts w:eastAsia="Arial" w:cstheme="minorHAnsi"/>
          <w:sz w:val="24"/>
          <w:lang w:val="es-ES_tradnl"/>
        </w:rPr>
      </w:pPr>
      <w:r w:rsidRPr="00E744A9">
        <w:rPr>
          <w:rFonts w:eastAsia="Arial" w:cstheme="minorHAnsi"/>
          <w:sz w:val="24"/>
          <w:lang w:val="es-ES_tradnl"/>
        </w:rPr>
        <w:t xml:space="preserve">El total de ingresos en el FSA fue de </w:t>
      </w:r>
      <w:r w:rsidR="001A7303" w:rsidRPr="00E744A9">
        <w:rPr>
          <w:rFonts w:eastAsia="Arial" w:cstheme="minorHAnsi"/>
          <w:b/>
          <w:sz w:val="24"/>
          <w:lang w:val="es-ES_tradnl"/>
        </w:rPr>
        <w:t>996</w:t>
      </w:r>
      <w:r w:rsidRPr="00E744A9">
        <w:rPr>
          <w:rFonts w:eastAsia="Arial" w:cstheme="minorHAnsi"/>
          <w:b/>
          <w:sz w:val="24"/>
          <w:lang w:val="es-ES_tradnl"/>
        </w:rPr>
        <w:t xml:space="preserve"> </w:t>
      </w:r>
      <w:r w:rsidR="001A7303" w:rsidRPr="00E744A9">
        <w:rPr>
          <w:rFonts w:eastAsia="Arial" w:cstheme="minorHAnsi"/>
          <w:b/>
          <w:sz w:val="24"/>
          <w:lang w:val="es-ES_tradnl"/>
        </w:rPr>
        <w:t>000</w:t>
      </w:r>
      <w:r w:rsidRPr="00E744A9">
        <w:rPr>
          <w:rFonts w:eastAsia="Arial" w:cstheme="minorHAnsi"/>
          <w:b/>
          <w:sz w:val="24"/>
          <w:lang w:val="es-ES_tradnl"/>
        </w:rPr>
        <w:t xml:space="preserve"> francos suizos </w:t>
      </w:r>
      <w:r w:rsidRPr="00E744A9">
        <w:rPr>
          <w:rFonts w:eastAsia="Arial" w:cstheme="minorHAnsi"/>
          <w:sz w:val="24"/>
          <w:lang w:val="es-ES_tradnl"/>
        </w:rPr>
        <w:t xml:space="preserve">a lo largo del período </w:t>
      </w:r>
      <w:r w:rsidR="004D1B39" w:rsidRPr="00E744A9">
        <w:rPr>
          <w:rFonts w:eastAsia="Arial" w:cstheme="minorHAnsi"/>
          <w:sz w:val="24"/>
          <w:lang w:val="es-ES_tradnl"/>
        </w:rPr>
        <w:t>decenal</w:t>
      </w:r>
      <w:r w:rsidRPr="00E744A9">
        <w:rPr>
          <w:rFonts w:eastAsia="Arial" w:cstheme="minorHAnsi"/>
          <w:sz w:val="24"/>
          <w:lang w:val="es-ES_tradnl"/>
        </w:rPr>
        <w:t xml:space="preserve">. </w:t>
      </w:r>
      <w:r w:rsidR="005C432A" w:rsidRPr="00E744A9">
        <w:rPr>
          <w:rFonts w:eastAsia="Arial" w:cstheme="minorHAnsi"/>
          <w:sz w:val="24"/>
          <w:lang w:val="es-ES_tradnl"/>
        </w:rPr>
        <w:t>La Oficina Federal Suiza</w:t>
      </w:r>
      <w:r w:rsidR="007C78BD" w:rsidRPr="00E744A9">
        <w:rPr>
          <w:rFonts w:eastAsia="Arial" w:cstheme="minorHAnsi"/>
          <w:sz w:val="24"/>
          <w:lang w:val="es-ES_tradnl"/>
        </w:rPr>
        <w:t xml:space="preserve"> del Medio Ambiente </w:t>
      </w:r>
      <w:r w:rsidR="00D47A2C" w:rsidRPr="00E744A9">
        <w:rPr>
          <w:rFonts w:eastAsia="Arial" w:cstheme="minorHAnsi"/>
          <w:sz w:val="24"/>
          <w:lang w:val="es-ES_tradnl"/>
        </w:rPr>
        <w:t>(FOE</w:t>
      </w:r>
      <w:r w:rsidR="00D6258E" w:rsidRPr="00E744A9">
        <w:rPr>
          <w:rFonts w:eastAsia="Arial" w:cstheme="minorHAnsi"/>
          <w:sz w:val="24"/>
          <w:lang w:val="es-ES_tradnl"/>
        </w:rPr>
        <w:t>N)</w:t>
      </w:r>
      <w:r w:rsidR="001A7303" w:rsidRPr="00E744A9">
        <w:rPr>
          <w:rFonts w:eastAsia="Arial" w:cstheme="minorHAnsi"/>
          <w:sz w:val="24"/>
          <w:lang w:val="es-ES_tradnl"/>
        </w:rPr>
        <w:t xml:space="preserve"> contribu</w:t>
      </w:r>
      <w:r w:rsidR="007C78BD" w:rsidRPr="00E744A9">
        <w:rPr>
          <w:rFonts w:eastAsia="Arial" w:cstheme="minorHAnsi"/>
          <w:sz w:val="24"/>
          <w:lang w:val="es-ES_tradnl"/>
        </w:rPr>
        <w:t>yó</w:t>
      </w:r>
      <w:r w:rsidR="00DF2309" w:rsidRPr="00E744A9">
        <w:rPr>
          <w:rFonts w:eastAsia="Arial" w:cstheme="minorHAnsi"/>
          <w:sz w:val="24"/>
          <w:lang w:val="es-ES_tradnl"/>
        </w:rPr>
        <w:t xml:space="preserve"> </w:t>
      </w:r>
      <w:r w:rsidR="001A7303" w:rsidRPr="00E744A9">
        <w:rPr>
          <w:rFonts w:eastAsia="Arial" w:cstheme="minorHAnsi"/>
          <w:b/>
          <w:sz w:val="24"/>
          <w:lang w:val="es-ES_tradnl"/>
        </w:rPr>
        <w:t>962</w:t>
      </w:r>
      <w:r w:rsidR="007C78BD" w:rsidRPr="00E744A9">
        <w:rPr>
          <w:rFonts w:eastAsia="Arial" w:cstheme="minorHAnsi"/>
          <w:b/>
          <w:sz w:val="24"/>
          <w:lang w:val="es-ES_tradnl"/>
        </w:rPr>
        <w:t xml:space="preserve"> </w:t>
      </w:r>
      <w:r w:rsidR="001A7303" w:rsidRPr="00E744A9">
        <w:rPr>
          <w:rFonts w:eastAsia="Arial" w:cstheme="minorHAnsi"/>
          <w:b/>
          <w:sz w:val="24"/>
          <w:lang w:val="es-ES_tradnl"/>
        </w:rPr>
        <w:t>000</w:t>
      </w:r>
      <w:r w:rsidR="007C78BD" w:rsidRPr="00E744A9">
        <w:rPr>
          <w:rFonts w:eastAsia="Arial" w:cstheme="minorHAnsi"/>
          <w:b/>
          <w:sz w:val="24"/>
          <w:lang w:val="es-ES_tradnl"/>
        </w:rPr>
        <w:t xml:space="preserve"> </w:t>
      </w:r>
      <w:r w:rsidR="008C5B4F" w:rsidRPr="00E744A9">
        <w:rPr>
          <w:rFonts w:eastAsia="Arial" w:cstheme="minorHAnsi"/>
          <w:b/>
          <w:sz w:val="24"/>
          <w:lang w:val="es-ES_tradnl"/>
        </w:rPr>
        <w:t>fra</w:t>
      </w:r>
      <w:r w:rsidR="00CB5701" w:rsidRPr="00E744A9">
        <w:rPr>
          <w:rFonts w:eastAsia="Arial" w:cstheme="minorHAnsi"/>
          <w:b/>
          <w:sz w:val="24"/>
          <w:lang w:val="es-ES_tradnl"/>
        </w:rPr>
        <w:t>ncos suizos o el 97 por ciento,</w:t>
      </w:r>
      <w:r w:rsidR="001A7303" w:rsidRPr="00E744A9">
        <w:rPr>
          <w:rFonts w:eastAsia="Arial" w:cstheme="minorHAnsi"/>
          <w:b/>
          <w:sz w:val="24"/>
          <w:lang w:val="es-ES_tradnl"/>
        </w:rPr>
        <w:t xml:space="preserve"> </w:t>
      </w:r>
      <w:r w:rsidR="001A7303" w:rsidRPr="00E744A9">
        <w:rPr>
          <w:rFonts w:eastAsia="Arial" w:cstheme="minorHAnsi"/>
          <w:sz w:val="24"/>
          <w:lang w:val="es-ES_tradnl"/>
        </w:rPr>
        <w:t>World Wildlife Fund (WWF) contribu</w:t>
      </w:r>
      <w:r w:rsidR="008C5B4F" w:rsidRPr="00E744A9">
        <w:rPr>
          <w:rFonts w:eastAsia="Arial" w:cstheme="minorHAnsi"/>
          <w:sz w:val="24"/>
          <w:lang w:val="es-ES_tradnl"/>
        </w:rPr>
        <w:t>yó</w:t>
      </w:r>
      <w:r w:rsidR="001A7303" w:rsidRPr="00E744A9">
        <w:rPr>
          <w:rFonts w:eastAsia="Arial" w:cstheme="minorHAnsi"/>
          <w:b/>
          <w:sz w:val="24"/>
          <w:lang w:val="es-ES_tradnl"/>
        </w:rPr>
        <w:t xml:space="preserve"> 30</w:t>
      </w:r>
      <w:r w:rsidR="008C5B4F" w:rsidRPr="00E744A9">
        <w:rPr>
          <w:rFonts w:eastAsia="Arial" w:cstheme="minorHAnsi"/>
          <w:b/>
          <w:sz w:val="24"/>
          <w:lang w:val="es-ES_tradnl"/>
        </w:rPr>
        <w:t xml:space="preserve"> </w:t>
      </w:r>
      <w:r w:rsidR="001A7303" w:rsidRPr="00E744A9">
        <w:rPr>
          <w:rFonts w:eastAsia="Arial" w:cstheme="minorHAnsi"/>
          <w:b/>
          <w:sz w:val="24"/>
          <w:lang w:val="es-ES_tradnl"/>
        </w:rPr>
        <w:t>000</w:t>
      </w:r>
      <w:r w:rsidR="00CB5701" w:rsidRPr="00E744A9">
        <w:rPr>
          <w:rFonts w:eastAsia="Arial" w:cstheme="minorHAnsi"/>
          <w:b/>
          <w:sz w:val="24"/>
          <w:lang w:val="es-ES_tradnl"/>
        </w:rPr>
        <w:t xml:space="preserve"> francos suizos</w:t>
      </w:r>
      <w:r w:rsidR="008C5B4F" w:rsidRPr="00E744A9">
        <w:rPr>
          <w:rFonts w:eastAsia="Arial" w:cstheme="minorHAnsi"/>
          <w:b/>
          <w:sz w:val="24"/>
          <w:lang w:val="es-ES_tradnl"/>
        </w:rPr>
        <w:t xml:space="preserve"> </w:t>
      </w:r>
      <w:r w:rsidR="008C5B4F" w:rsidRPr="00E744A9">
        <w:rPr>
          <w:rFonts w:eastAsia="Arial" w:cstheme="minorHAnsi"/>
          <w:sz w:val="24"/>
          <w:lang w:val="es-ES_tradnl"/>
        </w:rPr>
        <w:t xml:space="preserve">y otros donantes </w:t>
      </w:r>
      <w:r w:rsidR="001A7303" w:rsidRPr="00E744A9">
        <w:rPr>
          <w:rFonts w:eastAsia="Arial" w:cstheme="minorHAnsi"/>
          <w:b/>
          <w:sz w:val="24"/>
          <w:lang w:val="es-ES_tradnl"/>
        </w:rPr>
        <w:t>4000</w:t>
      </w:r>
      <w:r w:rsidR="008C5B4F" w:rsidRPr="00E744A9">
        <w:rPr>
          <w:rFonts w:eastAsia="Arial" w:cstheme="minorHAnsi"/>
          <w:b/>
          <w:sz w:val="24"/>
          <w:lang w:val="es-ES_tradnl"/>
        </w:rPr>
        <w:t xml:space="preserve"> francos suizos</w:t>
      </w:r>
      <w:r w:rsidR="001A7303" w:rsidRPr="00E744A9">
        <w:rPr>
          <w:rFonts w:eastAsia="Arial" w:cstheme="minorHAnsi"/>
          <w:sz w:val="24"/>
          <w:lang w:val="es-ES_tradnl"/>
        </w:rPr>
        <w:t xml:space="preserve">. </w:t>
      </w:r>
    </w:p>
    <w:p w14:paraId="09C5A48C" w14:textId="77777777" w:rsidR="004B6B2B" w:rsidRPr="00E744A9" w:rsidRDefault="004B6B2B" w:rsidP="004B6B2B">
      <w:pPr>
        <w:spacing w:line="276" w:lineRule="auto"/>
        <w:jc w:val="both"/>
        <w:rPr>
          <w:rFonts w:eastAsia="Arial" w:cstheme="minorHAnsi"/>
          <w:sz w:val="24"/>
          <w:lang w:val="es-ES_tradnl"/>
        </w:rPr>
      </w:pPr>
    </w:p>
    <w:p w14:paraId="7E464C4C" w14:textId="3FBE71E3" w:rsidR="009B2F15" w:rsidRPr="00E744A9" w:rsidRDefault="008C5B4F" w:rsidP="00CD0203">
      <w:pPr>
        <w:pStyle w:val="ListParagraph"/>
        <w:numPr>
          <w:ilvl w:val="0"/>
          <w:numId w:val="1"/>
        </w:numPr>
        <w:spacing w:line="276" w:lineRule="auto"/>
        <w:jc w:val="both"/>
        <w:rPr>
          <w:rFonts w:eastAsiaTheme="minorEastAsia" w:cstheme="minorHAnsi"/>
          <w:sz w:val="24"/>
          <w:szCs w:val="24"/>
          <w:lang w:val="es-ES_tradnl"/>
        </w:rPr>
      </w:pPr>
      <w:r w:rsidRPr="00E744A9">
        <w:rPr>
          <w:rFonts w:eastAsiaTheme="minorEastAsia" w:cstheme="minorHAnsi"/>
          <w:sz w:val="24"/>
          <w:szCs w:val="24"/>
          <w:lang w:val="es-ES_tradnl"/>
        </w:rPr>
        <w:t xml:space="preserve">Entre 2008 y 2017 se </w:t>
      </w:r>
      <w:r w:rsidR="00E744A9" w:rsidRPr="00E744A9">
        <w:rPr>
          <w:rFonts w:eastAsiaTheme="minorEastAsia" w:cstheme="minorHAnsi"/>
          <w:sz w:val="24"/>
          <w:szCs w:val="24"/>
          <w:lang w:val="es-ES_tradnl"/>
        </w:rPr>
        <w:t>pagaron</w:t>
      </w:r>
      <w:r w:rsidRPr="00E744A9">
        <w:rPr>
          <w:rFonts w:eastAsiaTheme="minorEastAsia" w:cstheme="minorHAnsi"/>
          <w:sz w:val="24"/>
          <w:szCs w:val="24"/>
          <w:lang w:val="es-ES_tradnl"/>
        </w:rPr>
        <w:t xml:space="preserve"> </w:t>
      </w:r>
      <w:r w:rsidR="009B2F15" w:rsidRPr="00E744A9">
        <w:rPr>
          <w:rFonts w:eastAsiaTheme="minorEastAsia" w:cstheme="minorHAnsi"/>
          <w:b/>
          <w:sz w:val="24"/>
          <w:szCs w:val="24"/>
          <w:lang w:val="es-ES_tradnl"/>
        </w:rPr>
        <w:t>47</w:t>
      </w:r>
      <w:r w:rsidRPr="00E744A9">
        <w:rPr>
          <w:rFonts w:eastAsiaTheme="minorEastAsia" w:cstheme="minorHAnsi"/>
          <w:b/>
          <w:sz w:val="24"/>
          <w:szCs w:val="24"/>
          <w:lang w:val="es-ES_tradnl"/>
        </w:rPr>
        <w:t xml:space="preserve"> </w:t>
      </w:r>
      <w:r w:rsidR="009B2F15" w:rsidRPr="00E744A9">
        <w:rPr>
          <w:rFonts w:eastAsiaTheme="minorEastAsia" w:cstheme="minorHAnsi"/>
          <w:b/>
          <w:sz w:val="24"/>
          <w:szCs w:val="24"/>
          <w:lang w:val="es-ES_tradnl"/>
        </w:rPr>
        <w:t>000</w:t>
      </w:r>
      <w:r w:rsidRPr="00E744A9">
        <w:rPr>
          <w:rFonts w:eastAsiaTheme="minorEastAsia" w:cstheme="minorHAnsi"/>
          <w:b/>
          <w:sz w:val="24"/>
          <w:szCs w:val="24"/>
          <w:lang w:val="es-ES_tradnl"/>
        </w:rPr>
        <w:t xml:space="preserve"> francos suizos </w:t>
      </w:r>
      <w:r w:rsidR="005A6958" w:rsidRPr="00E744A9">
        <w:rPr>
          <w:rFonts w:eastAsiaTheme="minorEastAsia" w:cstheme="minorHAnsi"/>
          <w:sz w:val="24"/>
          <w:szCs w:val="24"/>
          <w:lang w:val="es-ES_tradnl"/>
        </w:rPr>
        <w:t xml:space="preserve">del Fondo </w:t>
      </w:r>
      <w:r w:rsidRPr="00E744A9">
        <w:rPr>
          <w:rFonts w:eastAsiaTheme="minorEastAsia" w:cstheme="minorHAnsi"/>
          <w:sz w:val="24"/>
          <w:szCs w:val="24"/>
          <w:lang w:val="es-ES_tradnl"/>
        </w:rPr>
        <w:t xml:space="preserve">en concepto de Honorarios de Gestión, tal y como se indica en el </w:t>
      </w:r>
      <w:r w:rsidR="00061ECC" w:rsidRPr="00E744A9">
        <w:rPr>
          <w:rFonts w:eastAsiaTheme="minorEastAsia" w:cstheme="minorHAnsi"/>
          <w:sz w:val="24"/>
          <w:szCs w:val="24"/>
          <w:lang w:val="es-ES_tradnl"/>
        </w:rPr>
        <w:t>Cuadro</w:t>
      </w:r>
      <w:r w:rsidR="00D6258E" w:rsidRPr="00E744A9">
        <w:rPr>
          <w:rFonts w:eastAsiaTheme="minorEastAsia" w:cstheme="minorHAnsi"/>
          <w:sz w:val="24"/>
          <w:szCs w:val="24"/>
          <w:lang w:val="es-ES_tradnl"/>
        </w:rPr>
        <w:t xml:space="preserve"> 9</w:t>
      </w:r>
      <w:r w:rsidR="009B2F15" w:rsidRPr="00E744A9">
        <w:rPr>
          <w:rFonts w:eastAsiaTheme="minorEastAsia" w:cstheme="minorHAnsi"/>
          <w:sz w:val="24"/>
          <w:szCs w:val="24"/>
          <w:lang w:val="es-ES_tradnl"/>
        </w:rPr>
        <w:t xml:space="preserve">. </w:t>
      </w:r>
      <w:r w:rsidR="005A6958" w:rsidRPr="00E744A9">
        <w:rPr>
          <w:rFonts w:eastAsiaTheme="minorEastAsia" w:cstheme="minorHAnsi"/>
          <w:sz w:val="24"/>
          <w:szCs w:val="24"/>
          <w:lang w:val="es-ES_tradnl"/>
        </w:rPr>
        <w:t>E</w:t>
      </w:r>
      <w:r w:rsidR="0005629C" w:rsidRPr="00E744A9">
        <w:rPr>
          <w:rFonts w:eastAsiaTheme="minorEastAsia" w:cstheme="minorHAnsi"/>
          <w:sz w:val="24"/>
          <w:szCs w:val="24"/>
          <w:lang w:val="es-ES_tradnl"/>
        </w:rPr>
        <w:t xml:space="preserve">l examen </w:t>
      </w:r>
      <w:r w:rsidR="005A6958" w:rsidRPr="00E744A9">
        <w:rPr>
          <w:rFonts w:eastAsiaTheme="minorEastAsia" w:cstheme="minorHAnsi"/>
          <w:sz w:val="24"/>
          <w:szCs w:val="24"/>
          <w:lang w:val="es-ES_tradnl"/>
        </w:rPr>
        <w:t>reveló</w:t>
      </w:r>
      <w:r w:rsidR="0005629C" w:rsidRPr="00E744A9">
        <w:rPr>
          <w:rFonts w:eastAsiaTheme="minorEastAsia" w:cstheme="minorHAnsi"/>
          <w:sz w:val="24"/>
          <w:szCs w:val="24"/>
          <w:lang w:val="es-ES_tradnl"/>
        </w:rPr>
        <w:t xml:space="preserve"> que no se habían cobrado </w:t>
      </w:r>
      <w:r w:rsidR="0005629C" w:rsidRPr="00E744A9">
        <w:rPr>
          <w:rFonts w:eastAsiaTheme="minorEastAsia" w:cstheme="minorHAnsi"/>
          <w:sz w:val="24"/>
          <w:szCs w:val="24"/>
          <w:lang w:val="es-ES_tradnl"/>
        </w:rPr>
        <w:lastRenderedPageBreak/>
        <w:t xml:space="preserve">Honorarios de Gestión todos los años, por lo que, la Secretaría debería tomar medidas para recuperar los Honorarios adeudados </w:t>
      </w:r>
      <w:r w:rsidR="00D6258E"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D6258E" w:rsidRPr="00E744A9">
        <w:rPr>
          <w:rFonts w:eastAsiaTheme="minorEastAsia"/>
          <w:b/>
          <w:sz w:val="24"/>
          <w:szCs w:val="24"/>
          <w:lang w:val="es-ES_tradnl"/>
        </w:rPr>
        <w:t xml:space="preserve"> </w:t>
      </w:r>
      <w:r w:rsidR="0079367B" w:rsidRPr="00E744A9">
        <w:rPr>
          <w:rFonts w:eastAsiaTheme="minorEastAsia"/>
          <w:b/>
          <w:sz w:val="24"/>
          <w:szCs w:val="24"/>
          <w:lang w:val="es-ES_tradnl"/>
        </w:rPr>
        <w:t>8</w:t>
      </w:r>
      <w:r w:rsidR="00D6258E" w:rsidRPr="00E744A9">
        <w:rPr>
          <w:rFonts w:eastAsiaTheme="minorEastAsia"/>
          <w:b/>
          <w:sz w:val="24"/>
          <w:szCs w:val="24"/>
          <w:lang w:val="es-ES_tradnl"/>
        </w:rPr>
        <w:t>)</w:t>
      </w:r>
      <w:r w:rsidR="00D6258E" w:rsidRPr="00E744A9">
        <w:rPr>
          <w:sz w:val="24"/>
          <w:szCs w:val="24"/>
          <w:lang w:val="es-ES_tradnl"/>
        </w:rPr>
        <w:t>.</w:t>
      </w:r>
      <w:r w:rsidR="009B2F15" w:rsidRPr="00E744A9">
        <w:rPr>
          <w:rFonts w:eastAsiaTheme="minorEastAsia" w:cstheme="minorHAnsi"/>
          <w:sz w:val="24"/>
          <w:szCs w:val="24"/>
          <w:lang w:val="es-ES_tradnl"/>
        </w:rPr>
        <w:t xml:space="preserve"> </w:t>
      </w:r>
    </w:p>
    <w:p w14:paraId="69E9FDB6" w14:textId="77777777" w:rsidR="009B2F15" w:rsidRPr="00E744A9" w:rsidRDefault="009B2F15" w:rsidP="009B2F15">
      <w:pPr>
        <w:pStyle w:val="ListParagraph"/>
        <w:ind w:left="644"/>
        <w:rPr>
          <w:rFonts w:eastAsia="Arial" w:cstheme="minorHAnsi"/>
          <w:sz w:val="24"/>
          <w:lang w:val="es-ES_tradnl"/>
        </w:rPr>
      </w:pPr>
    </w:p>
    <w:p w14:paraId="50B723EE" w14:textId="2A9C623D" w:rsidR="009B2F15" w:rsidRPr="00E744A9" w:rsidRDefault="00061ECC" w:rsidP="00F51C00">
      <w:pPr>
        <w:pStyle w:val="ListParagraph"/>
        <w:spacing w:after="60"/>
        <w:ind w:left="644"/>
        <w:rPr>
          <w:rFonts w:eastAsia="Arial" w:cstheme="minorHAnsi"/>
          <w:sz w:val="28"/>
          <w:szCs w:val="24"/>
          <w:lang w:val="es-ES_tradnl"/>
        </w:rPr>
      </w:pPr>
      <w:r w:rsidRPr="00E744A9">
        <w:rPr>
          <w:rFonts w:eastAsia="Arial" w:cstheme="minorHAnsi"/>
          <w:sz w:val="24"/>
          <w:lang w:val="es-ES_tradnl"/>
        </w:rPr>
        <w:t>Cuadro</w:t>
      </w:r>
      <w:r w:rsidR="009B2F15" w:rsidRPr="00E744A9">
        <w:rPr>
          <w:rFonts w:eastAsia="Arial" w:cstheme="minorHAnsi"/>
          <w:sz w:val="24"/>
          <w:lang w:val="es-ES_tradnl"/>
        </w:rPr>
        <w:t xml:space="preserve"> </w:t>
      </w:r>
      <w:r w:rsidR="00D6258E" w:rsidRPr="00E744A9">
        <w:rPr>
          <w:rFonts w:eastAsia="Arial" w:cstheme="minorHAnsi"/>
          <w:sz w:val="24"/>
          <w:lang w:val="es-ES_tradnl"/>
        </w:rPr>
        <w:t>9</w:t>
      </w:r>
      <w:r w:rsidR="009B2F15" w:rsidRPr="00E744A9">
        <w:rPr>
          <w:rFonts w:eastAsia="Arial" w:cstheme="minorHAnsi"/>
          <w:sz w:val="24"/>
          <w:lang w:val="es-ES_tradnl"/>
        </w:rPr>
        <w:t xml:space="preserve"> </w:t>
      </w:r>
      <w:r w:rsidR="0005629C" w:rsidRPr="00E744A9">
        <w:rPr>
          <w:rFonts w:eastAsia="Arial" w:cstheme="minorHAnsi"/>
          <w:sz w:val="24"/>
          <w:lang w:val="es-ES_tradnl"/>
        </w:rPr>
        <w:t>Fondo Suizo para África</w:t>
      </w:r>
      <w:r w:rsidR="009B2F15" w:rsidRPr="00E744A9">
        <w:rPr>
          <w:rFonts w:eastAsia="Arial" w:cstheme="minorHAnsi"/>
          <w:sz w:val="24"/>
          <w:lang w:val="es-ES_tradnl"/>
        </w:rPr>
        <w:t xml:space="preserve">, </w:t>
      </w:r>
      <w:r w:rsidR="00734D0C" w:rsidRPr="00E744A9">
        <w:rPr>
          <w:rFonts w:eastAsia="Arial" w:cstheme="minorHAnsi"/>
          <w:sz w:val="24"/>
          <w:lang w:val="es-ES_tradnl"/>
        </w:rPr>
        <w:t>Transferencias Proyectos</w:t>
      </w:r>
      <w:r w:rsidR="009B2F15" w:rsidRPr="00E744A9">
        <w:rPr>
          <w:rFonts w:eastAsia="Arial" w:cstheme="minorHAnsi"/>
          <w:sz w:val="24"/>
          <w:lang w:val="es-ES_tradnl"/>
        </w:rPr>
        <w:t xml:space="preserve"> / </w:t>
      </w:r>
      <w:r w:rsidR="00734D0C" w:rsidRPr="00E744A9">
        <w:rPr>
          <w:rFonts w:eastAsia="Arial" w:cstheme="minorHAnsi"/>
          <w:sz w:val="24"/>
          <w:lang w:val="es-ES_tradnl"/>
        </w:rPr>
        <w:t>Cargos Transversales</w:t>
      </w:r>
      <w:r w:rsidR="00343EE0" w:rsidRPr="00E744A9">
        <w:rPr>
          <w:rFonts w:eastAsia="Arial" w:cstheme="minorHAnsi"/>
          <w:sz w:val="24"/>
          <w:lang w:val="es-ES_tradnl"/>
        </w:rPr>
        <w:t>,</w:t>
      </w:r>
      <w:r w:rsidR="009B2F15" w:rsidRPr="00E744A9">
        <w:rPr>
          <w:rFonts w:eastAsia="Arial" w:cstheme="minorHAnsi"/>
          <w:sz w:val="24"/>
          <w:lang w:val="es-ES_tradnl"/>
        </w:rPr>
        <w:t xml:space="preserve"> </w:t>
      </w:r>
      <w:r w:rsidR="00343EE0" w:rsidRPr="00E744A9">
        <w:rPr>
          <w:rFonts w:eastAsia="Arial" w:cstheme="minorHAnsi"/>
          <w:sz w:val="24"/>
          <w:lang w:val="es-ES_tradnl"/>
        </w:rPr>
        <w:t xml:space="preserve">Total </w:t>
      </w:r>
      <w:r w:rsidR="005A6958" w:rsidRPr="00E744A9">
        <w:rPr>
          <w:rFonts w:eastAsia="Arial" w:cstheme="minorHAnsi"/>
          <w:sz w:val="24"/>
          <w:lang w:val="es-ES_tradnl"/>
        </w:rPr>
        <w:t>2008–</w:t>
      </w:r>
      <w:r w:rsidR="009B2F15" w:rsidRPr="00E744A9">
        <w:rPr>
          <w:rFonts w:eastAsia="Arial" w:cstheme="minorHAnsi"/>
          <w:sz w:val="24"/>
          <w:lang w:val="es-ES_tradnl"/>
        </w:rPr>
        <w:t>2017</w:t>
      </w:r>
    </w:p>
    <w:tbl>
      <w:tblPr>
        <w:tblStyle w:val="GridTable4-Accent11"/>
        <w:tblW w:w="7752" w:type="dxa"/>
        <w:tblInd w:w="607" w:type="dxa"/>
        <w:tblLook w:val="04A0" w:firstRow="1" w:lastRow="0" w:firstColumn="1" w:lastColumn="0" w:noHBand="0" w:noVBand="1"/>
      </w:tblPr>
      <w:tblGrid>
        <w:gridCol w:w="5171"/>
        <w:gridCol w:w="2581"/>
      </w:tblGrid>
      <w:tr w:rsidR="009B2F15" w:rsidRPr="000F265C" w14:paraId="69FF9961" w14:textId="77777777" w:rsidTr="005A6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hideMark/>
          </w:tcPr>
          <w:p w14:paraId="1CEA421F" w14:textId="4417A558" w:rsidR="009B2F15" w:rsidRPr="00E744A9" w:rsidRDefault="009B2F15" w:rsidP="005A6958">
            <w:pPr>
              <w:pStyle w:val="ListParagraph"/>
              <w:spacing w:before="60" w:after="60" w:line="276" w:lineRule="auto"/>
              <w:rPr>
                <w:rFonts w:eastAsiaTheme="minorEastAsia"/>
                <w:b w:val="0"/>
                <w:sz w:val="24"/>
                <w:szCs w:val="24"/>
                <w:lang w:val="es-ES_tradnl"/>
              </w:rPr>
            </w:pPr>
            <w:r w:rsidRPr="00E744A9">
              <w:rPr>
                <w:rFonts w:eastAsiaTheme="minorEastAsia"/>
                <w:b w:val="0"/>
                <w:sz w:val="24"/>
                <w:szCs w:val="24"/>
                <w:lang w:val="es-ES_tradnl"/>
              </w:rPr>
              <w:t>Descrip</w:t>
            </w:r>
            <w:r w:rsidR="005A6958" w:rsidRPr="00E744A9">
              <w:rPr>
                <w:rFonts w:eastAsiaTheme="minorEastAsia"/>
                <w:b w:val="0"/>
                <w:sz w:val="24"/>
                <w:szCs w:val="24"/>
                <w:lang w:val="es-ES_tradnl"/>
              </w:rPr>
              <w:t>ción</w:t>
            </w:r>
            <w:r w:rsidRPr="00E744A9">
              <w:rPr>
                <w:rFonts w:eastAsiaTheme="minorEastAsia"/>
                <w:b w:val="0"/>
                <w:sz w:val="24"/>
                <w:szCs w:val="24"/>
                <w:lang w:val="es-ES_tradnl"/>
              </w:rPr>
              <w:t xml:space="preserve"> </w:t>
            </w:r>
          </w:p>
        </w:tc>
        <w:tc>
          <w:tcPr>
            <w:tcW w:w="2581" w:type="dxa"/>
            <w:hideMark/>
          </w:tcPr>
          <w:p w14:paraId="093D86D3" w14:textId="77777777" w:rsidR="005A6958" w:rsidRPr="00E744A9" w:rsidRDefault="005A6958" w:rsidP="005A6958">
            <w:pPr>
              <w:pStyle w:val="ListParagraph"/>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4"/>
                <w:szCs w:val="24"/>
                <w:lang w:val="es-ES_tradnl"/>
              </w:rPr>
              <w:t xml:space="preserve">Importe </w:t>
            </w:r>
          </w:p>
          <w:p w14:paraId="61F75EE0" w14:textId="186A024E" w:rsidR="009B2F15" w:rsidRPr="00E744A9" w:rsidRDefault="005A6958" w:rsidP="005A6958">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0"/>
                <w:szCs w:val="20"/>
                <w:lang w:val="es-ES_tradnl"/>
              </w:rPr>
              <w:t>(en miles de francos suizos)</w:t>
            </w:r>
          </w:p>
        </w:tc>
      </w:tr>
      <w:tr w:rsidR="009B2F15" w:rsidRPr="00E744A9" w14:paraId="3D712FC7" w14:textId="77777777" w:rsidTr="005A6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DAC0E8F" w14:textId="21C4166B" w:rsidR="009B2F15" w:rsidRPr="00E744A9" w:rsidRDefault="005A6958" w:rsidP="00E774D4">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Honorarios de Gestión</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CB74224" w14:textId="77777777" w:rsidR="009B2F15" w:rsidRPr="00E744A9" w:rsidRDefault="009B2F15"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(47)</w:t>
            </w:r>
          </w:p>
        </w:tc>
      </w:tr>
      <w:tr w:rsidR="009B2F15" w:rsidRPr="00E744A9" w14:paraId="592DB774" w14:textId="77777777" w:rsidTr="005A6958">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A42B0D2" w14:textId="43B4B352" w:rsidR="009B2F15" w:rsidRPr="00E744A9" w:rsidRDefault="009B2F15" w:rsidP="005A6958">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Transfer</w:t>
            </w:r>
            <w:r w:rsidR="005A6958" w:rsidRPr="00E744A9">
              <w:rPr>
                <w:rFonts w:eastAsiaTheme="minorEastAsia"/>
                <w:b w:val="0"/>
                <w:sz w:val="24"/>
                <w:szCs w:val="24"/>
                <w:lang w:val="es-ES_tradnl"/>
              </w:rPr>
              <w:t xml:space="preserve">encia del FSA a </w:t>
            </w:r>
            <w:r w:rsidRPr="00E744A9">
              <w:rPr>
                <w:rFonts w:eastAsiaTheme="minorEastAsia"/>
                <w:b w:val="0"/>
                <w:sz w:val="24"/>
                <w:szCs w:val="24"/>
                <w:lang w:val="es-ES_tradnl"/>
              </w:rPr>
              <w:t>Admin Project</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B8645BA" w14:textId="77777777" w:rsidR="009B2F15" w:rsidRPr="00E744A9" w:rsidRDefault="009B2F15"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cstheme="minorHAnsi"/>
                <w:sz w:val="24"/>
                <w:szCs w:val="24"/>
                <w:lang w:val="es-ES_tradnl"/>
              </w:rPr>
              <w:t>(</w:t>
            </w:r>
            <w:r w:rsidRPr="00E744A9">
              <w:rPr>
                <w:rFonts w:eastAsiaTheme="minorEastAsia"/>
                <w:sz w:val="24"/>
                <w:szCs w:val="24"/>
                <w:lang w:val="es-ES_tradnl"/>
              </w:rPr>
              <w:t>341</w:t>
            </w:r>
            <w:r w:rsidRPr="00E744A9">
              <w:rPr>
                <w:rFonts w:eastAsiaTheme="minorEastAsia" w:cstheme="minorHAnsi"/>
                <w:sz w:val="24"/>
                <w:szCs w:val="24"/>
                <w:lang w:val="es-ES_tradnl"/>
              </w:rPr>
              <w:t>)</w:t>
            </w:r>
          </w:p>
        </w:tc>
      </w:tr>
      <w:tr w:rsidR="009B2F15" w:rsidRPr="00E744A9" w14:paraId="5853F45A" w14:textId="77777777" w:rsidTr="005A6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49E3B089" w14:textId="4A1BEFB5" w:rsidR="009B2F15" w:rsidRPr="00E744A9" w:rsidRDefault="005A6958" w:rsidP="00E774D4">
            <w:pPr>
              <w:pStyle w:val="ListParagraph"/>
              <w:spacing w:line="276" w:lineRule="auto"/>
              <w:rPr>
                <w:rFonts w:eastAsiaTheme="minorEastAsia" w:cstheme="minorEastAsia"/>
                <w:b w:val="0"/>
                <w:sz w:val="24"/>
                <w:szCs w:val="24"/>
                <w:lang w:val="es-ES_tradnl"/>
              </w:rPr>
            </w:pPr>
            <w:r w:rsidRPr="00E744A9">
              <w:rPr>
                <w:rFonts w:eastAsiaTheme="minorEastAsia" w:cstheme="minorEastAsia"/>
                <w:b w:val="0"/>
                <w:sz w:val="24"/>
                <w:szCs w:val="24"/>
                <w:lang w:val="es-ES_tradnl"/>
              </w:rPr>
              <w:t>Otros</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EF857FA" w14:textId="77777777" w:rsidR="009B2F15" w:rsidRPr="00E744A9" w:rsidRDefault="009B2F15"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(48)</w:t>
            </w:r>
          </w:p>
        </w:tc>
      </w:tr>
      <w:tr w:rsidR="009B2F15" w:rsidRPr="00E744A9" w14:paraId="46CC356C" w14:textId="77777777" w:rsidTr="005A6958">
        <w:tc>
          <w:tcPr>
            <w:cnfStyle w:val="001000000000" w:firstRow="0" w:lastRow="0" w:firstColumn="1" w:lastColumn="0" w:oddVBand="0" w:evenVBand="0" w:oddHBand="0" w:evenHBand="0" w:firstRowFirstColumn="0" w:firstRowLastColumn="0" w:lastRowFirstColumn="0" w:lastRowLastColumn="0"/>
            <w:tcW w:w="517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27D1F511" w14:textId="07401D8F" w:rsidR="009B2F15" w:rsidRPr="00E744A9" w:rsidRDefault="005A6958" w:rsidP="00E774D4">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Total 2008–</w:t>
            </w:r>
            <w:r w:rsidR="009B2F15" w:rsidRPr="00E744A9">
              <w:rPr>
                <w:rFonts w:eastAsiaTheme="minorEastAsia"/>
                <w:b w:val="0"/>
                <w:sz w:val="24"/>
                <w:szCs w:val="24"/>
                <w:lang w:val="es-ES_tradnl"/>
              </w:rPr>
              <w:t>2017</w:t>
            </w:r>
          </w:p>
        </w:tc>
        <w:tc>
          <w:tcPr>
            <w:tcW w:w="25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3CB354E2" w14:textId="77777777" w:rsidR="009B2F15" w:rsidRPr="00E744A9" w:rsidRDefault="009B2F15"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(436)</w:t>
            </w:r>
          </w:p>
        </w:tc>
      </w:tr>
    </w:tbl>
    <w:p w14:paraId="232A497A" w14:textId="4C755AEE" w:rsidR="009B2F15" w:rsidRPr="00E744A9" w:rsidRDefault="00734D0C" w:rsidP="006307E2">
      <w:pPr>
        <w:pStyle w:val="ListParagraph"/>
        <w:spacing w:line="276" w:lineRule="auto"/>
        <w:ind w:left="644"/>
        <w:rPr>
          <w:rFonts w:eastAsiaTheme="minorEastAsia"/>
          <w:i/>
          <w:sz w:val="20"/>
          <w:szCs w:val="20"/>
          <w:lang w:val="es-ES_tradnl"/>
        </w:rPr>
      </w:pPr>
      <w:r w:rsidRPr="00E744A9">
        <w:rPr>
          <w:rFonts w:eastAsiaTheme="minorEastAsia"/>
          <w:i/>
          <w:sz w:val="20"/>
          <w:szCs w:val="20"/>
          <w:lang w:val="es-ES_tradnl"/>
        </w:rPr>
        <w:t>Fuente</w:t>
      </w:r>
      <w:r w:rsidR="009B2F15" w:rsidRPr="00E744A9">
        <w:rPr>
          <w:rFonts w:eastAsiaTheme="minorEastAsia"/>
          <w:i/>
          <w:sz w:val="20"/>
          <w:szCs w:val="20"/>
          <w:lang w:val="es-ES_tradnl"/>
        </w:rPr>
        <w:t xml:space="preserve">: </w:t>
      </w:r>
      <w:r w:rsidR="00F2436C" w:rsidRPr="00E744A9">
        <w:rPr>
          <w:rFonts w:eastAsiaTheme="minorEastAsia"/>
          <w:i/>
          <w:sz w:val="20"/>
          <w:szCs w:val="20"/>
          <w:lang w:val="es-ES_tradnl"/>
        </w:rPr>
        <w:t>División de Supervisión</w:t>
      </w:r>
    </w:p>
    <w:p w14:paraId="28518D9C" w14:textId="77777777" w:rsidR="009B2F15" w:rsidRPr="00E744A9" w:rsidRDefault="009B2F15" w:rsidP="009B2F15">
      <w:pPr>
        <w:pStyle w:val="ListParagraph"/>
        <w:rPr>
          <w:rFonts w:eastAsia="Arial" w:cstheme="minorHAnsi"/>
          <w:sz w:val="24"/>
          <w:lang w:val="es-ES_tradnl"/>
        </w:rPr>
      </w:pPr>
    </w:p>
    <w:p w14:paraId="5BB26DAA" w14:textId="0DEA2E9C" w:rsidR="00B5781C" w:rsidRPr="00E744A9" w:rsidRDefault="0005629C" w:rsidP="00CD0203">
      <w:pPr>
        <w:pStyle w:val="ListParagraph"/>
        <w:numPr>
          <w:ilvl w:val="0"/>
          <w:numId w:val="1"/>
        </w:numPr>
        <w:spacing w:line="276" w:lineRule="auto"/>
        <w:jc w:val="both"/>
        <w:rPr>
          <w:rFonts w:eastAsia="Arial" w:cstheme="minorHAnsi"/>
          <w:lang w:val="es-ES_tradnl"/>
        </w:rPr>
      </w:pPr>
      <w:r w:rsidRPr="00E744A9">
        <w:rPr>
          <w:rFonts w:eastAsia="Arial" w:cstheme="minorHAnsi"/>
          <w:sz w:val="24"/>
          <w:lang w:val="es-ES_tradnl"/>
        </w:rPr>
        <w:t xml:space="preserve">Entre 2008 y 2017 se hicieron </w:t>
      </w:r>
      <w:r w:rsidR="005A6958" w:rsidRPr="00E744A9">
        <w:rPr>
          <w:rFonts w:eastAsia="Arial" w:cstheme="minorHAnsi"/>
          <w:sz w:val="24"/>
          <w:lang w:val="es-ES_tradnl"/>
        </w:rPr>
        <w:t>transferencias</w:t>
      </w:r>
      <w:r w:rsidRPr="00E744A9">
        <w:rPr>
          <w:rFonts w:eastAsia="Arial" w:cstheme="minorHAnsi"/>
          <w:sz w:val="24"/>
          <w:lang w:val="es-ES_tradnl"/>
        </w:rPr>
        <w:t xml:space="preserve"> de la cuenta del FSA a la cuenta Admin</w:t>
      </w:r>
      <w:r w:rsidR="0074483A" w:rsidRPr="00E744A9">
        <w:rPr>
          <w:rFonts w:eastAsia="Arial" w:cstheme="minorHAnsi"/>
          <w:sz w:val="24"/>
          <w:lang w:val="es-ES_tradnl"/>
        </w:rPr>
        <w:t xml:space="preserve"> Project</w:t>
      </w:r>
      <w:r w:rsidRPr="00E744A9">
        <w:rPr>
          <w:rFonts w:eastAsia="Arial" w:cstheme="minorHAnsi"/>
          <w:sz w:val="24"/>
          <w:lang w:val="es-ES_tradnl"/>
        </w:rPr>
        <w:t xml:space="preserve"> por el importe de </w:t>
      </w:r>
      <w:r w:rsidR="00B5781C" w:rsidRPr="00E744A9">
        <w:rPr>
          <w:rFonts w:eastAsia="Arial" w:cstheme="minorHAnsi"/>
          <w:b/>
          <w:sz w:val="24"/>
          <w:lang w:val="es-ES_tradnl"/>
        </w:rPr>
        <w:t>3</w:t>
      </w:r>
      <w:r w:rsidR="00F51C00" w:rsidRPr="00E744A9">
        <w:rPr>
          <w:rFonts w:eastAsia="Arial" w:cstheme="minorHAnsi"/>
          <w:b/>
          <w:sz w:val="24"/>
          <w:lang w:val="es-ES_tradnl"/>
        </w:rPr>
        <w:t>41</w:t>
      </w:r>
      <w:r w:rsidRPr="00E744A9">
        <w:rPr>
          <w:rFonts w:eastAsia="Arial" w:cstheme="minorHAnsi"/>
          <w:b/>
          <w:sz w:val="24"/>
          <w:lang w:val="es-ES_tradnl"/>
        </w:rPr>
        <w:t xml:space="preserve"> </w:t>
      </w:r>
      <w:r w:rsidR="00B5781C" w:rsidRPr="00E744A9">
        <w:rPr>
          <w:rFonts w:eastAsia="Arial" w:cstheme="minorHAnsi"/>
          <w:b/>
          <w:sz w:val="24"/>
          <w:lang w:val="es-ES_tradnl"/>
        </w:rPr>
        <w:t>000</w:t>
      </w:r>
      <w:r w:rsidRPr="00E744A9">
        <w:rPr>
          <w:rFonts w:eastAsia="Arial" w:cstheme="minorHAnsi"/>
          <w:b/>
          <w:sz w:val="24"/>
          <w:lang w:val="es-ES_tradnl"/>
        </w:rPr>
        <w:t xml:space="preserve"> </w:t>
      </w:r>
      <w:r w:rsidR="00D0495F" w:rsidRPr="00E744A9">
        <w:rPr>
          <w:rFonts w:eastAsia="Arial" w:cstheme="minorHAnsi"/>
          <w:b/>
          <w:sz w:val="24"/>
          <w:lang w:val="es-ES_tradnl"/>
        </w:rPr>
        <w:t>francos suizos</w:t>
      </w:r>
      <w:r w:rsidR="00D0495F" w:rsidRPr="00E744A9">
        <w:rPr>
          <w:rFonts w:eastAsia="Arial" w:cstheme="minorHAnsi"/>
          <w:sz w:val="24"/>
          <w:lang w:val="es-ES_tradnl"/>
        </w:rPr>
        <w:t xml:space="preserve">, consistentes en </w:t>
      </w:r>
      <w:r w:rsidR="00B5781C" w:rsidRPr="00E744A9">
        <w:rPr>
          <w:rFonts w:eastAsia="Arial" w:cstheme="minorHAnsi"/>
          <w:b/>
          <w:sz w:val="24"/>
          <w:lang w:val="es-ES_tradnl"/>
        </w:rPr>
        <w:t>318</w:t>
      </w:r>
      <w:r w:rsidR="00D0495F" w:rsidRPr="00E744A9">
        <w:rPr>
          <w:rFonts w:eastAsia="Arial" w:cstheme="minorHAnsi"/>
          <w:b/>
          <w:sz w:val="24"/>
          <w:lang w:val="es-ES_tradnl"/>
        </w:rPr>
        <w:t xml:space="preserve"> </w:t>
      </w:r>
      <w:r w:rsidR="00B5781C" w:rsidRPr="00E744A9">
        <w:rPr>
          <w:rFonts w:eastAsia="Arial" w:cstheme="minorHAnsi"/>
          <w:b/>
          <w:sz w:val="24"/>
          <w:lang w:val="es-ES_tradnl"/>
        </w:rPr>
        <w:t>000</w:t>
      </w:r>
      <w:r w:rsidR="00D0495F" w:rsidRPr="00E744A9">
        <w:rPr>
          <w:rFonts w:eastAsia="Arial" w:cstheme="minorHAnsi"/>
          <w:b/>
          <w:sz w:val="24"/>
          <w:lang w:val="es-ES_tradnl"/>
        </w:rPr>
        <w:t xml:space="preserve"> francos suizos </w:t>
      </w:r>
      <w:r w:rsidR="00E349DE" w:rsidRPr="00E744A9">
        <w:rPr>
          <w:rFonts w:eastAsia="Arial" w:cstheme="minorHAnsi"/>
          <w:sz w:val="24"/>
          <w:lang w:val="es-ES_tradnl"/>
        </w:rPr>
        <w:t xml:space="preserve">(2015), </w:t>
      </w:r>
      <w:r w:rsidR="00B5781C" w:rsidRPr="00E744A9">
        <w:rPr>
          <w:rFonts w:eastAsia="Arial" w:cstheme="minorHAnsi"/>
          <w:b/>
          <w:sz w:val="24"/>
          <w:lang w:val="es-ES_tradnl"/>
        </w:rPr>
        <w:t>17</w:t>
      </w:r>
      <w:r w:rsidR="00D0495F" w:rsidRPr="00E744A9">
        <w:rPr>
          <w:rFonts w:eastAsia="Arial" w:cstheme="minorHAnsi"/>
          <w:b/>
          <w:sz w:val="24"/>
          <w:lang w:val="es-ES_tradnl"/>
        </w:rPr>
        <w:t xml:space="preserve"> </w:t>
      </w:r>
      <w:r w:rsidR="00B5781C" w:rsidRPr="00E744A9">
        <w:rPr>
          <w:rFonts w:eastAsia="Arial" w:cstheme="minorHAnsi"/>
          <w:b/>
          <w:sz w:val="24"/>
          <w:lang w:val="es-ES_tradnl"/>
        </w:rPr>
        <w:t>000</w:t>
      </w:r>
      <w:r w:rsidR="00D0495F" w:rsidRPr="00E744A9">
        <w:rPr>
          <w:rFonts w:eastAsia="Arial" w:cstheme="minorHAnsi"/>
          <w:b/>
          <w:sz w:val="24"/>
          <w:lang w:val="es-ES_tradnl"/>
        </w:rPr>
        <w:t xml:space="preserve"> francos suizos </w:t>
      </w:r>
      <w:r w:rsidR="00E349DE" w:rsidRPr="00E744A9">
        <w:rPr>
          <w:rFonts w:eastAsia="Arial" w:cstheme="minorHAnsi"/>
          <w:sz w:val="24"/>
          <w:lang w:val="es-ES_tradnl"/>
        </w:rPr>
        <w:t>(2016)</w:t>
      </w:r>
      <w:r w:rsidR="0074483A" w:rsidRPr="00E744A9">
        <w:rPr>
          <w:rFonts w:eastAsia="Arial" w:cstheme="minorHAnsi"/>
          <w:sz w:val="24"/>
          <w:lang w:val="es-ES_tradnl"/>
        </w:rPr>
        <w:t xml:space="preserve"> y</w:t>
      </w:r>
      <w:r w:rsidR="00D0495F" w:rsidRPr="00E744A9">
        <w:rPr>
          <w:rFonts w:eastAsia="Arial" w:cstheme="minorHAnsi"/>
          <w:sz w:val="24"/>
          <w:lang w:val="es-ES_tradnl"/>
        </w:rPr>
        <w:t xml:space="preserve"> </w:t>
      </w:r>
      <w:r w:rsidR="00C63DCB" w:rsidRPr="00E744A9">
        <w:rPr>
          <w:rFonts w:eastAsia="Arial" w:cstheme="minorHAnsi"/>
          <w:b/>
          <w:sz w:val="24"/>
          <w:lang w:val="es-ES_tradnl"/>
        </w:rPr>
        <w:t>6</w:t>
      </w:r>
      <w:r w:rsidR="00B5781C" w:rsidRPr="00E744A9">
        <w:rPr>
          <w:rFonts w:eastAsia="Arial" w:cstheme="minorHAnsi"/>
          <w:b/>
          <w:sz w:val="24"/>
          <w:lang w:val="es-ES_tradnl"/>
        </w:rPr>
        <w:t>000</w:t>
      </w:r>
      <w:r w:rsidR="00D0495F" w:rsidRPr="00E744A9">
        <w:rPr>
          <w:rFonts w:eastAsia="Arial" w:cstheme="minorHAnsi"/>
          <w:b/>
          <w:sz w:val="24"/>
          <w:lang w:val="es-ES_tradnl"/>
        </w:rPr>
        <w:t xml:space="preserve"> francos suizos </w:t>
      </w:r>
      <w:r w:rsidR="00E349DE" w:rsidRPr="00E744A9">
        <w:rPr>
          <w:rFonts w:eastAsia="Arial" w:cstheme="minorHAnsi"/>
          <w:sz w:val="24"/>
          <w:lang w:val="es-ES_tradnl"/>
        </w:rPr>
        <w:t>(2017)</w:t>
      </w:r>
      <w:r w:rsidR="00B5781C" w:rsidRPr="00E744A9">
        <w:rPr>
          <w:rFonts w:eastAsia="Arial" w:cstheme="minorHAnsi"/>
          <w:sz w:val="24"/>
          <w:lang w:val="es-ES_tradnl"/>
        </w:rPr>
        <w:t xml:space="preserve">. </w:t>
      </w:r>
      <w:r w:rsidR="00D0495F" w:rsidRPr="00E744A9">
        <w:rPr>
          <w:rFonts w:eastAsia="Arial" w:cstheme="minorHAnsi"/>
          <w:sz w:val="24"/>
          <w:lang w:val="es-ES_tradnl"/>
        </w:rPr>
        <w:t>Est</w:t>
      </w:r>
      <w:r w:rsidR="0074483A" w:rsidRPr="00E744A9">
        <w:rPr>
          <w:rFonts w:eastAsia="Arial" w:cstheme="minorHAnsi"/>
          <w:sz w:val="24"/>
          <w:lang w:val="es-ES_tradnl"/>
        </w:rPr>
        <w:t>as transferencias f</w:t>
      </w:r>
      <w:r w:rsidR="00D0495F" w:rsidRPr="00E744A9">
        <w:rPr>
          <w:rFonts w:eastAsia="Arial" w:cstheme="minorHAnsi"/>
          <w:sz w:val="24"/>
          <w:lang w:val="es-ES_tradnl"/>
        </w:rPr>
        <w:t>ueron efectuadas por la Secretaría sin el conocimiento y aprobación del donante</w:t>
      </w:r>
      <w:r w:rsidR="00283D51" w:rsidRPr="00E744A9">
        <w:rPr>
          <w:rFonts w:eastAsia="Arial" w:cstheme="minorHAnsi"/>
          <w:sz w:val="24"/>
          <w:lang w:val="es-ES_tradnl"/>
        </w:rPr>
        <w:t>, y sin notificar explícitamente al Comité Permanente. La Secretaría tomó medidas para corregir esta situación</w:t>
      </w:r>
      <w:r w:rsidR="0074483A" w:rsidRPr="00E744A9">
        <w:rPr>
          <w:rFonts w:eastAsia="Arial" w:cstheme="minorHAnsi"/>
          <w:sz w:val="24"/>
          <w:lang w:val="es-ES_tradnl"/>
        </w:rPr>
        <w:t xml:space="preserve"> e</w:t>
      </w:r>
      <w:r w:rsidR="00283D51" w:rsidRPr="00E744A9">
        <w:rPr>
          <w:rFonts w:eastAsia="Arial" w:cstheme="minorHAnsi"/>
          <w:sz w:val="24"/>
          <w:lang w:val="es-ES_tradnl"/>
        </w:rPr>
        <w:t xml:space="preserve"> informó primero a la FOEN y des</w:t>
      </w:r>
      <w:r w:rsidR="00DD140D" w:rsidRPr="00E744A9">
        <w:rPr>
          <w:rFonts w:eastAsia="Arial" w:cstheme="minorHAnsi"/>
          <w:sz w:val="24"/>
          <w:lang w:val="es-ES_tradnl"/>
        </w:rPr>
        <w:t>p</w:t>
      </w:r>
      <w:r w:rsidR="005C237F" w:rsidRPr="00E744A9">
        <w:rPr>
          <w:rFonts w:eastAsia="Arial" w:cstheme="minorHAnsi"/>
          <w:sz w:val="24"/>
          <w:lang w:val="es-ES_tradnl"/>
        </w:rPr>
        <w:t>u</w:t>
      </w:r>
      <w:r w:rsidR="00DD140D" w:rsidRPr="00E744A9">
        <w:rPr>
          <w:rFonts w:eastAsia="Arial" w:cstheme="minorHAnsi"/>
          <w:sz w:val="24"/>
          <w:lang w:val="es-ES_tradnl"/>
        </w:rPr>
        <w:t>és habló sobre esta cuestión con el Comité Permanente a través del Grupo de trabajo sobre facilitación. En mayo de 2017, también se mandó una comunicación oficial a la FOEN</w:t>
      </w:r>
      <w:r w:rsidR="005C237F" w:rsidRPr="00E744A9">
        <w:rPr>
          <w:rFonts w:eastAsia="Arial" w:cstheme="minorHAnsi"/>
          <w:sz w:val="24"/>
          <w:lang w:val="es-ES_tradnl"/>
        </w:rPr>
        <w:t xml:space="preserve"> para dar explicaciones sobre la situación</w:t>
      </w:r>
      <w:r w:rsidR="008A35EF" w:rsidRPr="00E744A9">
        <w:rPr>
          <w:rFonts w:eastAsia="Arial" w:cstheme="minorHAnsi"/>
          <w:sz w:val="24"/>
          <w:lang w:val="es-ES_tradnl"/>
        </w:rPr>
        <w:t>.</w:t>
      </w:r>
      <w:r w:rsidR="007C7138" w:rsidRPr="00E744A9">
        <w:rPr>
          <w:rStyle w:val="FootnoteReference"/>
          <w:rFonts w:eastAsia="Arial" w:cstheme="minorHAnsi"/>
          <w:sz w:val="24"/>
          <w:lang w:val="es-ES_tradnl"/>
        </w:rPr>
        <w:footnoteReference w:id="29"/>
      </w:r>
    </w:p>
    <w:p w14:paraId="67260459" w14:textId="77777777" w:rsidR="00AE4F11" w:rsidRPr="00E744A9" w:rsidRDefault="00AE4F11" w:rsidP="00AE4F11">
      <w:pPr>
        <w:pStyle w:val="ListParagraph"/>
        <w:spacing w:line="276" w:lineRule="auto"/>
        <w:ind w:left="644"/>
        <w:jc w:val="both"/>
        <w:rPr>
          <w:rFonts w:eastAsia="Arial" w:cstheme="minorHAnsi"/>
          <w:lang w:val="es-ES_tradnl"/>
        </w:rPr>
      </w:pPr>
    </w:p>
    <w:p w14:paraId="2D45811F" w14:textId="09D8A251" w:rsidR="002917C2" w:rsidRPr="00E744A9" w:rsidRDefault="005C237F" w:rsidP="00956EC6">
      <w:pPr>
        <w:pStyle w:val="ListParagraph"/>
        <w:numPr>
          <w:ilvl w:val="0"/>
          <w:numId w:val="1"/>
        </w:numPr>
        <w:spacing w:line="276" w:lineRule="auto"/>
        <w:jc w:val="both"/>
        <w:rPr>
          <w:sz w:val="24"/>
          <w:szCs w:val="24"/>
          <w:lang w:val="es-ES_tradnl"/>
        </w:rPr>
      </w:pPr>
      <w:r w:rsidRPr="00E744A9">
        <w:rPr>
          <w:rFonts w:eastAsia="Arial" w:cs="Arial"/>
          <w:sz w:val="24"/>
          <w:lang w:val="es-ES_tradnl"/>
        </w:rPr>
        <w:t xml:space="preserve">En el examen se detectaron 'Otros' traspasos por </w:t>
      </w:r>
      <w:r w:rsidR="00A45FAC" w:rsidRPr="00E744A9">
        <w:rPr>
          <w:rFonts w:eastAsia="Arial" w:cs="Arial"/>
          <w:b/>
          <w:sz w:val="24"/>
          <w:lang w:val="es-ES_tradnl"/>
        </w:rPr>
        <w:t>48</w:t>
      </w:r>
      <w:r w:rsidRPr="00E744A9">
        <w:rPr>
          <w:rFonts w:eastAsia="Arial" w:cs="Arial"/>
          <w:b/>
          <w:sz w:val="24"/>
          <w:lang w:val="es-ES_tradnl"/>
        </w:rPr>
        <w:t xml:space="preserve"> </w:t>
      </w:r>
      <w:r w:rsidR="00A45FAC" w:rsidRPr="00E744A9">
        <w:rPr>
          <w:rFonts w:eastAsia="Arial" w:cs="Arial"/>
          <w:b/>
          <w:sz w:val="24"/>
          <w:lang w:val="es-ES_tradnl"/>
        </w:rPr>
        <w:t>000</w:t>
      </w:r>
      <w:r w:rsidRPr="00E744A9">
        <w:rPr>
          <w:rFonts w:eastAsia="Arial" w:cs="Arial"/>
          <w:b/>
          <w:sz w:val="24"/>
          <w:lang w:val="es-ES_tradnl"/>
        </w:rPr>
        <w:t xml:space="preserve"> francos suizos </w:t>
      </w:r>
      <w:r w:rsidRPr="00E744A9">
        <w:rPr>
          <w:rFonts w:eastAsia="Arial" w:cs="Arial"/>
          <w:sz w:val="24"/>
          <w:lang w:val="es-ES_tradnl"/>
        </w:rPr>
        <w:t>del</w:t>
      </w:r>
      <w:r w:rsidR="00DF2309" w:rsidRPr="00E744A9">
        <w:rPr>
          <w:rFonts w:eastAsia="Arial" w:cs="Arial"/>
          <w:sz w:val="24"/>
          <w:lang w:val="es-ES_tradnl"/>
        </w:rPr>
        <w:t xml:space="preserve"> </w:t>
      </w:r>
      <w:r w:rsidRPr="00E744A9">
        <w:rPr>
          <w:rFonts w:eastAsia="Arial" w:cs="Arial"/>
          <w:sz w:val="24"/>
          <w:lang w:val="es-ES_tradnl"/>
        </w:rPr>
        <w:t>FSA</w:t>
      </w:r>
      <w:r w:rsidR="00410061" w:rsidRPr="00E744A9">
        <w:rPr>
          <w:rFonts w:eastAsia="Arial" w:cs="Arial"/>
          <w:sz w:val="24"/>
          <w:lang w:val="es-ES_tradnl"/>
        </w:rPr>
        <w:t>, consistentes principalmente en:</w:t>
      </w:r>
      <w:r w:rsidR="00DF2309" w:rsidRPr="00E744A9">
        <w:rPr>
          <w:rFonts w:eastAsia="Arial" w:cs="Arial"/>
          <w:sz w:val="24"/>
          <w:lang w:val="es-ES_tradnl"/>
        </w:rPr>
        <w:t xml:space="preserve"> </w:t>
      </w:r>
      <w:r w:rsidR="00A45FAC" w:rsidRPr="00E744A9">
        <w:rPr>
          <w:rFonts w:eastAsia="Arial" w:cs="Arial"/>
          <w:sz w:val="24"/>
          <w:lang w:val="es-ES_tradnl"/>
        </w:rPr>
        <w:t>(i) 20</w:t>
      </w:r>
      <w:r w:rsidR="00410061" w:rsidRPr="00E744A9">
        <w:rPr>
          <w:rFonts w:eastAsia="Arial" w:cs="Arial"/>
          <w:sz w:val="24"/>
          <w:lang w:val="es-ES_tradnl"/>
        </w:rPr>
        <w:t xml:space="preserve"> </w:t>
      </w:r>
      <w:r w:rsidR="00A45FAC" w:rsidRPr="00E744A9">
        <w:rPr>
          <w:rFonts w:eastAsia="Arial" w:cs="Arial"/>
          <w:sz w:val="24"/>
          <w:lang w:val="es-ES_tradnl"/>
        </w:rPr>
        <w:t>000</w:t>
      </w:r>
      <w:r w:rsidR="00410061" w:rsidRPr="00E744A9">
        <w:rPr>
          <w:rFonts w:eastAsia="Arial" w:cs="Arial"/>
          <w:sz w:val="24"/>
          <w:lang w:val="es-ES_tradnl"/>
        </w:rPr>
        <w:t xml:space="preserve"> francos suizos </w:t>
      </w:r>
      <w:r w:rsidR="00C41DDC" w:rsidRPr="00E744A9">
        <w:rPr>
          <w:rFonts w:eastAsia="Arial" w:cs="Arial"/>
          <w:sz w:val="24"/>
          <w:lang w:val="es-ES_tradnl"/>
        </w:rPr>
        <w:t>en</w:t>
      </w:r>
      <w:r w:rsidR="00A45FAC" w:rsidRPr="00E744A9">
        <w:rPr>
          <w:rFonts w:eastAsia="Arial" w:cs="Arial"/>
          <w:sz w:val="24"/>
          <w:lang w:val="es-ES_tradnl"/>
        </w:rPr>
        <w:t xml:space="preserve"> 2009 </w:t>
      </w:r>
      <w:r w:rsidR="000975FB" w:rsidRPr="00E744A9">
        <w:rPr>
          <w:rFonts w:eastAsia="Arial" w:cs="Arial"/>
          <w:sz w:val="24"/>
          <w:lang w:val="es-ES_tradnl"/>
        </w:rPr>
        <w:t>para un taller de</w:t>
      </w:r>
      <w:r w:rsidR="00C41DDC" w:rsidRPr="00E744A9">
        <w:rPr>
          <w:rFonts w:eastAsia="Arial" w:cs="Arial"/>
          <w:sz w:val="24"/>
          <w:lang w:val="es-ES_tradnl"/>
        </w:rPr>
        <w:t>l</w:t>
      </w:r>
      <w:r w:rsidR="00A45FAC" w:rsidRPr="00E744A9">
        <w:rPr>
          <w:rFonts w:eastAsia="Arial" w:cs="Arial"/>
          <w:sz w:val="24"/>
          <w:lang w:val="es-ES_tradnl"/>
        </w:rPr>
        <w:t xml:space="preserve"> pro</w:t>
      </w:r>
      <w:r w:rsidR="00C41DDC" w:rsidRPr="00E744A9">
        <w:rPr>
          <w:rFonts w:eastAsia="Arial" w:cs="Arial"/>
          <w:sz w:val="24"/>
          <w:lang w:val="es-ES_tradnl"/>
        </w:rPr>
        <w:t>yecto</w:t>
      </w:r>
      <w:r w:rsidR="00A45FAC" w:rsidRPr="00E744A9">
        <w:rPr>
          <w:rFonts w:eastAsia="Arial" w:cs="Arial"/>
          <w:sz w:val="24"/>
          <w:lang w:val="es-ES_tradnl"/>
        </w:rPr>
        <w:t xml:space="preserve"> 7200 – </w:t>
      </w:r>
      <w:r w:rsidR="000975FB" w:rsidRPr="00E744A9">
        <w:rPr>
          <w:rFonts w:eastAsia="Arial" w:cs="Arial"/>
          <w:sz w:val="24"/>
          <w:lang w:val="es-ES_tradnl"/>
        </w:rPr>
        <w:t>Cote d’Ivoire Judiciares</w:t>
      </w:r>
      <w:r w:rsidR="007E0145" w:rsidRPr="00E744A9">
        <w:rPr>
          <w:rFonts w:eastAsia="Arial" w:cs="Arial"/>
          <w:sz w:val="24"/>
          <w:lang w:val="es-ES_tradnl"/>
        </w:rPr>
        <w:t xml:space="preserve">, </w:t>
      </w:r>
      <w:r w:rsidR="00C41DDC" w:rsidRPr="00E744A9">
        <w:rPr>
          <w:rFonts w:eastAsia="Arial" w:cs="Arial"/>
          <w:sz w:val="24"/>
          <w:lang w:val="es-ES_tradnl"/>
        </w:rPr>
        <w:t xml:space="preserve">y </w:t>
      </w:r>
      <w:r w:rsidR="00A45FAC" w:rsidRPr="00E744A9">
        <w:rPr>
          <w:rFonts w:eastAsia="Arial" w:cs="Arial"/>
          <w:sz w:val="24"/>
          <w:lang w:val="es-ES_tradnl"/>
        </w:rPr>
        <w:t>(ii) 30</w:t>
      </w:r>
      <w:r w:rsidR="00C41DDC" w:rsidRPr="00E744A9">
        <w:rPr>
          <w:rFonts w:eastAsia="Arial" w:cs="Arial"/>
          <w:sz w:val="24"/>
          <w:lang w:val="es-ES_tradnl"/>
        </w:rPr>
        <w:t xml:space="preserve"> </w:t>
      </w:r>
      <w:r w:rsidR="00A45FAC" w:rsidRPr="00E744A9">
        <w:rPr>
          <w:rFonts w:eastAsia="Arial" w:cs="Arial"/>
          <w:sz w:val="24"/>
          <w:lang w:val="es-ES_tradnl"/>
        </w:rPr>
        <w:t>000</w:t>
      </w:r>
      <w:r w:rsidR="00C41DDC" w:rsidRPr="00E744A9">
        <w:rPr>
          <w:rFonts w:eastAsia="Arial" w:cs="Arial"/>
          <w:sz w:val="24"/>
          <w:lang w:val="es-ES_tradnl"/>
        </w:rPr>
        <w:t xml:space="preserve"> francos suizos en</w:t>
      </w:r>
      <w:r w:rsidR="00A45FAC" w:rsidRPr="00E744A9">
        <w:rPr>
          <w:rFonts w:eastAsia="Arial" w:cs="Arial"/>
          <w:sz w:val="24"/>
          <w:lang w:val="es-ES_tradnl"/>
        </w:rPr>
        <w:t xml:space="preserve"> 2010 </w:t>
      </w:r>
      <w:r w:rsidR="004B15CC" w:rsidRPr="00E744A9">
        <w:rPr>
          <w:rFonts w:eastAsia="Arial" w:cs="Arial"/>
          <w:sz w:val="24"/>
          <w:lang w:val="es-ES_tradnl"/>
        </w:rPr>
        <w:t>al</w:t>
      </w:r>
      <w:r w:rsidR="00A45FAC" w:rsidRPr="00E744A9">
        <w:rPr>
          <w:rFonts w:eastAsia="Arial" w:cs="Arial"/>
          <w:sz w:val="24"/>
          <w:lang w:val="es-ES_tradnl"/>
        </w:rPr>
        <w:t xml:space="preserve"> p</w:t>
      </w:r>
      <w:r w:rsidR="007749B4" w:rsidRPr="00E744A9">
        <w:rPr>
          <w:rFonts w:eastAsia="Arial" w:cs="Arial"/>
          <w:sz w:val="24"/>
          <w:lang w:val="es-ES_tradnl"/>
        </w:rPr>
        <w:t>ro</w:t>
      </w:r>
      <w:r w:rsidR="004B15CC" w:rsidRPr="00E744A9">
        <w:rPr>
          <w:rFonts w:eastAsia="Arial" w:cs="Arial"/>
          <w:sz w:val="24"/>
          <w:lang w:val="es-ES_tradnl"/>
        </w:rPr>
        <w:t>yecto</w:t>
      </w:r>
      <w:r w:rsidR="007749B4" w:rsidRPr="00E744A9">
        <w:rPr>
          <w:rFonts w:eastAsia="Arial" w:cs="Arial"/>
          <w:sz w:val="24"/>
          <w:lang w:val="es-ES_tradnl"/>
        </w:rPr>
        <w:t xml:space="preserve"> 7145 </w:t>
      </w:r>
      <w:r w:rsidR="000975FB" w:rsidRPr="00E744A9">
        <w:rPr>
          <w:rFonts w:eastAsia="Arial" w:cs="Arial"/>
          <w:sz w:val="24"/>
          <w:lang w:val="es-ES_tradnl"/>
        </w:rPr>
        <w:t xml:space="preserve">para la reunión del GECT en África. </w:t>
      </w:r>
    </w:p>
    <w:p w14:paraId="69036B6E" w14:textId="77777777" w:rsidR="002917C2" w:rsidRPr="00E744A9" w:rsidRDefault="002917C2" w:rsidP="002917C2">
      <w:pPr>
        <w:spacing w:line="276" w:lineRule="auto"/>
        <w:jc w:val="both"/>
        <w:rPr>
          <w:rFonts w:eastAsia="Arial" w:cstheme="minorHAnsi"/>
          <w:sz w:val="24"/>
          <w:szCs w:val="24"/>
          <w:lang w:val="es-ES_tradnl"/>
        </w:rPr>
      </w:pPr>
    </w:p>
    <w:p w14:paraId="3E5CB2DE" w14:textId="0823DB46" w:rsidR="00BF05E5" w:rsidRPr="00E744A9" w:rsidRDefault="004B15CC" w:rsidP="00CD0203">
      <w:pPr>
        <w:pStyle w:val="ListParagraph"/>
        <w:numPr>
          <w:ilvl w:val="0"/>
          <w:numId w:val="1"/>
        </w:numPr>
        <w:spacing w:line="276" w:lineRule="auto"/>
        <w:jc w:val="both"/>
        <w:rPr>
          <w:rFonts w:eastAsia="Arial" w:cstheme="minorHAnsi"/>
          <w:sz w:val="24"/>
          <w:szCs w:val="24"/>
          <w:lang w:val="es-ES_tradnl"/>
        </w:rPr>
      </w:pPr>
      <w:r w:rsidRPr="00E744A9">
        <w:rPr>
          <w:sz w:val="24"/>
          <w:szCs w:val="24"/>
          <w:lang w:val="es-ES_tradnl"/>
        </w:rPr>
        <w:t xml:space="preserve">La DS examino los informes al donante enviados a la Oficina Federal Suiza de Medio Ambiente (FOEN) correspondientes a los años </w:t>
      </w:r>
      <w:r w:rsidR="008403E2" w:rsidRPr="00E744A9">
        <w:rPr>
          <w:rFonts w:eastAsia="Arial" w:cstheme="minorHAnsi"/>
          <w:sz w:val="24"/>
          <w:szCs w:val="24"/>
          <w:lang w:val="es-ES_tradnl"/>
        </w:rPr>
        <w:t>2008</w:t>
      </w:r>
      <w:r w:rsidRPr="00E744A9">
        <w:rPr>
          <w:rFonts w:eastAsia="Arial" w:cstheme="minorHAnsi"/>
          <w:sz w:val="24"/>
          <w:szCs w:val="24"/>
          <w:lang w:val="es-ES_tradnl"/>
        </w:rPr>
        <w:t>–</w:t>
      </w:r>
      <w:r w:rsidR="008403E2" w:rsidRPr="00E744A9">
        <w:rPr>
          <w:rFonts w:eastAsia="Arial" w:cstheme="minorHAnsi"/>
          <w:sz w:val="24"/>
          <w:szCs w:val="24"/>
          <w:lang w:val="es-ES_tradnl"/>
        </w:rPr>
        <w:t xml:space="preserve">2014 </w:t>
      </w:r>
      <w:r w:rsidR="00DC2914" w:rsidRPr="00E744A9">
        <w:rPr>
          <w:rFonts w:eastAsia="Arial" w:cstheme="minorHAnsi"/>
          <w:sz w:val="24"/>
          <w:szCs w:val="24"/>
          <w:lang w:val="es-ES_tradnl"/>
        </w:rPr>
        <w:t xml:space="preserve">y </w:t>
      </w:r>
      <w:r w:rsidR="008403E2" w:rsidRPr="00E744A9">
        <w:rPr>
          <w:rFonts w:eastAsia="Arial" w:cstheme="minorHAnsi"/>
          <w:sz w:val="24"/>
          <w:szCs w:val="24"/>
          <w:lang w:val="es-ES_tradnl"/>
        </w:rPr>
        <w:t>2016</w:t>
      </w:r>
      <w:r w:rsidR="00DC2914" w:rsidRPr="00E744A9">
        <w:rPr>
          <w:rFonts w:eastAsia="Arial" w:cstheme="minorHAnsi"/>
          <w:sz w:val="24"/>
          <w:szCs w:val="24"/>
          <w:lang w:val="es-ES_tradnl"/>
        </w:rPr>
        <w:t xml:space="preserve">. Se constató que la Secretaría había proporcionado informes sobre los progresos pero no los informes finales de los proyectos cerrados. La Secretaría debería </w:t>
      </w:r>
      <w:r w:rsidR="00EA4589" w:rsidRPr="00E744A9">
        <w:rPr>
          <w:rFonts w:eastAsia="Arial" w:cstheme="minorHAnsi"/>
          <w:sz w:val="24"/>
          <w:szCs w:val="24"/>
          <w:lang w:val="es-ES_tradnl"/>
        </w:rPr>
        <w:t>trabajar</w:t>
      </w:r>
      <w:r w:rsidR="00DC2914" w:rsidRPr="00E744A9">
        <w:rPr>
          <w:rFonts w:eastAsia="Arial" w:cstheme="minorHAnsi"/>
          <w:sz w:val="24"/>
          <w:szCs w:val="24"/>
          <w:lang w:val="es-ES_tradnl"/>
        </w:rPr>
        <w:t xml:space="preserve"> para</w:t>
      </w:r>
      <w:r w:rsidR="0005320C" w:rsidRPr="00E744A9">
        <w:rPr>
          <w:rFonts w:eastAsia="Arial" w:cstheme="minorHAnsi"/>
          <w:sz w:val="24"/>
          <w:szCs w:val="24"/>
          <w:lang w:val="es-ES_tradnl"/>
        </w:rPr>
        <w:t xml:space="preserve"> mejorar la calidad de los</w:t>
      </w:r>
      <w:r w:rsidR="00D46196" w:rsidRPr="00E744A9">
        <w:rPr>
          <w:rFonts w:eastAsia="Arial" w:cstheme="minorHAnsi"/>
          <w:sz w:val="24"/>
          <w:szCs w:val="24"/>
          <w:lang w:val="es-ES_tradnl"/>
        </w:rPr>
        <w:t xml:space="preserve"> </w:t>
      </w:r>
      <w:r w:rsidR="00DC2914" w:rsidRPr="00E744A9">
        <w:rPr>
          <w:rFonts w:eastAsia="Arial" w:cstheme="minorHAnsi"/>
          <w:sz w:val="24"/>
          <w:szCs w:val="24"/>
          <w:lang w:val="es-ES_tradnl"/>
        </w:rPr>
        <w:t>informes</w:t>
      </w:r>
      <w:r w:rsidR="00EA4589" w:rsidRPr="00E744A9">
        <w:rPr>
          <w:rFonts w:eastAsia="Arial" w:cstheme="minorHAnsi"/>
          <w:sz w:val="24"/>
          <w:szCs w:val="24"/>
          <w:lang w:val="es-ES_tradnl"/>
        </w:rPr>
        <w:t xml:space="preserve"> finales </w:t>
      </w:r>
      <w:r w:rsidR="00D46196" w:rsidRPr="00E744A9">
        <w:rPr>
          <w:rFonts w:eastAsia="Arial" w:cstheme="minorHAnsi"/>
          <w:sz w:val="24"/>
          <w:szCs w:val="24"/>
          <w:lang w:val="es-ES_tradnl"/>
        </w:rPr>
        <w:t>e informes sobre</w:t>
      </w:r>
      <w:r w:rsidR="00EA4589" w:rsidRPr="00E744A9">
        <w:rPr>
          <w:rFonts w:eastAsia="Arial" w:cstheme="minorHAnsi"/>
          <w:sz w:val="24"/>
          <w:szCs w:val="24"/>
          <w:lang w:val="es-ES_tradnl"/>
        </w:rPr>
        <w:t xml:space="preserve"> progresos </w:t>
      </w:r>
      <w:r w:rsidR="00D72E59" w:rsidRPr="00E744A9">
        <w:rPr>
          <w:rFonts w:eastAsia="Arial" w:cstheme="minorHAnsi"/>
          <w:sz w:val="24"/>
          <w:szCs w:val="24"/>
          <w:lang w:val="es-ES_tradnl"/>
        </w:rPr>
        <w:t>present</w:t>
      </w:r>
      <w:r w:rsidR="00EA4589" w:rsidRPr="00E744A9">
        <w:rPr>
          <w:rFonts w:eastAsia="Arial" w:cstheme="minorHAnsi"/>
          <w:sz w:val="24"/>
          <w:szCs w:val="24"/>
          <w:lang w:val="es-ES_tradnl"/>
        </w:rPr>
        <w:t xml:space="preserve">ados a la FOEN </w:t>
      </w:r>
      <w:r w:rsidR="0005320C" w:rsidRPr="00E744A9">
        <w:rPr>
          <w:rFonts w:eastAsia="Arial" w:cstheme="minorHAnsi"/>
          <w:sz w:val="24"/>
          <w:szCs w:val="24"/>
          <w:lang w:val="es-ES_tradnl"/>
        </w:rPr>
        <w:t xml:space="preserve">y procurar </w:t>
      </w:r>
      <w:r w:rsidR="00C817F7" w:rsidRPr="00E744A9">
        <w:rPr>
          <w:rFonts w:eastAsia="Arial" w:cstheme="minorHAnsi"/>
          <w:sz w:val="24"/>
          <w:szCs w:val="24"/>
          <w:lang w:val="es-ES_tradnl"/>
        </w:rPr>
        <w:t xml:space="preserve">que </w:t>
      </w:r>
      <w:r w:rsidR="0005320C" w:rsidRPr="00E744A9">
        <w:rPr>
          <w:rFonts w:eastAsia="Arial" w:cstheme="minorHAnsi"/>
          <w:sz w:val="24"/>
          <w:szCs w:val="24"/>
          <w:lang w:val="es-ES_tradnl"/>
        </w:rPr>
        <w:t xml:space="preserve">los informes </w:t>
      </w:r>
      <w:r w:rsidR="00C817F7" w:rsidRPr="00E744A9">
        <w:rPr>
          <w:rFonts w:eastAsia="Arial" w:cstheme="minorHAnsi"/>
          <w:sz w:val="24"/>
          <w:szCs w:val="24"/>
          <w:lang w:val="es-ES_tradnl"/>
        </w:rPr>
        <w:t xml:space="preserve">incluyan información financiera y programática completa </w:t>
      </w:r>
      <w:r w:rsidR="00EA4589" w:rsidRPr="00E744A9">
        <w:rPr>
          <w:rFonts w:eastAsia="Arial" w:cstheme="minorHAnsi"/>
          <w:sz w:val="24"/>
          <w:szCs w:val="24"/>
          <w:lang w:val="es-ES_tradnl"/>
        </w:rPr>
        <w:t>sobre</w:t>
      </w:r>
      <w:r w:rsidR="00C817F7" w:rsidRPr="00E744A9">
        <w:rPr>
          <w:rFonts w:eastAsia="Arial" w:cstheme="minorHAnsi"/>
          <w:sz w:val="24"/>
          <w:szCs w:val="24"/>
          <w:lang w:val="es-ES_tradnl"/>
        </w:rPr>
        <w:t xml:space="preserve"> las actividades llevadas a cabo </w:t>
      </w:r>
      <w:r w:rsidR="0005320C" w:rsidRPr="00E744A9">
        <w:rPr>
          <w:rFonts w:eastAsia="Arial" w:cstheme="minorHAnsi"/>
          <w:sz w:val="24"/>
          <w:szCs w:val="24"/>
          <w:lang w:val="es-ES_tradnl"/>
        </w:rPr>
        <w:t>y financiadas por</w:t>
      </w:r>
      <w:r w:rsidR="00C817F7" w:rsidRPr="00E744A9">
        <w:rPr>
          <w:rFonts w:eastAsia="Arial" w:cstheme="minorHAnsi"/>
          <w:sz w:val="24"/>
          <w:szCs w:val="24"/>
          <w:lang w:val="es-ES_tradnl"/>
        </w:rPr>
        <w:t xml:space="preserve"> sus contribuciones </w:t>
      </w:r>
      <w:r w:rsidR="007E0145"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7E0145" w:rsidRPr="00E744A9">
        <w:rPr>
          <w:rFonts w:eastAsiaTheme="minorEastAsia"/>
          <w:b/>
          <w:sz w:val="24"/>
          <w:szCs w:val="24"/>
          <w:lang w:val="es-ES_tradnl"/>
        </w:rPr>
        <w:t xml:space="preserve"> </w:t>
      </w:r>
      <w:r w:rsidR="00AB327C" w:rsidRPr="00E744A9">
        <w:rPr>
          <w:rFonts w:eastAsiaTheme="minorEastAsia"/>
          <w:b/>
          <w:sz w:val="24"/>
          <w:szCs w:val="24"/>
          <w:lang w:val="es-ES_tradnl"/>
        </w:rPr>
        <w:t>10</w:t>
      </w:r>
      <w:r w:rsidR="007E0145" w:rsidRPr="00E744A9">
        <w:rPr>
          <w:rFonts w:eastAsiaTheme="minorEastAsia"/>
          <w:b/>
          <w:sz w:val="24"/>
          <w:szCs w:val="24"/>
          <w:lang w:val="es-ES_tradnl"/>
        </w:rPr>
        <w:t>)</w:t>
      </w:r>
      <w:r w:rsidR="00F66837" w:rsidRPr="00E744A9">
        <w:rPr>
          <w:rFonts w:eastAsia="Arial" w:cstheme="minorHAnsi"/>
          <w:sz w:val="24"/>
          <w:szCs w:val="24"/>
          <w:lang w:val="es-ES_tradnl"/>
        </w:rPr>
        <w:t xml:space="preserve">. </w:t>
      </w:r>
    </w:p>
    <w:p w14:paraId="0546B695" w14:textId="77777777" w:rsidR="0A287939" w:rsidRPr="00E744A9" w:rsidRDefault="0A287939" w:rsidP="00802CA8">
      <w:pPr>
        <w:spacing w:line="276" w:lineRule="auto"/>
        <w:ind w:left="284"/>
        <w:rPr>
          <w:rFonts w:eastAsiaTheme="minorEastAsia" w:cstheme="minorHAnsi"/>
          <w:sz w:val="24"/>
          <w:szCs w:val="24"/>
          <w:lang w:val="es-ES_tradnl"/>
        </w:rPr>
      </w:pPr>
    </w:p>
    <w:p w14:paraId="04D733FF" w14:textId="0F5B69FB" w:rsidR="0A287939" w:rsidRPr="00E744A9" w:rsidRDefault="0005320C" w:rsidP="00CD0203">
      <w:pPr>
        <w:pStyle w:val="ListParagraph"/>
        <w:numPr>
          <w:ilvl w:val="0"/>
          <w:numId w:val="1"/>
        </w:numPr>
        <w:spacing w:line="276" w:lineRule="auto"/>
        <w:jc w:val="both"/>
        <w:rPr>
          <w:rFonts w:eastAsiaTheme="minorEastAsia" w:cstheme="minorHAnsi"/>
          <w:b/>
          <w:sz w:val="24"/>
          <w:szCs w:val="24"/>
          <w:lang w:val="es-ES_tradnl"/>
        </w:rPr>
      </w:pPr>
      <w:r w:rsidRPr="00E744A9">
        <w:rPr>
          <w:rFonts w:eastAsia="Arial" w:cstheme="minorHAnsi"/>
          <w:sz w:val="24"/>
          <w:lang w:val="es-ES_tradnl"/>
        </w:rPr>
        <w:t xml:space="preserve">EL Subgrupo de Finanzas preguntó </w:t>
      </w:r>
      <w:r w:rsidR="00353345" w:rsidRPr="00E744A9">
        <w:rPr>
          <w:rFonts w:eastAsia="Arial" w:cstheme="minorHAnsi"/>
          <w:sz w:val="24"/>
          <w:lang w:val="es-ES_tradnl"/>
        </w:rPr>
        <w:t>sobre las posibles transacciones entre</w:t>
      </w:r>
      <w:r w:rsidR="004E37D0" w:rsidRPr="00E744A9">
        <w:rPr>
          <w:rFonts w:eastAsia="Arial" w:cstheme="minorHAnsi"/>
          <w:sz w:val="24"/>
          <w:lang w:val="es-ES_tradnl"/>
        </w:rPr>
        <w:t xml:space="preserve"> la cuenta de</w:t>
      </w:r>
      <w:r w:rsidR="00353345" w:rsidRPr="00E744A9">
        <w:rPr>
          <w:rFonts w:eastAsia="Arial" w:cstheme="minorHAnsi"/>
          <w:sz w:val="24"/>
          <w:lang w:val="es-ES_tradnl"/>
        </w:rPr>
        <w:t xml:space="preserve"> las </w:t>
      </w:r>
      <w:r w:rsidR="00CD7B32" w:rsidRPr="00E744A9">
        <w:rPr>
          <w:rFonts w:eastAsia="Arial" w:cstheme="minorHAnsi"/>
          <w:sz w:val="24"/>
          <w:lang w:val="es-ES_tradnl"/>
        </w:rPr>
        <w:t>Contribuciones Voluntarias de la región de África</w:t>
      </w:r>
      <w:r w:rsidR="004E37D0" w:rsidRPr="00E744A9">
        <w:rPr>
          <w:rFonts w:eastAsia="Arial" w:cstheme="minorHAnsi"/>
          <w:sz w:val="24"/>
          <w:lang w:val="es-ES_tradnl"/>
        </w:rPr>
        <w:t xml:space="preserve"> y la cuenta de Proyectos</w:t>
      </w:r>
      <w:r w:rsidR="00D72E59" w:rsidRPr="00E744A9">
        <w:rPr>
          <w:rFonts w:eastAsia="Arial" w:cstheme="minorHAnsi"/>
          <w:sz w:val="24"/>
          <w:lang w:val="es-ES_tradnl"/>
        </w:rPr>
        <w:t xml:space="preserve"> del</w:t>
      </w:r>
      <w:r w:rsidR="004E37D0" w:rsidRPr="00E744A9">
        <w:rPr>
          <w:rFonts w:eastAsia="Arial" w:cstheme="minorHAnsi"/>
          <w:sz w:val="24"/>
          <w:lang w:val="es-ES_tradnl"/>
        </w:rPr>
        <w:t xml:space="preserve"> FSA.</w:t>
      </w:r>
      <w:r w:rsidR="00DF2309" w:rsidRPr="00E744A9">
        <w:rPr>
          <w:rFonts w:eastAsia="Arial" w:cstheme="minorHAnsi"/>
          <w:sz w:val="24"/>
          <w:lang w:val="es-ES_tradnl"/>
        </w:rPr>
        <w:t xml:space="preserve"> </w:t>
      </w:r>
      <w:r w:rsidR="00AA3ECB" w:rsidRPr="00E744A9">
        <w:rPr>
          <w:rFonts w:eastAsiaTheme="minorEastAsia" w:cstheme="minorHAnsi"/>
          <w:b/>
          <w:sz w:val="24"/>
          <w:szCs w:val="24"/>
          <w:lang w:val="es-ES_tradnl"/>
        </w:rPr>
        <w:t>El examen no consta</w:t>
      </w:r>
      <w:r w:rsidR="00470F31" w:rsidRPr="00E744A9">
        <w:rPr>
          <w:rFonts w:eastAsiaTheme="minorEastAsia" w:cstheme="minorHAnsi"/>
          <w:b/>
          <w:sz w:val="24"/>
          <w:szCs w:val="24"/>
          <w:lang w:val="es-ES_tradnl"/>
        </w:rPr>
        <w:t xml:space="preserve">tó transferencia alguna de las Contribuciones Voluntarias de la región de África a la cuenta </w:t>
      </w:r>
      <w:r w:rsidR="00582E3F" w:rsidRPr="00E744A9">
        <w:rPr>
          <w:rFonts w:eastAsiaTheme="minorEastAsia" w:cstheme="minorHAnsi"/>
          <w:b/>
          <w:sz w:val="24"/>
          <w:szCs w:val="24"/>
          <w:lang w:val="es-ES_tradnl"/>
        </w:rPr>
        <w:t>de proyectos del</w:t>
      </w:r>
      <w:r w:rsidR="00470F31" w:rsidRPr="00E744A9">
        <w:rPr>
          <w:rFonts w:eastAsiaTheme="minorEastAsia" w:cstheme="minorHAnsi"/>
          <w:b/>
          <w:sz w:val="24"/>
          <w:szCs w:val="24"/>
          <w:lang w:val="es-ES_tradnl"/>
        </w:rPr>
        <w:t xml:space="preserve"> Fondo Suizo para África</w:t>
      </w:r>
      <w:r w:rsidR="0A287939" w:rsidRPr="00E744A9">
        <w:rPr>
          <w:rFonts w:eastAsiaTheme="minorEastAsia" w:cstheme="minorHAnsi"/>
          <w:b/>
          <w:sz w:val="24"/>
          <w:szCs w:val="24"/>
          <w:lang w:val="es-ES_tradnl"/>
        </w:rPr>
        <w:t>.</w:t>
      </w:r>
    </w:p>
    <w:p w14:paraId="4EF26426" w14:textId="77777777" w:rsidR="007A677B" w:rsidRPr="00E744A9" w:rsidRDefault="007A677B" w:rsidP="007A677B">
      <w:pPr>
        <w:pStyle w:val="ListParagraph"/>
        <w:rPr>
          <w:sz w:val="24"/>
          <w:szCs w:val="24"/>
          <w:lang w:val="es-ES_tradnl"/>
        </w:rPr>
      </w:pPr>
    </w:p>
    <w:p w14:paraId="43F8ED95" w14:textId="4368E73E" w:rsidR="197B6204" w:rsidRPr="00E744A9" w:rsidRDefault="00582E3F" w:rsidP="00CD0203">
      <w:pPr>
        <w:pStyle w:val="ListParagraph"/>
        <w:numPr>
          <w:ilvl w:val="0"/>
          <w:numId w:val="1"/>
        </w:numPr>
        <w:spacing w:line="276" w:lineRule="auto"/>
        <w:jc w:val="both"/>
        <w:rPr>
          <w:rFonts w:asciiTheme="minorEastAsia" w:eastAsiaTheme="minorEastAsia" w:hAnsiTheme="minorEastAsia" w:cstheme="minorEastAsia"/>
          <w:sz w:val="24"/>
          <w:szCs w:val="24"/>
          <w:lang w:val="es-ES_tradnl"/>
        </w:rPr>
      </w:pPr>
      <w:r w:rsidRPr="00E744A9">
        <w:rPr>
          <w:sz w:val="24"/>
          <w:szCs w:val="24"/>
          <w:lang w:val="es-ES_tradnl"/>
        </w:rPr>
        <w:t xml:space="preserve">El examen </w:t>
      </w:r>
      <w:r w:rsidR="00D72E59" w:rsidRPr="00E744A9">
        <w:rPr>
          <w:sz w:val="24"/>
          <w:szCs w:val="24"/>
          <w:lang w:val="es-ES_tradnl"/>
        </w:rPr>
        <w:t>revel</w:t>
      </w:r>
      <w:r w:rsidRPr="00E744A9">
        <w:rPr>
          <w:sz w:val="24"/>
          <w:szCs w:val="24"/>
          <w:lang w:val="es-ES_tradnl"/>
        </w:rPr>
        <w:t>ó inconsistencias en la codificación de las transacciones y en las descripciones empleadas, tales como las descripciones diferentes</w:t>
      </w:r>
      <w:r w:rsidR="003B42F7" w:rsidRPr="00E744A9">
        <w:rPr>
          <w:sz w:val="24"/>
          <w:szCs w:val="24"/>
          <w:lang w:val="es-ES_tradnl"/>
        </w:rPr>
        <w:t xml:space="preserve"> utilizadas para los ingresos de la FOEN al Fondo Suizo para África: </w:t>
      </w:r>
      <w:r w:rsidR="000F265C">
        <w:rPr>
          <w:sz w:val="24"/>
          <w:szCs w:val="24"/>
          <w:lang w:val="es-ES_tradnl"/>
        </w:rPr>
        <w:t>“</w:t>
      </w:r>
      <w:r w:rsidR="47204DA3" w:rsidRPr="00E744A9">
        <w:rPr>
          <w:sz w:val="24"/>
          <w:szCs w:val="24"/>
          <w:lang w:val="es-ES_tradnl"/>
        </w:rPr>
        <w:t>Donat.08 from Switzerland</w:t>
      </w:r>
      <w:r w:rsidR="000F265C">
        <w:rPr>
          <w:sz w:val="24"/>
          <w:szCs w:val="24"/>
          <w:lang w:val="es-ES_tradnl"/>
        </w:rPr>
        <w:t>”</w:t>
      </w:r>
      <w:r w:rsidR="47204DA3" w:rsidRPr="00E744A9">
        <w:rPr>
          <w:sz w:val="24"/>
          <w:szCs w:val="24"/>
          <w:lang w:val="es-ES_tradnl"/>
        </w:rPr>
        <w:t xml:space="preserve">, </w:t>
      </w:r>
      <w:r w:rsidR="000F265C">
        <w:rPr>
          <w:sz w:val="24"/>
          <w:szCs w:val="24"/>
          <w:lang w:val="es-ES_tradnl"/>
        </w:rPr>
        <w:t>“</w:t>
      </w:r>
      <w:r w:rsidR="47204DA3" w:rsidRPr="00E744A9">
        <w:rPr>
          <w:sz w:val="24"/>
          <w:szCs w:val="24"/>
          <w:lang w:val="es-ES_tradnl"/>
        </w:rPr>
        <w:t>SGA 2009 from Switzerland</w:t>
      </w:r>
      <w:r w:rsidR="000F265C">
        <w:rPr>
          <w:sz w:val="24"/>
          <w:szCs w:val="24"/>
          <w:lang w:val="es-ES_tradnl"/>
        </w:rPr>
        <w:t>”</w:t>
      </w:r>
      <w:r w:rsidR="47204DA3" w:rsidRPr="00E744A9">
        <w:rPr>
          <w:sz w:val="24"/>
          <w:szCs w:val="24"/>
          <w:lang w:val="es-ES_tradnl"/>
        </w:rPr>
        <w:t xml:space="preserve"> and </w:t>
      </w:r>
      <w:r w:rsidR="000F265C">
        <w:rPr>
          <w:sz w:val="24"/>
          <w:szCs w:val="24"/>
          <w:lang w:val="es-ES_tradnl"/>
        </w:rPr>
        <w:t>“</w:t>
      </w:r>
      <w:r w:rsidR="47204DA3" w:rsidRPr="00E744A9">
        <w:rPr>
          <w:sz w:val="24"/>
          <w:szCs w:val="24"/>
          <w:lang w:val="es-ES_tradnl"/>
        </w:rPr>
        <w:t>Suisse SGA 2011 Inv 1111</w:t>
      </w:r>
      <w:r w:rsidR="000F265C">
        <w:rPr>
          <w:sz w:val="24"/>
          <w:szCs w:val="24"/>
          <w:lang w:val="es-ES_tradnl"/>
        </w:rPr>
        <w:t>”</w:t>
      </w:r>
      <w:r w:rsidR="003B42F7" w:rsidRPr="00E744A9">
        <w:rPr>
          <w:sz w:val="24"/>
          <w:szCs w:val="24"/>
          <w:lang w:val="es-ES_tradnl"/>
        </w:rPr>
        <w:t>.</w:t>
      </w:r>
      <w:r w:rsidR="47204DA3" w:rsidRPr="00E744A9">
        <w:rPr>
          <w:sz w:val="24"/>
          <w:szCs w:val="24"/>
          <w:lang w:val="es-ES_tradnl"/>
        </w:rPr>
        <w:t xml:space="preserve"> </w:t>
      </w:r>
      <w:r w:rsidR="003B42F7" w:rsidRPr="00E744A9">
        <w:rPr>
          <w:sz w:val="24"/>
          <w:szCs w:val="24"/>
          <w:lang w:val="es-ES_tradnl"/>
        </w:rPr>
        <w:t xml:space="preserve">Esto añade una complejidad innecesaria, crea ineficiencias y </w:t>
      </w:r>
      <w:r w:rsidR="00D72E59" w:rsidRPr="00E744A9">
        <w:rPr>
          <w:sz w:val="24"/>
          <w:szCs w:val="24"/>
          <w:lang w:val="es-ES_tradnl"/>
        </w:rPr>
        <w:t>disminuye</w:t>
      </w:r>
      <w:r w:rsidR="003B42F7" w:rsidRPr="00E744A9">
        <w:rPr>
          <w:sz w:val="24"/>
          <w:szCs w:val="24"/>
          <w:lang w:val="es-ES_tradnl"/>
        </w:rPr>
        <w:t xml:space="preserve"> la transparencia.</w:t>
      </w:r>
      <w:r w:rsidR="00DF2309" w:rsidRPr="00E744A9">
        <w:rPr>
          <w:sz w:val="24"/>
          <w:szCs w:val="24"/>
          <w:lang w:val="es-ES_tradnl"/>
        </w:rPr>
        <w:t xml:space="preserve"> </w:t>
      </w:r>
      <w:r w:rsidR="00BE1DA8" w:rsidRPr="00E744A9">
        <w:rPr>
          <w:sz w:val="24"/>
          <w:szCs w:val="24"/>
          <w:lang w:val="es-ES_tradnl"/>
        </w:rPr>
        <w:t xml:space="preserve">También sería preciso tener mayor consistencia en la codificación cuando se </w:t>
      </w:r>
      <w:r w:rsidR="00D72E59" w:rsidRPr="00E744A9">
        <w:rPr>
          <w:sz w:val="24"/>
          <w:szCs w:val="24"/>
          <w:lang w:val="es-ES_tradnl"/>
        </w:rPr>
        <w:t>anot</w:t>
      </w:r>
      <w:r w:rsidR="00BE1DA8" w:rsidRPr="00E744A9">
        <w:rPr>
          <w:sz w:val="24"/>
          <w:szCs w:val="24"/>
          <w:lang w:val="es-ES_tradnl"/>
        </w:rPr>
        <w:t xml:space="preserve">en las transacciones en NAV. </w:t>
      </w:r>
      <w:r w:rsidR="001D0D3E" w:rsidRPr="00E744A9">
        <w:rPr>
          <w:sz w:val="24"/>
          <w:szCs w:val="24"/>
          <w:lang w:val="es-ES_tradnl"/>
        </w:rPr>
        <w:t xml:space="preserve">Durante el examen se </w:t>
      </w:r>
      <w:r w:rsidR="002F6881" w:rsidRPr="00E744A9">
        <w:rPr>
          <w:sz w:val="24"/>
          <w:szCs w:val="24"/>
          <w:lang w:val="es-ES_tradnl"/>
        </w:rPr>
        <w:t>constató</w:t>
      </w:r>
      <w:r w:rsidR="001D0D3E" w:rsidRPr="00E744A9">
        <w:rPr>
          <w:sz w:val="24"/>
          <w:szCs w:val="24"/>
          <w:lang w:val="es-ES_tradnl"/>
        </w:rPr>
        <w:t xml:space="preserve"> que el Responsable de Finanzas de la Secretaría había tomado medidas</w:t>
      </w:r>
      <w:r w:rsidR="002F6881" w:rsidRPr="00E744A9">
        <w:rPr>
          <w:sz w:val="24"/>
          <w:szCs w:val="24"/>
          <w:lang w:val="es-ES_tradnl"/>
        </w:rPr>
        <w:t xml:space="preserve"> para resolver estas inconsistencias mediante la elaboración de directrices para el personal de la Secretaría de Ramsar sobre el uso correcto de las combinaciones de códigos y descripciones.</w:t>
      </w:r>
      <w:r w:rsidR="002922FF" w:rsidRPr="00E744A9">
        <w:rPr>
          <w:sz w:val="24"/>
          <w:szCs w:val="24"/>
          <w:lang w:val="es-ES_tradnl"/>
        </w:rPr>
        <w:t xml:space="preserve"> </w:t>
      </w:r>
    </w:p>
    <w:p w14:paraId="3FBF368F" w14:textId="77777777" w:rsidR="008074A4" w:rsidRPr="00E744A9" w:rsidRDefault="008074A4" w:rsidP="008074A4">
      <w:pPr>
        <w:pStyle w:val="ListParagraph"/>
        <w:rPr>
          <w:rFonts w:asciiTheme="minorEastAsia" w:eastAsiaTheme="minorEastAsia" w:hAnsiTheme="minorEastAsia" w:cstheme="minorEastAsia"/>
          <w:b/>
          <w:sz w:val="24"/>
          <w:szCs w:val="24"/>
          <w:lang w:val="es-ES_tradnl"/>
        </w:rPr>
      </w:pPr>
    </w:p>
    <w:p w14:paraId="259CE617" w14:textId="3371FECF" w:rsidR="008074A4" w:rsidRPr="00E744A9" w:rsidRDefault="00596C22" w:rsidP="00CD0203">
      <w:pPr>
        <w:pStyle w:val="ListParagraph"/>
        <w:numPr>
          <w:ilvl w:val="0"/>
          <w:numId w:val="1"/>
        </w:numPr>
        <w:shd w:val="clear" w:color="auto" w:fill="F2F2F2" w:themeFill="background1" w:themeFillShade="F2"/>
        <w:spacing w:after="120" w:line="276" w:lineRule="auto"/>
        <w:rPr>
          <w:b/>
          <w:color w:val="365F91" w:themeColor="accent1" w:themeShade="BF"/>
          <w:sz w:val="24"/>
          <w:szCs w:val="24"/>
          <w:lang w:val="es-ES_tradnl"/>
        </w:rPr>
      </w:pPr>
      <w:r w:rsidRPr="00E744A9">
        <w:rPr>
          <w:b/>
          <w:color w:val="365F91" w:themeColor="accent1" w:themeShade="BF"/>
          <w:sz w:val="24"/>
          <w:szCs w:val="24"/>
          <w:lang w:val="es-ES_tradnl"/>
        </w:rPr>
        <w:t>Recomendación</w:t>
      </w:r>
      <w:r w:rsidR="008074A4" w:rsidRPr="00E744A9">
        <w:rPr>
          <w:b/>
          <w:color w:val="365F91" w:themeColor="accent1" w:themeShade="BF"/>
          <w:sz w:val="24"/>
          <w:szCs w:val="24"/>
          <w:lang w:val="es-ES_tradnl"/>
        </w:rPr>
        <w:t xml:space="preserve"> </w:t>
      </w:r>
      <w:r w:rsidR="000077C3" w:rsidRPr="00E744A9">
        <w:rPr>
          <w:b/>
          <w:color w:val="365F91" w:themeColor="accent1" w:themeShade="BF"/>
          <w:sz w:val="24"/>
          <w:szCs w:val="24"/>
          <w:lang w:val="es-ES_tradnl"/>
        </w:rPr>
        <w:t>10</w:t>
      </w:r>
    </w:p>
    <w:p w14:paraId="0F33C78A" w14:textId="25165E84" w:rsidR="008074A4" w:rsidRPr="00E744A9" w:rsidRDefault="00511B09" w:rsidP="00F934CD">
      <w:pPr>
        <w:shd w:val="clear" w:color="auto" w:fill="F2F2F2" w:themeFill="background1" w:themeFillShade="F2"/>
        <w:spacing w:after="26" w:line="276" w:lineRule="auto"/>
        <w:ind w:left="284" w:right="8"/>
        <w:jc w:val="both"/>
        <w:rPr>
          <w:b/>
          <w:sz w:val="24"/>
          <w:szCs w:val="24"/>
          <w:lang w:val="es-ES_tradnl"/>
        </w:rPr>
      </w:pPr>
      <w:r w:rsidRPr="00E744A9">
        <w:rPr>
          <w:b/>
          <w:sz w:val="24"/>
          <w:szCs w:val="24"/>
          <w:lang w:val="es-ES_tradnl"/>
        </w:rPr>
        <w:t xml:space="preserve">La Secretaría debería mejorar la calidad de los informes finales e informes sobre progresos proporcionados a los donantes </w:t>
      </w:r>
      <w:r w:rsidR="00C94D36" w:rsidRPr="00E744A9">
        <w:rPr>
          <w:b/>
          <w:sz w:val="24"/>
          <w:szCs w:val="24"/>
          <w:lang w:val="es-ES_tradnl"/>
        </w:rPr>
        <w:t xml:space="preserve">con respecto a los proyectos financiados del Fondo Suizo para África, incluyendo información narrativa y financiera </w:t>
      </w:r>
      <w:r w:rsidRPr="00E744A9">
        <w:rPr>
          <w:b/>
          <w:sz w:val="24"/>
          <w:szCs w:val="24"/>
          <w:lang w:val="es-ES_tradnl"/>
        </w:rPr>
        <w:t xml:space="preserve">sobre las actividades llevadas a cabo y financiadas </w:t>
      </w:r>
      <w:r w:rsidR="00C94D36" w:rsidRPr="00E744A9">
        <w:rPr>
          <w:b/>
          <w:sz w:val="24"/>
          <w:szCs w:val="24"/>
          <w:lang w:val="es-ES_tradnl"/>
        </w:rPr>
        <w:t>de sus</w:t>
      </w:r>
      <w:r w:rsidRPr="00E744A9">
        <w:rPr>
          <w:b/>
          <w:sz w:val="24"/>
          <w:szCs w:val="24"/>
          <w:lang w:val="es-ES_tradnl"/>
        </w:rPr>
        <w:t xml:space="preserve"> contribuciones</w:t>
      </w:r>
      <w:r w:rsidR="00C94D36" w:rsidRPr="00E744A9">
        <w:rPr>
          <w:b/>
          <w:sz w:val="24"/>
          <w:szCs w:val="24"/>
          <w:lang w:val="es-ES_tradnl"/>
        </w:rPr>
        <w:t xml:space="preserve">. </w:t>
      </w:r>
      <w:r w:rsidR="009C7EDB" w:rsidRPr="00E744A9">
        <w:rPr>
          <w:b/>
          <w:sz w:val="24"/>
          <w:szCs w:val="24"/>
          <w:lang w:val="es-ES_tradnl"/>
        </w:rPr>
        <w:t>Antes de emitir el informe, la</w:t>
      </w:r>
      <w:r w:rsidR="00C94D36" w:rsidRPr="00E744A9">
        <w:rPr>
          <w:b/>
          <w:sz w:val="24"/>
          <w:szCs w:val="24"/>
          <w:lang w:val="es-ES_tradnl"/>
        </w:rPr>
        <w:t xml:space="preserve"> información financiera debería ser </w:t>
      </w:r>
      <w:r w:rsidR="004C0D7C" w:rsidRPr="00E744A9">
        <w:rPr>
          <w:b/>
          <w:sz w:val="24"/>
          <w:szCs w:val="24"/>
          <w:lang w:val="es-ES_tradnl"/>
        </w:rPr>
        <w:t>revisad</w:t>
      </w:r>
      <w:r w:rsidR="00C94D36" w:rsidRPr="00E744A9">
        <w:rPr>
          <w:b/>
          <w:sz w:val="24"/>
          <w:szCs w:val="24"/>
          <w:lang w:val="es-ES_tradnl"/>
        </w:rPr>
        <w:t>a y validada por el Responsable de Finanzas</w:t>
      </w:r>
      <w:r w:rsidR="008074A4" w:rsidRPr="00E744A9">
        <w:rPr>
          <w:b/>
          <w:sz w:val="24"/>
          <w:szCs w:val="24"/>
          <w:lang w:val="es-ES_tradnl"/>
        </w:rPr>
        <w:t>.</w:t>
      </w:r>
      <w:r w:rsidR="001E4A9D" w:rsidRPr="00E744A9">
        <w:rPr>
          <w:rStyle w:val="FootnoteReference"/>
          <w:b/>
          <w:sz w:val="24"/>
          <w:szCs w:val="24"/>
          <w:lang w:val="es-ES_tradnl"/>
        </w:rPr>
        <w:footnoteReference w:id="30"/>
      </w:r>
      <w:r w:rsidR="008074A4" w:rsidRPr="00E744A9">
        <w:rPr>
          <w:b/>
          <w:sz w:val="24"/>
          <w:szCs w:val="24"/>
          <w:lang w:val="es-ES_tradnl"/>
        </w:rPr>
        <w:t xml:space="preserve"> </w:t>
      </w:r>
      <w:r w:rsidR="00F56D68" w:rsidRPr="00E744A9">
        <w:rPr>
          <w:b/>
          <w:sz w:val="24"/>
          <w:szCs w:val="24"/>
          <w:lang w:val="es-ES_tradnl"/>
        </w:rPr>
        <w:t>Los informes finales deberían ser presentado</w:t>
      </w:r>
      <w:r w:rsidR="00413738" w:rsidRPr="00E744A9">
        <w:rPr>
          <w:b/>
          <w:sz w:val="24"/>
          <w:szCs w:val="24"/>
          <w:lang w:val="es-ES_tradnl"/>
        </w:rPr>
        <w:t xml:space="preserve">s oportunamente </w:t>
      </w:r>
      <w:r w:rsidR="00F56D68" w:rsidRPr="00E744A9">
        <w:rPr>
          <w:b/>
          <w:sz w:val="24"/>
          <w:szCs w:val="24"/>
          <w:lang w:val="es-ES_tradnl"/>
        </w:rPr>
        <w:t>(por ejemplo, en el plazo de un año después de</w:t>
      </w:r>
      <w:r w:rsidR="00413738" w:rsidRPr="00E744A9">
        <w:rPr>
          <w:b/>
          <w:sz w:val="24"/>
          <w:szCs w:val="24"/>
          <w:lang w:val="es-ES_tradnl"/>
        </w:rPr>
        <w:t>l cierre</w:t>
      </w:r>
      <w:r w:rsidR="00F56D68" w:rsidRPr="00E744A9">
        <w:rPr>
          <w:b/>
          <w:sz w:val="24"/>
          <w:szCs w:val="24"/>
          <w:lang w:val="es-ES_tradnl"/>
        </w:rPr>
        <w:t xml:space="preserve"> del proyecto)</w:t>
      </w:r>
      <w:r w:rsidR="00413738" w:rsidRPr="00E744A9">
        <w:rPr>
          <w:b/>
          <w:sz w:val="24"/>
          <w:szCs w:val="24"/>
          <w:lang w:val="es-ES_tradnl"/>
        </w:rPr>
        <w:t>.</w:t>
      </w:r>
      <w:r w:rsidR="00F56D68" w:rsidRPr="00E744A9">
        <w:rPr>
          <w:b/>
          <w:sz w:val="24"/>
          <w:szCs w:val="24"/>
          <w:lang w:val="es-ES_tradnl"/>
        </w:rPr>
        <w:t xml:space="preserve"> Todo saldo no utilizado </w:t>
      </w:r>
      <w:r w:rsidR="00E744A9" w:rsidRPr="00E744A9">
        <w:rPr>
          <w:b/>
          <w:sz w:val="24"/>
          <w:szCs w:val="24"/>
          <w:lang w:val="es-ES_tradnl"/>
        </w:rPr>
        <w:t>debería</w:t>
      </w:r>
      <w:r w:rsidR="00F56D68" w:rsidRPr="00E744A9">
        <w:rPr>
          <w:b/>
          <w:sz w:val="24"/>
          <w:szCs w:val="24"/>
          <w:lang w:val="es-ES_tradnl"/>
        </w:rPr>
        <w:t xml:space="preserve"> ser tratado conforme a los términos acordados con el donante o donantes</w:t>
      </w:r>
      <w:r w:rsidR="00413738" w:rsidRPr="00E744A9">
        <w:rPr>
          <w:b/>
          <w:sz w:val="24"/>
          <w:szCs w:val="24"/>
          <w:lang w:val="es-ES_tradnl"/>
        </w:rPr>
        <w:t>.</w:t>
      </w:r>
      <w:r w:rsidR="00F56D68" w:rsidRPr="00E744A9">
        <w:rPr>
          <w:b/>
          <w:sz w:val="24"/>
          <w:szCs w:val="24"/>
          <w:lang w:val="es-ES_tradnl"/>
        </w:rPr>
        <w:t xml:space="preserve"> </w:t>
      </w:r>
      <w:r w:rsidR="006102D3" w:rsidRPr="00E744A9">
        <w:rPr>
          <w:b/>
          <w:sz w:val="24"/>
          <w:szCs w:val="24"/>
          <w:lang w:val="es-ES_tradnl"/>
        </w:rPr>
        <w:t>A fin de procurar una mayor calidad de los informes, estos deberían ser revisados</w:t>
      </w:r>
      <w:r w:rsidR="0059243D" w:rsidRPr="00E744A9">
        <w:rPr>
          <w:b/>
          <w:sz w:val="24"/>
          <w:szCs w:val="24"/>
          <w:lang w:val="es-ES_tradnl"/>
        </w:rPr>
        <w:t xml:space="preserve"> por pares antes de ser presentados al donante o donantes. Se debería plantear la posibilidad de implantar un formato/modelo común de informe al donante para todos los proyectos no financiados del presupuesto básico.</w:t>
      </w:r>
      <w:r w:rsidR="00DF2309" w:rsidRPr="00E744A9">
        <w:rPr>
          <w:b/>
          <w:sz w:val="24"/>
          <w:szCs w:val="24"/>
          <w:lang w:val="es-ES_tradnl"/>
        </w:rPr>
        <w:t xml:space="preserve"> </w:t>
      </w:r>
    </w:p>
    <w:p w14:paraId="507AC20A" w14:textId="34508215" w:rsidR="008074A4" w:rsidRPr="00E744A9" w:rsidRDefault="00734D0C" w:rsidP="0008623A">
      <w:pPr>
        <w:shd w:val="clear" w:color="auto" w:fill="F2F2F2" w:themeFill="background1" w:themeFillShade="F2"/>
        <w:spacing w:line="276" w:lineRule="auto"/>
        <w:ind w:left="284"/>
        <w:rPr>
          <w:b/>
          <w:sz w:val="24"/>
          <w:szCs w:val="24"/>
          <w:lang w:val="es-ES_tradnl"/>
        </w:rPr>
      </w:pPr>
      <w:r w:rsidRPr="00E744A9">
        <w:rPr>
          <w:b/>
          <w:sz w:val="24"/>
          <w:szCs w:val="24"/>
          <w:lang w:val="es-ES_tradnl"/>
        </w:rPr>
        <w:t>Prioridad</w:t>
      </w:r>
      <w:r w:rsidR="008074A4" w:rsidRPr="00E744A9">
        <w:rPr>
          <w:b/>
          <w:sz w:val="24"/>
          <w:szCs w:val="24"/>
          <w:lang w:val="es-ES_tradnl"/>
        </w:rPr>
        <w:t xml:space="preserve">: </w:t>
      </w:r>
      <w:r w:rsidRPr="00E744A9">
        <w:rPr>
          <w:color w:val="C00000"/>
          <w:sz w:val="24"/>
          <w:szCs w:val="24"/>
          <w:lang w:val="es-ES_tradnl"/>
        </w:rPr>
        <w:t>Alta</w:t>
      </w:r>
    </w:p>
    <w:p w14:paraId="1072C95C" w14:textId="5EC6FE52" w:rsidR="008074A4" w:rsidRPr="00E744A9" w:rsidRDefault="00616152" w:rsidP="0008623A">
      <w:pPr>
        <w:shd w:val="clear" w:color="auto" w:fill="F2F2F2" w:themeFill="background1" w:themeFillShade="F2"/>
        <w:spacing w:line="276" w:lineRule="auto"/>
        <w:ind w:left="284"/>
        <w:rPr>
          <w:sz w:val="24"/>
          <w:szCs w:val="24"/>
          <w:lang w:val="es-ES_tradnl"/>
        </w:rPr>
      </w:pPr>
      <w:r w:rsidRPr="00E744A9">
        <w:rPr>
          <w:b/>
          <w:sz w:val="24"/>
          <w:szCs w:val="24"/>
          <w:lang w:val="es-ES_tradnl"/>
        </w:rPr>
        <w:t>Plazo</w:t>
      </w:r>
      <w:r w:rsidR="00694D4D" w:rsidRPr="00E744A9">
        <w:rPr>
          <w:b/>
          <w:sz w:val="24"/>
          <w:szCs w:val="24"/>
          <w:lang w:val="es-ES_tradnl"/>
        </w:rPr>
        <w:t>/Situación</w:t>
      </w:r>
      <w:r w:rsidR="008074A4" w:rsidRPr="00E744A9">
        <w:rPr>
          <w:b/>
          <w:sz w:val="24"/>
          <w:szCs w:val="24"/>
          <w:lang w:val="es-ES_tradnl"/>
        </w:rPr>
        <w:t>:</w:t>
      </w:r>
      <w:r w:rsidR="008074A4" w:rsidRPr="00E744A9">
        <w:rPr>
          <w:sz w:val="24"/>
          <w:szCs w:val="24"/>
          <w:lang w:val="es-ES_tradnl"/>
        </w:rPr>
        <w:t xml:space="preserve"> </w:t>
      </w:r>
      <w:r w:rsidR="004C0D7C" w:rsidRPr="00E744A9">
        <w:rPr>
          <w:sz w:val="24"/>
          <w:szCs w:val="24"/>
          <w:lang w:val="es-ES_tradnl"/>
        </w:rPr>
        <w:t xml:space="preserve">marzo de </w:t>
      </w:r>
      <w:r w:rsidR="008074A4" w:rsidRPr="00E744A9">
        <w:rPr>
          <w:sz w:val="24"/>
          <w:szCs w:val="24"/>
          <w:lang w:val="es-ES_tradnl"/>
        </w:rPr>
        <w:t>201</w:t>
      </w:r>
      <w:r w:rsidR="005B4163" w:rsidRPr="00E744A9">
        <w:rPr>
          <w:sz w:val="24"/>
          <w:szCs w:val="24"/>
          <w:lang w:val="es-ES_tradnl"/>
        </w:rPr>
        <w:t>9</w:t>
      </w:r>
      <w:r w:rsidR="00694D4D" w:rsidRPr="00E744A9">
        <w:rPr>
          <w:sz w:val="24"/>
          <w:szCs w:val="24"/>
          <w:lang w:val="es-ES_tradnl"/>
        </w:rPr>
        <w:t>/</w:t>
      </w:r>
      <w:r w:rsidR="00CE4172" w:rsidRPr="00E744A9">
        <w:rPr>
          <w:sz w:val="24"/>
          <w:szCs w:val="24"/>
          <w:lang w:val="es-ES_tradnl"/>
        </w:rPr>
        <w:t>en curso</w:t>
      </w:r>
    </w:p>
    <w:p w14:paraId="191E9998" w14:textId="1317861B" w:rsidR="0008623A" w:rsidRPr="00E744A9" w:rsidRDefault="00616152" w:rsidP="00197705">
      <w:pPr>
        <w:shd w:val="clear" w:color="auto" w:fill="F2F2F2" w:themeFill="background1" w:themeFillShade="F2"/>
        <w:spacing w:after="40" w:line="276" w:lineRule="auto"/>
        <w:ind w:left="284"/>
        <w:rPr>
          <w:b/>
          <w:sz w:val="24"/>
          <w:szCs w:val="24"/>
          <w:lang w:val="es-ES_tradnl"/>
        </w:rPr>
      </w:pPr>
      <w:r w:rsidRPr="00E744A9">
        <w:rPr>
          <w:b/>
          <w:sz w:val="24"/>
          <w:szCs w:val="24"/>
          <w:lang w:val="es-ES_tradnl"/>
        </w:rPr>
        <w:t>Dirigida a</w:t>
      </w:r>
      <w:r w:rsidR="008074A4" w:rsidRPr="00E744A9">
        <w:rPr>
          <w:b/>
          <w:sz w:val="24"/>
          <w:szCs w:val="24"/>
          <w:lang w:val="es-ES_tradnl"/>
        </w:rPr>
        <w:t>:</w:t>
      </w:r>
      <w:r w:rsidR="008074A4" w:rsidRPr="00E744A9">
        <w:rPr>
          <w:sz w:val="24"/>
          <w:szCs w:val="24"/>
          <w:lang w:val="es-ES_tradnl"/>
        </w:rPr>
        <w:t xml:space="preserve"> </w:t>
      </w:r>
      <w:r w:rsidR="0020480B" w:rsidRPr="00E744A9">
        <w:rPr>
          <w:sz w:val="24"/>
          <w:szCs w:val="24"/>
          <w:lang w:val="es-ES_tradnl"/>
        </w:rPr>
        <w:t xml:space="preserve">la Secretaría </w:t>
      </w:r>
      <w:r w:rsidR="008074A4" w:rsidRPr="00E744A9">
        <w:rPr>
          <w:sz w:val="24"/>
          <w:szCs w:val="24"/>
          <w:lang w:val="es-ES_tradnl"/>
        </w:rPr>
        <w:t>General</w:t>
      </w:r>
    </w:p>
    <w:p w14:paraId="694AA925" w14:textId="2925160B" w:rsidR="00296C8F" w:rsidRPr="00E744A9" w:rsidRDefault="00CE4172">
      <w:pPr>
        <w:rPr>
          <w:rFonts w:eastAsia="Arial"/>
          <w:b/>
          <w:color w:val="365F91"/>
          <w:sz w:val="26"/>
          <w:szCs w:val="28"/>
          <w:lang w:val="es-ES_tradnl"/>
        </w:rPr>
      </w:pPr>
      <w:bookmarkStart w:id="54" w:name="_Toc520651735"/>
      <w:r w:rsidRPr="00E744A9">
        <w:rPr>
          <w:rFonts w:eastAsia="Arial"/>
          <w:b/>
          <w:color w:val="365F91"/>
          <w:sz w:val="26"/>
          <w:szCs w:val="28"/>
          <w:lang w:val="es-ES_tradnl"/>
        </w:rPr>
        <w:t xml:space="preserve"> </w:t>
      </w:r>
    </w:p>
    <w:p w14:paraId="33AFC6D4" w14:textId="2E721329" w:rsidR="00CE4172" w:rsidRPr="00E744A9" w:rsidRDefault="001C5531" w:rsidP="00CE4172">
      <w:pPr>
        <w:shd w:val="clear" w:color="auto" w:fill="F2F2F2" w:themeFill="background1" w:themeFillShade="F2"/>
        <w:spacing w:line="276" w:lineRule="auto"/>
        <w:ind w:left="283"/>
        <w:rPr>
          <w:b/>
          <w:sz w:val="24"/>
          <w:szCs w:val="24"/>
          <w:lang w:val="es-ES_tradnl"/>
        </w:rPr>
      </w:pPr>
      <w:r w:rsidRPr="00E744A9">
        <w:rPr>
          <w:b/>
          <w:sz w:val="24"/>
          <w:szCs w:val="24"/>
          <w:lang w:val="es-ES_tradnl"/>
        </w:rPr>
        <w:t>Respuesta de la Administración</w:t>
      </w:r>
      <w:r w:rsidR="00CE4172" w:rsidRPr="00E744A9">
        <w:rPr>
          <w:b/>
          <w:sz w:val="24"/>
          <w:szCs w:val="24"/>
          <w:lang w:val="es-ES_tradnl"/>
        </w:rPr>
        <w:t>:</w:t>
      </w:r>
    </w:p>
    <w:p w14:paraId="163CBE69" w14:textId="4893BE03" w:rsidR="00CE4172" w:rsidRPr="00E744A9" w:rsidRDefault="0022122F" w:rsidP="00CE4172">
      <w:pPr>
        <w:shd w:val="clear" w:color="auto" w:fill="F2F2F2" w:themeFill="background1" w:themeFillShade="F2"/>
        <w:spacing w:line="276" w:lineRule="auto"/>
        <w:ind w:left="284"/>
        <w:rPr>
          <w:sz w:val="24"/>
          <w:szCs w:val="24"/>
          <w:lang w:val="es-ES_tradnl"/>
        </w:rPr>
      </w:pPr>
      <w:r w:rsidRPr="00E744A9">
        <w:rPr>
          <w:sz w:val="24"/>
          <w:szCs w:val="24"/>
          <w:lang w:val="es-ES_tradnl"/>
        </w:rPr>
        <w:t xml:space="preserve">La Secretaría está de acuerdo con esta recomendación. </w:t>
      </w:r>
    </w:p>
    <w:p w14:paraId="22DA320F" w14:textId="3B2893E6" w:rsidR="0022122F" w:rsidRPr="00E744A9" w:rsidRDefault="0022122F" w:rsidP="0022122F">
      <w:pPr>
        <w:shd w:val="clear" w:color="auto" w:fill="F2F2F2" w:themeFill="background1" w:themeFillShade="F2"/>
        <w:spacing w:line="276" w:lineRule="auto"/>
        <w:ind w:left="283"/>
        <w:rPr>
          <w:sz w:val="24"/>
          <w:szCs w:val="24"/>
          <w:lang w:val="es-ES_tradnl"/>
        </w:rPr>
      </w:pPr>
      <w:r w:rsidRPr="00E744A9">
        <w:rPr>
          <w:sz w:val="24"/>
          <w:szCs w:val="24"/>
          <w:lang w:val="es-ES_tradnl"/>
        </w:rPr>
        <w:t xml:space="preserve">Ya se han tomado las medidas siguientes: </w:t>
      </w:r>
    </w:p>
    <w:p w14:paraId="0F4CA59D" w14:textId="0F9FC26A" w:rsidR="00CE4172" w:rsidRPr="00E744A9" w:rsidRDefault="0022122F" w:rsidP="00CE4172">
      <w:pPr>
        <w:pStyle w:val="ListParagraph"/>
        <w:numPr>
          <w:ilvl w:val="0"/>
          <w:numId w:val="28"/>
        </w:numPr>
        <w:shd w:val="clear" w:color="auto" w:fill="F2F2F2" w:themeFill="background1" w:themeFillShade="F2"/>
        <w:spacing w:line="276" w:lineRule="auto"/>
        <w:rPr>
          <w:sz w:val="24"/>
          <w:szCs w:val="24"/>
          <w:lang w:val="es-ES_tradnl"/>
        </w:rPr>
      </w:pPr>
      <w:r w:rsidRPr="00E744A9">
        <w:rPr>
          <w:sz w:val="24"/>
          <w:szCs w:val="24"/>
          <w:lang w:val="es-ES_tradnl"/>
        </w:rPr>
        <w:t xml:space="preserve">La Secretaría </w:t>
      </w:r>
      <w:r w:rsidR="00E744A9" w:rsidRPr="00E744A9">
        <w:rPr>
          <w:sz w:val="24"/>
          <w:szCs w:val="24"/>
          <w:lang w:val="es-ES_tradnl"/>
        </w:rPr>
        <w:t>dio</w:t>
      </w:r>
      <w:r w:rsidRPr="00E744A9">
        <w:rPr>
          <w:sz w:val="24"/>
          <w:szCs w:val="24"/>
          <w:lang w:val="es-ES_tradnl"/>
        </w:rPr>
        <w:t xml:space="preserve"> instrucciones al respecto en noviembre de 2017 y junio de 2018 y </w:t>
      </w:r>
      <w:r w:rsidR="007817C1" w:rsidRPr="00E744A9">
        <w:rPr>
          <w:sz w:val="24"/>
          <w:szCs w:val="24"/>
          <w:lang w:val="es-ES_tradnl"/>
        </w:rPr>
        <w:t>el Equipo Ejecutivo de Ramsar</w:t>
      </w:r>
      <w:r w:rsidRPr="00E744A9">
        <w:rPr>
          <w:sz w:val="24"/>
          <w:szCs w:val="24"/>
          <w:lang w:val="es-ES_tradnl"/>
        </w:rPr>
        <w:t xml:space="preserve"> ha debatido sobre esta cuestión en varias reuniones </w:t>
      </w:r>
      <w:r w:rsidR="007817C1" w:rsidRPr="00E744A9">
        <w:rPr>
          <w:sz w:val="24"/>
          <w:szCs w:val="24"/>
          <w:lang w:val="es-ES_tradnl"/>
        </w:rPr>
        <w:t>sobre la gestión de proyectos</w:t>
      </w:r>
      <w:r w:rsidR="00046913" w:rsidRPr="00E744A9">
        <w:rPr>
          <w:sz w:val="24"/>
          <w:szCs w:val="24"/>
          <w:lang w:val="es-ES_tradnl"/>
        </w:rPr>
        <w:t xml:space="preserve">, incluyendo la presentación de </w:t>
      </w:r>
      <w:r w:rsidR="007817C1" w:rsidRPr="00E744A9">
        <w:rPr>
          <w:sz w:val="24"/>
          <w:szCs w:val="24"/>
          <w:lang w:val="es-ES_tradnl"/>
        </w:rPr>
        <w:t xml:space="preserve">los </w:t>
      </w:r>
      <w:r w:rsidR="00046913" w:rsidRPr="00E744A9">
        <w:rPr>
          <w:sz w:val="24"/>
          <w:szCs w:val="24"/>
          <w:lang w:val="es-ES_tradnl"/>
        </w:rPr>
        <w:t>informes a los donantes. También se han incluido indicadores relativos a la gestión financiera en los objetivos de rendimiento de todo</w:t>
      </w:r>
      <w:r w:rsidR="00651D2F" w:rsidRPr="00E744A9">
        <w:rPr>
          <w:sz w:val="24"/>
          <w:szCs w:val="24"/>
          <w:lang w:val="es-ES_tradnl"/>
        </w:rPr>
        <w:t xml:space="preserve">s los </w:t>
      </w:r>
      <w:r w:rsidR="00AC1A1B" w:rsidRPr="00E744A9">
        <w:rPr>
          <w:sz w:val="24"/>
          <w:szCs w:val="24"/>
          <w:lang w:val="es-ES_tradnl"/>
        </w:rPr>
        <w:t>administradores</w:t>
      </w:r>
      <w:r w:rsidR="00651D2F" w:rsidRPr="00E744A9">
        <w:rPr>
          <w:sz w:val="24"/>
          <w:szCs w:val="24"/>
          <w:lang w:val="es-ES_tradnl"/>
        </w:rPr>
        <w:t>.</w:t>
      </w:r>
      <w:r w:rsidR="002922FF" w:rsidRPr="00E744A9">
        <w:rPr>
          <w:sz w:val="24"/>
          <w:szCs w:val="24"/>
          <w:lang w:val="es-ES_tradnl"/>
        </w:rPr>
        <w:t xml:space="preserve"> </w:t>
      </w:r>
    </w:p>
    <w:p w14:paraId="0A7A29DE" w14:textId="7EF2263C" w:rsidR="00CE4172" w:rsidRPr="00E744A9" w:rsidRDefault="00046913" w:rsidP="00CE4172">
      <w:pPr>
        <w:pStyle w:val="ListParagraph"/>
        <w:numPr>
          <w:ilvl w:val="0"/>
          <w:numId w:val="28"/>
        </w:numPr>
        <w:shd w:val="clear" w:color="auto" w:fill="F2F2F2" w:themeFill="background1" w:themeFillShade="F2"/>
        <w:spacing w:line="276" w:lineRule="auto"/>
        <w:rPr>
          <w:sz w:val="24"/>
          <w:szCs w:val="24"/>
          <w:lang w:val="es-ES_tradnl"/>
        </w:rPr>
      </w:pPr>
      <w:r w:rsidRPr="00E744A9">
        <w:rPr>
          <w:sz w:val="24"/>
          <w:szCs w:val="24"/>
          <w:lang w:val="es-ES_tradnl"/>
        </w:rPr>
        <w:t xml:space="preserve">A partir de mayo de 2017, todos los informes financieros han sido preparados o revisados y validados por el Responsable </w:t>
      </w:r>
      <w:r w:rsidR="00651D2F" w:rsidRPr="00E744A9">
        <w:rPr>
          <w:sz w:val="24"/>
          <w:szCs w:val="24"/>
          <w:lang w:val="es-ES_tradnl"/>
        </w:rPr>
        <w:t>Financiero</w:t>
      </w:r>
      <w:r w:rsidR="00AC1A1B" w:rsidRPr="00E744A9">
        <w:rPr>
          <w:sz w:val="24"/>
          <w:szCs w:val="24"/>
          <w:lang w:val="es-ES_tradnl"/>
        </w:rPr>
        <w:t>,</w:t>
      </w:r>
      <w:r w:rsidR="00651D2F" w:rsidRPr="00E744A9">
        <w:rPr>
          <w:sz w:val="24"/>
          <w:szCs w:val="24"/>
          <w:lang w:val="es-ES_tradnl"/>
        </w:rPr>
        <w:t xml:space="preserve"> y el Personal Directivo ha estado controlando la </w:t>
      </w:r>
      <w:r w:rsidR="00651D2F" w:rsidRPr="00E744A9">
        <w:rPr>
          <w:sz w:val="24"/>
          <w:szCs w:val="24"/>
          <w:lang w:val="es-ES_tradnl"/>
        </w:rPr>
        <w:lastRenderedPageBreak/>
        <w:t>presentación oportuna de los informes finales y ha revisado los informes finales antes de que fueran presentados.</w:t>
      </w:r>
      <w:r w:rsidR="002922FF" w:rsidRPr="00E744A9">
        <w:rPr>
          <w:sz w:val="24"/>
          <w:szCs w:val="24"/>
          <w:lang w:val="es-ES_tradnl"/>
        </w:rPr>
        <w:t xml:space="preserve"> </w:t>
      </w:r>
    </w:p>
    <w:p w14:paraId="0BA4D51C" w14:textId="5C04C53F" w:rsidR="00CE4172" w:rsidRPr="00E744A9" w:rsidRDefault="00651D2F" w:rsidP="00CE4172">
      <w:pPr>
        <w:pStyle w:val="ListParagraph"/>
        <w:numPr>
          <w:ilvl w:val="0"/>
          <w:numId w:val="28"/>
        </w:numPr>
        <w:shd w:val="clear" w:color="auto" w:fill="F2F2F2" w:themeFill="background1" w:themeFillShade="F2"/>
        <w:spacing w:line="276" w:lineRule="auto"/>
        <w:rPr>
          <w:sz w:val="24"/>
          <w:szCs w:val="24"/>
          <w:lang w:val="es-ES_tradnl"/>
        </w:rPr>
      </w:pPr>
      <w:r w:rsidRPr="00E744A9">
        <w:rPr>
          <w:sz w:val="24"/>
          <w:szCs w:val="24"/>
          <w:lang w:val="es-ES_tradnl"/>
        </w:rPr>
        <w:t xml:space="preserve">Asimismo, desde mayo de 2017, todos los saldos han sido comunicados y tratados de conformidad con los acuerdos formalizados con los donantes. </w:t>
      </w:r>
    </w:p>
    <w:p w14:paraId="4D905422" w14:textId="77777777" w:rsidR="00CE4172" w:rsidRPr="00E744A9" w:rsidRDefault="00CE4172" w:rsidP="00CE4172">
      <w:pPr>
        <w:shd w:val="clear" w:color="auto" w:fill="F2F2F2" w:themeFill="background1" w:themeFillShade="F2"/>
        <w:spacing w:line="276" w:lineRule="auto"/>
        <w:ind w:left="284"/>
        <w:rPr>
          <w:sz w:val="24"/>
          <w:szCs w:val="24"/>
          <w:lang w:val="es-ES_tradnl"/>
        </w:rPr>
      </w:pPr>
    </w:p>
    <w:p w14:paraId="34F888B3" w14:textId="3E0FFA26" w:rsidR="00CE4172" w:rsidRPr="00E744A9" w:rsidRDefault="00A54A51" w:rsidP="00CE4172">
      <w:pPr>
        <w:shd w:val="clear" w:color="auto" w:fill="F2F2F2" w:themeFill="background1" w:themeFillShade="F2"/>
        <w:spacing w:line="276" w:lineRule="auto"/>
        <w:ind w:left="284"/>
        <w:rPr>
          <w:sz w:val="24"/>
          <w:szCs w:val="24"/>
          <w:lang w:val="es-ES_tradnl"/>
        </w:rPr>
      </w:pPr>
      <w:r w:rsidRPr="00E744A9">
        <w:rPr>
          <w:sz w:val="24"/>
          <w:szCs w:val="24"/>
          <w:lang w:val="es-ES_tradnl"/>
        </w:rPr>
        <w:t xml:space="preserve">Medidas a tomar: </w:t>
      </w:r>
    </w:p>
    <w:p w14:paraId="3DA10788" w14:textId="32042871" w:rsidR="00CE4172" w:rsidRPr="00E744A9" w:rsidRDefault="00A54A51" w:rsidP="00CE4172">
      <w:pPr>
        <w:pStyle w:val="CommentText"/>
        <w:numPr>
          <w:ilvl w:val="0"/>
          <w:numId w:val="37"/>
        </w:numPr>
        <w:shd w:val="clear" w:color="auto" w:fill="F2F2F2" w:themeFill="background1" w:themeFillShade="F2"/>
        <w:rPr>
          <w:sz w:val="24"/>
          <w:szCs w:val="24"/>
          <w:lang w:val="es-ES_tradnl"/>
        </w:rPr>
      </w:pPr>
      <w:r w:rsidRPr="00E744A9">
        <w:rPr>
          <w:sz w:val="24"/>
          <w:szCs w:val="24"/>
          <w:lang w:val="es-ES_tradnl"/>
        </w:rPr>
        <w:t>La Secretaría de Ramsar incluirá orientaciones relativos a la presentación de informes a los donantes en sus Procedimientos Operativos Normalizados. Desarrollará un</w:t>
      </w:r>
      <w:r w:rsidR="00226C93" w:rsidRPr="00E744A9">
        <w:rPr>
          <w:sz w:val="24"/>
          <w:szCs w:val="24"/>
          <w:lang w:val="es-ES_tradnl"/>
        </w:rPr>
        <w:t xml:space="preserve"> modelo</w:t>
      </w:r>
      <w:r w:rsidRPr="00E744A9">
        <w:rPr>
          <w:sz w:val="24"/>
          <w:szCs w:val="24"/>
          <w:lang w:val="es-ES_tradnl"/>
        </w:rPr>
        <w:t xml:space="preserve"> común para todos aquellos donantes que no hubiesen pedido un formato específico de informe,</w:t>
      </w:r>
      <w:r w:rsidR="00226C93" w:rsidRPr="00E744A9">
        <w:rPr>
          <w:sz w:val="24"/>
          <w:szCs w:val="24"/>
          <w:lang w:val="es-ES_tradnl"/>
        </w:rPr>
        <w:t xml:space="preserve"> basándose en los modelos y prácticas al respecto desarrollados por la UICN.</w:t>
      </w:r>
      <w:r w:rsidR="002922FF" w:rsidRPr="00E744A9">
        <w:rPr>
          <w:sz w:val="24"/>
          <w:szCs w:val="24"/>
          <w:lang w:val="es-ES_tradnl"/>
        </w:rPr>
        <w:t xml:space="preserve"> </w:t>
      </w:r>
    </w:p>
    <w:p w14:paraId="65AAB157" w14:textId="7792A7C5" w:rsidR="00CE4172" w:rsidRPr="00E744A9" w:rsidRDefault="00AC1A1B" w:rsidP="00CE4172">
      <w:pPr>
        <w:pStyle w:val="ListParagraph"/>
        <w:numPr>
          <w:ilvl w:val="0"/>
          <w:numId w:val="37"/>
        </w:numPr>
        <w:shd w:val="clear" w:color="auto" w:fill="F2F2F2" w:themeFill="background1" w:themeFillShade="F2"/>
        <w:spacing w:line="276" w:lineRule="auto"/>
        <w:rPr>
          <w:sz w:val="24"/>
          <w:szCs w:val="24"/>
          <w:lang w:val="es-ES_tradnl"/>
        </w:rPr>
      </w:pPr>
      <w:r w:rsidRPr="00E744A9">
        <w:rPr>
          <w:sz w:val="24"/>
          <w:szCs w:val="24"/>
          <w:lang w:val="es-ES_tradnl"/>
        </w:rPr>
        <w:t xml:space="preserve">La Secretaría también reforzara el cumplimiento de los requisitos relativos a presentación oportuna de los informes a los donantes, incluyendo el proceso de </w:t>
      </w:r>
      <w:r w:rsidR="00F50C4F" w:rsidRPr="00E744A9">
        <w:rPr>
          <w:sz w:val="24"/>
          <w:szCs w:val="24"/>
          <w:lang w:val="es-ES_tradnl"/>
        </w:rPr>
        <w:t xml:space="preserve">revisión por pares recomendado. </w:t>
      </w:r>
    </w:p>
    <w:p w14:paraId="606234A4" w14:textId="77777777" w:rsidR="00CE4172" w:rsidRPr="00E744A9" w:rsidRDefault="00CE4172" w:rsidP="00CE4172">
      <w:pPr>
        <w:pStyle w:val="ListParagraph"/>
        <w:shd w:val="clear" w:color="auto" w:fill="F2F2F2" w:themeFill="background1" w:themeFillShade="F2"/>
        <w:spacing w:line="276" w:lineRule="auto"/>
        <w:ind w:left="284"/>
        <w:rPr>
          <w:sz w:val="24"/>
          <w:szCs w:val="24"/>
          <w:lang w:val="es-ES_tradnl"/>
        </w:rPr>
      </w:pPr>
    </w:p>
    <w:p w14:paraId="328A4FD8" w14:textId="55FA1069" w:rsidR="00CE4172" w:rsidRPr="00E744A9" w:rsidRDefault="009D12F5" w:rsidP="00CE4172">
      <w:pPr>
        <w:shd w:val="clear" w:color="auto" w:fill="F2F2F2" w:themeFill="background1" w:themeFillShade="F2"/>
        <w:spacing w:line="276" w:lineRule="auto"/>
        <w:ind w:left="284"/>
        <w:rPr>
          <w:sz w:val="24"/>
          <w:szCs w:val="24"/>
          <w:lang w:val="es-ES_tradnl"/>
        </w:rPr>
      </w:pPr>
      <w:r w:rsidRPr="00E744A9">
        <w:rPr>
          <w:sz w:val="24"/>
          <w:szCs w:val="24"/>
          <w:lang w:val="es-ES_tradnl"/>
        </w:rPr>
        <w:t xml:space="preserve">Aclaraciones: </w:t>
      </w:r>
    </w:p>
    <w:p w14:paraId="7F25EA41" w14:textId="2199EBFB" w:rsidR="00CE4172" w:rsidRPr="00E744A9" w:rsidRDefault="009D12F5" w:rsidP="00CE4172">
      <w:pPr>
        <w:pStyle w:val="ListParagraph"/>
        <w:numPr>
          <w:ilvl w:val="0"/>
          <w:numId w:val="38"/>
        </w:numPr>
        <w:shd w:val="clear" w:color="auto" w:fill="F2F2F2" w:themeFill="background1" w:themeFillShade="F2"/>
        <w:spacing w:line="276" w:lineRule="auto"/>
        <w:rPr>
          <w:sz w:val="24"/>
          <w:szCs w:val="24"/>
          <w:lang w:val="es-ES_tradnl"/>
        </w:rPr>
      </w:pPr>
      <w:r w:rsidRPr="00E744A9">
        <w:rPr>
          <w:sz w:val="24"/>
          <w:szCs w:val="24"/>
          <w:lang w:val="es-ES_tradnl"/>
        </w:rPr>
        <w:t xml:space="preserve">La Secretaría quisiera aclarar que los 6000 francos suizos </w:t>
      </w:r>
      <w:r w:rsidR="006F2271" w:rsidRPr="00E744A9">
        <w:rPr>
          <w:sz w:val="24"/>
          <w:szCs w:val="24"/>
          <w:lang w:val="es-ES_tradnl"/>
        </w:rPr>
        <w:t>transferidos del FSA</w:t>
      </w:r>
      <w:r w:rsidR="00DE6954" w:rsidRPr="00E744A9">
        <w:rPr>
          <w:sz w:val="24"/>
          <w:szCs w:val="24"/>
          <w:lang w:val="es-ES_tradnl"/>
        </w:rPr>
        <w:t xml:space="preserve"> de 2016 a </w:t>
      </w:r>
      <w:r w:rsidRPr="00E744A9">
        <w:rPr>
          <w:sz w:val="24"/>
          <w:szCs w:val="24"/>
          <w:lang w:val="es-ES_tradnl"/>
        </w:rPr>
        <w:t>A</w:t>
      </w:r>
      <w:r w:rsidR="00CE4172" w:rsidRPr="00E744A9">
        <w:rPr>
          <w:sz w:val="24"/>
          <w:szCs w:val="24"/>
          <w:lang w:val="es-ES_tradnl"/>
        </w:rPr>
        <w:t xml:space="preserve">dmin </w:t>
      </w:r>
      <w:r w:rsidRPr="00E744A9">
        <w:rPr>
          <w:sz w:val="24"/>
          <w:szCs w:val="24"/>
          <w:lang w:val="es-ES_tradnl"/>
        </w:rPr>
        <w:t>P</w:t>
      </w:r>
      <w:r w:rsidR="00CE4172" w:rsidRPr="00E744A9">
        <w:rPr>
          <w:sz w:val="24"/>
          <w:szCs w:val="24"/>
          <w:lang w:val="es-ES_tradnl"/>
        </w:rPr>
        <w:t xml:space="preserve">roject </w:t>
      </w:r>
      <w:r w:rsidRPr="00E744A9">
        <w:rPr>
          <w:sz w:val="24"/>
          <w:szCs w:val="24"/>
          <w:lang w:val="es-ES_tradnl"/>
        </w:rPr>
        <w:t>en</w:t>
      </w:r>
      <w:r w:rsidR="00CE4172" w:rsidRPr="00E744A9">
        <w:rPr>
          <w:sz w:val="24"/>
          <w:szCs w:val="24"/>
          <w:lang w:val="es-ES_tradnl"/>
        </w:rPr>
        <w:t xml:space="preserve"> 2016 (</w:t>
      </w:r>
      <w:r w:rsidRPr="00E744A9">
        <w:rPr>
          <w:sz w:val="24"/>
          <w:szCs w:val="24"/>
          <w:lang w:val="es-ES_tradnl"/>
        </w:rPr>
        <w:t>véase el párrafo 79 anterior</w:t>
      </w:r>
      <w:r w:rsidR="00CE4172" w:rsidRPr="00E744A9">
        <w:rPr>
          <w:sz w:val="24"/>
          <w:szCs w:val="24"/>
          <w:lang w:val="es-ES_tradnl"/>
        </w:rPr>
        <w:t>)</w:t>
      </w:r>
      <w:r w:rsidRPr="00E744A9">
        <w:rPr>
          <w:sz w:val="24"/>
          <w:szCs w:val="24"/>
          <w:lang w:val="es-ES_tradnl"/>
        </w:rPr>
        <w:t xml:space="preserve"> corresponde</w:t>
      </w:r>
      <w:r w:rsidR="00DE6954" w:rsidRPr="00E744A9">
        <w:rPr>
          <w:sz w:val="24"/>
          <w:szCs w:val="24"/>
          <w:lang w:val="es-ES_tradnl"/>
        </w:rPr>
        <w:t>n</w:t>
      </w:r>
      <w:r w:rsidRPr="00E744A9">
        <w:rPr>
          <w:sz w:val="24"/>
          <w:szCs w:val="24"/>
          <w:lang w:val="es-ES_tradnl"/>
        </w:rPr>
        <w:t xml:space="preserve"> a </w:t>
      </w:r>
      <w:r w:rsidR="00DE6954" w:rsidRPr="00E744A9">
        <w:rPr>
          <w:sz w:val="24"/>
          <w:szCs w:val="24"/>
          <w:lang w:val="es-ES_tradnl"/>
        </w:rPr>
        <w:t>la porción no utilizada</w:t>
      </w:r>
      <w:r w:rsidRPr="00E744A9">
        <w:rPr>
          <w:sz w:val="24"/>
          <w:szCs w:val="24"/>
          <w:lang w:val="es-ES_tradnl"/>
        </w:rPr>
        <w:t xml:space="preserve"> de una subvención </w:t>
      </w:r>
      <w:r w:rsidR="006F2271" w:rsidRPr="00E744A9">
        <w:rPr>
          <w:sz w:val="24"/>
          <w:szCs w:val="24"/>
          <w:lang w:val="es-ES_tradnl"/>
        </w:rPr>
        <w:t xml:space="preserve">relacionada con </w:t>
      </w:r>
      <w:r w:rsidR="00CE4172" w:rsidRPr="00E744A9">
        <w:rPr>
          <w:sz w:val="24"/>
          <w:szCs w:val="24"/>
          <w:lang w:val="es-ES_tradnl"/>
        </w:rPr>
        <w:t xml:space="preserve">WA RegPark </w:t>
      </w:r>
      <w:r w:rsidR="006F2271" w:rsidRPr="00E744A9">
        <w:rPr>
          <w:sz w:val="24"/>
          <w:szCs w:val="24"/>
          <w:lang w:val="es-ES_tradnl"/>
        </w:rPr>
        <w:t xml:space="preserve">que fue reembolsada a Ramsar a principios de 2016 y anotada por error en el proyecto </w:t>
      </w:r>
      <w:r w:rsidR="00DE6954" w:rsidRPr="00E744A9">
        <w:rPr>
          <w:sz w:val="24"/>
          <w:szCs w:val="24"/>
          <w:lang w:val="es-ES_tradnl"/>
        </w:rPr>
        <w:t xml:space="preserve">del </w:t>
      </w:r>
      <w:r w:rsidR="00F02C15" w:rsidRPr="00E744A9">
        <w:rPr>
          <w:sz w:val="24"/>
          <w:szCs w:val="24"/>
          <w:lang w:val="es-ES_tradnl"/>
        </w:rPr>
        <w:t>FSA</w:t>
      </w:r>
      <w:r w:rsidR="006F2271" w:rsidRPr="00E744A9">
        <w:rPr>
          <w:sz w:val="24"/>
          <w:szCs w:val="24"/>
          <w:lang w:val="es-ES_tradnl"/>
        </w:rPr>
        <w:t xml:space="preserve"> de 2016</w:t>
      </w:r>
      <w:r w:rsidR="00DE6954" w:rsidRPr="00E744A9">
        <w:rPr>
          <w:sz w:val="24"/>
          <w:szCs w:val="24"/>
          <w:lang w:val="es-ES_tradnl"/>
        </w:rPr>
        <w:t>,</w:t>
      </w:r>
      <w:r w:rsidR="006F2271" w:rsidRPr="00E744A9">
        <w:rPr>
          <w:sz w:val="24"/>
          <w:szCs w:val="24"/>
          <w:lang w:val="es-ES_tradnl"/>
        </w:rPr>
        <w:t xml:space="preserve"> cuando correspondía a un proyecto del F</w:t>
      </w:r>
      <w:r w:rsidR="00F02C15" w:rsidRPr="00E744A9">
        <w:rPr>
          <w:sz w:val="24"/>
          <w:szCs w:val="24"/>
          <w:lang w:val="es-ES_tradnl"/>
        </w:rPr>
        <w:t xml:space="preserve">SA de un año anterior. En 2017, este error fue rectificado mediante la transferencia </w:t>
      </w:r>
      <w:r w:rsidR="00533E7A" w:rsidRPr="00E744A9">
        <w:rPr>
          <w:sz w:val="24"/>
          <w:szCs w:val="24"/>
          <w:lang w:val="es-ES_tradnl"/>
        </w:rPr>
        <w:t>del importe correspondiente a</w:t>
      </w:r>
      <w:r w:rsidR="002922FF" w:rsidRPr="00E744A9">
        <w:rPr>
          <w:sz w:val="24"/>
          <w:szCs w:val="24"/>
          <w:lang w:val="es-ES_tradnl"/>
        </w:rPr>
        <w:t xml:space="preserve"> </w:t>
      </w:r>
      <w:r w:rsidR="00F02C15" w:rsidRPr="00E744A9">
        <w:rPr>
          <w:sz w:val="24"/>
          <w:szCs w:val="24"/>
          <w:lang w:val="es-ES_tradnl"/>
        </w:rPr>
        <w:t>Admin Project, siendo esta la cuenta en la que estaban anotados todos los saldos del FSA anteriores a 2016</w:t>
      </w:r>
      <w:r w:rsidR="00BB6BF4" w:rsidRPr="00E744A9">
        <w:rPr>
          <w:sz w:val="24"/>
          <w:szCs w:val="24"/>
          <w:lang w:val="es-ES_tradnl"/>
        </w:rPr>
        <w:t>, y se informó al donante.</w:t>
      </w:r>
      <w:r w:rsidR="002922FF" w:rsidRPr="00E744A9">
        <w:rPr>
          <w:sz w:val="24"/>
          <w:szCs w:val="24"/>
          <w:lang w:val="es-ES_tradnl"/>
        </w:rPr>
        <w:t xml:space="preserve"> </w:t>
      </w:r>
    </w:p>
    <w:p w14:paraId="6C98C92E" w14:textId="4B35F684" w:rsidR="00CE4172" w:rsidRPr="00E744A9" w:rsidRDefault="00CE4172" w:rsidP="00CE4172">
      <w:pPr>
        <w:shd w:val="clear" w:color="auto" w:fill="F2F2F2" w:themeFill="background1" w:themeFillShade="F2"/>
        <w:spacing w:line="276" w:lineRule="auto"/>
        <w:ind w:left="709" w:hanging="425"/>
        <w:rPr>
          <w:b/>
          <w:sz w:val="24"/>
          <w:szCs w:val="24"/>
          <w:lang w:val="es-ES_tradnl"/>
        </w:rPr>
      </w:pPr>
      <w:r w:rsidRPr="00E744A9">
        <w:rPr>
          <w:sz w:val="24"/>
          <w:szCs w:val="24"/>
          <w:lang w:val="es-ES_tradnl"/>
        </w:rPr>
        <w:t>2.</w:t>
      </w:r>
      <w:r w:rsidR="002922FF" w:rsidRPr="00E744A9">
        <w:rPr>
          <w:sz w:val="24"/>
          <w:szCs w:val="24"/>
          <w:lang w:val="es-ES_tradnl"/>
        </w:rPr>
        <w:t xml:space="preserve"> </w:t>
      </w:r>
      <w:r w:rsidR="00BB6BF4" w:rsidRPr="00E744A9">
        <w:rPr>
          <w:sz w:val="24"/>
          <w:szCs w:val="24"/>
          <w:lang w:val="es-ES_tradnl"/>
        </w:rPr>
        <w:t xml:space="preserve">En su 57ª reunión, el Comité Permanente tendrá que decidir sobre la recomendación formulada por la División de Supervisión </w:t>
      </w:r>
      <w:r w:rsidR="00533E7A" w:rsidRPr="00E744A9">
        <w:rPr>
          <w:sz w:val="24"/>
          <w:szCs w:val="24"/>
          <w:lang w:val="es-ES_tradnl"/>
        </w:rPr>
        <w:t>de la UICN con respecto a la re</w:t>
      </w:r>
      <w:r w:rsidR="00BB6BF4" w:rsidRPr="00E744A9">
        <w:rPr>
          <w:sz w:val="24"/>
          <w:szCs w:val="24"/>
          <w:lang w:val="es-ES_tradnl"/>
        </w:rPr>
        <w:t>posición de las Contribuciones Voluntarias de la región de África (véase el párrafo 107), teniendo en cuenta lo siguiente:</w:t>
      </w:r>
      <w:r w:rsidR="002922FF" w:rsidRPr="00E744A9">
        <w:rPr>
          <w:sz w:val="24"/>
          <w:szCs w:val="24"/>
          <w:lang w:val="es-ES_tradnl"/>
        </w:rPr>
        <w:t xml:space="preserve"> </w:t>
      </w:r>
      <w:r w:rsidRPr="00E744A9">
        <w:rPr>
          <w:sz w:val="24"/>
          <w:szCs w:val="24"/>
          <w:lang w:val="es-ES_tradnl"/>
        </w:rPr>
        <w:t xml:space="preserve">i) </w:t>
      </w:r>
      <w:r w:rsidR="00BB6BF4" w:rsidRPr="00E744A9">
        <w:rPr>
          <w:sz w:val="24"/>
          <w:szCs w:val="24"/>
          <w:lang w:val="es-ES_tradnl"/>
        </w:rPr>
        <w:t xml:space="preserve">la decisión aprobada </w:t>
      </w:r>
      <w:r w:rsidR="00AB343C" w:rsidRPr="00E744A9">
        <w:rPr>
          <w:sz w:val="24"/>
          <w:szCs w:val="24"/>
          <w:lang w:val="es-ES_tradnl"/>
        </w:rPr>
        <w:t>por el Comité Permanente (</w:t>
      </w:r>
      <w:r w:rsidRPr="00E744A9">
        <w:rPr>
          <w:sz w:val="24"/>
          <w:szCs w:val="24"/>
          <w:lang w:val="es-ES_tradnl"/>
        </w:rPr>
        <w:t xml:space="preserve"> SC46-12.2</w:t>
      </w:r>
      <w:r w:rsidR="00533E7A" w:rsidRPr="00E744A9">
        <w:rPr>
          <w:sz w:val="24"/>
          <w:szCs w:val="24"/>
          <w:lang w:val="es-ES_tradnl"/>
        </w:rPr>
        <w:t>) por</w:t>
      </w:r>
      <w:r w:rsidR="00AB343C" w:rsidRPr="00E744A9">
        <w:rPr>
          <w:sz w:val="24"/>
          <w:szCs w:val="24"/>
          <w:lang w:val="es-ES_tradnl"/>
        </w:rPr>
        <w:t xml:space="preserve"> la que se asignaron 45 000 francos suizos de las Contribuciones Voluntarias de la región de África</w:t>
      </w:r>
      <w:r w:rsidR="00533E7A" w:rsidRPr="00E744A9">
        <w:rPr>
          <w:sz w:val="24"/>
          <w:szCs w:val="24"/>
          <w:lang w:val="es-ES_tradnl"/>
        </w:rPr>
        <w:t>,</w:t>
      </w:r>
      <w:r w:rsidR="002922FF" w:rsidRPr="00E744A9">
        <w:rPr>
          <w:sz w:val="24"/>
          <w:szCs w:val="24"/>
          <w:lang w:val="es-ES_tradnl"/>
        </w:rPr>
        <w:t xml:space="preserve"> </w:t>
      </w:r>
      <w:r w:rsidR="00AB343C" w:rsidRPr="00E744A9">
        <w:rPr>
          <w:sz w:val="24"/>
          <w:szCs w:val="24"/>
          <w:lang w:val="es-ES_tradnl"/>
        </w:rPr>
        <w:t xml:space="preserve">acumuladas </w:t>
      </w:r>
      <w:r w:rsidR="00533E7A" w:rsidRPr="00E744A9">
        <w:rPr>
          <w:sz w:val="24"/>
          <w:szCs w:val="24"/>
          <w:lang w:val="es-ES_tradnl"/>
        </w:rPr>
        <w:t>entre</w:t>
      </w:r>
      <w:r w:rsidR="00AB343C" w:rsidRPr="00E744A9">
        <w:rPr>
          <w:sz w:val="24"/>
          <w:szCs w:val="24"/>
          <w:lang w:val="es-ES_tradnl"/>
        </w:rPr>
        <w:t xml:space="preserve"> </w:t>
      </w:r>
      <w:r w:rsidRPr="00E744A9">
        <w:rPr>
          <w:sz w:val="24"/>
          <w:szCs w:val="24"/>
          <w:lang w:val="es-ES_tradnl"/>
        </w:rPr>
        <w:t>2009</w:t>
      </w:r>
      <w:r w:rsidR="00533E7A" w:rsidRPr="00E744A9">
        <w:rPr>
          <w:sz w:val="24"/>
          <w:szCs w:val="24"/>
          <w:lang w:val="es-ES_tradnl"/>
        </w:rPr>
        <w:t xml:space="preserve"> y</w:t>
      </w:r>
      <w:r w:rsidR="00AB343C" w:rsidRPr="00E744A9">
        <w:rPr>
          <w:sz w:val="24"/>
          <w:szCs w:val="24"/>
          <w:lang w:val="es-ES_tradnl"/>
        </w:rPr>
        <w:t xml:space="preserve"> </w:t>
      </w:r>
      <w:r w:rsidRPr="00E744A9">
        <w:rPr>
          <w:sz w:val="24"/>
          <w:szCs w:val="24"/>
          <w:lang w:val="es-ES_tradnl"/>
        </w:rPr>
        <w:t>2012</w:t>
      </w:r>
      <w:r w:rsidR="00533E7A" w:rsidRPr="00E744A9">
        <w:rPr>
          <w:sz w:val="24"/>
          <w:szCs w:val="24"/>
          <w:lang w:val="es-ES_tradnl"/>
        </w:rPr>
        <w:t>, a Iniciativas Regionales</w:t>
      </w:r>
      <w:r w:rsidR="00AB343C" w:rsidRPr="00E744A9">
        <w:rPr>
          <w:sz w:val="24"/>
          <w:szCs w:val="24"/>
          <w:lang w:val="es-ES_tradnl"/>
        </w:rPr>
        <w:t xml:space="preserve"> en el presupuesto básico (véase el párrafo 104); y </w:t>
      </w:r>
      <w:r w:rsidRPr="00E744A9">
        <w:rPr>
          <w:sz w:val="24"/>
          <w:szCs w:val="24"/>
          <w:lang w:val="es-ES_tradnl"/>
        </w:rPr>
        <w:t xml:space="preserve">ii) </w:t>
      </w:r>
      <w:r w:rsidR="00AF3271" w:rsidRPr="00E744A9">
        <w:rPr>
          <w:sz w:val="24"/>
          <w:szCs w:val="24"/>
          <w:lang w:val="es-ES_tradnl"/>
        </w:rPr>
        <w:t xml:space="preserve">la autorización de la 54ª reunión del Comité Permanente para utilizar el saldo de 29 000 francos suizos de la Iniciativa Regional, </w:t>
      </w:r>
      <w:r w:rsidRPr="00E744A9">
        <w:rPr>
          <w:sz w:val="24"/>
          <w:szCs w:val="24"/>
          <w:lang w:val="es-ES_tradnl"/>
        </w:rPr>
        <w:t>WACOWET</w:t>
      </w:r>
      <w:r w:rsidR="00AF3271" w:rsidRPr="00E744A9">
        <w:rPr>
          <w:sz w:val="24"/>
          <w:szCs w:val="24"/>
          <w:lang w:val="es-ES_tradnl"/>
        </w:rPr>
        <w:t>,</w:t>
      </w:r>
      <w:r w:rsidRPr="00E744A9">
        <w:rPr>
          <w:sz w:val="24"/>
          <w:szCs w:val="24"/>
          <w:lang w:val="es-ES_tradnl"/>
        </w:rPr>
        <w:t xml:space="preserve"> </w:t>
      </w:r>
      <w:r w:rsidR="004A253D" w:rsidRPr="00E744A9">
        <w:rPr>
          <w:sz w:val="24"/>
          <w:szCs w:val="24"/>
          <w:lang w:val="es-ES_tradnl"/>
        </w:rPr>
        <w:t>donde fueron transferidas anteriormente las Contribuciones Voluntarias de la región de África</w:t>
      </w:r>
      <w:r w:rsidR="00533E7A" w:rsidRPr="00E744A9">
        <w:rPr>
          <w:sz w:val="24"/>
          <w:szCs w:val="24"/>
          <w:lang w:val="es-ES_tradnl"/>
        </w:rPr>
        <w:t>,</w:t>
      </w:r>
      <w:r w:rsidR="004A253D" w:rsidRPr="00E744A9">
        <w:rPr>
          <w:sz w:val="24"/>
          <w:szCs w:val="24"/>
          <w:lang w:val="es-ES_tradnl"/>
        </w:rPr>
        <w:t xml:space="preserve"> para financiar </w:t>
      </w:r>
      <w:r w:rsidR="00DE6954" w:rsidRPr="00E744A9">
        <w:rPr>
          <w:sz w:val="24"/>
          <w:szCs w:val="24"/>
          <w:lang w:val="es-ES_tradnl"/>
        </w:rPr>
        <w:t xml:space="preserve">la participación de los delegados patrocinados en la 13ª reunión de la Conferencia de las Partes </w:t>
      </w:r>
      <w:r w:rsidRPr="00E744A9">
        <w:rPr>
          <w:sz w:val="24"/>
          <w:szCs w:val="24"/>
          <w:lang w:val="es-ES_tradnl"/>
        </w:rPr>
        <w:t>(</w:t>
      </w:r>
      <w:r w:rsidR="00DE6954" w:rsidRPr="00E744A9">
        <w:rPr>
          <w:sz w:val="24"/>
          <w:szCs w:val="24"/>
          <w:lang w:val="es-ES_tradnl"/>
        </w:rPr>
        <w:t xml:space="preserve">véase </w:t>
      </w:r>
      <w:r w:rsidRPr="00E744A9">
        <w:rPr>
          <w:sz w:val="24"/>
          <w:szCs w:val="24"/>
          <w:lang w:val="es-ES_tradnl"/>
        </w:rPr>
        <w:t xml:space="preserve">SC54-WG.4, </w:t>
      </w:r>
      <w:r w:rsidR="00DE6954" w:rsidRPr="00E744A9">
        <w:rPr>
          <w:sz w:val="24"/>
          <w:szCs w:val="24"/>
          <w:lang w:val="es-ES_tradnl"/>
        </w:rPr>
        <w:t xml:space="preserve">cuadro </w:t>
      </w:r>
      <w:r w:rsidRPr="00E744A9">
        <w:rPr>
          <w:sz w:val="24"/>
          <w:szCs w:val="24"/>
          <w:lang w:val="es-ES_tradnl"/>
        </w:rPr>
        <w:t>1).</w:t>
      </w:r>
      <w:r w:rsidRPr="00E744A9" w:rsidDel="00B15E74">
        <w:rPr>
          <w:sz w:val="24"/>
          <w:szCs w:val="24"/>
          <w:lang w:val="es-ES_tradnl"/>
        </w:rPr>
        <w:t xml:space="preserve"> </w:t>
      </w:r>
    </w:p>
    <w:p w14:paraId="5495E9F2" w14:textId="77777777" w:rsidR="00CE4172" w:rsidRPr="00E744A9" w:rsidRDefault="00CE4172" w:rsidP="00CE4172">
      <w:pPr>
        <w:shd w:val="clear" w:color="auto" w:fill="F2F2F2" w:themeFill="background1" w:themeFillShade="F2"/>
        <w:spacing w:line="276" w:lineRule="auto"/>
        <w:ind w:left="283"/>
        <w:rPr>
          <w:sz w:val="24"/>
          <w:szCs w:val="24"/>
          <w:lang w:val="es-ES_tradnl"/>
        </w:rPr>
      </w:pPr>
    </w:p>
    <w:p w14:paraId="1CF665E5" w14:textId="77777777" w:rsidR="00CE4172" w:rsidRPr="00E744A9" w:rsidRDefault="00CE4172">
      <w:pPr>
        <w:rPr>
          <w:rFonts w:eastAsia="Arial"/>
          <w:b/>
          <w:color w:val="365F91"/>
          <w:sz w:val="26"/>
          <w:szCs w:val="28"/>
          <w:lang w:val="es-ES_tradnl"/>
        </w:rPr>
      </w:pPr>
    </w:p>
    <w:p w14:paraId="267EFA62" w14:textId="3AB44E42" w:rsidR="008A5C5A" w:rsidRPr="00E744A9" w:rsidRDefault="008A5C5A" w:rsidP="00C40C9A">
      <w:pPr>
        <w:spacing w:after="120" w:line="276" w:lineRule="auto"/>
        <w:ind w:left="420"/>
        <w:rPr>
          <w:b/>
          <w:color w:val="365F91" w:themeColor="accent1" w:themeShade="BF"/>
          <w:sz w:val="24"/>
          <w:szCs w:val="24"/>
          <w:lang w:val="es-ES_tradnl"/>
        </w:rPr>
      </w:pPr>
      <w:r w:rsidRPr="00E744A9">
        <w:rPr>
          <w:b/>
          <w:color w:val="365F91" w:themeColor="accent1" w:themeShade="BF"/>
          <w:sz w:val="24"/>
          <w:szCs w:val="24"/>
          <w:lang w:val="es-ES_tradnl"/>
        </w:rPr>
        <w:t>E.</w:t>
      </w:r>
      <w:r w:rsidR="002922FF" w:rsidRPr="00E744A9">
        <w:rPr>
          <w:b/>
          <w:color w:val="365F91" w:themeColor="accent1" w:themeShade="BF"/>
          <w:sz w:val="24"/>
          <w:szCs w:val="24"/>
          <w:lang w:val="es-ES_tradnl"/>
        </w:rPr>
        <w:t xml:space="preserve"> </w:t>
      </w:r>
      <w:r w:rsidR="002236D3" w:rsidRPr="00E744A9">
        <w:rPr>
          <w:b/>
          <w:color w:val="365F91" w:themeColor="accent1" w:themeShade="BF"/>
          <w:sz w:val="24"/>
          <w:szCs w:val="24"/>
          <w:lang w:val="es-ES_tradnl"/>
        </w:rPr>
        <w:t>Cuenta</w:t>
      </w:r>
      <w:r w:rsidR="004C0D7C" w:rsidRPr="00E744A9">
        <w:rPr>
          <w:b/>
          <w:color w:val="365F91" w:themeColor="accent1" w:themeShade="BF"/>
          <w:sz w:val="24"/>
          <w:szCs w:val="24"/>
          <w:lang w:val="es-ES_tradnl"/>
        </w:rPr>
        <w:t>s</w:t>
      </w:r>
      <w:r w:rsidR="002236D3" w:rsidRPr="00E744A9">
        <w:rPr>
          <w:b/>
          <w:color w:val="365F91" w:themeColor="accent1" w:themeShade="BF"/>
          <w:sz w:val="24"/>
          <w:szCs w:val="24"/>
          <w:lang w:val="es-ES_tradnl"/>
        </w:rPr>
        <w:t xml:space="preserve"> del Fondo de Pequeñas Subvenciones</w:t>
      </w:r>
      <w:r w:rsidR="006A6150" w:rsidRPr="00E744A9">
        <w:rPr>
          <w:b/>
          <w:color w:val="365F91" w:themeColor="accent1" w:themeShade="BF"/>
          <w:sz w:val="24"/>
          <w:szCs w:val="24"/>
          <w:lang w:val="es-ES_tradnl"/>
        </w:rPr>
        <w:t xml:space="preserve"> </w:t>
      </w:r>
      <w:bookmarkStart w:id="55" w:name="_Toc527011674"/>
    </w:p>
    <w:p w14:paraId="5A16BC20" w14:textId="40FCA589" w:rsidR="00B972D2" w:rsidRPr="00E744A9" w:rsidRDefault="008A5C5A" w:rsidP="00C40C9A">
      <w:pPr>
        <w:spacing w:after="120" w:line="276" w:lineRule="auto"/>
        <w:ind w:left="426" w:hanging="6"/>
        <w:rPr>
          <w:b/>
          <w:i/>
          <w:color w:val="365F91"/>
          <w:lang w:val="es-ES_tradnl"/>
        </w:rPr>
      </w:pPr>
      <w:r w:rsidRPr="00E744A9">
        <w:rPr>
          <w:b/>
          <w:color w:val="365F91" w:themeColor="accent1" w:themeShade="BF"/>
          <w:sz w:val="24"/>
          <w:szCs w:val="24"/>
          <w:lang w:val="es-ES_tradnl"/>
        </w:rPr>
        <w:tab/>
      </w:r>
      <w:r w:rsidR="002922FF" w:rsidRPr="00E744A9">
        <w:rPr>
          <w:i/>
          <w:color w:val="365F91" w:themeColor="accent1" w:themeShade="BF"/>
          <w:sz w:val="24"/>
          <w:szCs w:val="24"/>
          <w:lang w:val="es-ES_tradnl"/>
        </w:rPr>
        <w:t xml:space="preserve"> </w:t>
      </w:r>
      <w:r w:rsidR="006A6150" w:rsidRPr="00E744A9">
        <w:rPr>
          <w:i/>
          <w:color w:val="365F91" w:themeColor="accent1" w:themeShade="BF"/>
          <w:sz w:val="24"/>
          <w:szCs w:val="24"/>
          <w:lang w:val="es-ES_tradnl"/>
        </w:rPr>
        <w:t>No</w:t>
      </w:r>
      <w:r w:rsidRPr="00E744A9">
        <w:rPr>
          <w:i/>
          <w:color w:val="365F91" w:themeColor="accent1" w:themeShade="BF"/>
          <w:sz w:val="24"/>
          <w:szCs w:val="24"/>
          <w:lang w:val="es-ES_tradnl"/>
        </w:rPr>
        <w:t xml:space="preserve"> </w:t>
      </w:r>
      <w:r w:rsidR="007B29A0" w:rsidRPr="00E744A9">
        <w:rPr>
          <w:i/>
          <w:color w:val="365F91" w:themeColor="accent1" w:themeShade="BF"/>
          <w:sz w:val="24"/>
          <w:szCs w:val="24"/>
          <w:lang w:val="es-ES_tradnl"/>
        </w:rPr>
        <w:t xml:space="preserve">hubo errores </w:t>
      </w:r>
      <w:r w:rsidR="006A6150" w:rsidRPr="00E744A9">
        <w:rPr>
          <w:i/>
          <w:color w:val="365F91" w:themeColor="accent1" w:themeShade="BF"/>
          <w:sz w:val="24"/>
          <w:szCs w:val="24"/>
          <w:lang w:val="es-ES_tradnl"/>
        </w:rPr>
        <w:t>material</w:t>
      </w:r>
      <w:r w:rsidR="007B29A0" w:rsidRPr="00E744A9">
        <w:rPr>
          <w:i/>
          <w:color w:val="365F91" w:themeColor="accent1" w:themeShade="BF"/>
          <w:sz w:val="24"/>
          <w:szCs w:val="24"/>
          <w:lang w:val="es-ES_tradnl"/>
        </w:rPr>
        <w:t>es; no obstante, se deberían cobrar los honorarios de gestión</w:t>
      </w:r>
      <w:r w:rsidR="00D049E2" w:rsidRPr="00E744A9">
        <w:rPr>
          <w:i/>
          <w:color w:val="365F91" w:themeColor="accent1" w:themeShade="BF"/>
          <w:sz w:val="24"/>
          <w:szCs w:val="24"/>
          <w:lang w:val="es-ES_tradnl"/>
        </w:rPr>
        <w:t xml:space="preserve"> periódicamente</w:t>
      </w:r>
      <w:r w:rsidR="002922FF" w:rsidRPr="00E744A9">
        <w:rPr>
          <w:i/>
          <w:color w:val="365F91" w:themeColor="accent1" w:themeShade="BF"/>
          <w:sz w:val="24"/>
          <w:szCs w:val="24"/>
          <w:lang w:val="es-ES_tradnl"/>
        </w:rPr>
        <w:t xml:space="preserve"> </w:t>
      </w:r>
      <w:bookmarkEnd w:id="54"/>
      <w:bookmarkEnd w:id="55"/>
    </w:p>
    <w:p w14:paraId="4FDE2F10" w14:textId="77777777" w:rsidR="00E92B0D" w:rsidRPr="00E744A9" w:rsidRDefault="00E92B0D" w:rsidP="00997BDF">
      <w:pPr>
        <w:rPr>
          <w:rFonts w:ascii="Arial" w:hAnsi="Arial" w:cs="Arial"/>
          <w:lang w:val="es-ES_tradnl"/>
        </w:rPr>
      </w:pPr>
    </w:p>
    <w:p w14:paraId="19C05C2C" w14:textId="09E77652" w:rsidR="00997BDF" w:rsidRPr="00E744A9" w:rsidRDefault="002236D3" w:rsidP="00CD0203">
      <w:pPr>
        <w:pStyle w:val="NormalWeb"/>
        <w:numPr>
          <w:ilvl w:val="0"/>
          <w:numId w:val="1"/>
        </w:numPr>
        <w:spacing w:before="0" w:beforeAutospacing="0" w:after="0" w:afterAutospacing="0" w:line="276" w:lineRule="auto"/>
        <w:jc w:val="both"/>
        <w:rPr>
          <w:lang w:val="es-ES_tradnl"/>
        </w:rPr>
      </w:pPr>
      <w:r w:rsidRPr="00E744A9">
        <w:rPr>
          <w:rFonts w:ascii="Calibri" w:eastAsia="Calibri" w:hAnsi="Calibri" w:cs="Calibri"/>
          <w:lang w:val="es-ES_tradnl"/>
        </w:rPr>
        <w:t>El</w:t>
      </w:r>
      <w:r w:rsidR="00E92B0D" w:rsidRPr="00E744A9">
        <w:rPr>
          <w:rFonts w:ascii="Calibri" w:eastAsia="Calibri" w:hAnsi="Calibri" w:cs="Calibri"/>
          <w:lang w:val="es-ES_tradnl"/>
        </w:rPr>
        <w:t xml:space="preserve"> </w:t>
      </w:r>
      <w:r w:rsidR="00B972D2" w:rsidRPr="00E744A9">
        <w:rPr>
          <w:rStyle w:val="Hyperlink"/>
          <w:rFonts w:ascii="Calibri" w:eastAsia="Calibri" w:hAnsi="Calibri" w:cs="Calibri"/>
          <w:lang w:val="es-ES_tradnl"/>
        </w:rPr>
        <w:t>Fondo de Pequeñas Subvenciones</w:t>
      </w:r>
      <w:r w:rsidR="00E92B0D" w:rsidRPr="00E744A9">
        <w:rPr>
          <w:rFonts w:ascii="Calibri" w:eastAsia="Calibri" w:hAnsi="Calibri" w:cs="Calibri"/>
          <w:lang w:val="es-ES_tradnl"/>
        </w:rPr>
        <w:t xml:space="preserve"> </w:t>
      </w:r>
      <w:r w:rsidR="00B972D2" w:rsidRPr="00E744A9">
        <w:rPr>
          <w:rFonts w:ascii="Calibri" w:eastAsia="Calibri" w:hAnsi="Calibri" w:cs="Calibri"/>
          <w:lang w:val="es-ES_tradnl"/>
        </w:rPr>
        <w:t>fue establecido en 1990 con el fin de ayudar a</w:t>
      </w:r>
      <w:r w:rsidR="009F347A" w:rsidRPr="00E744A9">
        <w:rPr>
          <w:rFonts w:ascii="Calibri" w:eastAsia="Calibri" w:hAnsi="Calibri" w:cs="Calibri"/>
          <w:lang w:val="es-ES_tradnl"/>
        </w:rPr>
        <w:t xml:space="preserve"> </w:t>
      </w:r>
      <w:r w:rsidR="00B972D2" w:rsidRPr="00E744A9">
        <w:rPr>
          <w:rFonts w:ascii="Calibri" w:eastAsia="Calibri" w:hAnsi="Calibri" w:cs="Calibri"/>
          <w:lang w:val="es-ES_tradnl"/>
        </w:rPr>
        <w:t>los países en desarrollo</w:t>
      </w:r>
      <w:r w:rsidR="009F347A" w:rsidRPr="00E744A9">
        <w:rPr>
          <w:rFonts w:ascii="Calibri" w:eastAsia="Calibri" w:hAnsi="Calibri" w:cs="Calibri"/>
          <w:lang w:val="es-ES_tradnl"/>
        </w:rPr>
        <w:t xml:space="preserve"> a fomentar la conservación y uso racional de los recursos de los humedales. Tal y como indica el nombre, el </w:t>
      </w:r>
      <w:r w:rsidR="00894FF3" w:rsidRPr="00E744A9">
        <w:rPr>
          <w:rFonts w:ascii="Calibri" w:eastAsia="Calibri" w:hAnsi="Calibri" w:cs="Calibri"/>
          <w:lang w:val="es-ES_tradnl"/>
        </w:rPr>
        <w:t xml:space="preserve">Fondo de Pequeñas Subvenciones está diseñado para proyectos a pequeña </w:t>
      </w:r>
      <w:r w:rsidR="00894FF3" w:rsidRPr="00E744A9">
        <w:rPr>
          <w:rFonts w:ascii="Calibri" w:eastAsia="Calibri" w:hAnsi="Calibri" w:cs="Calibri"/>
          <w:lang w:val="es-ES_tradnl"/>
        </w:rPr>
        <w:lastRenderedPageBreak/>
        <w:t xml:space="preserve">escala y la cantidad máxima que ofrece es de </w:t>
      </w:r>
      <w:r w:rsidR="00D049E2" w:rsidRPr="00E744A9">
        <w:rPr>
          <w:rFonts w:ascii="Calibri" w:eastAsia="Calibri" w:hAnsi="Calibri" w:cs="Calibri"/>
          <w:b/>
          <w:lang w:val="es-ES_tradnl"/>
        </w:rPr>
        <w:t xml:space="preserve">40 </w:t>
      </w:r>
      <w:r w:rsidR="00E92B0D" w:rsidRPr="00E744A9">
        <w:rPr>
          <w:rFonts w:ascii="Calibri" w:eastAsia="Calibri" w:hAnsi="Calibri" w:cs="Calibri"/>
          <w:b/>
          <w:lang w:val="es-ES_tradnl"/>
        </w:rPr>
        <w:t xml:space="preserve">000 </w:t>
      </w:r>
      <w:r w:rsidR="00894FF3" w:rsidRPr="00E744A9">
        <w:rPr>
          <w:rFonts w:ascii="Calibri" w:eastAsia="Calibri" w:hAnsi="Calibri" w:cs="Calibri"/>
          <w:b/>
          <w:lang w:val="es-ES_tradnl"/>
        </w:rPr>
        <w:t xml:space="preserve">francos suizos </w:t>
      </w:r>
      <w:r w:rsidR="00997BDF" w:rsidRPr="00E744A9">
        <w:rPr>
          <w:rFonts w:ascii="Calibri" w:eastAsia="Calibri" w:hAnsi="Calibri" w:cs="Calibri"/>
          <w:b/>
          <w:lang w:val="es-ES_tradnl"/>
        </w:rPr>
        <w:t>p</w:t>
      </w:r>
      <w:r w:rsidR="00894FF3" w:rsidRPr="00E744A9">
        <w:rPr>
          <w:rFonts w:ascii="Calibri" w:eastAsia="Calibri" w:hAnsi="Calibri" w:cs="Calibri"/>
          <w:b/>
          <w:lang w:val="es-ES_tradnl"/>
        </w:rPr>
        <w:t>o</w:t>
      </w:r>
      <w:r w:rsidR="00997BDF" w:rsidRPr="00E744A9">
        <w:rPr>
          <w:rFonts w:ascii="Calibri" w:eastAsia="Calibri" w:hAnsi="Calibri" w:cs="Calibri"/>
          <w:b/>
          <w:lang w:val="es-ES_tradnl"/>
        </w:rPr>
        <w:t>r pro</w:t>
      </w:r>
      <w:r w:rsidR="00894FF3" w:rsidRPr="00E744A9">
        <w:rPr>
          <w:rFonts w:ascii="Calibri" w:eastAsia="Calibri" w:hAnsi="Calibri" w:cs="Calibri"/>
          <w:b/>
          <w:lang w:val="es-ES_tradnl"/>
        </w:rPr>
        <w:t>y</w:t>
      </w:r>
      <w:r w:rsidR="00997BDF" w:rsidRPr="00E744A9">
        <w:rPr>
          <w:rFonts w:ascii="Calibri" w:eastAsia="Calibri" w:hAnsi="Calibri" w:cs="Calibri"/>
          <w:b/>
          <w:lang w:val="es-ES_tradnl"/>
        </w:rPr>
        <w:t>ect</w:t>
      </w:r>
      <w:r w:rsidR="00894FF3" w:rsidRPr="00E744A9">
        <w:rPr>
          <w:rFonts w:ascii="Calibri" w:eastAsia="Calibri" w:hAnsi="Calibri" w:cs="Calibri"/>
          <w:b/>
          <w:lang w:val="es-ES_tradnl"/>
        </w:rPr>
        <w:t>o</w:t>
      </w:r>
      <w:r w:rsidR="00997BDF" w:rsidRPr="00E744A9">
        <w:rPr>
          <w:rFonts w:ascii="Calibri" w:eastAsia="Calibri" w:hAnsi="Calibri" w:cs="Calibri"/>
          <w:lang w:val="es-ES_tradnl"/>
        </w:rPr>
        <w:t xml:space="preserve">. </w:t>
      </w:r>
      <w:r w:rsidR="00155BC3" w:rsidRPr="00E744A9">
        <w:rPr>
          <w:rFonts w:ascii="Calibri" w:eastAsia="Calibri" w:hAnsi="Calibri" w:cs="Calibri"/>
          <w:lang w:val="es-ES_tradnl"/>
        </w:rPr>
        <w:t>Este Fondo se financia de contribuciones voluntarias y de los ingresos adicionales que recibe de la</w:t>
      </w:r>
      <w:r w:rsidR="005C5F5D" w:rsidRPr="00E744A9">
        <w:rPr>
          <w:rFonts w:ascii="Calibri" w:eastAsia="Calibri" w:hAnsi="Calibri" w:cs="Calibri"/>
          <w:lang w:val="es-ES_tradnl"/>
        </w:rPr>
        <w:t xml:space="preserve"> Secretaría de Ramsar.</w:t>
      </w:r>
    </w:p>
    <w:p w14:paraId="039CB1EB" w14:textId="77777777" w:rsidR="00E92B0D" w:rsidRPr="00E744A9" w:rsidRDefault="00E92B0D" w:rsidP="00721264">
      <w:pPr>
        <w:pStyle w:val="ListParagraph"/>
        <w:ind w:left="644"/>
        <w:rPr>
          <w:rFonts w:ascii="Arial" w:eastAsia="Arial" w:hAnsi="Arial" w:cs="Arial"/>
          <w:lang w:val="es-ES_tradnl"/>
        </w:rPr>
      </w:pPr>
    </w:p>
    <w:p w14:paraId="2D62451C" w14:textId="3DA4579D" w:rsidR="00CF1DBD" w:rsidRPr="00E744A9" w:rsidRDefault="0020480B" w:rsidP="00CD0203">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Esta cuenta del presupuesto no básico</w:t>
      </w:r>
      <w:r w:rsidR="004436ED" w:rsidRPr="00E744A9">
        <w:rPr>
          <w:sz w:val="24"/>
          <w:szCs w:val="24"/>
          <w:lang w:val="es-ES_tradnl"/>
        </w:rPr>
        <w:t xml:space="preserve"> fue </w:t>
      </w:r>
      <w:r w:rsidRPr="00E744A9">
        <w:rPr>
          <w:sz w:val="24"/>
          <w:szCs w:val="24"/>
          <w:lang w:val="es-ES_tradnl"/>
        </w:rPr>
        <w:t>seleccionada</w:t>
      </w:r>
      <w:r w:rsidR="004436ED" w:rsidRPr="00E744A9">
        <w:rPr>
          <w:sz w:val="24"/>
          <w:szCs w:val="24"/>
          <w:lang w:val="es-ES_tradnl"/>
        </w:rPr>
        <w:t xml:space="preserve"> principalmente por las cuestiones planteadas sobre la posible transferencia de fondos a la cuenta por error, particularmente fondos de las Contribuciones Voluntarias de la región de África. </w:t>
      </w:r>
      <w:r w:rsidR="00B25CFE" w:rsidRPr="00E744A9">
        <w:rPr>
          <w:sz w:val="24"/>
          <w:szCs w:val="24"/>
          <w:lang w:val="es-ES_tradnl"/>
        </w:rPr>
        <w:t xml:space="preserve">Además, fue seleccionada como parte de una muestra discrecional </w:t>
      </w:r>
      <w:r w:rsidR="00E93016" w:rsidRPr="00E744A9">
        <w:rPr>
          <w:sz w:val="24"/>
          <w:szCs w:val="24"/>
          <w:lang w:val="es-ES_tradnl"/>
        </w:rPr>
        <w:t xml:space="preserve">que </w:t>
      </w:r>
      <w:r w:rsidR="00E744A9" w:rsidRPr="00E744A9">
        <w:rPr>
          <w:sz w:val="24"/>
          <w:szCs w:val="24"/>
          <w:lang w:val="es-ES_tradnl"/>
        </w:rPr>
        <w:t>incluía</w:t>
      </w:r>
      <w:r w:rsidR="00E93016" w:rsidRPr="00E744A9">
        <w:rPr>
          <w:sz w:val="24"/>
          <w:szCs w:val="24"/>
          <w:lang w:val="es-ES_tradnl"/>
        </w:rPr>
        <w:t xml:space="preserve"> al menos una cuenta de la categoría de fondos destinados a la </w:t>
      </w:r>
      <w:r w:rsidR="002922FF" w:rsidRPr="00E744A9">
        <w:rPr>
          <w:sz w:val="24"/>
          <w:szCs w:val="24"/>
          <w:lang w:val="es-ES_tradnl"/>
        </w:rPr>
        <w:t>'</w:t>
      </w:r>
      <w:r w:rsidR="0020768A" w:rsidRPr="00E744A9">
        <w:rPr>
          <w:sz w:val="24"/>
          <w:szCs w:val="24"/>
          <w:lang w:val="es-ES_tradnl"/>
        </w:rPr>
        <w:t>Coopera</w:t>
      </w:r>
      <w:r w:rsidR="001A4F35" w:rsidRPr="00E744A9">
        <w:rPr>
          <w:sz w:val="24"/>
          <w:szCs w:val="24"/>
          <w:lang w:val="es-ES_tradnl"/>
        </w:rPr>
        <w:t>ción Internacional</w:t>
      </w:r>
      <w:r w:rsidR="002922FF" w:rsidRPr="00E744A9">
        <w:rPr>
          <w:sz w:val="24"/>
          <w:szCs w:val="24"/>
          <w:lang w:val="es-ES_tradnl"/>
        </w:rPr>
        <w:t>'</w:t>
      </w:r>
      <w:r w:rsidR="0020768A" w:rsidRPr="00E744A9">
        <w:rPr>
          <w:sz w:val="24"/>
          <w:szCs w:val="24"/>
          <w:lang w:val="es-ES_tradnl"/>
        </w:rPr>
        <w:t>.</w:t>
      </w:r>
    </w:p>
    <w:p w14:paraId="2E021A9D" w14:textId="77777777" w:rsidR="003D56B9" w:rsidRPr="00E744A9" w:rsidRDefault="003D56B9" w:rsidP="003D56B9">
      <w:pPr>
        <w:pStyle w:val="ListParagraph"/>
        <w:rPr>
          <w:rFonts w:eastAsia="Arial" w:cs="Arial"/>
          <w:sz w:val="24"/>
          <w:szCs w:val="24"/>
          <w:lang w:val="es-ES_tradnl"/>
        </w:rPr>
      </w:pPr>
    </w:p>
    <w:p w14:paraId="21C3D1E7" w14:textId="3CFFF706" w:rsidR="003D56B9" w:rsidRPr="00E744A9" w:rsidRDefault="00650454" w:rsidP="00CD0203">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El saldo inicial del Fondo de Pequeñas Subvenciones en 2008 fue de </w:t>
      </w:r>
      <w:r w:rsidR="003D56B9" w:rsidRPr="00E744A9">
        <w:rPr>
          <w:b/>
          <w:sz w:val="24"/>
          <w:szCs w:val="24"/>
          <w:lang w:val="es-ES_tradnl"/>
        </w:rPr>
        <w:t>CHF 501</w:t>
      </w:r>
      <w:r w:rsidR="00B26540" w:rsidRPr="00E744A9">
        <w:rPr>
          <w:b/>
          <w:sz w:val="24"/>
          <w:szCs w:val="24"/>
          <w:lang w:val="es-ES_tradnl"/>
        </w:rPr>
        <w:t xml:space="preserve"> </w:t>
      </w:r>
      <w:r w:rsidR="003D56B9" w:rsidRPr="00E744A9">
        <w:rPr>
          <w:b/>
          <w:sz w:val="24"/>
          <w:szCs w:val="24"/>
          <w:lang w:val="es-ES_tradnl"/>
        </w:rPr>
        <w:t>000</w:t>
      </w:r>
      <w:r w:rsidRPr="00E744A9">
        <w:rPr>
          <w:b/>
          <w:sz w:val="24"/>
          <w:szCs w:val="24"/>
          <w:lang w:val="es-ES_tradnl"/>
        </w:rPr>
        <w:t xml:space="preserve"> francos suizos</w:t>
      </w:r>
      <w:r w:rsidR="00375A1A" w:rsidRPr="00E744A9">
        <w:rPr>
          <w:b/>
          <w:sz w:val="24"/>
          <w:szCs w:val="24"/>
          <w:lang w:val="es-ES_tradnl"/>
        </w:rPr>
        <w:t xml:space="preserve">. </w:t>
      </w:r>
      <w:r w:rsidRPr="00E744A9">
        <w:rPr>
          <w:sz w:val="24"/>
          <w:szCs w:val="24"/>
          <w:lang w:val="es-ES_tradnl"/>
        </w:rPr>
        <w:t xml:space="preserve">Entre </w:t>
      </w:r>
      <w:r w:rsidR="004258D6" w:rsidRPr="00E744A9">
        <w:rPr>
          <w:sz w:val="24"/>
          <w:szCs w:val="24"/>
          <w:lang w:val="es-ES_tradnl"/>
        </w:rPr>
        <w:t xml:space="preserve">2008 </w:t>
      </w:r>
      <w:r w:rsidRPr="00E744A9">
        <w:rPr>
          <w:sz w:val="24"/>
          <w:szCs w:val="24"/>
          <w:lang w:val="es-ES_tradnl"/>
        </w:rPr>
        <w:t>y</w:t>
      </w:r>
      <w:r w:rsidR="004258D6" w:rsidRPr="00E744A9">
        <w:rPr>
          <w:sz w:val="24"/>
          <w:szCs w:val="24"/>
          <w:lang w:val="es-ES_tradnl"/>
        </w:rPr>
        <w:t xml:space="preserve"> </w:t>
      </w:r>
      <w:r w:rsidR="003D56B9" w:rsidRPr="00E744A9">
        <w:rPr>
          <w:sz w:val="24"/>
          <w:szCs w:val="24"/>
          <w:lang w:val="es-ES_tradnl"/>
        </w:rPr>
        <w:t>2017</w:t>
      </w:r>
      <w:r w:rsidR="00375A1A" w:rsidRPr="00E744A9">
        <w:rPr>
          <w:sz w:val="24"/>
          <w:szCs w:val="24"/>
          <w:lang w:val="es-ES_tradnl"/>
        </w:rPr>
        <w:t xml:space="preserve">, </w:t>
      </w:r>
      <w:r w:rsidR="00B26540" w:rsidRPr="00E744A9">
        <w:rPr>
          <w:sz w:val="24"/>
          <w:szCs w:val="24"/>
          <w:lang w:val="es-ES_tradnl"/>
        </w:rPr>
        <w:t xml:space="preserve">el total de Ingresos </w:t>
      </w:r>
      <w:r w:rsidR="00295B36" w:rsidRPr="00E744A9">
        <w:rPr>
          <w:sz w:val="24"/>
          <w:szCs w:val="24"/>
          <w:lang w:val="es-ES_tradnl"/>
        </w:rPr>
        <w:t>fue de</w:t>
      </w:r>
      <w:r w:rsidR="00B26540" w:rsidRPr="00E744A9">
        <w:rPr>
          <w:sz w:val="24"/>
          <w:szCs w:val="24"/>
          <w:lang w:val="es-ES_tradnl"/>
        </w:rPr>
        <w:t xml:space="preserve"> </w:t>
      </w:r>
      <w:r w:rsidR="003D56B9" w:rsidRPr="00E744A9">
        <w:rPr>
          <w:b/>
          <w:sz w:val="24"/>
          <w:szCs w:val="24"/>
          <w:lang w:val="es-ES_tradnl"/>
        </w:rPr>
        <w:t>834</w:t>
      </w:r>
      <w:r w:rsidR="00B26540" w:rsidRPr="00E744A9">
        <w:rPr>
          <w:b/>
          <w:sz w:val="24"/>
          <w:szCs w:val="24"/>
          <w:lang w:val="es-ES_tradnl"/>
        </w:rPr>
        <w:t xml:space="preserve"> </w:t>
      </w:r>
      <w:r w:rsidR="003D56B9" w:rsidRPr="00E744A9">
        <w:rPr>
          <w:b/>
          <w:sz w:val="24"/>
          <w:szCs w:val="24"/>
          <w:lang w:val="es-ES_tradnl"/>
        </w:rPr>
        <w:t>000</w:t>
      </w:r>
      <w:r w:rsidR="00B26540" w:rsidRPr="00E744A9">
        <w:rPr>
          <w:sz w:val="24"/>
          <w:szCs w:val="24"/>
          <w:lang w:val="es-ES_tradnl"/>
        </w:rPr>
        <w:t xml:space="preserve"> francos suizos</w:t>
      </w:r>
      <w:r w:rsidR="0008491E" w:rsidRPr="00E744A9">
        <w:rPr>
          <w:sz w:val="24"/>
          <w:szCs w:val="24"/>
          <w:lang w:val="es-ES_tradnl"/>
        </w:rPr>
        <w:t xml:space="preserve"> y </w:t>
      </w:r>
      <w:r w:rsidR="00B26540" w:rsidRPr="00E744A9">
        <w:rPr>
          <w:sz w:val="24"/>
          <w:szCs w:val="24"/>
          <w:lang w:val="es-ES_tradnl"/>
        </w:rPr>
        <w:t>Gasto</w:t>
      </w:r>
      <w:r w:rsidR="00295B36" w:rsidRPr="00E744A9">
        <w:rPr>
          <w:sz w:val="24"/>
          <w:szCs w:val="24"/>
          <w:lang w:val="es-ES_tradnl"/>
        </w:rPr>
        <w:t>s</w:t>
      </w:r>
      <w:r w:rsidR="003D56B9" w:rsidRPr="00E744A9">
        <w:rPr>
          <w:b/>
          <w:sz w:val="24"/>
          <w:szCs w:val="24"/>
          <w:lang w:val="es-ES_tradnl"/>
        </w:rPr>
        <w:t xml:space="preserve"> 1</w:t>
      </w:r>
      <w:r w:rsidR="00295B36" w:rsidRPr="00E744A9">
        <w:rPr>
          <w:b/>
          <w:sz w:val="24"/>
          <w:szCs w:val="24"/>
          <w:lang w:val="es-ES_tradnl"/>
        </w:rPr>
        <w:t xml:space="preserve"> </w:t>
      </w:r>
      <w:r w:rsidR="003D56B9" w:rsidRPr="00E744A9">
        <w:rPr>
          <w:b/>
          <w:sz w:val="24"/>
          <w:szCs w:val="24"/>
          <w:lang w:val="es-ES_tradnl"/>
        </w:rPr>
        <w:t>185</w:t>
      </w:r>
      <w:r w:rsidR="00295B36" w:rsidRPr="00E744A9">
        <w:rPr>
          <w:b/>
          <w:sz w:val="24"/>
          <w:szCs w:val="24"/>
          <w:lang w:val="es-ES_tradnl"/>
        </w:rPr>
        <w:t xml:space="preserve"> </w:t>
      </w:r>
      <w:r w:rsidR="003D56B9" w:rsidRPr="00E744A9">
        <w:rPr>
          <w:b/>
          <w:sz w:val="24"/>
          <w:szCs w:val="24"/>
          <w:lang w:val="es-ES_tradnl"/>
        </w:rPr>
        <w:t>000</w:t>
      </w:r>
      <w:r w:rsidR="0008491E" w:rsidRPr="00E744A9">
        <w:rPr>
          <w:sz w:val="24"/>
          <w:szCs w:val="24"/>
          <w:lang w:val="es-ES_tradnl"/>
        </w:rPr>
        <w:t xml:space="preserve"> francos suizos;</w:t>
      </w:r>
      <w:r w:rsidR="00E93016" w:rsidRPr="00E744A9">
        <w:rPr>
          <w:sz w:val="24"/>
          <w:szCs w:val="24"/>
          <w:lang w:val="es-ES_tradnl"/>
        </w:rPr>
        <w:t xml:space="preserve"> </w:t>
      </w:r>
      <w:r w:rsidR="00295B36" w:rsidRPr="00E744A9">
        <w:rPr>
          <w:sz w:val="24"/>
          <w:szCs w:val="24"/>
          <w:lang w:val="es-ES_tradnl"/>
        </w:rPr>
        <w:t xml:space="preserve">la suma de </w:t>
      </w:r>
      <w:r w:rsidR="00295B36" w:rsidRPr="00E744A9">
        <w:rPr>
          <w:rFonts w:eastAsiaTheme="minorEastAsia"/>
          <w:sz w:val="24"/>
          <w:szCs w:val="24"/>
          <w:lang w:val="es-ES_tradnl"/>
        </w:rPr>
        <w:t xml:space="preserve">Transferencias Proyectos y </w:t>
      </w:r>
      <w:r w:rsidR="00413C74" w:rsidRPr="00E744A9">
        <w:rPr>
          <w:rFonts w:eastAsiaTheme="minorEastAsia"/>
          <w:sz w:val="24"/>
          <w:szCs w:val="24"/>
          <w:lang w:val="es-ES_tradnl"/>
        </w:rPr>
        <w:t>Cargos Transversales</w:t>
      </w:r>
      <w:r w:rsidR="00295B36" w:rsidRPr="00E744A9">
        <w:rPr>
          <w:rFonts w:eastAsiaTheme="minorEastAsia"/>
          <w:sz w:val="24"/>
          <w:szCs w:val="24"/>
          <w:lang w:val="es-ES_tradnl"/>
        </w:rPr>
        <w:t xml:space="preserve"> </w:t>
      </w:r>
      <w:r w:rsidR="0008491E" w:rsidRPr="00E744A9">
        <w:rPr>
          <w:rFonts w:eastAsiaTheme="minorEastAsia"/>
          <w:sz w:val="24"/>
          <w:szCs w:val="24"/>
          <w:lang w:val="es-ES_tradnl"/>
        </w:rPr>
        <w:t xml:space="preserve">del Fondo </w:t>
      </w:r>
      <w:r w:rsidR="00295B36" w:rsidRPr="00E744A9">
        <w:rPr>
          <w:rFonts w:eastAsiaTheme="minorEastAsia"/>
          <w:sz w:val="24"/>
          <w:szCs w:val="24"/>
          <w:lang w:val="es-ES_tradnl"/>
        </w:rPr>
        <w:t xml:space="preserve">fue de </w:t>
      </w:r>
      <w:r w:rsidR="003D56B9" w:rsidRPr="00E744A9">
        <w:rPr>
          <w:b/>
          <w:sz w:val="24"/>
          <w:szCs w:val="24"/>
          <w:lang w:val="es-ES_tradnl"/>
        </w:rPr>
        <w:t>13</w:t>
      </w:r>
      <w:r w:rsidR="00295B36" w:rsidRPr="00E744A9">
        <w:rPr>
          <w:b/>
          <w:sz w:val="24"/>
          <w:szCs w:val="24"/>
          <w:lang w:val="es-ES_tradnl"/>
        </w:rPr>
        <w:t xml:space="preserve"> </w:t>
      </w:r>
      <w:r w:rsidR="003D56B9" w:rsidRPr="00E744A9">
        <w:rPr>
          <w:b/>
          <w:sz w:val="24"/>
          <w:szCs w:val="24"/>
          <w:lang w:val="es-ES_tradnl"/>
        </w:rPr>
        <w:t>000</w:t>
      </w:r>
      <w:r w:rsidR="0008491E" w:rsidRPr="00E744A9">
        <w:rPr>
          <w:b/>
          <w:sz w:val="24"/>
          <w:szCs w:val="24"/>
          <w:lang w:val="es-ES_tradnl"/>
        </w:rPr>
        <w:t xml:space="preserve"> </w:t>
      </w:r>
      <w:r w:rsidR="006F62C6" w:rsidRPr="00E744A9">
        <w:rPr>
          <w:b/>
          <w:sz w:val="24"/>
          <w:szCs w:val="24"/>
          <w:lang w:val="es-ES_tradnl"/>
        </w:rPr>
        <w:t xml:space="preserve">francos suizos, </w:t>
      </w:r>
      <w:r w:rsidR="006F62C6" w:rsidRPr="00E744A9">
        <w:rPr>
          <w:sz w:val="24"/>
          <w:szCs w:val="24"/>
          <w:lang w:val="es-ES_tradnl"/>
        </w:rPr>
        <w:t>tal y como se indica en el cuadro siguiente.</w:t>
      </w:r>
      <w:r w:rsidR="00DF2309" w:rsidRPr="00E744A9">
        <w:rPr>
          <w:sz w:val="24"/>
          <w:szCs w:val="24"/>
          <w:lang w:val="es-ES_tradnl"/>
        </w:rPr>
        <w:t xml:space="preserve"> </w:t>
      </w:r>
    </w:p>
    <w:p w14:paraId="70584EBA" w14:textId="77777777" w:rsidR="00630073" w:rsidRPr="00E744A9" w:rsidRDefault="00630073">
      <w:pPr>
        <w:rPr>
          <w:rFonts w:eastAsia="Arial" w:cs="Arial"/>
          <w:sz w:val="24"/>
          <w:szCs w:val="24"/>
          <w:lang w:val="es-ES_tradnl"/>
        </w:rPr>
      </w:pPr>
    </w:p>
    <w:p w14:paraId="06D11E2D" w14:textId="7253C4BB" w:rsidR="00D86759" w:rsidRPr="00E744A9" w:rsidRDefault="001E71AB" w:rsidP="00D86759">
      <w:pPr>
        <w:spacing w:after="60"/>
        <w:rPr>
          <w:rFonts w:eastAsiaTheme="minorEastAsia"/>
          <w:sz w:val="24"/>
          <w:szCs w:val="24"/>
          <w:lang w:val="es-ES_tradnl"/>
        </w:rPr>
      </w:pPr>
      <w:r w:rsidRPr="00E744A9">
        <w:rPr>
          <w:rFonts w:eastAsiaTheme="minorEastAsia"/>
          <w:sz w:val="24"/>
          <w:szCs w:val="24"/>
          <w:lang w:val="es-ES_tradnl"/>
        </w:rPr>
        <w:t xml:space="preserve">Cuadro </w:t>
      </w:r>
      <w:r w:rsidR="00D86759" w:rsidRPr="00E744A9">
        <w:rPr>
          <w:rFonts w:eastAsiaTheme="minorEastAsia"/>
          <w:sz w:val="24"/>
          <w:szCs w:val="24"/>
          <w:lang w:val="es-ES_tradnl"/>
        </w:rPr>
        <w:t>1</w:t>
      </w:r>
      <w:r w:rsidR="00375A1A" w:rsidRPr="00E744A9">
        <w:rPr>
          <w:rFonts w:eastAsiaTheme="minorEastAsia"/>
          <w:sz w:val="24"/>
          <w:szCs w:val="24"/>
          <w:lang w:val="es-ES_tradnl"/>
        </w:rPr>
        <w:t>0</w:t>
      </w:r>
      <w:r w:rsidR="00D86759" w:rsidRPr="00E744A9">
        <w:rPr>
          <w:rFonts w:eastAsiaTheme="minorEastAsia"/>
          <w:sz w:val="24"/>
          <w:szCs w:val="24"/>
          <w:lang w:val="es-ES_tradnl"/>
        </w:rPr>
        <w:t xml:space="preserve"> </w:t>
      </w:r>
      <w:r w:rsidRPr="00E744A9">
        <w:rPr>
          <w:rFonts w:eastAsiaTheme="minorEastAsia"/>
          <w:sz w:val="24"/>
          <w:szCs w:val="24"/>
          <w:lang w:val="es-ES_tradnl"/>
        </w:rPr>
        <w:t xml:space="preserve">Fondo de Pequeñas Subvenciones, </w:t>
      </w:r>
      <w:r w:rsidR="00E93016" w:rsidRPr="00E744A9">
        <w:rPr>
          <w:rFonts w:eastAsiaTheme="minorEastAsia"/>
          <w:sz w:val="24"/>
          <w:szCs w:val="24"/>
          <w:lang w:val="es-ES_tradnl"/>
        </w:rPr>
        <w:t>Estado de</w:t>
      </w:r>
      <w:r w:rsidR="00D86759" w:rsidRPr="00E744A9">
        <w:rPr>
          <w:rFonts w:eastAsiaTheme="minorEastAsia"/>
          <w:sz w:val="24"/>
          <w:szCs w:val="24"/>
          <w:lang w:val="es-ES_tradnl"/>
        </w:rPr>
        <w:t xml:space="preserve"> </w:t>
      </w:r>
      <w:r w:rsidR="00734D0C" w:rsidRPr="00E744A9">
        <w:rPr>
          <w:rFonts w:eastAsiaTheme="minorEastAsia"/>
          <w:sz w:val="24"/>
          <w:szCs w:val="24"/>
          <w:lang w:val="es-ES_tradnl"/>
        </w:rPr>
        <w:t>Ingresos</w:t>
      </w:r>
      <w:r w:rsidR="005E06F4" w:rsidRPr="00E744A9">
        <w:rPr>
          <w:rFonts w:eastAsiaTheme="minorEastAsia"/>
          <w:sz w:val="24"/>
          <w:szCs w:val="24"/>
          <w:lang w:val="es-ES_tradnl"/>
        </w:rPr>
        <w:t>,</w:t>
      </w:r>
      <w:r w:rsidR="00D86759" w:rsidRPr="00E744A9">
        <w:rPr>
          <w:rFonts w:eastAsiaTheme="minorEastAsia"/>
          <w:sz w:val="24"/>
          <w:szCs w:val="24"/>
          <w:lang w:val="es-ES_tradnl"/>
        </w:rPr>
        <w:t xml:space="preserve"> Det</w:t>
      </w:r>
      <w:r w:rsidR="00295B36" w:rsidRPr="00E744A9">
        <w:rPr>
          <w:rFonts w:eastAsiaTheme="minorEastAsia"/>
          <w:sz w:val="24"/>
          <w:szCs w:val="24"/>
          <w:lang w:val="es-ES_tradnl"/>
        </w:rPr>
        <w:t>alle</w:t>
      </w:r>
      <w:r w:rsidR="00E93016" w:rsidRPr="00E744A9">
        <w:rPr>
          <w:rFonts w:eastAsiaTheme="minorEastAsia"/>
          <w:sz w:val="24"/>
          <w:szCs w:val="24"/>
          <w:lang w:val="es-ES_tradnl"/>
        </w:rPr>
        <w:t xml:space="preserve"> 2008–</w:t>
      </w:r>
      <w:r w:rsidR="00D86759" w:rsidRPr="00E744A9">
        <w:rPr>
          <w:rFonts w:eastAsiaTheme="minorEastAsia"/>
          <w:sz w:val="24"/>
          <w:szCs w:val="24"/>
          <w:lang w:val="es-ES_tradnl"/>
        </w:rPr>
        <w:t>2017 (</w:t>
      </w:r>
      <w:r w:rsidR="00295B36" w:rsidRPr="00E744A9">
        <w:rPr>
          <w:rFonts w:eastAsiaTheme="minorEastAsia"/>
          <w:sz w:val="24"/>
          <w:szCs w:val="24"/>
          <w:lang w:val="es-ES_tradnl"/>
        </w:rPr>
        <w:t>en miles de francos suizos</w:t>
      </w:r>
      <w:r w:rsidR="00D86759" w:rsidRPr="00E744A9">
        <w:rPr>
          <w:rFonts w:eastAsiaTheme="minorEastAsia"/>
          <w:sz w:val="24"/>
          <w:szCs w:val="24"/>
          <w:lang w:val="es-ES_tradnl"/>
        </w:rPr>
        <w:t>)</w:t>
      </w:r>
    </w:p>
    <w:tbl>
      <w:tblPr>
        <w:tblStyle w:val="GridTable4-Accent11"/>
        <w:tblW w:w="10351" w:type="dxa"/>
        <w:tblInd w:w="137" w:type="dxa"/>
        <w:tblLook w:val="04A0" w:firstRow="1" w:lastRow="0" w:firstColumn="1" w:lastColumn="0" w:noHBand="0" w:noVBand="1"/>
      </w:tblPr>
      <w:tblGrid>
        <w:gridCol w:w="2471"/>
        <w:gridCol w:w="709"/>
        <w:gridCol w:w="709"/>
        <w:gridCol w:w="709"/>
        <w:gridCol w:w="709"/>
        <w:gridCol w:w="709"/>
        <w:gridCol w:w="709"/>
        <w:gridCol w:w="704"/>
        <w:gridCol w:w="704"/>
        <w:gridCol w:w="704"/>
        <w:gridCol w:w="663"/>
        <w:gridCol w:w="851"/>
      </w:tblGrid>
      <w:tr w:rsidR="00D86759" w:rsidRPr="00E744A9" w14:paraId="1FC0DD12"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7F4757" w14:textId="23D8675F" w:rsidR="00D86759" w:rsidRPr="00E744A9" w:rsidRDefault="00734D0C" w:rsidP="00E774D4">
            <w:pPr>
              <w:pStyle w:val="ListParagraph"/>
              <w:spacing w:before="60" w:after="60" w:line="276" w:lineRule="auto"/>
              <w:jc w:val="both"/>
              <w:rPr>
                <w:rFonts w:eastAsiaTheme="minorEastAsia"/>
                <w:b w:val="0"/>
                <w:lang w:val="es-ES_tradnl"/>
              </w:rPr>
            </w:pPr>
            <w:r w:rsidRPr="00E744A9">
              <w:rPr>
                <w:rFonts w:eastAsiaTheme="minorEastAsia"/>
                <w:b w:val="0"/>
                <w:lang w:val="es-ES_tradnl"/>
              </w:rPr>
              <w:t>Cuentas</w:t>
            </w:r>
          </w:p>
        </w:tc>
        <w:tc>
          <w:tcPr>
            <w:tcW w:w="717" w:type="dxa"/>
          </w:tcPr>
          <w:p w14:paraId="70E0A7C6"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2008</w:t>
            </w:r>
          </w:p>
        </w:tc>
        <w:tc>
          <w:tcPr>
            <w:tcW w:w="717" w:type="dxa"/>
          </w:tcPr>
          <w:p w14:paraId="75914898"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2009</w:t>
            </w:r>
          </w:p>
        </w:tc>
        <w:tc>
          <w:tcPr>
            <w:tcW w:w="717" w:type="dxa"/>
          </w:tcPr>
          <w:p w14:paraId="619ADE30"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2010</w:t>
            </w:r>
          </w:p>
        </w:tc>
        <w:tc>
          <w:tcPr>
            <w:tcW w:w="717" w:type="dxa"/>
          </w:tcPr>
          <w:p w14:paraId="0D4AB1BB"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2011</w:t>
            </w:r>
          </w:p>
        </w:tc>
        <w:tc>
          <w:tcPr>
            <w:tcW w:w="717" w:type="dxa"/>
          </w:tcPr>
          <w:p w14:paraId="059101B1"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2012</w:t>
            </w:r>
          </w:p>
        </w:tc>
        <w:tc>
          <w:tcPr>
            <w:tcW w:w="717" w:type="dxa"/>
          </w:tcPr>
          <w:p w14:paraId="26FAA3F7"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2013</w:t>
            </w:r>
          </w:p>
        </w:tc>
        <w:tc>
          <w:tcPr>
            <w:tcW w:w="717" w:type="dxa"/>
          </w:tcPr>
          <w:p w14:paraId="78710B33"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2014</w:t>
            </w:r>
          </w:p>
        </w:tc>
        <w:tc>
          <w:tcPr>
            <w:tcW w:w="717" w:type="dxa"/>
          </w:tcPr>
          <w:p w14:paraId="23C7A6E1"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2015</w:t>
            </w:r>
          </w:p>
        </w:tc>
        <w:tc>
          <w:tcPr>
            <w:tcW w:w="717" w:type="dxa"/>
          </w:tcPr>
          <w:p w14:paraId="3D59C940"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2016</w:t>
            </w:r>
          </w:p>
        </w:tc>
        <w:tc>
          <w:tcPr>
            <w:tcW w:w="663" w:type="dxa"/>
          </w:tcPr>
          <w:p w14:paraId="388A68FA"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2017</w:t>
            </w:r>
          </w:p>
        </w:tc>
        <w:tc>
          <w:tcPr>
            <w:tcW w:w="684" w:type="dxa"/>
          </w:tcPr>
          <w:p w14:paraId="30EA18A9" w14:textId="77777777" w:rsidR="00D86759" w:rsidRPr="00E744A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Total</w:t>
            </w:r>
          </w:p>
        </w:tc>
      </w:tr>
      <w:tr w:rsidR="00D86759" w:rsidRPr="00E744A9" w14:paraId="2E7F10DF"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44EDAE91" w14:textId="044A2ABE" w:rsidR="00D86759" w:rsidRPr="00E744A9" w:rsidRDefault="00734D0C" w:rsidP="00E774D4">
            <w:pPr>
              <w:pStyle w:val="ListParagraph"/>
              <w:spacing w:line="276" w:lineRule="auto"/>
              <w:jc w:val="both"/>
              <w:rPr>
                <w:rFonts w:eastAsiaTheme="minorEastAsia"/>
                <w:b w:val="0"/>
                <w:lang w:val="es-ES_tradnl"/>
              </w:rPr>
            </w:pPr>
            <w:r w:rsidRPr="00E744A9">
              <w:rPr>
                <w:rFonts w:eastAsiaTheme="minorEastAsia"/>
                <w:b w:val="0"/>
                <w:lang w:val="es-ES_tradnl"/>
              </w:rPr>
              <w:t>Saldo inicial</w:t>
            </w:r>
          </w:p>
        </w:tc>
        <w:tc>
          <w:tcPr>
            <w:tcW w:w="717" w:type="dxa"/>
            <w:shd w:val="clear" w:color="auto" w:fill="auto"/>
          </w:tcPr>
          <w:p w14:paraId="6D4EBEE6"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501</w:t>
            </w:r>
          </w:p>
        </w:tc>
        <w:tc>
          <w:tcPr>
            <w:tcW w:w="717" w:type="dxa"/>
            <w:shd w:val="clear" w:color="auto" w:fill="auto"/>
          </w:tcPr>
          <w:p w14:paraId="00FE6FAD"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442</w:t>
            </w:r>
          </w:p>
        </w:tc>
        <w:tc>
          <w:tcPr>
            <w:tcW w:w="717" w:type="dxa"/>
            <w:shd w:val="clear" w:color="auto" w:fill="auto"/>
          </w:tcPr>
          <w:p w14:paraId="3C0EE58A"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357</w:t>
            </w:r>
          </w:p>
        </w:tc>
        <w:tc>
          <w:tcPr>
            <w:tcW w:w="717" w:type="dxa"/>
            <w:shd w:val="clear" w:color="auto" w:fill="auto"/>
          </w:tcPr>
          <w:p w14:paraId="2288A0A0"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500</w:t>
            </w:r>
          </w:p>
        </w:tc>
        <w:tc>
          <w:tcPr>
            <w:tcW w:w="717" w:type="dxa"/>
            <w:shd w:val="clear" w:color="auto" w:fill="auto"/>
          </w:tcPr>
          <w:p w14:paraId="6E86CF9F"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507</w:t>
            </w:r>
          </w:p>
        </w:tc>
        <w:tc>
          <w:tcPr>
            <w:tcW w:w="717" w:type="dxa"/>
            <w:shd w:val="clear" w:color="auto" w:fill="auto"/>
          </w:tcPr>
          <w:p w14:paraId="44D7FB20"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422</w:t>
            </w:r>
          </w:p>
        </w:tc>
        <w:tc>
          <w:tcPr>
            <w:tcW w:w="717" w:type="dxa"/>
            <w:shd w:val="clear" w:color="auto" w:fill="auto"/>
          </w:tcPr>
          <w:p w14:paraId="2CC9D7EA"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318</w:t>
            </w:r>
          </w:p>
        </w:tc>
        <w:tc>
          <w:tcPr>
            <w:tcW w:w="717" w:type="dxa"/>
            <w:shd w:val="clear" w:color="auto" w:fill="auto"/>
          </w:tcPr>
          <w:p w14:paraId="566CE4F4"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221</w:t>
            </w:r>
          </w:p>
        </w:tc>
        <w:tc>
          <w:tcPr>
            <w:tcW w:w="717" w:type="dxa"/>
            <w:shd w:val="clear" w:color="auto" w:fill="auto"/>
          </w:tcPr>
          <w:p w14:paraId="2A984048"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181</w:t>
            </w:r>
          </w:p>
        </w:tc>
        <w:tc>
          <w:tcPr>
            <w:tcW w:w="663" w:type="dxa"/>
            <w:shd w:val="clear" w:color="auto" w:fill="auto"/>
          </w:tcPr>
          <w:p w14:paraId="2DE6C341"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137</w:t>
            </w:r>
          </w:p>
        </w:tc>
        <w:tc>
          <w:tcPr>
            <w:tcW w:w="684" w:type="dxa"/>
            <w:shd w:val="clear" w:color="auto" w:fill="auto"/>
          </w:tcPr>
          <w:p w14:paraId="08DD57D4"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p>
        </w:tc>
      </w:tr>
      <w:tr w:rsidR="00D86759" w:rsidRPr="00E744A9" w14:paraId="4A7A8C30" w14:textId="77777777"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5BB6FEF8" w14:textId="2849D6D6" w:rsidR="00D86759" w:rsidRPr="00E744A9" w:rsidRDefault="00734D0C" w:rsidP="00E774D4">
            <w:pPr>
              <w:pStyle w:val="ListParagraph"/>
              <w:spacing w:line="276" w:lineRule="auto"/>
              <w:jc w:val="both"/>
              <w:rPr>
                <w:rFonts w:eastAsiaTheme="minorEastAsia"/>
                <w:b w:val="0"/>
                <w:lang w:val="es-ES_tradnl"/>
              </w:rPr>
            </w:pPr>
            <w:r w:rsidRPr="00E744A9">
              <w:rPr>
                <w:rFonts w:eastAsiaTheme="minorEastAsia"/>
                <w:b w:val="0"/>
                <w:lang w:val="es-ES_tradnl"/>
              </w:rPr>
              <w:t>Ingresos</w:t>
            </w:r>
          </w:p>
        </w:tc>
        <w:tc>
          <w:tcPr>
            <w:tcW w:w="717" w:type="dxa"/>
            <w:shd w:val="clear" w:color="auto" w:fill="auto"/>
          </w:tcPr>
          <w:p w14:paraId="166066A2"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64</w:t>
            </w:r>
          </w:p>
        </w:tc>
        <w:tc>
          <w:tcPr>
            <w:tcW w:w="717" w:type="dxa"/>
            <w:shd w:val="clear" w:color="auto" w:fill="auto"/>
          </w:tcPr>
          <w:p w14:paraId="0B4E15F8"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154</w:t>
            </w:r>
          </w:p>
        </w:tc>
        <w:tc>
          <w:tcPr>
            <w:tcW w:w="717" w:type="dxa"/>
            <w:shd w:val="clear" w:color="auto" w:fill="auto"/>
          </w:tcPr>
          <w:p w14:paraId="4DAD78A6" w14:textId="77777777" w:rsidR="00D86759" w:rsidRPr="00E744A9" w:rsidRDefault="00D86759" w:rsidP="00E774D4">
            <w:pPr>
              <w:pStyle w:val="ListParagraph"/>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298</w:t>
            </w:r>
          </w:p>
        </w:tc>
        <w:tc>
          <w:tcPr>
            <w:tcW w:w="717" w:type="dxa"/>
            <w:shd w:val="clear" w:color="auto" w:fill="auto"/>
          </w:tcPr>
          <w:p w14:paraId="12FA62EE"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158</w:t>
            </w:r>
          </w:p>
        </w:tc>
        <w:tc>
          <w:tcPr>
            <w:tcW w:w="717" w:type="dxa"/>
            <w:shd w:val="clear" w:color="auto" w:fill="auto"/>
          </w:tcPr>
          <w:p w14:paraId="2AB20A25"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150</w:t>
            </w:r>
          </w:p>
        </w:tc>
        <w:tc>
          <w:tcPr>
            <w:tcW w:w="717" w:type="dxa"/>
            <w:shd w:val="clear" w:color="auto" w:fill="auto"/>
          </w:tcPr>
          <w:p w14:paraId="0B3C0470"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10</w:t>
            </w:r>
          </w:p>
        </w:tc>
        <w:tc>
          <w:tcPr>
            <w:tcW w:w="717" w:type="dxa"/>
            <w:shd w:val="clear" w:color="auto" w:fill="auto"/>
          </w:tcPr>
          <w:p w14:paraId="1882EBBF"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719AB48F"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0</w:t>
            </w:r>
          </w:p>
        </w:tc>
        <w:tc>
          <w:tcPr>
            <w:tcW w:w="717" w:type="dxa"/>
            <w:shd w:val="clear" w:color="auto" w:fill="auto"/>
          </w:tcPr>
          <w:p w14:paraId="570DB84D"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63" w:type="dxa"/>
            <w:shd w:val="clear" w:color="auto" w:fill="auto"/>
          </w:tcPr>
          <w:p w14:paraId="4464409B"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84" w:type="dxa"/>
            <w:shd w:val="clear" w:color="auto" w:fill="auto"/>
          </w:tcPr>
          <w:p w14:paraId="550F63F5"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834</w:t>
            </w:r>
          </w:p>
        </w:tc>
      </w:tr>
      <w:tr w:rsidR="00D86759" w:rsidRPr="00E744A9" w14:paraId="1BD0C47A"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5A60F3A3" w14:textId="540B0CD5" w:rsidR="00D86759" w:rsidRPr="00E744A9" w:rsidRDefault="002428F3" w:rsidP="00E774D4">
            <w:pPr>
              <w:pStyle w:val="ListParagraph"/>
              <w:spacing w:line="276" w:lineRule="auto"/>
              <w:jc w:val="both"/>
              <w:rPr>
                <w:rFonts w:eastAsiaTheme="minorEastAsia"/>
                <w:b w:val="0"/>
                <w:lang w:val="es-ES_tradnl"/>
              </w:rPr>
            </w:pPr>
            <w:r w:rsidRPr="00E744A9">
              <w:rPr>
                <w:rFonts w:eastAsiaTheme="minorEastAsia"/>
                <w:b w:val="0"/>
                <w:lang w:val="es-ES_tradnl"/>
              </w:rPr>
              <w:t>Gastos</w:t>
            </w:r>
          </w:p>
        </w:tc>
        <w:tc>
          <w:tcPr>
            <w:tcW w:w="717" w:type="dxa"/>
            <w:shd w:val="clear" w:color="auto" w:fill="auto"/>
          </w:tcPr>
          <w:p w14:paraId="546FAB20"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(104)</w:t>
            </w:r>
          </w:p>
        </w:tc>
        <w:tc>
          <w:tcPr>
            <w:tcW w:w="717" w:type="dxa"/>
            <w:shd w:val="clear" w:color="auto" w:fill="auto"/>
          </w:tcPr>
          <w:p w14:paraId="5B04CE94"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(247)</w:t>
            </w:r>
          </w:p>
        </w:tc>
        <w:tc>
          <w:tcPr>
            <w:tcW w:w="717" w:type="dxa"/>
            <w:shd w:val="clear" w:color="auto" w:fill="auto"/>
          </w:tcPr>
          <w:p w14:paraId="6275E971"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(181)</w:t>
            </w:r>
          </w:p>
        </w:tc>
        <w:tc>
          <w:tcPr>
            <w:tcW w:w="717" w:type="dxa"/>
            <w:shd w:val="clear" w:color="auto" w:fill="auto"/>
          </w:tcPr>
          <w:p w14:paraId="6089808C"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(138)</w:t>
            </w:r>
          </w:p>
        </w:tc>
        <w:tc>
          <w:tcPr>
            <w:tcW w:w="717" w:type="dxa"/>
            <w:shd w:val="clear" w:color="auto" w:fill="auto"/>
          </w:tcPr>
          <w:p w14:paraId="1615554D"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(221)</w:t>
            </w:r>
          </w:p>
        </w:tc>
        <w:tc>
          <w:tcPr>
            <w:tcW w:w="717" w:type="dxa"/>
            <w:shd w:val="clear" w:color="auto" w:fill="auto"/>
          </w:tcPr>
          <w:p w14:paraId="4B7627AA"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(113)</w:t>
            </w:r>
          </w:p>
        </w:tc>
        <w:tc>
          <w:tcPr>
            <w:tcW w:w="717" w:type="dxa"/>
            <w:shd w:val="clear" w:color="auto" w:fill="auto"/>
          </w:tcPr>
          <w:p w14:paraId="0EDC838C"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(98)</w:t>
            </w:r>
          </w:p>
        </w:tc>
        <w:tc>
          <w:tcPr>
            <w:tcW w:w="717" w:type="dxa"/>
            <w:shd w:val="clear" w:color="auto" w:fill="auto"/>
          </w:tcPr>
          <w:p w14:paraId="3CAF3CB8"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(40)</w:t>
            </w:r>
          </w:p>
        </w:tc>
        <w:tc>
          <w:tcPr>
            <w:tcW w:w="717" w:type="dxa"/>
            <w:shd w:val="clear" w:color="auto" w:fill="auto"/>
          </w:tcPr>
          <w:p w14:paraId="29B934CA"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(44)</w:t>
            </w:r>
          </w:p>
        </w:tc>
        <w:tc>
          <w:tcPr>
            <w:tcW w:w="663" w:type="dxa"/>
            <w:shd w:val="clear" w:color="auto" w:fill="auto"/>
          </w:tcPr>
          <w:p w14:paraId="412AE9F9"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744A9">
              <w:rPr>
                <w:rFonts w:cstheme="minorHAnsi"/>
                <w:lang w:val="es-ES_tradnl"/>
              </w:rPr>
              <w:t>1</w:t>
            </w:r>
          </w:p>
        </w:tc>
        <w:tc>
          <w:tcPr>
            <w:tcW w:w="684" w:type="dxa"/>
            <w:shd w:val="clear" w:color="auto" w:fill="auto"/>
          </w:tcPr>
          <w:p w14:paraId="265EBEF7"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(1,185)</w:t>
            </w:r>
          </w:p>
        </w:tc>
      </w:tr>
      <w:tr w:rsidR="00D86759" w:rsidRPr="00E744A9" w14:paraId="16D76F83" w14:textId="77777777"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330E3F62" w14:textId="187A6D7F" w:rsidR="00D86759" w:rsidRPr="00E744A9" w:rsidRDefault="00D86759" w:rsidP="00AF66B4">
            <w:pPr>
              <w:pStyle w:val="ListParagraph"/>
              <w:spacing w:line="276" w:lineRule="auto"/>
              <w:rPr>
                <w:rFonts w:eastAsiaTheme="minorEastAsia"/>
                <w:b w:val="0"/>
                <w:lang w:val="es-ES_tradnl"/>
              </w:rPr>
            </w:pPr>
            <w:r w:rsidRPr="00E744A9">
              <w:rPr>
                <w:rFonts w:eastAsiaTheme="minorEastAsia"/>
                <w:b w:val="0"/>
                <w:lang w:val="es-ES_tradnl"/>
              </w:rPr>
              <w:t>Transfer</w:t>
            </w:r>
            <w:r w:rsidR="00AF66B4" w:rsidRPr="00E744A9">
              <w:rPr>
                <w:rFonts w:eastAsiaTheme="minorEastAsia"/>
                <w:b w:val="0"/>
                <w:lang w:val="es-ES_tradnl"/>
              </w:rPr>
              <w:t>encias</w:t>
            </w:r>
            <w:r w:rsidRPr="00E744A9">
              <w:rPr>
                <w:rFonts w:eastAsiaTheme="minorEastAsia"/>
                <w:b w:val="0"/>
                <w:lang w:val="es-ES_tradnl"/>
              </w:rPr>
              <w:t>/</w:t>
            </w:r>
            <w:r w:rsidR="00734D0C" w:rsidRPr="00E744A9">
              <w:rPr>
                <w:rFonts w:eastAsiaTheme="minorEastAsia"/>
                <w:b w:val="0"/>
                <w:lang w:val="es-ES_tradnl"/>
              </w:rPr>
              <w:t>Cargos Transversales</w:t>
            </w:r>
          </w:p>
        </w:tc>
        <w:tc>
          <w:tcPr>
            <w:tcW w:w="717" w:type="dxa"/>
            <w:shd w:val="clear" w:color="auto" w:fill="auto"/>
          </w:tcPr>
          <w:p w14:paraId="44A25BE2"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(20)</w:t>
            </w:r>
          </w:p>
        </w:tc>
        <w:tc>
          <w:tcPr>
            <w:tcW w:w="717" w:type="dxa"/>
            <w:shd w:val="clear" w:color="auto" w:fill="auto"/>
          </w:tcPr>
          <w:p w14:paraId="23ABB94E"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8</w:t>
            </w:r>
          </w:p>
        </w:tc>
        <w:tc>
          <w:tcPr>
            <w:tcW w:w="717" w:type="dxa"/>
            <w:shd w:val="clear" w:color="auto" w:fill="auto"/>
          </w:tcPr>
          <w:p w14:paraId="0DF0B4C3"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25</w:t>
            </w:r>
          </w:p>
        </w:tc>
        <w:tc>
          <w:tcPr>
            <w:tcW w:w="717" w:type="dxa"/>
            <w:shd w:val="clear" w:color="auto" w:fill="auto"/>
          </w:tcPr>
          <w:p w14:paraId="665364FE"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(13)</w:t>
            </w:r>
          </w:p>
        </w:tc>
        <w:tc>
          <w:tcPr>
            <w:tcW w:w="717" w:type="dxa"/>
            <w:shd w:val="clear" w:color="auto" w:fill="auto"/>
          </w:tcPr>
          <w:p w14:paraId="28566168"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(13)</w:t>
            </w:r>
          </w:p>
        </w:tc>
        <w:tc>
          <w:tcPr>
            <w:tcW w:w="717" w:type="dxa"/>
            <w:shd w:val="clear" w:color="auto" w:fill="auto"/>
          </w:tcPr>
          <w:p w14:paraId="14E3934C"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w:t>
            </w:r>
          </w:p>
        </w:tc>
        <w:tc>
          <w:tcPr>
            <w:tcW w:w="717" w:type="dxa"/>
            <w:shd w:val="clear" w:color="auto" w:fill="auto"/>
          </w:tcPr>
          <w:p w14:paraId="79968D24"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1FB1A9AC"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7DC6EE3E"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63" w:type="dxa"/>
            <w:shd w:val="clear" w:color="auto" w:fill="auto"/>
          </w:tcPr>
          <w:p w14:paraId="53AEBAA8"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84" w:type="dxa"/>
            <w:shd w:val="clear" w:color="auto" w:fill="auto"/>
          </w:tcPr>
          <w:p w14:paraId="713B9BDD"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(13)</w:t>
            </w:r>
          </w:p>
        </w:tc>
      </w:tr>
      <w:tr w:rsidR="00D86759" w:rsidRPr="00E744A9" w14:paraId="38F486CA" w14:textId="77777777" w:rsidTr="005E0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14:paraId="61DDC2BD" w14:textId="14DC3B3C" w:rsidR="00D86759" w:rsidRPr="00E744A9" w:rsidRDefault="00734D0C" w:rsidP="00E774D4">
            <w:pPr>
              <w:pStyle w:val="ListParagraph"/>
              <w:spacing w:line="276" w:lineRule="auto"/>
              <w:jc w:val="both"/>
              <w:rPr>
                <w:rFonts w:eastAsiaTheme="minorEastAsia"/>
                <w:b w:val="0"/>
                <w:lang w:val="es-ES_tradnl"/>
              </w:rPr>
            </w:pPr>
            <w:r w:rsidRPr="00E744A9">
              <w:rPr>
                <w:rFonts w:eastAsiaTheme="minorEastAsia"/>
                <w:b w:val="0"/>
                <w:lang w:val="es-ES_tradnl"/>
              </w:rPr>
              <w:t>Saldo final</w:t>
            </w:r>
            <w:r w:rsidR="00D86759" w:rsidRPr="00E744A9">
              <w:rPr>
                <w:rFonts w:eastAsiaTheme="minorEastAsia"/>
                <w:b w:val="0"/>
                <w:lang w:val="es-ES_tradnl"/>
              </w:rPr>
              <w:t xml:space="preserve"> </w:t>
            </w:r>
          </w:p>
        </w:tc>
        <w:tc>
          <w:tcPr>
            <w:tcW w:w="717" w:type="dxa"/>
            <w:shd w:val="clear" w:color="auto" w:fill="F2F2F2" w:themeFill="background1" w:themeFillShade="F2"/>
          </w:tcPr>
          <w:p w14:paraId="1384B7D0"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442</w:t>
            </w:r>
          </w:p>
        </w:tc>
        <w:tc>
          <w:tcPr>
            <w:tcW w:w="717" w:type="dxa"/>
            <w:shd w:val="clear" w:color="auto" w:fill="F2F2F2" w:themeFill="background1" w:themeFillShade="F2"/>
          </w:tcPr>
          <w:p w14:paraId="658C504C"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357</w:t>
            </w:r>
          </w:p>
        </w:tc>
        <w:tc>
          <w:tcPr>
            <w:tcW w:w="717" w:type="dxa"/>
            <w:shd w:val="clear" w:color="auto" w:fill="F2F2F2" w:themeFill="background1" w:themeFillShade="F2"/>
          </w:tcPr>
          <w:p w14:paraId="52F1541E"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500</w:t>
            </w:r>
          </w:p>
        </w:tc>
        <w:tc>
          <w:tcPr>
            <w:tcW w:w="717" w:type="dxa"/>
            <w:shd w:val="clear" w:color="auto" w:fill="F2F2F2" w:themeFill="background1" w:themeFillShade="F2"/>
          </w:tcPr>
          <w:p w14:paraId="0F34DAF1"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507</w:t>
            </w:r>
          </w:p>
        </w:tc>
        <w:tc>
          <w:tcPr>
            <w:tcW w:w="717" w:type="dxa"/>
            <w:shd w:val="clear" w:color="auto" w:fill="F2F2F2" w:themeFill="background1" w:themeFillShade="F2"/>
          </w:tcPr>
          <w:p w14:paraId="79C0136F" w14:textId="77777777" w:rsidR="00D86759" w:rsidRPr="00E744A9" w:rsidRDefault="00D86759" w:rsidP="00E774D4">
            <w:pPr>
              <w:pStyle w:val="ListParagraph"/>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422</w:t>
            </w:r>
          </w:p>
        </w:tc>
        <w:tc>
          <w:tcPr>
            <w:tcW w:w="717" w:type="dxa"/>
            <w:shd w:val="clear" w:color="auto" w:fill="F2F2F2" w:themeFill="background1" w:themeFillShade="F2"/>
          </w:tcPr>
          <w:p w14:paraId="58B678E4"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318</w:t>
            </w:r>
          </w:p>
        </w:tc>
        <w:tc>
          <w:tcPr>
            <w:tcW w:w="717" w:type="dxa"/>
            <w:shd w:val="clear" w:color="auto" w:fill="F2F2F2" w:themeFill="background1" w:themeFillShade="F2"/>
          </w:tcPr>
          <w:p w14:paraId="6B48AE7F"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221</w:t>
            </w:r>
          </w:p>
        </w:tc>
        <w:tc>
          <w:tcPr>
            <w:tcW w:w="717" w:type="dxa"/>
            <w:shd w:val="clear" w:color="auto" w:fill="F2F2F2" w:themeFill="background1" w:themeFillShade="F2"/>
          </w:tcPr>
          <w:p w14:paraId="5E5B3F03"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181</w:t>
            </w:r>
          </w:p>
        </w:tc>
        <w:tc>
          <w:tcPr>
            <w:tcW w:w="717" w:type="dxa"/>
            <w:shd w:val="clear" w:color="auto" w:fill="F2F2F2" w:themeFill="background1" w:themeFillShade="F2"/>
          </w:tcPr>
          <w:p w14:paraId="6D8D401C"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137</w:t>
            </w:r>
          </w:p>
        </w:tc>
        <w:tc>
          <w:tcPr>
            <w:tcW w:w="663" w:type="dxa"/>
            <w:shd w:val="clear" w:color="auto" w:fill="F2F2F2" w:themeFill="background1" w:themeFillShade="F2"/>
          </w:tcPr>
          <w:p w14:paraId="5EE17332"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138</w:t>
            </w:r>
          </w:p>
        </w:tc>
        <w:tc>
          <w:tcPr>
            <w:tcW w:w="684" w:type="dxa"/>
            <w:shd w:val="clear" w:color="auto" w:fill="F2F2F2" w:themeFill="background1" w:themeFillShade="F2"/>
          </w:tcPr>
          <w:p w14:paraId="0A0D3D47"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lang w:val="es-ES_tradnl"/>
              </w:rPr>
            </w:pPr>
          </w:p>
        </w:tc>
      </w:tr>
    </w:tbl>
    <w:p w14:paraId="17E3BD7D" w14:textId="22B7FECE" w:rsidR="00D86759" w:rsidRPr="00E744A9" w:rsidRDefault="00DF2309" w:rsidP="00D86759">
      <w:pPr>
        <w:spacing w:line="276" w:lineRule="auto"/>
        <w:jc w:val="both"/>
        <w:rPr>
          <w:rFonts w:eastAsiaTheme="minorEastAsia"/>
          <w:i/>
          <w:sz w:val="20"/>
          <w:szCs w:val="20"/>
          <w:lang w:val="es-ES_tradnl"/>
        </w:rPr>
      </w:pPr>
      <w:r w:rsidRPr="00E744A9">
        <w:rPr>
          <w:rFonts w:eastAsiaTheme="minorEastAsia"/>
          <w:i/>
          <w:sz w:val="20"/>
          <w:szCs w:val="20"/>
          <w:lang w:val="es-ES_tradnl"/>
        </w:rPr>
        <w:t xml:space="preserve"> </w:t>
      </w:r>
      <w:r w:rsidR="00734D0C" w:rsidRPr="00E744A9">
        <w:rPr>
          <w:rFonts w:eastAsiaTheme="minorEastAsia"/>
          <w:i/>
          <w:sz w:val="20"/>
          <w:szCs w:val="20"/>
          <w:lang w:val="es-ES_tradnl"/>
        </w:rPr>
        <w:t>Fuente</w:t>
      </w:r>
      <w:r w:rsidR="00D86759" w:rsidRPr="00E744A9">
        <w:rPr>
          <w:rFonts w:eastAsiaTheme="minorEastAsia"/>
          <w:i/>
          <w:sz w:val="20"/>
          <w:szCs w:val="20"/>
          <w:lang w:val="es-ES_tradnl"/>
        </w:rPr>
        <w:t xml:space="preserve">: </w:t>
      </w:r>
      <w:r w:rsidR="00734D0C" w:rsidRPr="00E744A9">
        <w:rPr>
          <w:rFonts w:eastAsiaTheme="minorEastAsia"/>
          <w:i/>
          <w:sz w:val="20"/>
          <w:szCs w:val="20"/>
          <w:lang w:val="es-ES_tradnl"/>
        </w:rPr>
        <w:t>Apéndice</w:t>
      </w:r>
      <w:r w:rsidR="00D86759" w:rsidRPr="00E744A9">
        <w:rPr>
          <w:rFonts w:eastAsiaTheme="minorEastAsia"/>
          <w:i/>
          <w:sz w:val="20"/>
          <w:szCs w:val="20"/>
          <w:lang w:val="es-ES_tradnl"/>
        </w:rPr>
        <w:t xml:space="preserve"> A</w:t>
      </w:r>
      <w:r w:rsidR="00AF66B4" w:rsidRPr="00E744A9">
        <w:rPr>
          <w:rFonts w:eastAsiaTheme="minorEastAsia"/>
          <w:i/>
          <w:sz w:val="20"/>
          <w:szCs w:val="20"/>
          <w:lang w:val="es-ES_tradnl"/>
        </w:rPr>
        <w:t xml:space="preserve"> y cuentas del libro mayor</w:t>
      </w:r>
    </w:p>
    <w:p w14:paraId="16E9308A" w14:textId="77777777" w:rsidR="008B71F8" w:rsidRPr="00E744A9" w:rsidRDefault="008B71F8" w:rsidP="008B71F8">
      <w:pPr>
        <w:spacing w:line="276" w:lineRule="auto"/>
        <w:jc w:val="both"/>
        <w:rPr>
          <w:rFonts w:ascii="Arial" w:eastAsia="Arial" w:hAnsi="Arial" w:cs="Arial"/>
          <w:sz w:val="24"/>
          <w:szCs w:val="24"/>
          <w:lang w:val="es-ES_tradnl"/>
        </w:rPr>
      </w:pPr>
    </w:p>
    <w:p w14:paraId="0AF7E698" w14:textId="42E921D4" w:rsidR="0059629B" w:rsidRPr="00E744A9" w:rsidRDefault="00CA555D" w:rsidP="00CD0203">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El examen validó el Saldo inicial, Ingresos, Gastos y </w:t>
      </w:r>
      <w:r w:rsidRPr="00E744A9">
        <w:rPr>
          <w:rFonts w:eastAsiaTheme="minorEastAsia"/>
          <w:sz w:val="24"/>
          <w:szCs w:val="24"/>
          <w:lang w:val="es-ES_tradnl"/>
        </w:rPr>
        <w:t xml:space="preserve">Transferencias Proyectos y </w:t>
      </w:r>
      <w:r w:rsidR="00413C74" w:rsidRPr="00E744A9">
        <w:rPr>
          <w:rFonts w:eastAsiaTheme="minorEastAsia"/>
          <w:sz w:val="24"/>
          <w:szCs w:val="24"/>
          <w:lang w:val="es-ES_tradnl"/>
        </w:rPr>
        <w:t>Cargos Transversales</w:t>
      </w:r>
      <w:r w:rsidRPr="00E744A9">
        <w:rPr>
          <w:rFonts w:eastAsiaTheme="minorEastAsia"/>
          <w:sz w:val="24"/>
          <w:szCs w:val="24"/>
          <w:lang w:val="es-ES_tradnl"/>
        </w:rPr>
        <w:t xml:space="preserve"> con respecto a los asientos del libro mayor de </w:t>
      </w:r>
      <w:r w:rsidR="005E06F4" w:rsidRPr="00E744A9">
        <w:rPr>
          <w:sz w:val="24"/>
          <w:szCs w:val="24"/>
          <w:lang w:val="es-ES_tradnl"/>
        </w:rPr>
        <w:t>SUN</w:t>
      </w:r>
      <w:r w:rsidR="0059629B" w:rsidRPr="00E744A9">
        <w:rPr>
          <w:sz w:val="24"/>
          <w:szCs w:val="24"/>
          <w:lang w:val="es-ES_tradnl"/>
        </w:rPr>
        <w:t xml:space="preserve"> (2008-2013) </w:t>
      </w:r>
      <w:r w:rsidRPr="00E744A9">
        <w:rPr>
          <w:sz w:val="24"/>
          <w:szCs w:val="24"/>
          <w:lang w:val="es-ES_tradnl"/>
        </w:rPr>
        <w:t xml:space="preserve">y </w:t>
      </w:r>
      <w:r w:rsidR="0059629B" w:rsidRPr="00E744A9">
        <w:rPr>
          <w:sz w:val="24"/>
          <w:szCs w:val="24"/>
          <w:lang w:val="es-ES_tradnl"/>
        </w:rPr>
        <w:t>N</w:t>
      </w:r>
      <w:r w:rsidR="005E06F4" w:rsidRPr="00E744A9">
        <w:rPr>
          <w:sz w:val="24"/>
          <w:szCs w:val="24"/>
          <w:lang w:val="es-ES_tradnl"/>
        </w:rPr>
        <w:t xml:space="preserve">AV </w:t>
      </w:r>
      <w:r w:rsidR="0059629B" w:rsidRPr="00E744A9">
        <w:rPr>
          <w:sz w:val="24"/>
          <w:szCs w:val="24"/>
          <w:lang w:val="es-ES_tradnl"/>
        </w:rPr>
        <w:t>(2014-2017)</w:t>
      </w:r>
      <w:r w:rsidR="005E06F4" w:rsidRPr="00E744A9">
        <w:rPr>
          <w:sz w:val="24"/>
          <w:szCs w:val="24"/>
          <w:lang w:val="es-ES_tradnl"/>
        </w:rPr>
        <w:t>,</w:t>
      </w:r>
      <w:r w:rsidR="0059629B" w:rsidRPr="00E744A9">
        <w:rPr>
          <w:sz w:val="24"/>
          <w:szCs w:val="24"/>
          <w:lang w:val="es-ES_tradnl"/>
        </w:rPr>
        <w:t xml:space="preserve"> </w:t>
      </w:r>
      <w:r w:rsidRPr="00E744A9">
        <w:rPr>
          <w:sz w:val="24"/>
          <w:szCs w:val="24"/>
          <w:lang w:val="es-ES_tradnl"/>
        </w:rPr>
        <w:t xml:space="preserve">y el </w:t>
      </w:r>
      <w:r w:rsidRPr="00E744A9">
        <w:rPr>
          <w:i/>
          <w:sz w:val="24"/>
          <w:szCs w:val="24"/>
          <w:lang w:val="es-ES_tradnl"/>
        </w:rPr>
        <w:t xml:space="preserve">Apéndice </w:t>
      </w:r>
      <w:r w:rsidR="0059629B" w:rsidRPr="00E744A9">
        <w:rPr>
          <w:i/>
          <w:sz w:val="24"/>
          <w:szCs w:val="24"/>
          <w:lang w:val="es-ES_tradnl"/>
        </w:rPr>
        <w:t>A</w:t>
      </w:r>
      <w:r w:rsidR="00670D02" w:rsidRPr="00E744A9">
        <w:rPr>
          <w:i/>
          <w:sz w:val="24"/>
          <w:szCs w:val="24"/>
          <w:lang w:val="es-ES_tradnl"/>
        </w:rPr>
        <w:t xml:space="preserve"> </w:t>
      </w:r>
      <w:r w:rsidRPr="00E744A9">
        <w:rPr>
          <w:sz w:val="24"/>
          <w:szCs w:val="24"/>
          <w:lang w:val="es-ES_tradnl"/>
        </w:rPr>
        <w:t xml:space="preserve">de cada uno de los años indicados. </w:t>
      </w:r>
      <w:r w:rsidR="00360983" w:rsidRPr="00E744A9">
        <w:rPr>
          <w:sz w:val="24"/>
          <w:szCs w:val="24"/>
          <w:lang w:val="es-ES_tradnl"/>
        </w:rPr>
        <w:t xml:space="preserve">No se </w:t>
      </w:r>
      <w:r w:rsidR="00B611B6" w:rsidRPr="00E744A9">
        <w:rPr>
          <w:sz w:val="24"/>
          <w:szCs w:val="24"/>
          <w:lang w:val="es-ES_tradnl"/>
        </w:rPr>
        <w:t>observ</w:t>
      </w:r>
      <w:r w:rsidR="00360983" w:rsidRPr="00E744A9">
        <w:rPr>
          <w:sz w:val="24"/>
          <w:szCs w:val="24"/>
          <w:lang w:val="es-ES_tradnl"/>
        </w:rPr>
        <w:t>aron discrepancias</w:t>
      </w:r>
      <w:r w:rsidR="00D96F7F" w:rsidRPr="00E744A9">
        <w:rPr>
          <w:sz w:val="24"/>
          <w:szCs w:val="24"/>
          <w:lang w:val="es-ES_tradnl"/>
        </w:rPr>
        <w:t xml:space="preserve">. </w:t>
      </w:r>
    </w:p>
    <w:p w14:paraId="568CED76" w14:textId="77777777" w:rsidR="002917C2" w:rsidRPr="00E744A9" w:rsidRDefault="002917C2" w:rsidP="00D86759">
      <w:pPr>
        <w:pStyle w:val="ListParagraph"/>
        <w:spacing w:line="276" w:lineRule="auto"/>
        <w:ind w:left="644"/>
        <w:jc w:val="both"/>
        <w:rPr>
          <w:rFonts w:ascii="Arial" w:eastAsia="Arial" w:hAnsi="Arial" w:cs="Arial"/>
          <w:sz w:val="24"/>
          <w:szCs w:val="24"/>
          <w:lang w:val="es-ES_tradnl"/>
        </w:rPr>
      </w:pPr>
    </w:p>
    <w:p w14:paraId="74901DBE" w14:textId="62625FB3" w:rsidR="00D86759" w:rsidRPr="00E744A9" w:rsidRDefault="001E71AB" w:rsidP="00D86759">
      <w:pPr>
        <w:pStyle w:val="ListParagraph"/>
        <w:spacing w:after="60"/>
        <w:ind w:left="644"/>
        <w:rPr>
          <w:rFonts w:eastAsia="Arial" w:cs="Arial"/>
          <w:sz w:val="24"/>
          <w:szCs w:val="24"/>
          <w:lang w:val="es-ES_tradnl"/>
        </w:rPr>
      </w:pPr>
      <w:r w:rsidRPr="00E744A9">
        <w:rPr>
          <w:rFonts w:eastAsia="Arial" w:cs="Arial"/>
          <w:sz w:val="24"/>
          <w:szCs w:val="24"/>
          <w:lang w:val="es-ES_tradnl"/>
        </w:rPr>
        <w:t xml:space="preserve">Cuadro </w:t>
      </w:r>
      <w:r w:rsidR="00D86759" w:rsidRPr="00E744A9">
        <w:rPr>
          <w:rFonts w:eastAsia="Arial" w:cs="Arial"/>
          <w:sz w:val="24"/>
          <w:szCs w:val="24"/>
          <w:lang w:val="es-ES_tradnl"/>
        </w:rPr>
        <w:t>1</w:t>
      </w:r>
      <w:r w:rsidR="00011ECC" w:rsidRPr="00E744A9">
        <w:rPr>
          <w:rFonts w:eastAsia="Arial" w:cs="Arial"/>
          <w:sz w:val="24"/>
          <w:szCs w:val="24"/>
          <w:lang w:val="es-ES_tradnl"/>
        </w:rPr>
        <w:t>1</w:t>
      </w:r>
      <w:r w:rsidR="00D86759" w:rsidRPr="00E744A9">
        <w:rPr>
          <w:rFonts w:eastAsia="Arial" w:cs="Arial"/>
          <w:sz w:val="24"/>
          <w:szCs w:val="24"/>
          <w:lang w:val="es-ES_tradnl"/>
        </w:rPr>
        <w:t xml:space="preserve"> </w:t>
      </w:r>
      <w:r w:rsidRPr="00E744A9">
        <w:rPr>
          <w:rFonts w:eastAsia="Arial" w:cs="Arial"/>
          <w:sz w:val="24"/>
          <w:szCs w:val="24"/>
          <w:lang w:val="es-ES_tradnl"/>
        </w:rPr>
        <w:t xml:space="preserve">Fondo de Pequeñas Subvenciones, </w:t>
      </w:r>
      <w:r w:rsidR="00360983" w:rsidRPr="00E744A9">
        <w:rPr>
          <w:rFonts w:eastAsia="Arial" w:cs="Arial"/>
          <w:sz w:val="24"/>
          <w:szCs w:val="24"/>
          <w:lang w:val="es-ES_tradnl"/>
        </w:rPr>
        <w:t>Estado de Ingresos</w:t>
      </w:r>
      <w:r w:rsidR="00670D02" w:rsidRPr="00E744A9">
        <w:rPr>
          <w:rFonts w:eastAsia="Arial" w:cs="Arial"/>
          <w:sz w:val="24"/>
          <w:szCs w:val="24"/>
          <w:lang w:val="es-ES_tradnl"/>
        </w:rPr>
        <w:t>,</w:t>
      </w:r>
      <w:r w:rsidR="00D86759" w:rsidRPr="00E744A9">
        <w:rPr>
          <w:rFonts w:eastAsia="Arial" w:cs="Arial"/>
          <w:sz w:val="24"/>
          <w:szCs w:val="24"/>
          <w:lang w:val="es-ES_tradnl"/>
        </w:rPr>
        <w:t xml:space="preserve"> Total </w:t>
      </w:r>
      <w:r w:rsidR="00670D02" w:rsidRPr="00E744A9">
        <w:rPr>
          <w:rFonts w:eastAsiaTheme="minorEastAsia"/>
          <w:sz w:val="24"/>
          <w:szCs w:val="24"/>
          <w:lang w:val="es-ES_tradnl"/>
        </w:rPr>
        <w:t>2008 – 2017</w:t>
      </w:r>
    </w:p>
    <w:tbl>
      <w:tblPr>
        <w:tblStyle w:val="GridTable4-Accent11"/>
        <w:tblW w:w="0" w:type="auto"/>
        <w:tblInd w:w="607" w:type="dxa"/>
        <w:tblLook w:val="04A0" w:firstRow="1" w:lastRow="0" w:firstColumn="1" w:lastColumn="0" w:noHBand="0" w:noVBand="1"/>
      </w:tblPr>
      <w:tblGrid>
        <w:gridCol w:w="5058"/>
        <w:gridCol w:w="2552"/>
      </w:tblGrid>
      <w:tr w:rsidR="00D86759" w:rsidRPr="000F265C" w14:paraId="4698C03B"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hideMark/>
          </w:tcPr>
          <w:p w14:paraId="57D1EC6C" w14:textId="236548BA" w:rsidR="00D86759" w:rsidRPr="00E744A9" w:rsidRDefault="00D86759" w:rsidP="001248AD">
            <w:pPr>
              <w:pStyle w:val="ListParagraph"/>
              <w:spacing w:before="60" w:after="60" w:line="276" w:lineRule="auto"/>
              <w:rPr>
                <w:rFonts w:eastAsiaTheme="minorEastAsia"/>
                <w:b w:val="0"/>
                <w:sz w:val="24"/>
                <w:szCs w:val="24"/>
                <w:lang w:val="es-ES_tradnl"/>
              </w:rPr>
            </w:pPr>
            <w:r w:rsidRPr="00E744A9">
              <w:rPr>
                <w:rFonts w:eastAsiaTheme="minorEastAsia"/>
                <w:b w:val="0"/>
                <w:sz w:val="24"/>
                <w:szCs w:val="24"/>
                <w:lang w:val="es-ES_tradnl"/>
              </w:rPr>
              <w:t>Descrip</w:t>
            </w:r>
            <w:r w:rsidR="001248AD" w:rsidRPr="00E744A9">
              <w:rPr>
                <w:rFonts w:eastAsiaTheme="minorEastAsia"/>
                <w:b w:val="0"/>
                <w:sz w:val="24"/>
                <w:szCs w:val="24"/>
                <w:lang w:val="es-ES_tradnl"/>
              </w:rPr>
              <w:t>ción</w:t>
            </w:r>
          </w:p>
        </w:tc>
        <w:tc>
          <w:tcPr>
            <w:tcW w:w="2552" w:type="dxa"/>
            <w:hideMark/>
          </w:tcPr>
          <w:p w14:paraId="4683C72F" w14:textId="77777777" w:rsidR="001248AD" w:rsidRPr="00E744A9" w:rsidRDefault="001248AD" w:rsidP="001248AD">
            <w:pPr>
              <w:pStyle w:val="ListParagraph"/>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4"/>
                <w:szCs w:val="24"/>
                <w:lang w:val="es-ES_tradnl"/>
              </w:rPr>
              <w:t xml:space="preserve">Importe </w:t>
            </w:r>
          </w:p>
          <w:p w14:paraId="2B67C261" w14:textId="487D39A7" w:rsidR="00D86759" w:rsidRPr="00E744A9" w:rsidRDefault="001248AD" w:rsidP="001248AD">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0"/>
                <w:szCs w:val="20"/>
                <w:lang w:val="es-ES_tradnl"/>
              </w:rPr>
              <w:t>(en miles de francos suizos)</w:t>
            </w:r>
          </w:p>
        </w:tc>
      </w:tr>
      <w:tr w:rsidR="00D86759" w:rsidRPr="00E744A9" w14:paraId="55988EED"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D136BBA" w14:textId="0661CE17" w:rsidR="00D86759" w:rsidRPr="00E744A9" w:rsidRDefault="00734D0C" w:rsidP="00E744A9">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Saldo inicial</w:t>
            </w:r>
            <w:r w:rsidR="00D86759" w:rsidRPr="00E744A9">
              <w:rPr>
                <w:rFonts w:eastAsiaTheme="minorEastAsia"/>
                <w:b w:val="0"/>
                <w:sz w:val="24"/>
                <w:szCs w:val="24"/>
                <w:lang w:val="es-ES_tradnl"/>
              </w:rPr>
              <w:t xml:space="preserve"> a 1 </w:t>
            </w:r>
            <w:r w:rsidR="00E744A9">
              <w:rPr>
                <w:rFonts w:eastAsiaTheme="minorEastAsia"/>
                <w:b w:val="0"/>
                <w:sz w:val="24"/>
                <w:szCs w:val="24"/>
                <w:lang w:val="es-ES_tradnl"/>
              </w:rPr>
              <w:t xml:space="preserve">de enero de </w:t>
            </w:r>
            <w:r w:rsidR="00D86759" w:rsidRPr="00E744A9">
              <w:rPr>
                <w:rFonts w:eastAsiaTheme="minorEastAsia"/>
                <w:b w:val="0"/>
                <w:sz w:val="24"/>
                <w:szCs w:val="24"/>
                <w:lang w:val="es-ES_tradnl"/>
              </w:rPr>
              <w:t>2008</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D18A5AD"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501</w:t>
            </w:r>
          </w:p>
        </w:tc>
      </w:tr>
      <w:tr w:rsidR="00D86759" w:rsidRPr="00E744A9" w14:paraId="758FE3BB" w14:textId="77777777" w:rsidTr="00BF4A0D">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58AFF2F6" w14:textId="7DD6B362" w:rsidR="00D86759" w:rsidRPr="00E744A9" w:rsidRDefault="00734D0C" w:rsidP="00E774D4">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Ingresos</w:t>
            </w:r>
            <w:r w:rsidR="001248AD" w:rsidRPr="00E744A9">
              <w:rPr>
                <w:rFonts w:eastAsiaTheme="minorEastAsia"/>
                <w:b w:val="0"/>
                <w:sz w:val="24"/>
                <w:szCs w:val="24"/>
                <w:lang w:val="es-ES_tradnl"/>
              </w:rPr>
              <w:t xml:space="preserve"> 2008–</w:t>
            </w:r>
            <w:r w:rsidR="00D86759" w:rsidRPr="00E744A9">
              <w:rPr>
                <w:rFonts w:eastAsiaTheme="minorEastAsia"/>
                <w:b w:val="0"/>
                <w:sz w:val="24"/>
                <w:szCs w:val="24"/>
                <w:lang w:val="es-ES_tradnl"/>
              </w:rPr>
              <w:t>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108B18A"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834</w:t>
            </w:r>
          </w:p>
        </w:tc>
      </w:tr>
      <w:tr w:rsidR="00D86759" w:rsidRPr="00E744A9" w14:paraId="3F568448"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C206CA7" w14:textId="6CBCF0DB" w:rsidR="00D86759" w:rsidRPr="00E744A9" w:rsidRDefault="002428F3" w:rsidP="00E774D4">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Gastos</w:t>
            </w:r>
            <w:r w:rsidR="001248AD" w:rsidRPr="00E744A9">
              <w:rPr>
                <w:rFonts w:eastAsiaTheme="minorEastAsia"/>
                <w:b w:val="0"/>
                <w:sz w:val="24"/>
                <w:szCs w:val="24"/>
                <w:lang w:val="es-ES_tradnl"/>
              </w:rPr>
              <w:t xml:space="preserve"> 2008–</w:t>
            </w:r>
            <w:r w:rsidR="00D86759" w:rsidRPr="00E744A9">
              <w:rPr>
                <w:rFonts w:eastAsiaTheme="minorEastAsia"/>
                <w:b w:val="0"/>
                <w:sz w:val="24"/>
                <w:szCs w:val="24"/>
                <w:lang w:val="es-ES_tradnl"/>
              </w:rPr>
              <w:t>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2F515E9" w14:textId="4E6389A3" w:rsidR="00D86759" w:rsidRPr="00E744A9" w:rsidRDefault="001248AD"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(1</w:t>
            </w:r>
            <w:r w:rsidR="00D86759" w:rsidRPr="00E744A9">
              <w:rPr>
                <w:rFonts w:eastAsiaTheme="minorEastAsia"/>
                <w:sz w:val="24"/>
                <w:szCs w:val="24"/>
                <w:lang w:val="es-ES_tradnl"/>
              </w:rPr>
              <w:t>185)</w:t>
            </w:r>
          </w:p>
        </w:tc>
      </w:tr>
      <w:tr w:rsidR="00D86759" w:rsidRPr="00E744A9" w14:paraId="2F6BAE4B" w14:textId="77777777" w:rsidTr="00BF4A0D">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51D82B6" w14:textId="30A33E1C" w:rsidR="00D86759" w:rsidRPr="00E744A9" w:rsidRDefault="00734D0C" w:rsidP="00E774D4">
            <w:pPr>
              <w:pStyle w:val="ListParagraph"/>
              <w:spacing w:line="276" w:lineRule="auto"/>
              <w:rPr>
                <w:rFonts w:eastAsiaTheme="minorEastAsia"/>
                <w:sz w:val="24"/>
                <w:szCs w:val="24"/>
                <w:lang w:val="es-ES_tradnl"/>
              </w:rPr>
            </w:pPr>
            <w:r w:rsidRPr="00E744A9">
              <w:rPr>
                <w:rFonts w:eastAsiaTheme="minorEastAsia"/>
                <w:b w:val="0"/>
                <w:sz w:val="24"/>
                <w:szCs w:val="24"/>
                <w:lang w:val="es-ES_tradnl"/>
              </w:rPr>
              <w:t>Transferencias Proyectos</w:t>
            </w:r>
            <w:r w:rsidR="00D86759" w:rsidRPr="00E744A9">
              <w:rPr>
                <w:rFonts w:eastAsiaTheme="minorEastAsia"/>
                <w:b w:val="0"/>
                <w:sz w:val="24"/>
                <w:szCs w:val="24"/>
                <w:lang w:val="es-ES_tradnl"/>
              </w:rPr>
              <w:t>/</w:t>
            </w:r>
            <w:r w:rsidRPr="00E744A9">
              <w:rPr>
                <w:rFonts w:eastAsiaTheme="minorEastAsia"/>
                <w:b w:val="0"/>
                <w:sz w:val="24"/>
                <w:szCs w:val="24"/>
                <w:lang w:val="es-ES_tradnl"/>
              </w:rPr>
              <w:t>Cargos Transversales</w:t>
            </w:r>
            <w:r w:rsidR="001248AD" w:rsidRPr="00E744A9">
              <w:rPr>
                <w:rFonts w:eastAsiaTheme="minorEastAsia"/>
                <w:b w:val="0"/>
                <w:sz w:val="24"/>
                <w:szCs w:val="24"/>
                <w:lang w:val="es-ES_tradnl"/>
              </w:rPr>
              <w:t xml:space="preserve"> 2008–</w:t>
            </w:r>
            <w:r w:rsidR="00D86759" w:rsidRPr="00E744A9">
              <w:rPr>
                <w:rFonts w:eastAsiaTheme="minorEastAsia"/>
                <w:b w:val="0"/>
                <w:sz w:val="24"/>
                <w:szCs w:val="24"/>
                <w:lang w:val="es-ES_tradnl"/>
              </w:rPr>
              <w:t>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82C880A" w14:textId="77777777" w:rsidR="00D86759" w:rsidRPr="00E744A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(13)</w:t>
            </w:r>
          </w:p>
        </w:tc>
      </w:tr>
      <w:tr w:rsidR="00D86759" w:rsidRPr="00E744A9" w14:paraId="48D9570E" w14:textId="77777777" w:rsidTr="0067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510A31BC" w14:textId="1D02663B" w:rsidR="00D86759" w:rsidRPr="00E744A9" w:rsidRDefault="00734D0C" w:rsidP="001248AD">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Saldo final</w:t>
            </w:r>
            <w:r w:rsidR="001248AD" w:rsidRPr="00E744A9">
              <w:rPr>
                <w:rFonts w:eastAsiaTheme="minorEastAsia"/>
                <w:b w:val="0"/>
                <w:sz w:val="24"/>
                <w:szCs w:val="24"/>
                <w:lang w:val="es-ES_tradnl"/>
              </w:rPr>
              <w:t xml:space="preserve"> a</w:t>
            </w:r>
            <w:r w:rsidR="00D86759" w:rsidRPr="00E744A9">
              <w:rPr>
                <w:rFonts w:eastAsiaTheme="minorEastAsia"/>
                <w:b w:val="0"/>
                <w:sz w:val="24"/>
                <w:szCs w:val="24"/>
                <w:lang w:val="es-ES_tradnl"/>
              </w:rPr>
              <w:t xml:space="preserve"> 31 </w:t>
            </w:r>
            <w:r w:rsidR="001248AD" w:rsidRPr="00E744A9">
              <w:rPr>
                <w:rFonts w:eastAsiaTheme="minorEastAsia"/>
                <w:b w:val="0"/>
                <w:sz w:val="24"/>
                <w:szCs w:val="24"/>
                <w:lang w:val="es-ES_tradnl"/>
              </w:rPr>
              <w:t>de diciembre de 2</w:t>
            </w:r>
            <w:r w:rsidR="00D86759" w:rsidRPr="00E744A9">
              <w:rPr>
                <w:rFonts w:eastAsiaTheme="minorEastAsia"/>
                <w:b w:val="0"/>
                <w:sz w:val="24"/>
                <w:szCs w:val="24"/>
                <w:lang w:val="es-ES_tradnl"/>
              </w:rPr>
              <w:t>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0F22E5DF" w14:textId="77777777" w:rsidR="00D86759" w:rsidRPr="00E744A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138</w:t>
            </w:r>
          </w:p>
        </w:tc>
      </w:tr>
    </w:tbl>
    <w:p w14:paraId="2A99BACC" w14:textId="77777777" w:rsidR="008E61CD" w:rsidRPr="00E744A9" w:rsidRDefault="008E61CD" w:rsidP="008E61CD">
      <w:pPr>
        <w:pStyle w:val="ListParagraph"/>
        <w:spacing w:line="276" w:lineRule="auto"/>
        <w:ind w:left="644"/>
        <w:rPr>
          <w:rFonts w:eastAsiaTheme="minorEastAsia"/>
          <w:i/>
          <w:sz w:val="20"/>
          <w:szCs w:val="20"/>
          <w:lang w:val="es-ES_tradnl"/>
        </w:rPr>
      </w:pPr>
      <w:r w:rsidRPr="00E744A9">
        <w:rPr>
          <w:rFonts w:eastAsiaTheme="minorEastAsia"/>
          <w:i/>
          <w:sz w:val="20"/>
          <w:szCs w:val="20"/>
          <w:lang w:val="es-ES_tradnl"/>
        </w:rPr>
        <w:t>Fuente: División de Supervisión</w:t>
      </w:r>
    </w:p>
    <w:p w14:paraId="36371AD8" w14:textId="77777777" w:rsidR="00CE4172" w:rsidRPr="00E744A9" w:rsidRDefault="00CE4172" w:rsidP="00EE4024">
      <w:pPr>
        <w:pStyle w:val="ListParagraph"/>
        <w:spacing w:line="276" w:lineRule="auto"/>
        <w:ind w:left="644"/>
        <w:jc w:val="both"/>
        <w:rPr>
          <w:rFonts w:ascii="Arial" w:eastAsia="Arial" w:hAnsi="Arial" w:cs="Arial"/>
          <w:sz w:val="24"/>
          <w:szCs w:val="24"/>
          <w:lang w:val="es-ES_tradnl"/>
        </w:rPr>
      </w:pPr>
    </w:p>
    <w:p w14:paraId="35A81586" w14:textId="2BC9256B" w:rsidR="00EE4024" w:rsidRPr="00E744A9" w:rsidRDefault="001E71AB" w:rsidP="00CD0203">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Los ingresos del Fondo de Pequeñas Subvenciones a lo largo del período </w:t>
      </w:r>
      <w:r w:rsidR="004D1B39" w:rsidRPr="00E744A9">
        <w:rPr>
          <w:sz w:val="24"/>
          <w:szCs w:val="24"/>
          <w:lang w:val="es-ES_tradnl"/>
        </w:rPr>
        <w:t>decenal</w:t>
      </w:r>
      <w:r w:rsidRPr="00E744A9">
        <w:rPr>
          <w:sz w:val="24"/>
          <w:szCs w:val="24"/>
          <w:lang w:val="es-ES_tradnl"/>
        </w:rPr>
        <w:t xml:space="preserve"> sumaron un total </w:t>
      </w:r>
      <w:r w:rsidRPr="00E744A9">
        <w:rPr>
          <w:sz w:val="24"/>
          <w:szCs w:val="24"/>
          <w:lang w:val="es-ES_tradnl"/>
        </w:rPr>
        <w:lastRenderedPageBreak/>
        <w:t xml:space="preserve">de </w:t>
      </w:r>
      <w:r w:rsidR="00EE4024" w:rsidRPr="00E744A9">
        <w:rPr>
          <w:b/>
          <w:sz w:val="24"/>
          <w:szCs w:val="24"/>
          <w:lang w:val="es-ES_tradnl"/>
        </w:rPr>
        <w:t>834</w:t>
      </w:r>
      <w:r w:rsidR="005C6B6B" w:rsidRPr="00E744A9">
        <w:rPr>
          <w:b/>
          <w:sz w:val="24"/>
          <w:szCs w:val="24"/>
          <w:lang w:val="es-ES_tradnl"/>
        </w:rPr>
        <w:t xml:space="preserve"> </w:t>
      </w:r>
      <w:r w:rsidR="00EE4024" w:rsidRPr="00E744A9">
        <w:rPr>
          <w:b/>
          <w:sz w:val="24"/>
          <w:szCs w:val="24"/>
          <w:lang w:val="es-ES_tradnl"/>
        </w:rPr>
        <w:t>000</w:t>
      </w:r>
      <w:r w:rsidR="005C6B6B" w:rsidRPr="00E744A9">
        <w:rPr>
          <w:b/>
          <w:sz w:val="24"/>
          <w:szCs w:val="24"/>
          <w:lang w:val="es-ES_tradnl"/>
        </w:rPr>
        <w:t xml:space="preserve"> francos suizos</w:t>
      </w:r>
      <w:r w:rsidR="00EE4024" w:rsidRPr="00E744A9">
        <w:rPr>
          <w:sz w:val="24"/>
          <w:szCs w:val="24"/>
          <w:lang w:val="es-ES_tradnl"/>
        </w:rPr>
        <w:t xml:space="preserve">. </w:t>
      </w:r>
      <w:r w:rsidR="005C6B6B" w:rsidRPr="00E744A9">
        <w:rPr>
          <w:sz w:val="24"/>
          <w:szCs w:val="24"/>
          <w:lang w:val="es-ES_tradnl"/>
        </w:rPr>
        <w:t xml:space="preserve">El Gobierno de Japón contribuyó </w:t>
      </w:r>
      <w:r w:rsidR="00EE4024" w:rsidRPr="00E744A9">
        <w:rPr>
          <w:b/>
          <w:sz w:val="24"/>
          <w:szCs w:val="24"/>
          <w:lang w:val="es-ES_tradnl"/>
        </w:rPr>
        <w:t>145</w:t>
      </w:r>
      <w:r w:rsidR="005C6B6B" w:rsidRPr="00E744A9">
        <w:rPr>
          <w:b/>
          <w:sz w:val="24"/>
          <w:szCs w:val="24"/>
          <w:lang w:val="es-ES_tradnl"/>
        </w:rPr>
        <w:t xml:space="preserve"> </w:t>
      </w:r>
      <w:r w:rsidR="00EE4024" w:rsidRPr="00E744A9">
        <w:rPr>
          <w:b/>
          <w:sz w:val="24"/>
          <w:szCs w:val="24"/>
          <w:lang w:val="es-ES_tradnl"/>
        </w:rPr>
        <w:t>000</w:t>
      </w:r>
      <w:r w:rsidR="005C6B6B" w:rsidRPr="00E744A9">
        <w:rPr>
          <w:b/>
          <w:sz w:val="24"/>
          <w:szCs w:val="24"/>
          <w:lang w:val="es-ES_tradnl"/>
        </w:rPr>
        <w:t xml:space="preserve"> francos suizos </w:t>
      </w:r>
      <w:r w:rsidR="005C6B6B" w:rsidRPr="00E744A9">
        <w:rPr>
          <w:sz w:val="24"/>
          <w:szCs w:val="24"/>
          <w:lang w:val="es-ES_tradnl"/>
        </w:rPr>
        <w:t xml:space="preserve">y </w:t>
      </w:r>
      <w:r w:rsidR="00B2077B" w:rsidRPr="00E744A9">
        <w:rPr>
          <w:sz w:val="24"/>
          <w:szCs w:val="24"/>
          <w:lang w:val="es-ES_tradnl"/>
        </w:rPr>
        <w:t xml:space="preserve">hubo contribuciones voluntarias por un total de </w:t>
      </w:r>
      <w:r w:rsidR="00EE4024" w:rsidRPr="00E744A9">
        <w:rPr>
          <w:b/>
          <w:sz w:val="24"/>
          <w:szCs w:val="24"/>
          <w:lang w:val="es-ES_tradnl"/>
        </w:rPr>
        <w:t>689</w:t>
      </w:r>
      <w:r w:rsidR="00B2077B" w:rsidRPr="00E744A9">
        <w:rPr>
          <w:b/>
          <w:sz w:val="24"/>
          <w:szCs w:val="24"/>
          <w:lang w:val="es-ES_tradnl"/>
        </w:rPr>
        <w:t xml:space="preserve"> </w:t>
      </w:r>
      <w:r w:rsidR="00EE4024" w:rsidRPr="00E744A9">
        <w:rPr>
          <w:b/>
          <w:sz w:val="24"/>
          <w:szCs w:val="24"/>
          <w:lang w:val="es-ES_tradnl"/>
        </w:rPr>
        <w:t>000</w:t>
      </w:r>
      <w:r w:rsidR="00B2077B" w:rsidRPr="00E744A9">
        <w:rPr>
          <w:b/>
          <w:sz w:val="24"/>
          <w:szCs w:val="24"/>
          <w:lang w:val="es-ES_tradnl"/>
        </w:rPr>
        <w:t xml:space="preserve"> francos suizos </w:t>
      </w:r>
      <w:r w:rsidR="00B2077B" w:rsidRPr="00E744A9">
        <w:rPr>
          <w:sz w:val="24"/>
          <w:szCs w:val="24"/>
          <w:lang w:val="es-ES_tradnl"/>
        </w:rPr>
        <w:t xml:space="preserve">de otros donantes tales como los Gobiernos de Alemania, Canadá, Noruega y Suecia. </w:t>
      </w:r>
      <w:r w:rsidR="0084285D" w:rsidRPr="00E744A9">
        <w:rPr>
          <w:sz w:val="24"/>
          <w:szCs w:val="24"/>
          <w:lang w:val="es-ES_tradnl"/>
        </w:rPr>
        <w:t>El nivel de detalle de l</w:t>
      </w:r>
      <w:r w:rsidR="00360983" w:rsidRPr="00E744A9">
        <w:rPr>
          <w:sz w:val="24"/>
          <w:szCs w:val="24"/>
          <w:lang w:val="es-ES_tradnl"/>
        </w:rPr>
        <w:t xml:space="preserve">a información registrada en los sistemas de contabilidad no fue suficiente para determinar si los </w:t>
      </w:r>
      <w:r w:rsidR="00EE4024" w:rsidRPr="00E744A9">
        <w:rPr>
          <w:sz w:val="24"/>
          <w:szCs w:val="24"/>
          <w:lang w:val="es-ES_tradnl"/>
        </w:rPr>
        <w:t>145</w:t>
      </w:r>
      <w:r w:rsidR="00360983" w:rsidRPr="00E744A9">
        <w:rPr>
          <w:sz w:val="24"/>
          <w:szCs w:val="24"/>
          <w:lang w:val="es-ES_tradnl"/>
        </w:rPr>
        <w:t xml:space="preserve"> </w:t>
      </w:r>
      <w:r w:rsidR="00EE4024" w:rsidRPr="00E744A9">
        <w:rPr>
          <w:sz w:val="24"/>
          <w:szCs w:val="24"/>
          <w:lang w:val="es-ES_tradnl"/>
        </w:rPr>
        <w:t>000</w:t>
      </w:r>
      <w:r w:rsidR="00360983" w:rsidRPr="00E744A9">
        <w:rPr>
          <w:sz w:val="24"/>
          <w:szCs w:val="24"/>
          <w:lang w:val="es-ES_tradnl"/>
        </w:rPr>
        <w:t xml:space="preserve"> francos suizos recibidos del Gobierno de Japón fue</w:t>
      </w:r>
      <w:r w:rsidR="0084285D" w:rsidRPr="00E744A9">
        <w:rPr>
          <w:sz w:val="24"/>
          <w:szCs w:val="24"/>
          <w:lang w:val="es-ES_tradnl"/>
        </w:rPr>
        <w:t>ron</w:t>
      </w:r>
      <w:r w:rsidR="00360983" w:rsidRPr="00E744A9">
        <w:rPr>
          <w:sz w:val="24"/>
          <w:szCs w:val="24"/>
          <w:lang w:val="es-ES_tradnl"/>
        </w:rPr>
        <w:t xml:space="preserve"> gastado</w:t>
      </w:r>
      <w:r w:rsidR="0084285D" w:rsidRPr="00E744A9">
        <w:rPr>
          <w:sz w:val="24"/>
          <w:szCs w:val="24"/>
          <w:lang w:val="es-ES_tradnl"/>
        </w:rPr>
        <w:t>s</w:t>
      </w:r>
      <w:r w:rsidR="00360983" w:rsidRPr="00E744A9">
        <w:rPr>
          <w:sz w:val="24"/>
          <w:szCs w:val="24"/>
          <w:lang w:val="es-ES_tradnl"/>
        </w:rPr>
        <w:t xml:space="preserve"> en su totalidad</w:t>
      </w:r>
      <w:r w:rsidR="0084285D" w:rsidRPr="00E744A9">
        <w:rPr>
          <w:sz w:val="24"/>
          <w:szCs w:val="24"/>
          <w:lang w:val="es-ES_tradnl"/>
        </w:rPr>
        <w:t xml:space="preserve">, teniendo en cuenta que estaban mezcladas las contribuciones de varios donantes. </w:t>
      </w:r>
    </w:p>
    <w:p w14:paraId="0C4E7705" w14:textId="77777777" w:rsidR="00EE4024" w:rsidRPr="00E744A9" w:rsidRDefault="00EE4024" w:rsidP="00EE4024">
      <w:pPr>
        <w:pStyle w:val="ListParagraph"/>
        <w:spacing w:line="276" w:lineRule="auto"/>
        <w:ind w:left="644"/>
        <w:jc w:val="both"/>
        <w:rPr>
          <w:rFonts w:ascii="Arial" w:eastAsia="Arial" w:hAnsi="Arial" w:cs="Arial"/>
          <w:sz w:val="24"/>
          <w:szCs w:val="24"/>
          <w:highlight w:val="green"/>
          <w:lang w:val="es-ES_tradnl"/>
        </w:rPr>
      </w:pPr>
    </w:p>
    <w:p w14:paraId="3938BD47" w14:textId="254BD855" w:rsidR="00EE4024" w:rsidRPr="00E744A9" w:rsidRDefault="006F62C6" w:rsidP="00CD0203">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 xml:space="preserve">El examen constató otras contribuciones voluntarias aportadas por el Gobierno de Japón. </w:t>
      </w:r>
      <w:r w:rsidR="00A34288" w:rsidRPr="00E744A9">
        <w:rPr>
          <w:sz w:val="24"/>
          <w:szCs w:val="24"/>
          <w:lang w:val="es-ES_tradnl"/>
        </w:rPr>
        <w:t>Hubo</w:t>
      </w:r>
      <w:r w:rsidRPr="00E744A9">
        <w:rPr>
          <w:sz w:val="24"/>
          <w:szCs w:val="24"/>
          <w:lang w:val="es-ES_tradnl"/>
        </w:rPr>
        <w:t xml:space="preserve"> contribuciones</w:t>
      </w:r>
      <w:r w:rsidR="00A34288" w:rsidRPr="00E744A9">
        <w:rPr>
          <w:sz w:val="24"/>
          <w:szCs w:val="24"/>
          <w:lang w:val="es-ES_tradnl"/>
        </w:rPr>
        <w:t xml:space="preserve"> para el Fondo Nagao para Humedales, un taller de la Iniciativa Regional</w:t>
      </w:r>
      <w:r w:rsidR="00D82410" w:rsidRPr="00E744A9">
        <w:rPr>
          <w:sz w:val="24"/>
          <w:szCs w:val="24"/>
          <w:lang w:val="es-ES_tradnl"/>
        </w:rPr>
        <w:t xml:space="preserve"> en Asia Central y el Proyecto</w:t>
      </w:r>
      <w:r w:rsidR="008C422D" w:rsidRPr="00E744A9">
        <w:rPr>
          <w:sz w:val="24"/>
          <w:szCs w:val="24"/>
          <w:lang w:val="es-ES_tradnl"/>
        </w:rPr>
        <w:t xml:space="preserve"> de Bhután.</w:t>
      </w:r>
      <w:r w:rsidR="002922FF" w:rsidRPr="00E744A9">
        <w:rPr>
          <w:sz w:val="24"/>
          <w:szCs w:val="24"/>
          <w:lang w:val="es-ES_tradnl"/>
        </w:rPr>
        <w:t xml:space="preserve"> </w:t>
      </w:r>
    </w:p>
    <w:p w14:paraId="50C22B0D" w14:textId="77777777" w:rsidR="00D60D93" w:rsidRPr="00E744A9" w:rsidRDefault="00D60D93" w:rsidP="3A6C98F1">
      <w:pPr>
        <w:pStyle w:val="ListParagraph"/>
        <w:spacing w:line="276" w:lineRule="auto"/>
        <w:ind w:left="644"/>
        <w:jc w:val="both"/>
        <w:rPr>
          <w:rFonts w:ascii="Arial" w:eastAsia="Arial" w:hAnsi="Arial" w:cs="Arial"/>
          <w:sz w:val="24"/>
          <w:szCs w:val="24"/>
          <w:lang w:val="es-ES_tradnl"/>
        </w:rPr>
      </w:pPr>
    </w:p>
    <w:p w14:paraId="43FA7EE5" w14:textId="61A973E8" w:rsidR="008B71F8" w:rsidRPr="00E744A9" w:rsidRDefault="006F62C6" w:rsidP="00CD0203">
      <w:pPr>
        <w:pStyle w:val="ListParagraph"/>
        <w:numPr>
          <w:ilvl w:val="0"/>
          <w:numId w:val="1"/>
        </w:numPr>
        <w:spacing w:line="276" w:lineRule="auto"/>
        <w:jc w:val="both"/>
        <w:rPr>
          <w:rFonts w:ascii="Arial" w:eastAsia="Arial" w:hAnsi="Arial" w:cs="Arial"/>
          <w:sz w:val="32"/>
          <w:szCs w:val="32"/>
          <w:lang w:val="es-ES_tradnl"/>
        </w:rPr>
      </w:pPr>
      <w:r w:rsidRPr="00E744A9">
        <w:rPr>
          <w:sz w:val="24"/>
          <w:szCs w:val="24"/>
          <w:lang w:val="es-ES_tradnl"/>
        </w:rPr>
        <w:t>El examen determinó que</w:t>
      </w:r>
      <w:r w:rsidR="00DF2309" w:rsidRPr="00E744A9">
        <w:rPr>
          <w:sz w:val="24"/>
          <w:szCs w:val="24"/>
          <w:lang w:val="es-ES_tradnl"/>
        </w:rPr>
        <w:t xml:space="preserve"> </w:t>
      </w:r>
      <w:r w:rsidR="007A1BC1" w:rsidRPr="00E744A9">
        <w:rPr>
          <w:sz w:val="24"/>
          <w:szCs w:val="24"/>
          <w:lang w:val="es-ES_tradnl"/>
        </w:rPr>
        <w:t>el saldo final</w:t>
      </w:r>
      <w:r w:rsidR="00E24982" w:rsidRPr="00E744A9">
        <w:rPr>
          <w:sz w:val="24"/>
          <w:szCs w:val="24"/>
          <w:lang w:val="es-ES_tradnl"/>
        </w:rPr>
        <w:t xml:space="preserve"> prese</w:t>
      </w:r>
      <w:r w:rsidR="008C422D" w:rsidRPr="00E744A9">
        <w:rPr>
          <w:sz w:val="24"/>
          <w:szCs w:val="24"/>
          <w:lang w:val="es-ES_tradnl"/>
        </w:rPr>
        <w:t>ntado</w:t>
      </w:r>
      <w:r w:rsidR="00DF2309" w:rsidRPr="00E744A9">
        <w:rPr>
          <w:sz w:val="24"/>
          <w:szCs w:val="24"/>
          <w:lang w:val="es-ES_tradnl"/>
        </w:rPr>
        <w:t xml:space="preserve"> </w:t>
      </w:r>
      <w:r w:rsidR="007A1BC1" w:rsidRPr="00E744A9">
        <w:rPr>
          <w:sz w:val="24"/>
          <w:szCs w:val="24"/>
          <w:lang w:val="es-ES_tradnl"/>
        </w:rPr>
        <w:t xml:space="preserve">de </w:t>
      </w:r>
      <w:r w:rsidR="008B71F8" w:rsidRPr="00E744A9">
        <w:rPr>
          <w:b/>
          <w:bCs/>
          <w:sz w:val="24"/>
          <w:szCs w:val="24"/>
          <w:lang w:val="es-ES_tradnl"/>
        </w:rPr>
        <w:t>138</w:t>
      </w:r>
      <w:r w:rsidR="007A1BC1" w:rsidRPr="00E744A9">
        <w:rPr>
          <w:b/>
          <w:bCs/>
          <w:sz w:val="24"/>
          <w:szCs w:val="24"/>
          <w:lang w:val="es-ES_tradnl"/>
        </w:rPr>
        <w:t xml:space="preserve"> </w:t>
      </w:r>
      <w:r w:rsidR="008B71F8" w:rsidRPr="00E744A9">
        <w:rPr>
          <w:b/>
          <w:bCs/>
          <w:sz w:val="24"/>
          <w:szCs w:val="24"/>
          <w:lang w:val="es-ES_tradnl"/>
        </w:rPr>
        <w:t>000</w:t>
      </w:r>
      <w:r w:rsidR="007A1BC1" w:rsidRPr="00E744A9">
        <w:rPr>
          <w:b/>
          <w:bCs/>
          <w:sz w:val="24"/>
          <w:szCs w:val="24"/>
          <w:lang w:val="es-ES_tradnl"/>
        </w:rPr>
        <w:t xml:space="preserve"> francos suizos</w:t>
      </w:r>
      <w:r w:rsidR="00DF2309" w:rsidRPr="00E744A9">
        <w:rPr>
          <w:b/>
          <w:bCs/>
          <w:sz w:val="24"/>
          <w:szCs w:val="24"/>
          <w:lang w:val="es-ES_tradnl"/>
        </w:rPr>
        <w:t xml:space="preserve"> </w:t>
      </w:r>
      <w:r w:rsidR="008B71F8" w:rsidRPr="00E744A9">
        <w:rPr>
          <w:sz w:val="24"/>
          <w:szCs w:val="24"/>
          <w:lang w:val="es-ES_tradnl"/>
        </w:rPr>
        <w:t xml:space="preserve">a 31 </w:t>
      </w:r>
      <w:r w:rsidR="007A1BC1" w:rsidRPr="00E744A9">
        <w:rPr>
          <w:sz w:val="24"/>
          <w:szCs w:val="24"/>
          <w:lang w:val="es-ES_tradnl"/>
        </w:rPr>
        <w:t>de diciembre de</w:t>
      </w:r>
      <w:r w:rsidR="008B71F8" w:rsidRPr="00E744A9">
        <w:rPr>
          <w:sz w:val="24"/>
          <w:szCs w:val="24"/>
          <w:lang w:val="es-ES_tradnl"/>
        </w:rPr>
        <w:t xml:space="preserve"> 2017 </w:t>
      </w:r>
      <w:r w:rsidR="007A1BC1" w:rsidRPr="00E744A9">
        <w:rPr>
          <w:sz w:val="24"/>
          <w:szCs w:val="24"/>
          <w:lang w:val="es-ES_tradnl"/>
        </w:rPr>
        <w:t>fue el resultado de saldos acumulados de proyectos del Fondo de Pequeñas Subvenciones</w:t>
      </w:r>
      <w:r w:rsidR="008C422D" w:rsidRPr="00E744A9">
        <w:rPr>
          <w:sz w:val="24"/>
          <w:szCs w:val="24"/>
          <w:lang w:val="es-ES_tradnl"/>
        </w:rPr>
        <w:t xml:space="preserve"> de 2009, 2010, 2011 y 2013</w:t>
      </w:r>
      <w:r w:rsidR="007A1BC1" w:rsidRPr="00E744A9">
        <w:rPr>
          <w:sz w:val="24"/>
          <w:szCs w:val="24"/>
          <w:lang w:val="es-ES_tradnl"/>
        </w:rPr>
        <w:t>.</w:t>
      </w:r>
      <w:r w:rsidR="00DF2309" w:rsidRPr="00E744A9">
        <w:rPr>
          <w:sz w:val="24"/>
          <w:szCs w:val="24"/>
          <w:lang w:val="es-ES_tradnl"/>
        </w:rPr>
        <w:t xml:space="preserve"> </w:t>
      </w:r>
    </w:p>
    <w:p w14:paraId="7BE2E39D" w14:textId="77777777" w:rsidR="00D86759" w:rsidRPr="00E744A9" w:rsidRDefault="00D86759">
      <w:pPr>
        <w:rPr>
          <w:sz w:val="24"/>
          <w:szCs w:val="24"/>
          <w:lang w:val="es-ES_tradnl"/>
        </w:rPr>
      </w:pPr>
    </w:p>
    <w:p w14:paraId="4A4308BA" w14:textId="19BA7C1B" w:rsidR="00EB5D52" w:rsidRPr="00E744A9" w:rsidRDefault="008C422D" w:rsidP="00CD0203">
      <w:pPr>
        <w:pStyle w:val="ListParagraph"/>
        <w:numPr>
          <w:ilvl w:val="0"/>
          <w:numId w:val="1"/>
        </w:numPr>
        <w:spacing w:line="276" w:lineRule="auto"/>
        <w:jc w:val="both"/>
        <w:rPr>
          <w:rFonts w:ascii="Arial" w:eastAsia="Arial" w:hAnsi="Arial" w:cs="Arial"/>
          <w:sz w:val="24"/>
          <w:szCs w:val="24"/>
          <w:lang w:val="es-ES_tradnl"/>
        </w:rPr>
      </w:pPr>
      <w:r w:rsidRPr="00E744A9">
        <w:rPr>
          <w:sz w:val="24"/>
          <w:szCs w:val="24"/>
          <w:lang w:val="es-ES_tradnl"/>
        </w:rPr>
        <w:t>Durante el examen se</w:t>
      </w:r>
      <w:r w:rsidR="0069531B" w:rsidRPr="00E744A9">
        <w:rPr>
          <w:sz w:val="24"/>
          <w:szCs w:val="24"/>
          <w:lang w:val="es-ES_tradnl"/>
        </w:rPr>
        <w:t xml:space="preserve"> analizaron los detalles de</w:t>
      </w:r>
      <w:r w:rsidRPr="00E744A9">
        <w:rPr>
          <w:sz w:val="24"/>
          <w:szCs w:val="24"/>
          <w:lang w:val="es-ES_tradnl"/>
        </w:rPr>
        <w:t xml:space="preserve"> </w:t>
      </w:r>
      <w:r w:rsidR="0069531B" w:rsidRPr="00E744A9">
        <w:rPr>
          <w:rFonts w:eastAsiaTheme="minorEastAsia"/>
          <w:sz w:val="24"/>
          <w:szCs w:val="24"/>
          <w:lang w:val="es-ES_tradnl"/>
        </w:rPr>
        <w:t xml:space="preserve">Transferencias Proyectos </w:t>
      </w:r>
      <w:r w:rsidR="007A1BC1" w:rsidRPr="00E744A9">
        <w:rPr>
          <w:rFonts w:eastAsiaTheme="minorEastAsia"/>
          <w:sz w:val="24"/>
          <w:szCs w:val="24"/>
          <w:lang w:val="es-ES_tradnl"/>
        </w:rPr>
        <w:t xml:space="preserve">y </w:t>
      </w:r>
      <w:r w:rsidR="00413C74" w:rsidRPr="00E744A9">
        <w:rPr>
          <w:rFonts w:eastAsiaTheme="minorEastAsia"/>
          <w:sz w:val="24"/>
          <w:szCs w:val="24"/>
          <w:lang w:val="es-ES_tradnl"/>
        </w:rPr>
        <w:t>Cargos Transversales</w:t>
      </w:r>
      <w:r w:rsidR="007A1BC1" w:rsidRPr="00E744A9">
        <w:rPr>
          <w:sz w:val="24"/>
          <w:szCs w:val="24"/>
          <w:lang w:val="es-ES_tradnl"/>
        </w:rPr>
        <w:t>.</w:t>
      </w:r>
    </w:p>
    <w:p w14:paraId="08B2A9CE" w14:textId="77777777" w:rsidR="00EB5D52" w:rsidRPr="00E744A9" w:rsidRDefault="00EB5D52" w:rsidP="3A6C98F1">
      <w:pPr>
        <w:pStyle w:val="ListParagraph"/>
        <w:spacing w:after="60"/>
        <w:ind w:left="644"/>
        <w:rPr>
          <w:rFonts w:eastAsia="Arial" w:cs="Arial"/>
          <w:sz w:val="24"/>
          <w:szCs w:val="24"/>
          <w:lang w:val="es-ES_tradnl"/>
        </w:rPr>
      </w:pPr>
    </w:p>
    <w:p w14:paraId="4928FC55" w14:textId="2237E48A" w:rsidR="00EB5D52" w:rsidRPr="00E744A9" w:rsidRDefault="00CB7405" w:rsidP="00D86759">
      <w:pPr>
        <w:spacing w:after="60"/>
        <w:ind w:left="644"/>
        <w:rPr>
          <w:rFonts w:ascii="Arial" w:eastAsia="Arial" w:hAnsi="Arial" w:cs="Arial"/>
          <w:sz w:val="24"/>
          <w:szCs w:val="24"/>
          <w:lang w:val="es-ES_tradnl"/>
        </w:rPr>
      </w:pPr>
      <w:r w:rsidRPr="00E744A9">
        <w:rPr>
          <w:sz w:val="24"/>
          <w:szCs w:val="24"/>
          <w:lang w:val="es-ES_tradnl"/>
        </w:rPr>
        <w:t>Cuadro</w:t>
      </w:r>
      <w:r w:rsidR="00D86759" w:rsidRPr="00E744A9">
        <w:rPr>
          <w:sz w:val="24"/>
          <w:szCs w:val="24"/>
          <w:lang w:val="es-ES_tradnl"/>
        </w:rPr>
        <w:t xml:space="preserve"> 1</w:t>
      </w:r>
      <w:r w:rsidR="00011ECC" w:rsidRPr="00E744A9">
        <w:rPr>
          <w:sz w:val="24"/>
          <w:szCs w:val="24"/>
          <w:lang w:val="es-ES_tradnl"/>
        </w:rPr>
        <w:t>2</w:t>
      </w:r>
      <w:r w:rsidR="3A6C98F1" w:rsidRPr="00E744A9">
        <w:rPr>
          <w:sz w:val="24"/>
          <w:szCs w:val="24"/>
          <w:lang w:val="es-ES_tradnl"/>
        </w:rPr>
        <w:t xml:space="preserve"> </w:t>
      </w:r>
      <w:r w:rsidR="005E70A7" w:rsidRPr="00E744A9">
        <w:rPr>
          <w:sz w:val="24"/>
          <w:szCs w:val="24"/>
          <w:lang w:val="es-ES_tradnl"/>
        </w:rPr>
        <w:t>Fondo de Pequeñas Subvenciones</w:t>
      </w:r>
      <w:r w:rsidR="0069531B" w:rsidRPr="00E744A9">
        <w:rPr>
          <w:sz w:val="24"/>
          <w:szCs w:val="24"/>
          <w:lang w:val="es-ES_tradnl"/>
        </w:rPr>
        <w:t>,</w:t>
      </w:r>
      <w:r w:rsidR="005E70A7" w:rsidRPr="00E744A9">
        <w:rPr>
          <w:sz w:val="24"/>
          <w:szCs w:val="24"/>
          <w:lang w:val="es-ES_tradnl"/>
        </w:rPr>
        <w:t xml:space="preserve"> </w:t>
      </w:r>
      <w:r w:rsidR="0069531B" w:rsidRPr="00E744A9">
        <w:rPr>
          <w:rFonts w:eastAsiaTheme="minorEastAsia"/>
          <w:sz w:val="24"/>
          <w:szCs w:val="24"/>
          <w:lang w:val="es-ES_tradnl"/>
        </w:rPr>
        <w:t xml:space="preserve">Transferencias Proyectos </w:t>
      </w:r>
      <w:r w:rsidR="005E70A7" w:rsidRPr="00E744A9">
        <w:rPr>
          <w:sz w:val="24"/>
          <w:szCs w:val="24"/>
          <w:lang w:val="es-ES_tradnl"/>
        </w:rPr>
        <w:t xml:space="preserve">/ Cargos Transversales, </w:t>
      </w:r>
      <w:r w:rsidR="00011ECC" w:rsidRPr="00E744A9">
        <w:rPr>
          <w:sz w:val="24"/>
          <w:szCs w:val="24"/>
          <w:lang w:val="es-ES_tradnl"/>
        </w:rPr>
        <w:t xml:space="preserve">Total </w:t>
      </w:r>
      <w:r w:rsidR="0069531B" w:rsidRPr="00E744A9">
        <w:rPr>
          <w:rFonts w:eastAsiaTheme="minorEastAsia"/>
          <w:sz w:val="24"/>
          <w:szCs w:val="24"/>
          <w:lang w:val="es-ES_tradnl"/>
        </w:rPr>
        <w:t>2008–</w:t>
      </w:r>
      <w:r w:rsidR="00A572CB" w:rsidRPr="00E744A9">
        <w:rPr>
          <w:rFonts w:eastAsiaTheme="minorEastAsia"/>
          <w:sz w:val="24"/>
          <w:szCs w:val="24"/>
          <w:lang w:val="es-ES_tradnl"/>
        </w:rPr>
        <w:t xml:space="preserve">2017 </w:t>
      </w:r>
    </w:p>
    <w:tbl>
      <w:tblPr>
        <w:tblStyle w:val="GridTable4-Accent11"/>
        <w:tblW w:w="0" w:type="auto"/>
        <w:tblInd w:w="607" w:type="dxa"/>
        <w:tblLook w:val="04A0" w:firstRow="1" w:lastRow="0" w:firstColumn="1" w:lastColumn="0" w:noHBand="0" w:noVBand="1"/>
      </w:tblPr>
      <w:tblGrid>
        <w:gridCol w:w="5058"/>
        <w:gridCol w:w="2552"/>
      </w:tblGrid>
      <w:tr w:rsidR="00EB5D52" w:rsidRPr="000F265C" w14:paraId="39198DC0" w14:textId="77777777" w:rsidTr="003A6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hideMark/>
          </w:tcPr>
          <w:p w14:paraId="44652112" w14:textId="220727A6" w:rsidR="00EB5D52" w:rsidRPr="00E744A9" w:rsidRDefault="0069531B" w:rsidP="009B6F01">
            <w:pPr>
              <w:pStyle w:val="ListParagraph"/>
              <w:spacing w:before="60" w:after="60" w:line="276" w:lineRule="auto"/>
              <w:rPr>
                <w:rFonts w:eastAsiaTheme="minorEastAsia"/>
                <w:b w:val="0"/>
                <w:sz w:val="24"/>
                <w:szCs w:val="24"/>
                <w:lang w:val="es-ES_tradnl"/>
              </w:rPr>
            </w:pPr>
            <w:r w:rsidRPr="00E744A9">
              <w:rPr>
                <w:rFonts w:eastAsiaTheme="minorEastAsia"/>
                <w:b w:val="0"/>
                <w:sz w:val="24"/>
                <w:szCs w:val="24"/>
                <w:lang w:val="es-ES_tradnl"/>
              </w:rPr>
              <w:t>Descripción</w:t>
            </w:r>
          </w:p>
        </w:tc>
        <w:tc>
          <w:tcPr>
            <w:tcW w:w="2552" w:type="dxa"/>
            <w:hideMark/>
          </w:tcPr>
          <w:p w14:paraId="2C4B1B89" w14:textId="77777777" w:rsidR="0069531B" w:rsidRPr="00E744A9" w:rsidRDefault="0069531B" w:rsidP="0069531B">
            <w:pPr>
              <w:pStyle w:val="ListParagraph"/>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4"/>
                <w:szCs w:val="24"/>
                <w:lang w:val="es-ES_tradnl"/>
              </w:rPr>
              <w:t xml:space="preserve">Importe </w:t>
            </w:r>
          </w:p>
          <w:p w14:paraId="76B2815C" w14:textId="586C21D9" w:rsidR="00EB5D52" w:rsidRPr="00E744A9" w:rsidRDefault="0069531B" w:rsidP="0069531B">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es-ES_tradnl"/>
              </w:rPr>
            </w:pPr>
            <w:r w:rsidRPr="00E744A9">
              <w:rPr>
                <w:rFonts w:eastAsiaTheme="minorEastAsia"/>
                <w:b w:val="0"/>
                <w:sz w:val="20"/>
                <w:szCs w:val="20"/>
                <w:lang w:val="es-ES_tradnl"/>
              </w:rPr>
              <w:t>(en miles de francos suizos)</w:t>
            </w:r>
          </w:p>
        </w:tc>
      </w:tr>
      <w:tr w:rsidR="00EB5D52" w:rsidRPr="00E744A9" w14:paraId="7B08E34B" w14:textId="77777777" w:rsidTr="003A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245FC4CF" w14:textId="3FF1065E" w:rsidR="00EB5D52" w:rsidRPr="00E744A9" w:rsidRDefault="0069531B" w:rsidP="009B6F01">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Honorarios de Gestión</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90E0CAC" w14:textId="77777777" w:rsidR="00EB5D52" w:rsidRPr="00E744A9"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(75)</w:t>
            </w:r>
          </w:p>
        </w:tc>
      </w:tr>
      <w:tr w:rsidR="00EB5D52" w:rsidRPr="00E744A9" w14:paraId="51535D7F" w14:textId="77777777" w:rsidTr="003A65D1">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F04B905" w14:textId="773493B0" w:rsidR="00EB5D52" w:rsidRPr="00E744A9" w:rsidRDefault="00EB5D52" w:rsidP="0069531B">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Transfer</w:t>
            </w:r>
            <w:r w:rsidR="006F549F" w:rsidRPr="00E744A9">
              <w:rPr>
                <w:rFonts w:eastAsiaTheme="minorEastAsia"/>
                <w:b w:val="0"/>
                <w:sz w:val="24"/>
                <w:szCs w:val="24"/>
                <w:lang w:val="es-ES_tradnl"/>
              </w:rPr>
              <w:t>encias a otros P</w:t>
            </w:r>
            <w:r w:rsidR="0069531B" w:rsidRPr="00E744A9">
              <w:rPr>
                <w:rFonts w:eastAsiaTheme="minorEastAsia"/>
                <w:b w:val="0"/>
                <w:sz w:val="24"/>
                <w:szCs w:val="24"/>
                <w:lang w:val="es-ES_tradnl"/>
              </w:rPr>
              <w:t>royectos del FPS abiertos</w:t>
            </w:r>
            <w:r w:rsidRPr="00E744A9">
              <w:rPr>
                <w:rFonts w:eastAsiaTheme="minorEastAsia"/>
                <w:b w:val="0"/>
                <w:sz w:val="24"/>
                <w:szCs w:val="24"/>
                <w:lang w:val="es-ES_tradnl"/>
              </w:rPr>
              <w:t xml:space="preserve"> </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133AC990" w14:textId="77777777" w:rsidR="00EB5D52" w:rsidRPr="00E744A9" w:rsidRDefault="00EB5D52" w:rsidP="009B6F01">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(410)</w:t>
            </w:r>
          </w:p>
        </w:tc>
      </w:tr>
      <w:tr w:rsidR="00EB5D52" w:rsidRPr="00E744A9" w14:paraId="22C368C4" w14:textId="77777777" w:rsidTr="003A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0636B638" w14:textId="3712C125" w:rsidR="00EB5D52" w:rsidRPr="00E744A9" w:rsidRDefault="00EB5D52" w:rsidP="006F549F">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Transfer</w:t>
            </w:r>
            <w:r w:rsidR="0069531B" w:rsidRPr="00E744A9">
              <w:rPr>
                <w:rFonts w:eastAsiaTheme="minorEastAsia"/>
                <w:b w:val="0"/>
                <w:sz w:val="24"/>
                <w:szCs w:val="24"/>
                <w:lang w:val="es-ES_tradnl"/>
              </w:rPr>
              <w:t>encias de otros P</w:t>
            </w:r>
            <w:r w:rsidR="006F549F" w:rsidRPr="00E744A9">
              <w:rPr>
                <w:rFonts w:eastAsiaTheme="minorEastAsia"/>
                <w:b w:val="0"/>
                <w:sz w:val="24"/>
                <w:szCs w:val="24"/>
                <w:lang w:val="es-ES_tradnl"/>
              </w:rPr>
              <w:t>royectos del FPS</w:t>
            </w:r>
            <w:r w:rsidRPr="00E744A9">
              <w:rPr>
                <w:rFonts w:eastAsiaTheme="minorEastAsia"/>
                <w:b w:val="0"/>
                <w:sz w:val="24"/>
                <w:szCs w:val="24"/>
                <w:lang w:val="es-ES_tradnl"/>
              </w:rPr>
              <w:t xml:space="preserve"> </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7BF93717" w14:textId="77777777" w:rsidR="00EB5D52" w:rsidRPr="00E744A9"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410</w:t>
            </w:r>
          </w:p>
        </w:tc>
      </w:tr>
      <w:tr w:rsidR="00EB5D52" w:rsidRPr="00E744A9" w14:paraId="4DA5744E" w14:textId="77777777" w:rsidTr="003A65D1">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3D96E0F9" w14:textId="46D71A41" w:rsidR="00EB5D52" w:rsidRPr="00E744A9" w:rsidRDefault="00EB5D52" w:rsidP="006F549F">
            <w:pPr>
              <w:pStyle w:val="ListParagraph"/>
              <w:spacing w:line="276" w:lineRule="auto"/>
              <w:rPr>
                <w:rFonts w:eastAsiaTheme="minorEastAsia"/>
                <w:sz w:val="24"/>
                <w:szCs w:val="24"/>
                <w:lang w:val="es-ES_tradnl"/>
              </w:rPr>
            </w:pPr>
            <w:r w:rsidRPr="00E744A9">
              <w:rPr>
                <w:rFonts w:eastAsiaTheme="minorEastAsia"/>
                <w:b w:val="0"/>
                <w:sz w:val="24"/>
                <w:szCs w:val="24"/>
                <w:lang w:val="es-ES_tradnl"/>
              </w:rPr>
              <w:t>Ot</w:t>
            </w:r>
            <w:r w:rsidR="006F549F" w:rsidRPr="00E744A9">
              <w:rPr>
                <w:rFonts w:eastAsiaTheme="minorEastAsia"/>
                <w:b w:val="0"/>
                <w:sz w:val="24"/>
                <w:szCs w:val="24"/>
                <w:lang w:val="es-ES_tradnl"/>
              </w:rPr>
              <w:t>ras</w:t>
            </w:r>
            <w:r w:rsidRPr="00E744A9">
              <w:rPr>
                <w:rFonts w:eastAsiaTheme="minorEastAsia"/>
                <w:b w:val="0"/>
                <w:sz w:val="24"/>
                <w:szCs w:val="24"/>
                <w:lang w:val="es-ES_tradnl"/>
              </w:rPr>
              <w:t xml:space="preserve"> (Transfer</w:t>
            </w:r>
            <w:r w:rsidR="006F549F" w:rsidRPr="00E744A9">
              <w:rPr>
                <w:rFonts w:eastAsiaTheme="minorEastAsia"/>
                <w:b w:val="0"/>
                <w:sz w:val="24"/>
                <w:szCs w:val="24"/>
                <w:lang w:val="es-ES_tradnl"/>
              </w:rPr>
              <w:t>encias de otros Proyectos</w:t>
            </w:r>
            <w:r w:rsidRPr="00E744A9">
              <w:rPr>
                <w:rFonts w:eastAsiaTheme="minorEastAsia"/>
                <w:b w:val="0"/>
                <w:sz w:val="24"/>
                <w:szCs w:val="24"/>
                <w:lang w:val="es-ES_tradnl"/>
              </w:rPr>
              <w:t>)</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60418C05" w14:textId="77777777" w:rsidR="00EB5D52" w:rsidRPr="00E744A9" w:rsidRDefault="00EB5D52" w:rsidP="009B6F01">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es-ES_tradnl"/>
              </w:rPr>
            </w:pPr>
            <w:r w:rsidRPr="00E744A9">
              <w:rPr>
                <w:rFonts w:eastAsiaTheme="minorEastAsia"/>
                <w:sz w:val="24"/>
                <w:szCs w:val="24"/>
                <w:lang w:val="es-ES_tradnl"/>
              </w:rPr>
              <w:t>62</w:t>
            </w:r>
          </w:p>
        </w:tc>
      </w:tr>
      <w:tr w:rsidR="00EB5D52" w:rsidRPr="00E744A9" w14:paraId="3C6E243B" w14:textId="77777777" w:rsidTr="00A57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5F6BC208" w14:textId="1C3C20B0" w:rsidR="00EB5D52" w:rsidRPr="00E744A9" w:rsidRDefault="00EB5D52" w:rsidP="009B6F01">
            <w:pPr>
              <w:pStyle w:val="ListParagraph"/>
              <w:spacing w:line="276" w:lineRule="auto"/>
              <w:rPr>
                <w:rFonts w:eastAsiaTheme="minorEastAsia"/>
                <w:b w:val="0"/>
                <w:sz w:val="24"/>
                <w:szCs w:val="24"/>
                <w:lang w:val="es-ES_tradnl"/>
              </w:rPr>
            </w:pPr>
            <w:r w:rsidRPr="00E744A9">
              <w:rPr>
                <w:rFonts w:eastAsiaTheme="minorEastAsia"/>
                <w:b w:val="0"/>
                <w:sz w:val="24"/>
                <w:szCs w:val="24"/>
                <w:lang w:val="es-ES_tradnl"/>
              </w:rPr>
              <w:t>Total Transfer</w:t>
            </w:r>
            <w:r w:rsidR="006F549F" w:rsidRPr="00E744A9">
              <w:rPr>
                <w:rFonts w:eastAsiaTheme="minorEastAsia"/>
                <w:b w:val="0"/>
                <w:sz w:val="24"/>
                <w:szCs w:val="24"/>
                <w:lang w:val="es-ES_tradnl"/>
              </w:rPr>
              <w:t>encia</w:t>
            </w:r>
            <w:r w:rsidRPr="00E744A9">
              <w:rPr>
                <w:rFonts w:eastAsiaTheme="minorEastAsia"/>
                <w:b w:val="0"/>
                <w:sz w:val="24"/>
                <w:szCs w:val="24"/>
                <w:lang w:val="es-ES_tradnl"/>
              </w:rPr>
              <w:t xml:space="preserve">s / </w:t>
            </w:r>
            <w:r w:rsidR="00734D0C" w:rsidRPr="00E744A9">
              <w:rPr>
                <w:rFonts w:eastAsiaTheme="minorEastAsia"/>
                <w:b w:val="0"/>
                <w:sz w:val="24"/>
                <w:szCs w:val="24"/>
                <w:lang w:val="es-ES_tradnl"/>
              </w:rPr>
              <w:t>Cargos Transversales</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14:paraId="43FF83C0" w14:textId="77777777" w:rsidR="00EB5D52" w:rsidRPr="00E744A9"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es-ES_tradnl"/>
              </w:rPr>
            </w:pPr>
            <w:r w:rsidRPr="00E744A9">
              <w:rPr>
                <w:rFonts w:eastAsiaTheme="minorEastAsia"/>
                <w:b/>
                <w:sz w:val="24"/>
                <w:szCs w:val="24"/>
                <w:lang w:val="es-ES_tradnl"/>
              </w:rPr>
              <w:t>(13)</w:t>
            </w:r>
          </w:p>
        </w:tc>
      </w:tr>
    </w:tbl>
    <w:p w14:paraId="20ECDB53" w14:textId="77777777" w:rsidR="008E61CD" w:rsidRPr="00E744A9" w:rsidRDefault="00CE4172" w:rsidP="008E61CD">
      <w:pPr>
        <w:pStyle w:val="ListParagraph"/>
        <w:spacing w:line="276" w:lineRule="auto"/>
        <w:ind w:left="644"/>
        <w:rPr>
          <w:rFonts w:eastAsiaTheme="minorEastAsia"/>
          <w:i/>
          <w:sz w:val="20"/>
          <w:szCs w:val="20"/>
          <w:lang w:val="es-ES_tradnl"/>
        </w:rPr>
      </w:pPr>
      <w:r w:rsidRPr="00E744A9">
        <w:rPr>
          <w:rFonts w:eastAsiaTheme="minorEastAsia"/>
          <w:i/>
          <w:sz w:val="20"/>
          <w:szCs w:val="20"/>
          <w:lang w:val="es-ES_tradnl"/>
        </w:rPr>
        <w:tab/>
      </w:r>
      <w:r w:rsidR="008E61CD" w:rsidRPr="00E744A9">
        <w:rPr>
          <w:rFonts w:eastAsiaTheme="minorEastAsia"/>
          <w:i/>
          <w:sz w:val="20"/>
          <w:szCs w:val="20"/>
          <w:lang w:val="es-ES_tradnl"/>
        </w:rPr>
        <w:t>Fuente: División de Supervisión</w:t>
      </w:r>
    </w:p>
    <w:p w14:paraId="6870D036" w14:textId="669FF0FC" w:rsidR="00EB5D52" w:rsidRPr="00E744A9" w:rsidRDefault="00EB5D52" w:rsidP="009B6F01">
      <w:pPr>
        <w:pStyle w:val="ListParagraph"/>
        <w:spacing w:line="276" w:lineRule="auto"/>
        <w:rPr>
          <w:rFonts w:ascii="Arial" w:eastAsia="Arial" w:hAnsi="Arial" w:cs="Arial"/>
          <w:sz w:val="24"/>
          <w:szCs w:val="24"/>
          <w:lang w:val="es-ES_tradnl"/>
        </w:rPr>
      </w:pPr>
    </w:p>
    <w:p w14:paraId="4AF08D38" w14:textId="62790526" w:rsidR="00854E38" w:rsidRPr="00E744A9" w:rsidRDefault="00E24982" w:rsidP="00CD0203">
      <w:pPr>
        <w:pStyle w:val="ListParagraph"/>
        <w:numPr>
          <w:ilvl w:val="0"/>
          <w:numId w:val="1"/>
        </w:numPr>
        <w:spacing w:line="276" w:lineRule="auto"/>
        <w:jc w:val="both"/>
        <w:rPr>
          <w:rFonts w:ascii="Arial" w:eastAsia="Arial" w:hAnsi="Arial" w:cs="Arial"/>
          <w:sz w:val="32"/>
          <w:szCs w:val="32"/>
          <w:lang w:val="es-ES_tradnl"/>
        </w:rPr>
      </w:pPr>
      <w:r w:rsidRPr="00E744A9">
        <w:rPr>
          <w:sz w:val="24"/>
          <w:szCs w:val="24"/>
          <w:lang w:val="es-ES_tradnl"/>
        </w:rPr>
        <w:t>De m</w:t>
      </w:r>
      <w:r w:rsidR="006F549F" w:rsidRPr="00E744A9">
        <w:rPr>
          <w:sz w:val="24"/>
          <w:szCs w:val="24"/>
          <w:lang w:val="es-ES_tradnl"/>
        </w:rPr>
        <w:t>odo similar a lo que ocurrió en el caso d</w:t>
      </w:r>
      <w:r w:rsidRPr="00E744A9">
        <w:rPr>
          <w:sz w:val="24"/>
          <w:szCs w:val="24"/>
          <w:lang w:val="es-ES_tradnl"/>
        </w:rPr>
        <w:t xml:space="preserve">el </w:t>
      </w:r>
      <w:r w:rsidR="00AE5E9E" w:rsidRPr="00E744A9">
        <w:rPr>
          <w:sz w:val="24"/>
          <w:szCs w:val="24"/>
          <w:lang w:val="es-ES_tradnl"/>
        </w:rPr>
        <w:t>Fondo Suizo para África</w:t>
      </w:r>
      <w:r w:rsidRPr="00E744A9">
        <w:rPr>
          <w:sz w:val="24"/>
          <w:szCs w:val="24"/>
          <w:lang w:val="es-ES_tradnl"/>
        </w:rPr>
        <w:t xml:space="preserve">, </w:t>
      </w:r>
      <w:r w:rsidR="006F549F" w:rsidRPr="00E744A9">
        <w:rPr>
          <w:sz w:val="24"/>
          <w:szCs w:val="24"/>
          <w:lang w:val="es-ES_tradnl"/>
        </w:rPr>
        <w:t xml:space="preserve">en los años examinados </w:t>
      </w:r>
      <w:r w:rsidRPr="00E744A9">
        <w:rPr>
          <w:sz w:val="24"/>
          <w:szCs w:val="24"/>
          <w:lang w:val="es-ES_tradnl"/>
        </w:rPr>
        <w:t xml:space="preserve">no se cobraron honorarios de gestión </w:t>
      </w:r>
      <w:r w:rsidR="00AE5E9E" w:rsidRPr="00E744A9">
        <w:rPr>
          <w:sz w:val="24"/>
          <w:szCs w:val="24"/>
          <w:lang w:val="es-ES_tradnl"/>
        </w:rPr>
        <w:t>con respecto al Fondo de Pequeñas Subvenciones</w:t>
      </w:r>
      <w:r w:rsidR="00011ECC" w:rsidRPr="00E744A9">
        <w:rPr>
          <w:sz w:val="24"/>
          <w:szCs w:val="24"/>
          <w:lang w:val="es-ES_tradnl"/>
        </w:rPr>
        <w:t xml:space="preserve"> </w:t>
      </w:r>
      <w:r w:rsidR="00011ECC" w:rsidRPr="00E744A9">
        <w:rPr>
          <w:rFonts w:eastAsiaTheme="minorEastAsia"/>
          <w:b/>
          <w:sz w:val="24"/>
          <w:szCs w:val="24"/>
          <w:lang w:val="es-ES_tradnl"/>
        </w:rPr>
        <w:t>(</w:t>
      </w:r>
      <w:r w:rsidR="00596C22" w:rsidRPr="00E744A9">
        <w:rPr>
          <w:rFonts w:eastAsiaTheme="minorEastAsia"/>
          <w:b/>
          <w:sz w:val="24"/>
          <w:szCs w:val="24"/>
          <w:lang w:val="es-ES_tradnl"/>
        </w:rPr>
        <w:t>recomendación</w:t>
      </w:r>
      <w:r w:rsidR="00011ECC" w:rsidRPr="00E744A9">
        <w:rPr>
          <w:rFonts w:eastAsiaTheme="minorEastAsia"/>
          <w:b/>
          <w:sz w:val="24"/>
          <w:szCs w:val="24"/>
          <w:lang w:val="es-ES_tradnl"/>
        </w:rPr>
        <w:t xml:space="preserve"> </w:t>
      </w:r>
      <w:r w:rsidR="00A572CB" w:rsidRPr="00E744A9">
        <w:rPr>
          <w:rFonts w:eastAsiaTheme="minorEastAsia"/>
          <w:b/>
          <w:sz w:val="24"/>
          <w:szCs w:val="24"/>
          <w:lang w:val="es-ES_tradnl"/>
        </w:rPr>
        <w:t>8</w:t>
      </w:r>
      <w:r w:rsidR="00011ECC" w:rsidRPr="00E744A9">
        <w:rPr>
          <w:rFonts w:eastAsiaTheme="minorEastAsia"/>
          <w:b/>
          <w:sz w:val="24"/>
          <w:szCs w:val="24"/>
          <w:lang w:val="es-ES_tradnl"/>
        </w:rPr>
        <w:t>)</w:t>
      </w:r>
      <w:r w:rsidR="00B85B28" w:rsidRPr="00E744A9">
        <w:rPr>
          <w:sz w:val="24"/>
          <w:szCs w:val="24"/>
          <w:lang w:val="es-ES_tradnl"/>
        </w:rPr>
        <w:t xml:space="preserve">. </w:t>
      </w:r>
    </w:p>
    <w:p w14:paraId="5310CBC4" w14:textId="77777777" w:rsidR="002917C2" w:rsidRPr="00E744A9" w:rsidRDefault="002917C2" w:rsidP="00854E38">
      <w:pPr>
        <w:pStyle w:val="ListParagraph"/>
        <w:spacing w:line="276" w:lineRule="auto"/>
        <w:ind w:left="644"/>
        <w:jc w:val="both"/>
        <w:rPr>
          <w:rFonts w:eastAsia="Arial" w:cstheme="minorHAnsi"/>
          <w:sz w:val="24"/>
          <w:szCs w:val="24"/>
          <w:lang w:val="es-ES_tradnl"/>
        </w:rPr>
      </w:pPr>
    </w:p>
    <w:p w14:paraId="3CB78392" w14:textId="35B5FD62" w:rsidR="00E063AA" w:rsidRPr="00E744A9" w:rsidRDefault="3A6C98F1" w:rsidP="00CD0203">
      <w:pPr>
        <w:pStyle w:val="ListParagraph"/>
        <w:numPr>
          <w:ilvl w:val="0"/>
          <w:numId w:val="1"/>
        </w:numPr>
        <w:spacing w:line="276" w:lineRule="auto"/>
        <w:jc w:val="both"/>
        <w:rPr>
          <w:rFonts w:ascii="Arial" w:eastAsia="Arial" w:hAnsi="Arial" w:cs="Arial"/>
          <w:sz w:val="32"/>
          <w:szCs w:val="32"/>
          <w:lang w:val="es-ES_tradnl"/>
        </w:rPr>
      </w:pPr>
      <w:r w:rsidRPr="00E744A9">
        <w:rPr>
          <w:sz w:val="24"/>
          <w:szCs w:val="24"/>
          <w:lang w:val="es-ES_tradnl"/>
        </w:rPr>
        <w:t>Dur</w:t>
      </w:r>
      <w:r w:rsidR="00180B8C" w:rsidRPr="00E744A9">
        <w:rPr>
          <w:sz w:val="24"/>
          <w:szCs w:val="24"/>
          <w:lang w:val="es-ES_tradnl"/>
        </w:rPr>
        <w:t xml:space="preserve">ante el período </w:t>
      </w:r>
      <w:r w:rsidR="004D1B39" w:rsidRPr="00E744A9">
        <w:rPr>
          <w:sz w:val="24"/>
          <w:szCs w:val="24"/>
          <w:lang w:val="es-ES_tradnl"/>
        </w:rPr>
        <w:t>decenal</w:t>
      </w:r>
      <w:r w:rsidR="00AE5E9E" w:rsidRPr="00E744A9">
        <w:rPr>
          <w:sz w:val="24"/>
          <w:szCs w:val="24"/>
          <w:lang w:val="es-ES_tradnl"/>
        </w:rPr>
        <w:t xml:space="preserve">, </w:t>
      </w:r>
      <w:r w:rsidR="00694D4D" w:rsidRPr="00E744A9">
        <w:rPr>
          <w:sz w:val="24"/>
          <w:szCs w:val="24"/>
          <w:lang w:val="es-ES_tradnl"/>
        </w:rPr>
        <w:t>con respecto a los proyectos del FPS</w:t>
      </w:r>
      <w:r w:rsidR="00533E7A" w:rsidRPr="00E744A9">
        <w:rPr>
          <w:sz w:val="24"/>
          <w:szCs w:val="24"/>
          <w:lang w:val="es-ES_tradnl"/>
        </w:rPr>
        <w:t>,</w:t>
      </w:r>
      <w:r w:rsidR="00694D4D" w:rsidRPr="00E744A9">
        <w:rPr>
          <w:sz w:val="24"/>
          <w:szCs w:val="24"/>
          <w:lang w:val="es-ES_tradnl"/>
        </w:rPr>
        <w:t xml:space="preserve"> </w:t>
      </w:r>
      <w:r w:rsidR="00AE5E9E" w:rsidRPr="00E744A9">
        <w:rPr>
          <w:sz w:val="24"/>
          <w:szCs w:val="24"/>
          <w:lang w:val="es-ES_tradnl"/>
        </w:rPr>
        <w:t xml:space="preserve">se transfirieron </w:t>
      </w:r>
      <w:r w:rsidRPr="00E744A9">
        <w:rPr>
          <w:b/>
          <w:bCs/>
          <w:sz w:val="24"/>
          <w:szCs w:val="24"/>
          <w:lang w:val="es-ES_tradnl"/>
        </w:rPr>
        <w:t>410</w:t>
      </w:r>
      <w:r w:rsidR="00AE5E9E" w:rsidRPr="00E744A9">
        <w:rPr>
          <w:b/>
          <w:bCs/>
          <w:sz w:val="24"/>
          <w:szCs w:val="24"/>
          <w:lang w:val="es-ES_tradnl"/>
        </w:rPr>
        <w:t xml:space="preserve"> </w:t>
      </w:r>
      <w:r w:rsidRPr="00E744A9">
        <w:rPr>
          <w:b/>
          <w:bCs/>
          <w:sz w:val="24"/>
          <w:szCs w:val="24"/>
          <w:lang w:val="es-ES_tradnl"/>
        </w:rPr>
        <w:t>000</w:t>
      </w:r>
      <w:r w:rsidR="00AE5E9E" w:rsidRPr="00E744A9">
        <w:rPr>
          <w:b/>
          <w:bCs/>
          <w:sz w:val="24"/>
          <w:szCs w:val="24"/>
          <w:lang w:val="es-ES_tradnl"/>
        </w:rPr>
        <w:t xml:space="preserve"> francos suizos</w:t>
      </w:r>
      <w:r w:rsidR="00DF2309" w:rsidRPr="00E744A9">
        <w:rPr>
          <w:b/>
          <w:bCs/>
          <w:sz w:val="24"/>
          <w:szCs w:val="24"/>
          <w:lang w:val="es-ES_tradnl"/>
        </w:rPr>
        <w:t xml:space="preserve"> </w:t>
      </w:r>
      <w:r w:rsidR="008E61CD" w:rsidRPr="00E744A9">
        <w:rPr>
          <w:sz w:val="24"/>
          <w:szCs w:val="24"/>
          <w:lang w:val="es-ES_tradnl"/>
        </w:rPr>
        <w:t>entre</w:t>
      </w:r>
      <w:r w:rsidR="00694D4D" w:rsidRPr="00E744A9">
        <w:rPr>
          <w:sz w:val="24"/>
          <w:szCs w:val="24"/>
          <w:lang w:val="es-ES_tradnl"/>
        </w:rPr>
        <w:t xml:space="preserve"> ejercicios.</w:t>
      </w:r>
      <w:r w:rsidR="008E61CD" w:rsidRPr="00E744A9">
        <w:rPr>
          <w:sz w:val="24"/>
          <w:szCs w:val="24"/>
          <w:lang w:val="es-ES_tradnl"/>
        </w:rPr>
        <w:t xml:space="preserve"> </w:t>
      </w:r>
    </w:p>
    <w:p w14:paraId="673F5AB8" w14:textId="77777777" w:rsidR="00E063AA" w:rsidRPr="00E744A9" w:rsidRDefault="00E063AA" w:rsidP="00E063AA">
      <w:pPr>
        <w:pStyle w:val="ListParagraph"/>
        <w:rPr>
          <w:sz w:val="24"/>
          <w:szCs w:val="24"/>
          <w:lang w:val="es-ES_tradnl"/>
        </w:rPr>
      </w:pPr>
    </w:p>
    <w:p w14:paraId="04882727" w14:textId="4B7A4855" w:rsidR="00E063AA" w:rsidRPr="00E744A9" w:rsidRDefault="00180B8C" w:rsidP="00CD0203">
      <w:pPr>
        <w:pStyle w:val="ListParagraph"/>
        <w:numPr>
          <w:ilvl w:val="0"/>
          <w:numId w:val="1"/>
        </w:numPr>
        <w:spacing w:line="276" w:lineRule="auto"/>
        <w:jc w:val="both"/>
        <w:rPr>
          <w:rFonts w:ascii="Arial" w:eastAsia="Arial" w:hAnsi="Arial" w:cs="Arial"/>
          <w:sz w:val="32"/>
          <w:szCs w:val="32"/>
          <w:lang w:val="es-ES_tradnl"/>
        </w:rPr>
      </w:pPr>
      <w:r w:rsidRPr="00E744A9">
        <w:rPr>
          <w:sz w:val="24"/>
          <w:szCs w:val="24"/>
          <w:lang w:val="es-ES_tradnl"/>
        </w:rPr>
        <w:t>Los</w:t>
      </w:r>
      <w:r w:rsidR="3A6C98F1" w:rsidRPr="00E744A9">
        <w:rPr>
          <w:b/>
          <w:sz w:val="24"/>
          <w:szCs w:val="24"/>
          <w:lang w:val="es-ES_tradnl"/>
        </w:rPr>
        <w:t xml:space="preserve"> 62</w:t>
      </w:r>
      <w:r w:rsidR="006F549F" w:rsidRPr="00E744A9">
        <w:rPr>
          <w:b/>
          <w:sz w:val="24"/>
          <w:szCs w:val="24"/>
          <w:lang w:val="es-ES_tradnl"/>
        </w:rPr>
        <w:t xml:space="preserve"> </w:t>
      </w:r>
      <w:r w:rsidR="3A6C98F1" w:rsidRPr="00E744A9">
        <w:rPr>
          <w:b/>
          <w:sz w:val="24"/>
          <w:szCs w:val="24"/>
          <w:lang w:val="es-ES_tradnl"/>
        </w:rPr>
        <w:t>000</w:t>
      </w:r>
      <w:r w:rsidRPr="00E744A9">
        <w:rPr>
          <w:b/>
          <w:sz w:val="24"/>
          <w:szCs w:val="24"/>
          <w:lang w:val="es-ES_tradnl"/>
        </w:rPr>
        <w:t xml:space="preserve"> francos suizos </w:t>
      </w:r>
      <w:r w:rsidRPr="00E744A9">
        <w:rPr>
          <w:sz w:val="24"/>
          <w:szCs w:val="24"/>
          <w:lang w:val="es-ES_tradnl"/>
        </w:rPr>
        <w:t xml:space="preserve">correspondientes a </w:t>
      </w:r>
      <w:r w:rsidR="00011ECC" w:rsidRPr="00E744A9">
        <w:rPr>
          <w:sz w:val="24"/>
          <w:szCs w:val="24"/>
          <w:lang w:val="es-ES_tradnl"/>
        </w:rPr>
        <w:t>‘</w:t>
      </w:r>
      <w:r w:rsidR="3A6C98F1" w:rsidRPr="00E744A9">
        <w:rPr>
          <w:sz w:val="24"/>
          <w:szCs w:val="24"/>
          <w:lang w:val="es-ES_tradnl"/>
        </w:rPr>
        <w:t>O</w:t>
      </w:r>
      <w:r w:rsidR="00AE5E9E" w:rsidRPr="00E744A9">
        <w:rPr>
          <w:sz w:val="24"/>
          <w:szCs w:val="24"/>
          <w:lang w:val="es-ES_tradnl"/>
        </w:rPr>
        <w:t>tras</w:t>
      </w:r>
      <w:r w:rsidR="00011ECC" w:rsidRPr="00E744A9">
        <w:rPr>
          <w:sz w:val="24"/>
          <w:szCs w:val="24"/>
          <w:lang w:val="es-ES_tradnl"/>
        </w:rPr>
        <w:t>’</w:t>
      </w:r>
      <w:r w:rsidR="3A6C98F1" w:rsidRPr="00E744A9">
        <w:rPr>
          <w:sz w:val="24"/>
          <w:szCs w:val="24"/>
          <w:lang w:val="es-ES_tradnl"/>
        </w:rPr>
        <w:t xml:space="preserve"> </w:t>
      </w:r>
      <w:r w:rsidR="00011ECC" w:rsidRPr="00E744A9">
        <w:rPr>
          <w:sz w:val="24"/>
          <w:szCs w:val="24"/>
          <w:lang w:val="es-ES_tradnl"/>
        </w:rPr>
        <w:t>t</w:t>
      </w:r>
      <w:r w:rsidR="3A6C98F1" w:rsidRPr="00E744A9">
        <w:rPr>
          <w:sz w:val="24"/>
          <w:szCs w:val="24"/>
          <w:lang w:val="es-ES_tradnl"/>
        </w:rPr>
        <w:t>ransfer</w:t>
      </w:r>
      <w:r w:rsidRPr="00E744A9">
        <w:rPr>
          <w:sz w:val="24"/>
          <w:szCs w:val="24"/>
          <w:lang w:val="es-ES_tradnl"/>
        </w:rPr>
        <w:t xml:space="preserve">encias al FPS incluyen: </w:t>
      </w:r>
      <w:r w:rsidR="3A6C98F1" w:rsidRPr="00E744A9">
        <w:rPr>
          <w:sz w:val="24"/>
          <w:szCs w:val="24"/>
          <w:lang w:val="es-ES_tradnl"/>
        </w:rPr>
        <w:t>(i) 24</w:t>
      </w:r>
      <w:r w:rsidRPr="00E744A9">
        <w:rPr>
          <w:sz w:val="24"/>
          <w:szCs w:val="24"/>
          <w:lang w:val="es-ES_tradnl"/>
        </w:rPr>
        <w:t xml:space="preserve"> </w:t>
      </w:r>
      <w:r w:rsidR="3A6C98F1" w:rsidRPr="00E744A9">
        <w:rPr>
          <w:sz w:val="24"/>
          <w:szCs w:val="24"/>
          <w:lang w:val="es-ES_tradnl"/>
        </w:rPr>
        <w:t>000</w:t>
      </w:r>
      <w:r w:rsidRPr="00E744A9">
        <w:rPr>
          <w:sz w:val="24"/>
          <w:szCs w:val="24"/>
          <w:lang w:val="es-ES_tradnl"/>
        </w:rPr>
        <w:t xml:space="preserve"> francos suizos </w:t>
      </w:r>
      <w:r w:rsidR="00677D23" w:rsidRPr="00E744A9">
        <w:rPr>
          <w:sz w:val="24"/>
          <w:szCs w:val="24"/>
          <w:lang w:val="es-ES_tradnl"/>
        </w:rPr>
        <w:t>en</w:t>
      </w:r>
      <w:r w:rsidR="3A6C98F1" w:rsidRPr="00E744A9">
        <w:rPr>
          <w:sz w:val="24"/>
          <w:szCs w:val="24"/>
          <w:lang w:val="es-ES_tradnl"/>
        </w:rPr>
        <w:t xml:space="preserve"> 2009 </w:t>
      </w:r>
      <w:r w:rsidR="00677D23" w:rsidRPr="00E744A9">
        <w:rPr>
          <w:sz w:val="24"/>
          <w:szCs w:val="24"/>
          <w:lang w:val="es-ES_tradnl"/>
        </w:rPr>
        <w:t>de las Contribuciones Voluntarias de Japón para el proyecto</w:t>
      </w:r>
      <w:r w:rsidR="00DF2309" w:rsidRPr="00E744A9">
        <w:rPr>
          <w:sz w:val="24"/>
          <w:szCs w:val="24"/>
          <w:lang w:val="es-ES_tradnl"/>
        </w:rPr>
        <w:t xml:space="preserve"> </w:t>
      </w:r>
      <w:r w:rsidR="00161FB5" w:rsidRPr="00E744A9">
        <w:rPr>
          <w:sz w:val="24"/>
          <w:szCs w:val="24"/>
          <w:lang w:val="es-ES_tradnl"/>
        </w:rPr>
        <w:t>1997–</w:t>
      </w:r>
      <w:r w:rsidR="3A6C98F1" w:rsidRPr="00E744A9">
        <w:rPr>
          <w:sz w:val="24"/>
          <w:szCs w:val="24"/>
          <w:lang w:val="es-ES_tradnl"/>
        </w:rPr>
        <w:t>99 (</w:t>
      </w:r>
      <w:r w:rsidR="00161FB5" w:rsidRPr="00E744A9">
        <w:rPr>
          <w:sz w:val="24"/>
          <w:szCs w:val="24"/>
          <w:lang w:val="es-ES_tradnl"/>
        </w:rPr>
        <w:t xml:space="preserve">Fondo para </w:t>
      </w:r>
      <w:r w:rsidR="3A6C98F1" w:rsidRPr="00E744A9">
        <w:rPr>
          <w:sz w:val="24"/>
          <w:szCs w:val="24"/>
          <w:lang w:val="es-ES_tradnl"/>
        </w:rPr>
        <w:t>Asia )</w:t>
      </w:r>
      <w:r w:rsidR="00677D23" w:rsidRPr="00E744A9">
        <w:rPr>
          <w:sz w:val="24"/>
          <w:szCs w:val="24"/>
          <w:lang w:val="es-ES_tradnl"/>
        </w:rPr>
        <w:t>; y</w:t>
      </w:r>
      <w:r w:rsidR="3A6C98F1" w:rsidRPr="00E744A9">
        <w:rPr>
          <w:sz w:val="24"/>
          <w:szCs w:val="24"/>
          <w:lang w:val="es-ES_tradnl"/>
        </w:rPr>
        <w:t xml:space="preserve"> (ii) 38</w:t>
      </w:r>
      <w:r w:rsidR="00677D23" w:rsidRPr="00E744A9">
        <w:rPr>
          <w:sz w:val="24"/>
          <w:szCs w:val="24"/>
          <w:lang w:val="es-ES_tradnl"/>
        </w:rPr>
        <w:t xml:space="preserve"> </w:t>
      </w:r>
      <w:r w:rsidR="3A6C98F1" w:rsidRPr="00E744A9">
        <w:rPr>
          <w:sz w:val="24"/>
          <w:szCs w:val="24"/>
          <w:lang w:val="es-ES_tradnl"/>
        </w:rPr>
        <w:t>000</w:t>
      </w:r>
      <w:r w:rsidR="00677D23" w:rsidRPr="00E744A9">
        <w:rPr>
          <w:sz w:val="24"/>
          <w:szCs w:val="24"/>
          <w:lang w:val="es-ES_tradnl"/>
        </w:rPr>
        <w:t xml:space="preserve"> francos suizos en 2010 del proyecto </w:t>
      </w:r>
      <w:r w:rsidR="3A6C98F1" w:rsidRPr="00E744A9">
        <w:rPr>
          <w:sz w:val="24"/>
          <w:szCs w:val="24"/>
          <w:lang w:val="es-ES_tradnl"/>
        </w:rPr>
        <w:t>Evian.</w:t>
      </w:r>
    </w:p>
    <w:p w14:paraId="7652C2A1" w14:textId="77777777" w:rsidR="00E063AA" w:rsidRPr="00E744A9" w:rsidRDefault="00E063AA" w:rsidP="00E063AA">
      <w:pPr>
        <w:pStyle w:val="ListParagraph"/>
        <w:rPr>
          <w:b/>
          <w:bCs/>
          <w:sz w:val="24"/>
          <w:szCs w:val="24"/>
          <w:lang w:val="es-ES_tradnl"/>
        </w:rPr>
      </w:pPr>
    </w:p>
    <w:p w14:paraId="147B5D34" w14:textId="77777777" w:rsidR="0063791E" w:rsidRPr="0063791E" w:rsidRDefault="00161FB5" w:rsidP="004140FD">
      <w:pPr>
        <w:pStyle w:val="ListParagraph"/>
        <w:numPr>
          <w:ilvl w:val="0"/>
          <w:numId w:val="1"/>
        </w:numPr>
        <w:spacing w:line="276" w:lineRule="auto"/>
        <w:jc w:val="both"/>
        <w:rPr>
          <w:rFonts w:eastAsiaTheme="minorEastAsia"/>
          <w:b/>
          <w:color w:val="365F91" w:themeColor="accent1" w:themeShade="BF"/>
          <w:sz w:val="26"/>
          <w:szCs w:val="28"/>
          <w:lang w:val="es-ES_tradnl"/>
        </w:rPr>
      </w:pPr>
      <w:r w:rsidRPr="004140FD">
        <w:rPr>
          <w:rFonts w:eastAsia="Arial" w:cstheme="minorHAnsi"/>
          <w:sz w:val="24"/>
          <w:lang w:val="es-ES_tradnl"/>
        </w:rPr>
        <w:t xml:space="preserve">El </w:t>
      </w:r>
      <w:r w:rsidR="00677D23" w:rsidRPr="004140FD">
        <w:rPr>
          <w:rFonts w:eastAsia="Arial" w:cstheme="minorHAnsi"/>
          <w:sz w:val="24"/>
          <w:lang w:val="es-ES_tradnl"/>
        </w:rPr>
        <w:t xml:space="preserve">Subgrupo de Finanzas pidió </w:t>
      </w:r>
      <w:r w:rsidRPr="004140FD">
        <w:rPr>
          <w:rFonts w:eastAsia="Arial" w:cstheme="minorHAnsi"/>
          <w:sz w:val="24"/>
          <w:lang w:val="es-ES_tradnl"/>
        </w:rPr>
        <w:t>que se confirmar</w:t>
      </w:r>
      <w:r w:rsidR="00243BD6" w:rsidRPr="004140FD">
        <w:rPr>
          <w:rFonts w:eastAsia="Arial" w:cstheme="minorHAnsi"/>
          <w:sz w:val="24"/>
          <w:lang w:val="es-ES_tradnl"/>
        </w:rPr>
        <w:t xml:space="preserve">a si se transfirieron fondos entre la cuenta de Contribuciones Voluntarias de la región de África y la cuenta de Proyectos del Fondo de Pequeñas Subvenciones. </w:t>
      </w:r>
      <w:r w:rsidR="0060090A" w:rsidRPr="004140FD">
        <w:rPr>
          <w:rFonts w:eastAsiaTheme="minorEastAsia" w:cstheme="minorHAnsi"/>
          <w:b/>
          <w:sz w:val="24"/>
          <w:szCs w:val="24"/>
          <w:lang w:val="es-ES_tradnl"/>
        </w:rPr>
        <w:t xml:space="preserve">El examen no encontró transferencias de las Contribuciones Voluntarias de la </w:t>
      </w:r>
      <w:r w:rsidR="0060090A" w:rsidRPr="004140FD">
        <w:rPr>
          <w:rFonts w:eastAsiaTheme="minorEastAsia" w:cstheme="minorHAnsi"/>
          <w:b/>
          <w:sz w:val="24"/>
          <w:szCs w:val="24"/>
          <w:lang w:val="es-ES_tradnl"/>
        </w:rPr>
        <w:lastRenderedPageBreak/>
        <w:t xml:space="preserve">región de África </w:t>
      </w:r>
      <w:r w:rsidRPr="004140FD">
        <w:rPr>
          <w:rFonts w:eastAsiaTheme="minorEastAsia" w:cstheme="minorHAnsi"/>
          <w:b/>
          <w:sz w:val="24"/>
          <w:szCs w:val="24"/>
          <w:lang w:val="es-ES_tradnl"/>
        </w:rPr>
        <w:t xml:space="preserve">(CVA) </w:t>
      </w:r>
      <w:r w:rsidR="0060090A" w:rsidRPr="004140FD">
        <w:rPr>
          <w:rFonts w:eastAsiaTheme="minorEastAsia" w:cstheme="minorHAnsi"/>
          <w:b/>
          <w:sz w:val="24"/>
          <w:szCs w:val="24"/>
          <w:lang w:val="es-ES_tradnl"/>
        </w:rPr>
        <w:t xml:space="preserve">al Fondo de Pequeñas Subvenciones. </w:t>
      </w:r>
      <w:bookmarkStart w:id="56" w:name="_Toc520651736"/>
      <w:bookmarkEnd w:id="6"/>
    </w:p>
    <w:p w14:paraId="0AB11133" w14:textId="77777777" w:rsidR="0063791E" w:rsidRPr="0063791E" w:rsidRDefault="0063791E" w:rsidP="0063791E">
      <w:pPr>
        <w:spacing w:line="276" w:lineRule="auto"/>
        <w:jc w:val="both"/>
        <w:rPr>
          <w:rFonts w:eastAsiaTheme="minorEastAsia"/>
          <w:b/>
          <w:color w:val="365F91" w:themeColor="accent1" w:themeShade="BF"/>
          <w:lang w:val="es-ES_tradnl"/>
        </w:rPr>
      </w:pPr>
    </w:p>
    <w:p w14:paraId="218B3D3A" w14:textId="4775787B" w:rsidR="004777B5" w:rsidRPr="00E744A9" w:rsidRDefault="009740F3" w:rsidP="00475A08">
      <w:pPr>
        <w:pStyle w:val="Heading2"/>
        <w:numPr>
          <w:ilvl w:val="0"/>
          <w:numId w:val="40"/>
        </w:numPr>
        <w:shd w:val="clear" w:color="auto" w:fill="F2F2F2" w:themeFill="background1" w:themeFillShade="F2"/>
        <w:rPr>
          <w:rFonts w:asciiTheme="minorHAnsi" w:eastAsiaTheme="minorEastAsia" w:hAnsiTheme="minorHAnsi"/>
          <w:color w:val="365F91" w:themeColor="accent1" w:themeShade="BF"/>
          <w:lang w:val="es-ES_tradnl"/>
        </w:rPr>
      </w:pPr>
      <w:bookmarkStart w:id="57" w:name="_Toc401406534"/>
      <w:r w:rsidRPr="00E744A9">
        <w:rPr>
          <w:rFonts w:asciiTheme="minorHAnsi" w:eastAsiaTheme="minorEastAsia" w:hAnsiTheme="minorHAnsi"/>
          <w:b/>
          <w:color w:val="365F91" w:themeColor="accent1" w:themeShade="BF"/>
          <w:lang w:val="es-ES_tradnl"/>
        </w:rPr>
        <w:t>WACOWET</w:t>
      </w:r>
      <w:r w:rsidR="00075CF2" w:rsidRPr="00E744A9">
        <w:rPr>
          <w:rFonts w:asciiTheme="minorHAnsi" w:eastAsiaTheme="minorEastAsia" w:hAnsiTheme="minorHAnsi"/>
          <w:b/>
          <w:color w:val="365F91" w:themeColor="accent1" w:themeShade="BF"/>
          <w:lang w:val="es-ES_tradnl"/>
        </w:rPr>
        <w:t xml:space="preserve"> </w:t>
      </w:r>
      <w:r w:rsidR="00EF5986" w:rsidRPr="00E744A9">
        <w:rPr>
          <w:rFonts w:asciiTheme="minorHAnsi" w:eastAsiaTheme="minorEastAsia" w:hAnsiTheme="minorHAnsi"/>
          <w:b/>
          <w:color w:val="365F91" w:themeColor="accent1" w:themeShade="BF"/>
          <w:lang w:val="es-ES_tradnl"/>
        </w:rPr>
        <w:t>y Contribuciones Voluntarias de la región de África</w:t>
      </w:r>
      <w:bookmarkEnd w:id="57"/>
      <w:r w:rsidR="00EF5986" w:rsidRPr="00E744A9">
        <w:rPr>
          <w:rFonts w:asciiTheme="minorHAnsi" w:eastAsiaTheme="minorEastAsia" w:hAnsiTheme="minorHAnsi"/>
          <w:b/>
          <w:color w:val="365F91" w:themeColor="accent1" w:themeShade="BF"/>
          <w:lang w:val="es-ES_tradnl"/>
        </w:rPr>
        <w:t xml:space="preserve"> </w:t>
      </w:r>
      <w:bookmarkEnd w:id="56"/>
    </w:p>
    <w:p w14:paraId="75B8A931" w14:textId="3F89B248" w:rsidR="005F1FD2" w:rsidRPr="00E744A9" w:rsidRDefault="00DF2309" w:rsidP="004777B5">
      <w:pPr>
        <w:pStyle w:val="Heading2"/>
        <w:shd w:val="clear" w:color="auto" w:fill="F2F2F2" w:themeFill="background1" w:themeFillShade="F2"/>
        <w:ind w:left="426" w:firstLine="0"/>
        <w:rPr>
          <w:rFonts w:asciiTheme="minorHAnsi" w:eastAsiaTheme="minorEastAsia" w:hAnsiTheme="minorHAnsi"/>
          <w:color w:val="365F91" w:themeColor="accent1" w:themeShade="BF"/>
          <w:lang w:val="es-ES_tradnl"/>
        </w:rPr>
      </w:pPr>
      <w:r w:rsidRPr="00E744A9">
        <w:rPr>
          <w:rFonts w:asciiTheme="minorHAnsi" w:eastAsiaTheme="minorEastAsia" w:hAnsiTheme="minorHAnsi"/>
          <w:i/>
          <w:color w:val="365F91" w:themeColor="accent1" w:themeShade="BF"/>
          <w:lang w:val="es-ES_tradnl"/>
        </w:rPr>
        <w:t xml:space="preserve"> </w:t>
      </w:r>
      <w:bookmarkStart w:id="58" w:name="_Toc401406535"/>
      <w:r w:rsidR="00D85AE0" w:rsidRPr="00E744A9">
        <w:rPr>
          <w:rFonts w:asciiTheme="minorHAnsi" w:eastAsiaTheme="minorEastAsia" w:hAnsiTheme="minorHAnsi"/>
          <w:i/>
          <w:color w:val="365F91" w:themeColor="accent1" w:themeShade="BF"/>
          <w:lang w:val="es-ES_tradnl"/>
        </w:rPr>
        <w:t>No</w:t>
      </w:r>
      <w:r w:rsidR="00161FB5" w:rsidRPr="00E744A9">
        <w:rPr>
          <w:rFonts w:asciiTheme="minorHAnsi" w:eastAsiaTheme="minorEastAsia" w:hAnsiTheme="minorHAnsi"/>
          <w:i/>
          <w:color w:val="365F91" w:themeColor="accent1" w:themeShade="BF"/>
          <w:lang w:val="es-ES_tradnl"/>
        </w:rPr>
        <w:t xml:space="preserve"> hubo errores materiales; no obstante, se necesitan </w:t>
      </w:r>
      <w:r w:rsidR="00CA34E1" w:rsidRPr="00E744A9">
        <w:rPr>
          <w:rFonts w:asciiTheme="minorHAnsi" w:eastAsiaTheme="minorEastAsia" w:hAnsiTheme="minorHAnsi"/>
          <w:i/>
          <w:color w:val="365F91" w:themeColor="accent1" w:themeShade="BF"/>
          <w:lang w:val="es-ES_tradnl"/>
        </w:rPr>
        <w:t>33 000 francos suizos para reponer el saldo de la cuenta</w:t>
      </w:r>
      <w:bookmarkEnd w:id="58"/>
      <w:r w:rsidR="00D85AE0" w:rsidRPr="00E744A9">
        <w:rPr>
          <w:rFonts w:asciiTheme="minorHAnsi" w:eastAsiaTheme="minorEastAsia" w:hAnsiTheme="minorHAnsi"/>
          <w:i/>
          <w:color w:val="365F91" w:themeColor="accent1" w:themeShade="BF"/>
          <w:lang w:val="es-ES_tradnl"/>
        </w:rPr>
        <w:t xml:space="preserve"> </w:t>
      </w:r>
    </w:p>
    <w:p w14:paraId="483FB5CF" w14:textId="77777777" w:rsidR="0084405F" w:rsidRPr="00E744A9" w:rsidRDefault="0084405F" w:rsidP="0084405F">
      <w:pPr>
        <w:pStyle w:val="ListParagraph"/>
        <w:ind w:left="644"/>
        <w:rPr>
          <w:rFonts w:ascii="Arial" w:eastAsia="Arial" w:hAnsi="Arial" w:cs="Arial"/>
          <w:lang w:val="es-ES_tradnl"/>
        </w:rPr>
      </w:pPr>
    </w:p>
    <w:p w14:paraId="4F2EAD86" w14:textId="13809683" w:rsidR="00244BA9" w:rsidRPr="00B13D19" w:rsidRDefault="00CA34E1" w:rsidP="00B13D19">
      <w:pPr>
        <w:pStyle w:val="ListParagraph"/>
        <w:numPr>
          <w:ilvl w:val="0"/>
          <w:numId w:val="1"/>
        </w:numPr>
        <w:spacing w:line="276" w:lineRule="auto"/>
        <w:jc w:val="both"/>
        <w:rPr>
          <w:sz w:val="24"/>
          <w:szCs w:val="24"/>
          <w:lang w:val="es-ES_tradnl"/>
        </w:rPr>
      </w:pPr>
      <w:r w:rsidRPr="00B13D19">
        <w:rPr>
          <w:sz w:val="24"/>
          <w:szCs w:val="24"/>
          <w:lang w:val="es-ES_tradnl"/>
        </w:rPr>
        <w:t>La</w:t>
      </w:r>
      <w:r w:rsidR="00BC2754" w:rsidRPr="00B13D19">
        <w:rPr>
          <w:sz w:val="24"/>
          <w:szCs w:val="24"/>
          <w:lang w:val="es-ES_tradnl"/>
        </w:rPr>
        <w:t xml:space="preserve"> </w:t>
      </w:r>
      <w:r w:rsidRPr="00B13D19">
        <w:rPr>
          <w:sz w:val="24"/>
          <w:szCs w:val="24"/>
          <w:lang w:val="es-ES_tradnl"/>
        </w:rPr>
        <w:t xml:space="preserve">Red de Humedales Costeras de África Occidental </w:t>
      </w:r>
      <w:r w:rsidR="00D04B8B" w:rsidRPr="00B13D19">
        <w:rPr>
          <w:sz w:val="24"/>
          <w:szCs w:val="24"/>
          <w:lang w:val="es-ES_tradnl"/>
        </w:rPr>
        <w:t>(</w:t>
      </w:r>
      <w:r w:rsidR="009740F3" w:rsidRPr="00B13D19">
        <w:rPr>
          <w:sz w:val="24"/>
          <w:szCs w:val="24"/>
          <w:lang w:val="es-ES_tradnl"/>
        </w:rPr>
        <w:t>WACOWET</w:t>
      </w:r>
      <w:r w:rsidR="00D04B8B" w:rsidRPr="00B13D19">
        <w:rPr>
          <w:sz w:val="24"/>
          <w:szCs w:val="24"/>
          <w:lang w:val="es-ES_tradnl"/>
        </w:rPr>
        <w:t>)</w:t>
      </w:r>
      <w:r w:rsidR="00A10C04" w:rsidRPr="00B13D19">
        <w:rPr>
          <w:sz w:val="24"/>
          <w:szCs w:val="24"/>
          <w:lang w:val="es-ES_tradnl"/>
        </w:rPr>
        <w:t xml:space="preserve"> </w:t>
      </w:r>
      <w:r w:rsidR="00AE5E9E" w:rsidRPr="00B13D19">
        <w:rPr>
          <w:sz w:val="24"/>
          <w:szCs w:val="24"/>
          <w:lang w:val="es-ES_tradnl"/>
        </w:rPr>
        <w:t xml:space="preserve">y las Contribuciones Voluntarias de la región de África </w:t>
      </w:r>
      <w:r w:rsidR="0060090A" w:rsidRPr="00B13D19">
        <w:rPr>
          <w:sz w:val="24"/>
          <w:szCs w:val="24"/>
          <w:lang w:val="es-ES_tradnl"/>
        </w:rPr>
        <w:t xml:space="preserve">son iniciativas regionales diseñadas para fomentar la cooperación y la capacitación en cuestiones relacionadas con los humedales en la región. </w:t>
      </w:r>
    </w:p>
    <w:p w14:paraId="4CC3DA07" w14:textId="77777777" w:rsidR="00244BA9" w:rsidRPr="00E744A9" w:rsidRDefault="00244BA9" w:rsidP="00B13D19">
      <w:pPr>
        <w:pStyle w:val="ListParagraph"/>
        <w:spacing w:line="276" w:lineRule="auto"/>
        <w:ind w:left="644"/>
        <w:jc w:val="both"/>
        <w:rPr>
          <w:rFonts w:ascii="Arial" w:eastAsia="Arial" w:hAnsi="Arial" w:cs="Arial"/>
          <w:sz w:val="24"/>
          <w:szCs w:val="24"/>
          <w:lang w:val="es-ES_tradnl"/>
        </w:rPr>
      </w:pPr>
    </w:p>
    <w:p w14:paraId="10900B0C" w14:textId="71D2E603" w:rsidR="00E90346" w:rsidRPr="00B13D19" w:rsidRDefault="00E90988" w:rsidP="00B13D19">
      <w:pPr>
        <w:pStyle w:val="ListParagraph"/>
        <w:numPr>
          <w:ilvl w:val="0"/>
          <w:numId w:val="1"/>
        </w:numPr>
        <w:spacing w:line="276" w:lineRule="auto"/>
        <w:jc w:val="both"/>
        <w:rPr>
          <w:sz w:val="24"/>
          <w:szCs w:val="24"/>
          <w:lang w:val="es-ES_tradnl"/>
        </w:rPr>
      </w:pPr>
      <w:r w:rsidRPr="00B13D19">
        <w:rPr>
          <w:sz w:val="24"/>
          <w:szCs w:val="24"/>
          <w:lang w:val="es-ES_tradnl"/>
        </w:rPr>
        <w:t>En la 54ª reun</w:t>
      </w:r>
      <w:r w:rsidR="001A6A86" w:rsidRPr="00B13D19">
        <w:rPr>
          <w:sz w:val="24"/>
          <w:szCs w:val="24"/>
          <w:lang w:val="es-ES_tradnl"/>
        </w:rPr>
        <w:t>i</w:t>
      </w:r>
      <w:r w:rsidRPr="00B13D19">
        <w:rPr>
          <w:sz w:val="24"/>
          <w:szCs w:val="24"/>
          <w:lang w:val="es-ES_tradnl"/>
        </w:rPr>
        <w:t>ón del Comité Permanente</w:t>
      </w:r>
      <w:r w:rsidR="00560B53" w:rsidRPr="00B13D19">
        <w:rPr>
          <w:sz w:val="24"/>
          <w:szCs w:val="24"/>
          <w:lang w:val="es-ES_tradnl"/>
        </w:rPr>
        <w:t xml:space="preserve"> celebrada en abril de 2018</w:t>
      </w:r>
      <w:r w:rsidRPr="00B13D19">
        <w:rPr>
          <w:sz w:val="24"/>
          <w:szCs w:val="24"/>
          <w:lang w:val="es-ES_tradnl"/>
        </w:rPr>
        <w:t xml:space="preserve">, el </w:t>
      </w:r>
      <w:r w:rsidR="00EF5986" w:rsidRPr="00B13D19">
        <w:rPr>
          <w:sz w:val="24"/>
          <w:szCs w:val="24"/>
          <w:lang w:val="es-ES_tradnl"/>
        </w:rPr>
        <w:t>Subgrupo de Finanzas pidió</w:t>
      </w:r>
      <w:r w:rsidR="00091A1E" w:rsidRPr="00B13D19">
        <w:rPr>
          <w:sz w:val="24"/>
          <w:szCs w:val="24"/>
          <w:lang w:val="es-ES_tradnl"/>
        </w:rPr>
        <w:t xml:space="preserve"> garantías adicion</w:t>
      </w:r>
      <w:r w:rsidR="00AE5E9E" w:rsidRPr="00B13D19">
        <w:rPr>
          <w:sz w:val="24"/>
          <w:szCs w:val="24"/>
          <w:lang w:val="es-ES_tradnl"/>
        </w:rPr>
        <w:t>al</w:t>
      </w:r>
      <w:r w:rsidR="00091A1E" w:rsidRPr="00B13D19">
        <w:rPr>
          <w:sz w:val="24"/>
          <w:szCs w:val="24"/>
          <w:lang w:val="es-ES_tradnl"/>
        </w:rPr>
        <w:t>es con respecto a los saldos</w:t>
      </w:r>
      <w:r w:rsidRPr="00B13D19">
        <w:rPr>
          <w:sz w:val="24"/>
          <w:szCs w:val="24"/>
          <w:lang w:val="es-ES_tradnl"/>
        </w:rPr>
        <w:t xml:space="preserve"> de las cuentas del presupuesto no básico de</w:t>
      </w:r>
      <w:r w:rsidR="00DF2309" w:rsidRPr="00B13D19">
        <w:rPr>
          <w:sz w:val="24"/>
          <w:szCs w:val="24"/>
          <w:lang w:val="es-ES_tradnl"/>
        </w:rPr>
        <w:t xml:space="preserve"> </w:t>
      </w:r>
      <w:r w:rsidR="009740F3" w:rsidRPr="00B13D19">
        <w:rPr>
          <w:sz w:val="24"/>
          <w:szCs w:val="24"/>
          <w:lang w:val="es-ES_tradnl"/>
        </w:rPr>
        <w:t>WACOWET</w:t>
      </w:r>
      <w:r w:rsidR="00692785" w:rsidRPr="00B13D19">
        <w:rPr>
          <w:sz w:val="24"/>
          <w:szCs w:val="24"/>
          <w:lang w:val="es-ES_tradnl"/>
        </w:rPr>
        <w:t xml:space="preserve"> </w:t>
      </w:r>
      <w:r w:rsidRPr="00B13D19">
        <w:rPr>
          <w:sz w:val="24"/>
          <w:szCs w:val="24"/>
          <w:lang w:val="es-ES_tradnl"/>
        </w:rPr>
        <w:t>y las Contribuciones Voluntarias de la región de África</w:t>
      </w:r>
      <w:r w:rsidR="00560B53" w:rsidRPr="00B13D19">
        <w:rPr>
          <w:sz w:val="24"/>
          <w:szCs w:val="24"/>
          <w:lang w:val="es-ES_tradnl"/>
        </w:rPr>
        <w:t>.</w:t>
      </w:r>
    </w:p>
    <w:p w14:paraId="0104904C" w14:textId="77777777" w:rsidR="00E90346" w:rsidRPr="00B13D19" w:rsidRDefault="00E90346" w:rsidP="00B13D19">
      <w:pPr>
        <w:spacing w:line="276" w:lineRule="auto"/>
        <w:jc w:val="both"/>
        <w:rPr>
          <w:sz w:val="24"/>
          <w:szCs w:val="24"/>
          <w:lang w:val="es-ES_tradnl"/>
        </w:rPr>
      </w:pPr>
    </w:p>
    <w:p w14:paraId="27206B48" w14:textId="2AA31BE6" w:rsidR="00270D70" w:rsidRPr="00B13D19" w:rsidRDefault="00EF5986" w:rsidP="00B13D19">
      <w:pPr>
        <w:pStyle w:val="ListParagraph"/>
        <w:numPr>
          <w:ilvl w:val="0"/>
          <w:numId w:val="1"/>
        </w:numPr>
        <w:spacing w:line="276" w:lineRule="auto"/>
        <w:jc w:val="both"/>
        <w:rPr>
          <w:sz w:val="24"/>
          <w:szCs w:val="24"/>
          <w:lang w:val="es-ES_tradnl"/>
        </w:rPr>
      </w:pPr>
      <w:r w:rsidRPr="00B13D19">
        <w:rPr>
          <w:sz w:val="24"/>
          <w:szCs w:val="24"/>
          <w:lang w:val="es-ES_tradnl"/>
        </w:rPr>
        <w:t xml:space="preserve">Los dos cuadros siguientes muestran un análisis de </w:t>
      </w:r>
      <w:r w:rsidR="008C3570" w:rsidRPr="00B13D19">
        <w:rPr>
          <w:sz w:val="24"/>
          <w:szCs w:val="24"/>
          <w:lang w:val="es-ES_tradnl"/>
        </w:rPr>
        <w:t>la evolución</w:t>
      </w:r>
      <w:r w:rsidR="00E5595E" w:rsidRPr="00B13D19">
        <w:rPr>
          <w:sz w:val="24"/>
          <w:szCs w:val="24"/>
          <w:lang w:val="es-ES_tradnl"/>
        </w:rPr>
        <w:t xml:space="preserve"> de </w:t>
      </w:r>
      <w:r w:rsidR="00091A1E" w:rsidRPr="00B13D19">
        <w:rPr>
          <w:sz w:val="24"/>
          <w:szCs w:val="24"/>
          <w:lang w:val="es-ES_tradnl"/>
        </w:rPr>
        <w:t>lo</w:t>
      </w:r>
      <w:r w:rsidRPr="00B13D19">
        <w:rPr>
          <w:sz w:val="24"/>
          <w:szCs w:val="24"/>
          <w:lang w:val="es-ES_tradnl"/>
        </w:rPr>
        <w:t>s</w:t>
      </w:r>
      <w:r w:rsidR="00091A1E" w:rsidRPr="00B13D19">
        <w:rPr>
          <w:sz w:val="24"/>
          <w:szCs w:val="24"/>
          <w:lang w:val="es-ES_tradnl"/>
        </w:rPr>
        <w:t xml:space="preserve"> estados de ingresos de las cuentas </w:t>
      </w:r>
      <w:r w:rsidR="009740F3" w:rsidRPr="00B13D19">
        <w:rPr>
          <w:sz w:val="24"/>
          <w:szCs w:val="24"/>
          <w:lang w:val="es-ES_tradnl"/>
        </w:rPr>
        <w:t>WACOWET</w:t>
      </w:r>
      <w:r w:rsidR="00C4348C" w:rsidRPr="00B13D19">
        <w:rPr>
          <w:sz w:val="24"/>
          <w:szCs w:val="24"/>
          <w:lang w:val="es-ES_tradnl"/>
        </w:rPr>
        <w:t xml:space="preserve"> </w:t>
      </w:r>
      <w:r w:rsidR="008C3570" w:rsidRPr="00B13D19">
        <w:rPr>
          <w:sz w:val="24"/>
          <w:szCs w:val="24"/>
          <w:lang w:val="es-ES_tradnl"/>
        </w:rPr>
        <w:t>7125 y</w:t>
      </w:r>
      <w:r w:rsidR="00BE69A1" w:rsidRPr="00B13D19">
        <w:rPr>
          <w:sz w:val="24"/>
          <w:szCs w:val="24"/>
          <w:lang w:val="es-ES_tradnl"/>
        </w:rPr>
        <w:t xml:space="preserve"> R100132</w:t>
      </w:r>
      <w:r w:rsidR="00997794" w:rsidRPr="00B13D19">
        <w:rPr>
          <w:sz w:val="24"/>
          <w:szCs w:val="24"/>
          <w:lang w:val="es-ES_tradnl"/>
        </w:rPr>
        <w:t xml:space="preserve"> (</w:t>
      </w:r>
      <w:r w:rsidR="008C3570" w:rsidRPr="00B13D19">
        <w:rPr>
          <w:sz w:val="24"/>
          <w:szCs w:val="24"/>
          <w:lang w:val="es-ES_tradnl"/>
        </w:rPr>
        <w:t>2009–</w:t>
      </w:r>
      <w:r w:rsidR="00997794" w:rsidRPr="00B13D19">
        <w:rPr>
          <w:sz w:val="24"/>
          <w:szCs w:val="24"/>
          <w:lang w:val="es-ES_tradnl"/>
        </w:rPr>
        <w:t>201</w:t>
      </w:r>
      <w:r w:rsidR="00EE65E9" w:rsidRPr="00B13D19">
        <w:rPr>
          <w:sz w:val="24"/>
          <w:szCs w:val="24"/>
          <w:lang w:val="es-ES_tradnl"/>
        </w:rPr>
        <w:t>5</w:t>
      </w:r>
      <w:r w:rsidR="00997794" w:rsidRPr="00B13D19">
        <w:rPr>
          <w:sz w:val="24"/>
          <w:szCs w:val="24"/>
          <w:lang w:val="es-ES_tradnl"/>
        </w:rPr>
        <w:t>)</w:t>
      </w:r>
      <w:r w:rsidR="00BE69A1" w:rsidRPr="00B13D19">
        <w:rPr>
          <w:sz w:val="24"/>
          <w:szCs w:val="24"/>
          <w:lang w:val="es-ES_tradnl"/>
        </w:rPr>
        <w:t xml:space="preserve"> </w:t>
      </w:r>
      <w:r w:rsidR="008C3570" w:rsidRPr="00B13D19">
        <w:rPr>
          <w:sz w:val="24"/>
          <w:szCs w:val="24"/>
          <w:lang w:val="es-ES_tradnl"/>
        </w:rPr>
        <w:t>y la cuenta CVA</w:t>
      </w:r>
      <w:r w:rsidR="00C4348C" w:rsidRPr="00B13D19">
        <w:rPr>
          <w:sz w:val="24"/>
          <w:szCs w:val="24"/>
          <w:lang w:val="es-ES_tradnl"/>
        </w:rPr>
        <w:t xml:space="preserve"> </w:t>
      </w:r>
      <w:r w:rsidR="00BE69A1" w:rsidRPr="00B13D19">
        <w:rPr>
          <w:sz w:val="24"/>
          <w:szCs w:val="24"/>
          <w:lang w:val="es-ES_tradnl"/>
        </w:rPr>
        <w:t>R100200</w:t>
      </w:r>
      <w:r w:rsidR="00EE65E9" w:rsidRPr="00B13D19">
        <w:rPr>
          <w:sz w:val="24"/>
          <w:szCs w:val="24"/>
          <w:lang w:val="es-ES_tradnl"/>
        </w:rPr>
        <w:t xml:space="preserve"> (</w:t>
      </w:r>
      <w:r w:rsidR="008C3570" w:rsidRPr="00B13D19">
        <w:rPr>
          <w:sz w:val="24"/>
          <w:szCs w:val="24"/>
          <w:lang w:val="es-ES_tradnl"/>
        </w:rPr>
        <w:t>2016–</w:t>
      </w:r>
      <w:r w:rsidR="00EE65E9" w:rsidRPr="00B13D19">
        <w:rPr>
          <w:sz w:val="24"/>
          <w:szCs w:val="24"/>
          <w:lang w:val="es-ES_tradnl"/>
        </w:rPr>
        <w:t>2017)</w:t>
      </w:r>
      <w:r w:rsidR="00BE69A1" w:rsidRPr="00B13D19">
        <w:rPr>
          <w:sz w:val="24"/>
          <w:szCs w:val="24"/>
          <w:lang w:val="es-ES_tradnl"/>
        </w:rPr>
        <w:t xml:space="preserve">. </w:t>
      </w:r>
    </w:p>
    <w:p w14:paraId="21C0816D" w14:textId="77777777" w:rsidR="00BF4A0D" w:rsidRPr="00E744A9" w:rsidRDefault="00BF4A0D" w:rsidP="00BF4A0D">
      <w:pPr>
        <w:spacing w:line="276" w:lineRule="auto"/>
        <w:jc w:val="both"/>
        <w:rPr>
          <w:rFonts w:ascii="Arial" w:eastAsia="Arial" w:hAnsi="Arial" w:cs="Arial"/>
          <w:sz w:val="24"/>
          <w:szCs w:val="24"/>
          <w:lang w:val="es-ES_tradnl"/>
        </w:rPr>
      </w:pPr>
    </w:p>
    <w:p w14:paraId="7131F086" w14:textId="4EB37F68" w:rsidR="006F325F" w:rsidRPr="00E744A9" w:rsidRDefault="00DF2309" w:rsidP="006F325F">
      <w:pPr>
        <w:spacing w:after="60"/>
        <w:ind w:right="-306"/>
        <w:rPr>
          <w:rFonts w:eastAsiaTheme="minorEastAsia"/>
          <w:sz w:val="24"/>
          <w:szCs w:val="24"/>
          <w:lang w:val="es-ES_tradnl"/>
        </w:rPr>
      </w:pPr>
      <w:r w:rsidRPr="00E744A9">
        <w:rPr>
          <w:rFonts w:eastAsiaTheme="minorEastAsia"/>
          <w:sz w:val="24"/>
          <w:szCs w:val="24"/>
          <w:lang w:val="es-ES_tradnl"/>
        </w:rPr>
        <w:t xml:space="preserve"> </w:t>
      </w:r>
      <w:r w:rsidR="00710635" w:rsidRPr="00E744A9">
        <w:rPr>
          <w:rFonts w:eastAsiaTheme="minorEastAsia"/>
          <w:sz w:val="24"/>
          <w:szCs w:val="24"/>
          <w:lang w:val="es-ES_tradnl"/>
        </w:rPr>
        <w:tab/>
      </w:r>
      <w:r w:rsidR="00E5595E" w:rsidRPr="00E744A9">
        <w:rPr>
          <w:rFonts w:eastAsiaTheme="minorEastAsia"/>
          <w:sz w:val="24"/>
          <w:szCs w:val="24"/>
          <w:lang w:val="es-ES_tradnl"/>
        </w:rPr>
        <w:t>Cuadro</w:t>
      </w:r>
      <w:r w:rsidR="006F325F" w:rsidRPr="00E744A9">
        <w:rPr>
          <w:rFonts w:eastAsiaTheme="minorEastAsia"/>
          <w:sz w:val="24"/>
          <w:szCs w:val="24"/>
          <w:lang w:val="es-ES_tradnl"/>
        </w:rPr>
        <w:t xml:space="preserve"> </w:t>
      </w:r>
      <w:r w:rsidR="00783434" w:rsidRPr="00E744A9">
        <w:rPr>
          <w:rFonts w:eastAsiaTheme="minorEastAsia"/>
          <w:sz w:val="24"/>
          <w:szCs w:val="24"/>
          <w:lang w:val="es-ES_tradnl"/>
        </w:rPr>
        <w:t>13</w:t>
      </w:r>
      <w:r w:rsidR="006F325F" w:rsidRPr="00E744A9">
        <w:rPr>
          <w:rFonts w:eastAsiaTheme="minorEastAsia"/>
          <w:sz w:val="24"/>
          <w:szCs w:val="24"/>
          <w:lang w:val="es-ES_tradnl"/>
        </w:rPr>
        <w:t xml:space="preserve"> </w:t>
      </w:r>
      <w:r w:rsidR="009740F3" w:rsidRPr="00E744A9">
        <w:rPr>
          <w:rFonts w:eastAsiaTheme="minorEastAsia"/>
          <w:sz w:val="24"/>
          <w:szCs w:val="24"/>
          <w:lang w:val="es-ES_tradnl"/>
        </w:rPr>
        <w:t>WACOWET</w:t>
      </w:r>
      <w:r w:rsidR="00BF4A0D" w:rsidRPr="00E744A9">
        <w:rPr>
          <w:rFonts w:eastAsiaTheme="minorEastAsia"/>
          <w:sz w:val="24"/>
          <w:szCs w:val="24"/>
          <w:lang w:val="es-ES_tradnl"/>
        </w:rPr>
        <w:t xml:space="preserve"> </w:t>
      </w:r>
      <w:r w:rsidR="00710635" w:rsidRPr="00E744A9">
        <w:rPr>
          <w:rFonts w:eastAsiaTheme="minorEastAsia"/>
          <w:sz w:val="24"/>
          <w:szCs w:val="24"/>
          <w:lang w:val="es-ES_tradnl"/>
        </w:rPr>
        <w:t>Estado de Ingresos, Detalle</w:t>
      </w:r>
      <w:r w:rsidR="0028620D" w:rsidRPr="00E744A9">
        <w:rPr>
          <w:rFonts w:eastAsiaTheme="minorEastAsia"/>
          <w:sz w:val="24"/>
          <w:szCs w:val="24"/>
          <w:lang w:val="es-ES_tradnl"/>
        </w:rPr>
        <w:t xml:space="preserve"> </w:t>
      </w:r>
      <w:r w:rsidR="006F325F" w:rsidRPr="00E744A9">
        <w:rPr>
          <w:rFonts w:eastAsiaTheme="minorEastAsia"/>
          <w:sz w:val="24"/>
          <w:szCs w:val="24"/>
          <w:lang w:val="es-ES_tradnl"/>
        </w:rPr>
        <w:t>2009–2017 (</w:t>
      </w:r>
      <w:r w:rsidR="00710635" w:rsidRPr="00E744A9">
        <w:rPr>
          <w:rFonts w:eastAsiaTheme="minorEastAsia"/>
          <w:sz w:val="24"/>
          <w:szCs w:val="24"/>
          <w:lang w:val="es-ES_tradnl"/>
        </w:rPr>
        <w:t>en miles de francos suizos</w:t>
      </w:r>
      <w:r w:rsidR="006F325F" w:rsidRPr="00E744A9">
        <w:rPr>
          <w:rFonts w:eastAsiaTheme="minorEastAsia"/>
          <w:sz w:val="24"/>
          <w:szCs w:val="24"/>
          <w:lang w:val="es-ES_tradnl"/>
        </w:rPr>
        <w:t>)</w:t>
      </w:r>
    </w:p>
    <w:tbl>
      <w:tblPr>
        <w:tblStyle w:val="GridTable4-Accent11"/>
        <w:tblW w:w="9634" w:type="dxa"/>
        <w:tblInd w:w="607" w:type="dxa"/>
        <w:tblLook w:val="04A0" w:firstRow="1" w:lastRow="0" w:firstColumn="1" w:lastColumn="0" w:noHBand="0" w:noVBand="1"/>
      </w:tblPr>
      <w:tblGrid>
        <w:gridCol w:w="2551"/>
        <w:gridCol w:w="717"/>
        <w:gridCol w:w="717"/>
        <w:gridCol w:w="717"/>
        <w:gridCol w:w="717"/>
        <w:gridCol w:w="717"/>
        <w:gridCol w:w="717"/>
        <w:gridCol w:w="717"/>
        <w:gridCol w:w="717"/>
        <w:gridCol w:w="663"/>
        <w:gridCol w:w="684"/>
      </w:tblGrid>
      <w:tr w:rsidR="006F325F" w:rsidRPr="00E744A9" w14:paraId="2C6EC622" w14:textId="77777777" w:rsidTr="0047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23E53689" w14:textId="304E1E1A" w:rsidR="006F325F" w:rsidRPr="00E744A9" w:rsidRDefault="00734D0C" w:rsidP="00F557DF">
            <w:pPr>
              <w:pStyle w:val="ListParagraph"/>
              <w:spacing w:before="60" w:after="60" w:line="276" w:lineRule="auto"/>
              <w:jc w:val="both"/>
              <w:rPr>
                <w:rFonts w:eastAsiaTheme="minorEastAsia"/>
                <w:b w:val="0"/>
                <w:lang w:val="es-ES_tradnl"/>
              </w:rPr>
            </w:pPr>
            <w:r w:rsidRPr="00E744A9">
              <w:rPr>
                <w:rFonts w:eastAsiaTheme="minorEastAsia"/>
                <w:b w:val="0"/>
                <w:lang w:val="es-ES_tradnl"/>
              </w:rPr>
              <w:t>Cuentas</w:t>
            </w:r>
          </w:p>
        </w:tc>
        <w:tc>
          <w:tcPr>
            <w:tcW w:w="717" w:type="dxa"/>
          </w:tcPr>
          <w:p w14:paraId="2B69EC94"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2009</w:t>
            </w:r>
          </w:p>
        </w:tc>
        <w:tc>
          <w:tcPr>
            <w:tcW w:w="717" w:type="dxa"/>
          </w:tcPr>
          <w:p w14:paraId="19A5B632"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2010</w:t>
            </w:r>
          </w:p>
        </w:tc>
        <w:tc>
          <w:tcPr>
            <w:tcW w:w="717" w:type="dxa"/>
          </w:tcPr>
          <w:p w14:paraId="054B5A22"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2011</w:t>
            </w:r>
          </w:p>
        </w:tc>
        <w:tc>
          <w:tcPr>
            <w:tcW w:w="717" w:type="dxa"/>
          </w:tcPr>
          <w:p w14:paraId="36CD8625"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2012</w:t>
            </w:r>
          </w:p>
        </w:tc>
        <w:tc>
          <w:tcPr>
            <w:tcW w:w="717" w:type="dxa"/>
          </w:tcPr>
          <w:p w14:paraId="05A01156"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2013</w:t>
            </w:r>
          </w:p>
        </w:tc>
        <w:tc>
          <w:tcPr>
            <w:tcW w:w="717" w:type="dxa"/>
          </w:tcPr>
          <w:p w14:paraId="68C5C630"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2014</w:t>
            </w:r>
          </w:p>
        </w:tc>
        <w:tc>
          <w:tcPr>
            <w:tcW w:w="717" w:type="dxa"/>
          </w:tcPr>
          <w:p w14:paraId="06511740"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2015</w:t>
            </w:r>
          </w:p>
        </w:tc>
        <w:tc>
          <w:tcPr>
            <w:tcW w:w="717" w:type="dxa"/>
          </w:tcPr>
          <w:p w14:paraId="6FF5B6BB"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2016</w:t>
            </w:r>
          </w:p>
        </w:tc>
        <w:tc>
          <w:tcPr>
            <w:tcW w:w="663" w:type="dxa"/>
          </w:tcPr>
          <w:p w14:paraId="407024E3"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2017</w:t>
            </w:r>
          </w:p>
        </w:tc>
        <w:tc>
          <w:tcPr>
            <w:tcW w:w="684" w:type="dxa"/>
          </w:tcPr>
          <w:p w14:paraId="2943E32C" w14:textId="77777777" w:rsidR="006F325F" w:rsidRPr="00E744A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Total</w:t>
            </w:r>
          </w:p>
        </w:tc>
      </w:tr>
      <w:tr w:rsidR="00F557DF" w:rsidRPr="00E744A9" w14:paraId="1B0EE078" w14:textId="77777777" w:rsidTr="0047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30B3D434" w14:textId="3ED8E994" w:rsidR="00F557DF" w:rsidRPr="00E744A9" w:rsidRDefault="00734D0C" w:rsidP="00F557DF">
            <w:pPr>
              <w:pStyle w:val="ListParagraph"/>
              <w:spacing w:line="276" w:lineRule="auto"/>
              <w:jc w:val="both"/>
              <w:rPr>
                <w:rFonts w:eastAsiaTheme="minorEastAsia"/>
                <w:b w:val="0"/>
                <w:lang w:val="es-ES_tradnl"/>
              </w:rPr>
            </w:pPr>
            <w:r w:rsidRPr="00E744A9">
              <w:rPr>
                <w:rFonts w:eastAsiaTheme="minorEastAsia"/>
                <w:b w:val="0"/>
                <w:lang w:val="es-ES_tradnl"/>
              </w:rPr>
              <w:t>Saldo inicial</w:t>
            </w:r>
          </w:p>
        </w:tc>
        <w:tc>
          <w:tcPr>
            <w:tcW w:w="717" w:type="dxa"/>
            <w:shd w:val="clear" w:color="auto" w:fill="auto"/>
          </w:tcPr>
          <w:p w14:paraId="7DE09E29"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17</w:t>
            </w:r>
          </w:p>
        </w:tc>
        <w:tc>
          <w:tcPr>
            <w:tcW w:w="717" w:type="dxa"/>
            <w:shd w:val="clear" w:color="auto" w:fill="auto"/>
          </w:tcPr>
          <w:p w14:paraId="2D2091D8"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13</w:t>
            </w:r>
          </w:p>
        </w:tc>
        <w:tc>
          <w:tcPr>
            <w:tcW w:w="717" w:type="dxa"/>
            <w:shd w:val="clear" w:color="auto" w:fill="auto"/>
          </w:tcPr>
          <w:p w14:paraId="5587C430"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22</w:t>
            </w:r>
          </w:p>
        </w:tc>
        <w:tc>
          <w:tcPr>
            <w:tcW w:w="717" w:type="dxa"/>
            <w:shd w:val="clear" w:color="auto" w:fill="auto"/>
          </w:tcPr>
          <w:p w14:paraId="547E5288"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38</w:t>
            </w:r>
          </w:p>
        </w:tc>
        <w:tc>
          <w:tcPr>
            <w:tcW w:w="717" w:type="dxa"/>
            <w:shd w:val="clear" w:color="auto" w:fill="auto"/>
          </w:tcPr>
          <w:p w14:paraId="0D31173B"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8</w:t>
            </w:r>
          </w:p>
        </w:tc>
        <w:tc>
          <w:tcPr>
            <w:tcW w:w="717" w:type="dxa"/>
            <w:shd w:val="clear" w:color="auto" w:fill="auto"/>
          </w:tcPr>
          <w:p w14:paraId="2F54F486"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lang w:val="es-ES_tradnl"/>
              </w:rPr>
              <w:t>19</w:t>
            </w:r>
          </w:p>
        </w:tc>
        <w:tc>
          <w:tcPr>
            <w:tcW w:w="717" w:type="dxa"/>
            <w:shd w:val="clear" w:color="auto" w:fill="auto"/>
          </w:tcPr>
          <w:p w14:paraId="69357418"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lang w:val="es-ES_tradnl"/>
              </w:rPr>
              <w:t>32</w:t>
            </w:r>
          </w:p>
        </w:tc>
        <w:tc>
          <w:tcPr>
            <w:tcW w:w="717" w:type="dxa"/>
            <w:shd w:val="clear" w:color="auto" w:fill="auto"/>
          </w:tcPr>
          <w:p w14:paraId="42B3BE7F"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lang w:val="es-ES_tradnl"/>
              </w:rPr>
              <w:t>49</w:t>
            </w:r>
          </w:p>
        </w:tc>
        <w:tc>
          <w:tcPr>
            <w:tcW w:w="663" w:type="dxa"/>
            <w:shd w:val="clear" w:color="auto" w:fill="auto"/>
          </w:tcPr>
          <w:p w14:paraId="049FD8B2"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49</w:t>
            </w:r>
          </w:p>
        </w:tc>
        <w:tc>
          <w:tcPr>
            <w:tcW w:w="684" w:type="dxa"/>
            <w:shd w:val="clear" w:color="auto" w:fill="auto"/>
          </w:tcPr>
          <w:p w14:paraId="0348CDE1" w14:textId="77777777" w:rsidR="00F557DF" w:rsidRPr="00E744A9" w:rsidRDefault="00F557DF"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p>
        </w:tc>
      </w:tr>
      <w:tr w:rsidR="00F557DF" w:rsidRPr="00E744A9" w14:paraId="3AE97F66" w14:textId="77777777" w:rsidTr="004708BE">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4C62A1F" w14:textId="27424A3D" w:rsidR="00F557DF" w:rsidRPr="00E744A9" w:rsidRDefault="00734D0C" w:rsidP="00F557DF">
            <w:pPr>
              <w:pStyle w:val="ListParagraph"/>
              <w:spacing w:line="276" w:lineRule="auto"/>
              <w:jc w:val="both"/>
              <w:rPr>
                <w:rFonts w:eastAsiaTheme="minorEastAsia"/>
                <w:b w:val="0"/>
                <w:lang w:val="es-ES_tradnl"/>
              </w:rPr>
            </w:pPr>
            <w:r w:rsidRPr="00E744A9">
              <w:rPr>
                <w:rFonts w:eastAsiaTheme="minorEastAsia"/>
                <w:b w:val="0"/>
                <w:lang w:val="es-ES_tradnl"/>
              </w:rPr>
              <w:t>Ingresos</w:t>
            </w:r>
          </w:p>
        </w:tc>
        <w:tc>
          <w:tcPr>
            <w:tcW w:w="717" w:type="dxa"/>
            <w:shd w:val="clear" w:color="auto" w:fill="auto"/>
          </w:tcPr>
          <w:p w14:paraId="614ABF87"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6</w:t>
            </w:r>
          </w:p>
        </w:tc>
        <w:tc>
          <w:tcPr>
            <w:tcW w:w="717" w:type="dxa"/>
            <w:shd w:val="clear" w:color="auto" w:fill="auto"/>
          </w:tcPr>
          <w:p w14:paraId="0BA276D6"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9</w:t>
            </w:r>
          </w:p>
        </w:tc>
        <w:tc>
          <w:tcPr>
            <w:tcW w:w="717" w:type="dxa"/>
            <w:shd w:val="clear" w:color="auto" w:fill="auto"/>
          </w:tcPr>
          <w:p w14:paraId="72B5AC95"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16</w:t>
            </w:r>
          </w:p>
        </w:tc>
        <w:tc>
          <w:tcPr>
            <w:tcW w:w="717" w:type="dxa"/>
            <w:shd w:val="clear" w:color="auto" w:fill="auto"/>
          </w:tcPr>
          <w:p w14:paraId="3EAABCDA"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eastAsiaTheme="minorEastAsia"/>
                <w:lang w:val="es-ES_tradnl"/>
              </w:rPr>
              <w:t>17</w:t>
            </w:r>
          </w:p>
        </w:tc>
        <w:tc>
          <w:tcPr>
            <w:tcW w:w="717" w:type="dxa"/>
            <w:shd w:val="clear" w:color="auto" w:fill="auto"/>
          </w:tcPr>
          <w:p w14:paraId="371BC040"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11</w:t>
            </w:r>
          </w:p>
        </w:tc>
        <w:tc>
          <w:tcPr>
            <w:tcW w:w="717" w:type="dxa"/>
            <w:shd w:val="clear" w:color="auto" w:fill="auto"/>
          </w:tcPr>
          <w:p w14:paraId="3EAB34E9"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lang w:val="es-ES_tradnl"/>
              </w:rPr>
              <w:t>13</w:t>
            </w:r>
          </w:p>
        </w:tc>
        <w:tc>
          <w:tcPr>
            <w:tcW w:w="717" w:type="dxa"/>
            <w:shd w:val="clear" w:color="auto" w:fill="auto"/>
          </w:tcPr>
          <w:p w14:paraId="4919AA6E"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lang w:val="es-ES_tradnl"/>
              </w:rPr>
              <w:t>17</w:t>
            </w:r>
          </w:p>
        </w:tc>
        <w:tc>
          <w:tcPr>
            <w:tcW w:w="717" w:type="dxa"/>
            <w:shd w:val="clear" w:color="auto" w:fill="auto"/>
          </w:tcPr>
          <w:p w14:paraId="78AC2B5A"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63" w:type="dxa"/>
            <w:shd w:val="clear" w:color="auto" w:fill="auto"/>
          </w:tcPr>
          <w:p w14:paraId="00082365"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84" w:type="dxa"/>
            <w:shd w:val="clear" w:color="auto" w:fill="auto"/>
          </w:tcPr>
          <w:p w14:paraId="53428B5E"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88</w:t>
            </w:r>
          </w:p>
        </w:tc>
      </w:tr>
      <w:tr w:rsidR="00F557DF" w:rsidRPr="00E744A9" w14:paraId="5EFEE7C2" w14:textId="77777777" w:rsidTr="0047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2AC942E6" w14:textId="4A524D6B" w:rsidR="00F557DF" w:rsidRPr="00E744A9" w:rsidRDefault="002428F3" w:rsidP="00F557DF">
            <w:pPr>
              <w:pStyle w:val="ListParagraph"/>
              <w:spacing w:line="276" w:lineRule="auto"/>
              <w:jc w:val="both"/>
              <w:rPr>
                <w:rFonts w:eastAsiaTheme="minorEastAsia"/>
                <w:b w:val="0"/>
                <w:lang w:val="es-ES_tradnl"/>
              </w:rPr>
            </w:pPr>
            <w:r w:rsidRPr="00E744A9">
              <w:rPr>
                <w:rFonts w:eastAsiaTheme="minorEastAsia"/>
                <w:b w:val="0"/>
                <w:lang w:val="es-ES_tradnl"/>
              </w:rPr>
              <w:t>Gastos</w:t>
            </w:r>
          </w:p>
        </w:tc>
        <w:tc>
          <w:tcPr>
            <w:tcW w:w="717" w:type="dxa"/>
            <w:shd w:val="clear" w:color="auto" w:fill="auto"/>
          </w:tcPr>
          <w:p w14:paraId="0618390A"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(10)</w:t>
            </w:r>
          </w:p>
        </w:tc>
        <w:tc>
          <w:tcPr>
            <w:tcW w:w="717" w:type="dxa"/>
            <w:shd w:val="clear" w:color="auto" w:fill="auto"/>
          </w:tcPr>
          <w:p w14:paraId="6A50F30C"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3E88F8F6"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27C3DAE6"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w:t>
            </w:r>
          </w:p>
        </w:tc>
        <w:tc>
          <w:tcPr>
            <w:tcW w:w="717" w:type="dxa"/>
            <w:shd w:val="clear" w:color="auto" w:fill="auto"/>
          </w:tcPr>
          <w:p w14:paraId="1FB161C1"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72FFE56E"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5E118F44"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62B20987"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63" w:type="dxa"/>
            <w:shd w:val="clear" w:color="auto" w:fill="auto"/>
          </w:tcPr>
          <w:p w14:paraId="63247A79"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744A9">
              <w:rPr>
                <w:rFonts w:cstheme="minorHAnsi"/>
                <w:lang w:val="es-ES_tradnl"/>
              </w:rPr>
              <w:t>0</w:t>
            </w:r>
          </w:p>
        </w:tc>
        <w:tc>
          <w:tcPr>
            <w:tcW w:w="684" w:type="dxa"/>
            <w:shd w:val="clear" w:color="auto" w:fill="auto"/>
          </w:tcPr>
          <w:p w14:paraId="097B6C85"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(11)</w:t>
            </w:r>
          </w:p>
        </w:tc>
      </w:tr>
      <w:tr w:rsidR="00F557DF" w:rsidRPr="00E744A9" w14:paraId="116F707F" w14:textId="77777777" w:rsidTr="00452DB9">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14:paraId="740DD537" w14:textId="4A44DBDD" w:rsidR="00F557DF" w:rsidRPr="00E744A9" w:rsidRDefault="00A85845" w:rsidP="00710635">
            <w:pPr>
              <w:pStyle w:val="ListParagraph"/>
              <w:spacing w:line="276" w:lineRule="auto"/>
              <w:rPr>
                <w:rFonts w:eastAsiaTheme="minorEastAsia"/>
                <w:b w:val="0"/>
                <w:lang w:val="es-ES_tradnl"/>
              </w:rPr>
            </w:pPr>
            <w:r w:rsidRPr="00E744A9">
              <w:rPr>
                <w:rFonts w:eastAsiaTheme="minorEastAsia"/>
                <w:b w:val="0"/>
                <w:lang w:val="es-ES_tradnl"/>
              </w:rPr>
              <w:t>Transfer</w:t>
            </w:r>
            <w:r w:rsidR="00710635" w:rsidRPr="00E744A9">
              <w:rPr>
                <w:rFonts w:eastAsiaTheme="minorEastAsia"/>
                <w:b w:val="0"/>
                <w:lang w:val="es-ES_tradnl"/>
              </w:rPr>
              <w:t>encias</w:t>
            </w:r>
            <w:r w:rsidRPr="00E744A9">
              <w:rPr>
                <w:rFonts w:eastAsiaTheme="minorEastAsia"/>
                <w:b w:val="0"/>
                <w:lang w:val="es-ES_tradnl"/>
              </w:rPr>
              <w:t xml:space="preserve"> / </w:t>
            </w:r>
            <w:r w:rsidR="00F557DF" w:rsidRPr="00E744A9">
              <w:rPr>
                <w:rFonts w:eastAsiaTheme="minorEastAsia"/>
                <w:b w:val="0"/>
                <w:lang w:val="es-ES_tradnl"/>
              </w:rPr>
              <w:t>C</w:t>
            </w:r>
            <w:r w:rsidR="00710635" w:rsidRPr="00E744A9">
              <w:rPr>
                <w:rFonts w:eastAsiaTheme="minorEastAsia"/>
                <w:b w:val="0"/>
                <w:lang w:val="es-ES_tradnl"/>
              </w:rPr>
              <w:t>argos transversales</w:t>
            </w:r>
          </w:p>
        </w:tc>
        <w:tc>
          <w:tcPr>
            <w:tcW w:w="717" w:type="dxa"/>
            <w:shd w:val="clear" w:color="auto" w:fill="auto"/>
          </w:tcPr>
          <w:p w14:paraId="51B993B8"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5764D3AF"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5219B23F"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F2DBDB" w:themeFill="accent2" w:themeFillTint="33"/>
          </w:tcPr>
          <w:p w14:paraId="3ED7F447"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(46)</w:t>
            </w:r>
          </w:p>
        </w:tc>
        <w:tc>
          <w:tcPr>
            <w:tcW w:w="717" w:type="dxa"/>
            <w:shd w:val="clear" w:color="auto" w:fill="auto"/>
          </w:tcPr>
          <w:p w14:paraId="7DC31604"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40308992"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211A7218"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0E97C436"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63" w:type="dxa"/>
            <w:shd w:val="clear" w:color="auto" w:fill="auto"/>
          </w:tcPr>
          <w:p w14:paraId="6F4EF5A6"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84" w:type="dxa"/>
            <w:shd w:val="clear" w:color="auto" w:fill="auto"/>
          </w:tcPr>
          <w:p w14:paraId="4332DDB0" w14:textId="77777777" w:rsidR="00F557DF" w:rsidRPr="00E744A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(46)</w:t>
            </w:r>
          </w:p>
        </w:tc>
      </w:tr>
      <w:tr w:rsidR="00F557DF" w:rsidRPr="00E744A9" w14:paraId="3934AF58" w14:textId="77777777" w:rsidTr="0028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14:paraId="7B3B7D84" w14:textId="52D853F0" w:rsidR="00F557DF" w:rsidRPr="00E744A9" w:rsidRDefault="00734D0C" w:rsidP="00BF4A0D">
            <w:pPr>
              <w:pStyle w:val="ListParagraph"/>
              <w:spacing w:line="276" w:lineRule="auto"/>
              <w:jc w:val="both"/>
              <w:rPr>
                <w:rFonts w:eastAsiaTheme="minorEastAsia"/>
                <w:b w:val="0"/>
                <w:lang w:val="es-ES_tradnl"/>
              </w:rPr>
            </w:pPr>
            <w:r w:rsidRPr="00E744A9">
              <w:rPr>
                <w:rFonts w:eastAsiaTheme="minorEastAsia"/>
                <w:b w:val="0"/>
                <w:lang w:val="es-ES_tradnl"/>
              </w:rPr>
              <w:t>Saldo final</w:t>
            </w:r>
            <w:r w:rsidR="00F557DF" w:rsidRPr="00E744A9">
              <w:rPr>
                <w:rFonts w:eastAsiaTheme="minorEastAsia"/>
                <w:b w:val="0"/>
                <w:lang w:val="es-ES_tradnl"/>
              </w:rPr>
              <w:t xml:space="preserve"> </w:t>
            </w:r>
          </w:p>
        </w:tc>
        <w:tc>
          <w:tcPr>
            <w:tcW w:w="717" w:type="dxa"/>
            <w:shd w:val="clear" w:color="auto" w:fill="F2F2F2" w:themeFill="background1" w:themeFillShade="F2"/>
          </w:tcPr>
          <w:p w14:paraId="344B38CD"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13</w:t>
            </w:r>
          </w:p>
        </w:tc>
        <w:tc>
          <w:tcPr>
            <w:tcW w:w="717" w:type="dxa"/>
            <w:shd w:val="clear" w:color="auto" w:fill="F2F2F2" w:themeFill="background1" w:themeFillShade="F2"/>
          </w:tcPr>
          <w:p w14:paraId="44CED016"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22</w:t>
            </w:r>
          </w:p>
        </w:tc>
        <w:tc>
          <w:tcPr>
            <w:tcW w:w="717" w:type="dxa"/>
            <w:shd w:val="clear" w:color="auto" w:fill="F2F2F2" w:themeFill="background1" w:themeFillShade="F2"/>
          </w:tcPr>
          <w:p w14:paraId="4D11BDFF"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38</w:t>
            </w:r>
          </w:p>
        </w:tc>
        <w:tc>
          <w:tcPr>
            <w:tcW w:w="717" w:type="dxa"/>
            <w:shd w:val="clear" w:color="auto" w:fill="F2F2F2" w:themeFill="background1" w:themeFillShade="F2"/>
          </w:tcPr>
          <w:p w14:paraId="3CB2CFF4"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8</w:t>
            </w:r>
          </w:p>
        </w:tc>
        <w:tc>
          <w:tcPr>
            <w:tcW w:w="717" w:type="dxa"/>
            <w:shd w:val="clear" w:color="auto" w:fill="F2F2F2" w:themeFill="background1" w:themeFillShade="F2"/>
          </w:tcPr>
          <w:p w14:paraId="32E0A832"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19</w:t>
            </w:r>
          </w:p>
        </w:tc>
        <w:tc>
          <w:tcPr>
            <w:tcW w:w="717" w:type="dxa"/>
            <w:shd w:val="clear" w:color="auto" w:fill="F2F2F2" w:themeFill="background1" w:themeFillShade="F2"/>
          </w:tcPr>
          <w:p w14:paraId="6FA156DC"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b/>
                <w:lang w:val="es-ES_tradnl"/>
              </w:rPr>
              <w:t>32</w:t>
            </w:r>
          </w:p>
        </w:tc>
        <w:tc>
          <w:tcPr>
            <w:tcW w:w="717" w:type="dxa"/>
            <w:shd w:val="clear" w:color="auto" w:fill="F2F2F2" w:themeFill="background1" w:themeFillShade="F2"/>
          </w:tcPr>
          <w:p w14:paraId="1B8E27D1"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b/>
                <w:lang w:val="es-ES_tradnl"/>
              </w:rPr>
              <w:t>49</w:t>
            </w:r>
          </w:p>
        </w:tc>
        <w:tc>
          <w:tcPr>
            <w:tcW w:w="717" w:type="dxa"/>
            <w:shd w:val="clear" w:color="auto" w:fill="F2F2F2" w:themeFill="background1" w:themeFillShade="F2"/>
          </w:tcPr>
          <w:p w14:paraId="379A3400"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b/>
                <w:lang w:val="es-ES_tradnl"/>
              </w:rPr>
              <w:t>49</w:t>
            </w:r>
          </w:p>
        </w:tc>
        <w:tc>
          <w:tcPr>
            <w:tcW w:w="663" w:type="dxa"/>
            <w:shd w:val="clear" w:color="auto" w:fill="F2F2F2" w:themeFill="background1" w:themeFillShade="F2"/>
          </w:tcPr>
          <w:p w14:paraId="31C9AAE2"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49</w:t>
            </w:r>
          </w:p>
        </w:tc>
        <w:tc>
          <w:tcPr>
            <w:tcW w:w="684" w:type="dxa"/>
            <w:shd w:val="clear" w:color="auto" w:fill="F2F2F2" w:themeFill="background1" w:themeFillShade="F2"/>
          </w:tcPr>
          <w:p w14:paraId="20AD7380" w14:textId="77777777" w:rsidR="00F557DF" w:rsidRPr="00E744A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lang w:val="es-ES_tradnl"/>
              </w:rPr>
            </w:pPr>
          </w:p>
        </w:tc>
      </w:tr>
    </w:tbl>
    <w:p w14:paraId="3537A580" w14:textId="572B959E" w:rsidR="00BF4A0D" w:rsidRPr="00E744A9" w:rsidRDefault="00DF2309" w:rsidP="00BF4A0D">
      <w:pPr>
        <w:spacing w:line="276" w:lineRule="auto"/>
        <w:jc w:val="both"/>
        <w:rPr>
          <w:rFonts w:eastAsiaTheme="minorEastAsia"/>
          <w:i/>
          <w:sz w:val="20"/>
          <w:szCs w:val="20"/>
          <w:lang w:val="es-ES_tradnl"/>
        </w:rPr>
      </w:pPr>
      <w:r w:rsidRPr="00E744A9">
        <w:rPr>
          <w:rFonts w:eastAsiaTheme="minorEastAsia"/>
          <w:i/>
          <w:sz w:val="20"/>
          <w:szCs w:val="20"/>
          <w:lang w:val="es-ES_tradnl"/>
        </w:rPr>
        <w:t xml:space="preserve"> </w:t>
      </w:r>
      <w:r w:rsidR="00710635" w:rsidRPr="00E744A9">
        <w:rPr>
          <w:rFonts w:eastAsiaTheme="minorEastAsia"/>
          <w:i/>
          <w:sz w:val="20"/>
          <w:szCs w:val="20"/>
          <w:lang w:val="es-ES_tradnl"/>
        </w:rPr>
        <w:tab/>
      </w:r>
      <w:r w:rsidR="00734D0C" w:rsidRPr="00E744A9">
        <w:rPr>
          <w:rFonts w:eastAsiaTheme="minorEastAsia"/>
          <w:i/>
          <w:sz w:val="20"/>
          <w:szCs w:val="20"/>
          <w:lang w:val="es-ES_tradnl"/>
        </w:rPr>
        <w:t>Fuente</w:t>
      </w:r>
      <w:r w:rsidR="00BF4A0D" w:rsidRPr="00E744A9">
        <w:rPr>
          <w:rFonts w:eastAsiaTheme="minorEastAsia"/>
          <w:i/>
          <w:sz w:val="20"/>
          <w:szCs w:val="20"/>
          <w:lang w:val="es-ES_tradnl"/>
        </w:rPr>
        <w:t xml:space="preserve">: </w:t>
      </w:r>
      <w:r w:rsidR="00734D0C" w:rsidRPr="00E744A9">
        <w:rPr>
          <w:rFonts w:eastAsiaTheme="minorEastAsia"/>
          <w:i/>
          <w:sz w:val="20"/>
          <w:szCs w:val="20"/>
          <w:lang w:val="es-ES_tradnl"/>
        </w:rPr>
        <w:t>Apéndice</w:t>
      </w:r>
      <w:r w:rsidR="00BF4A0D" w:rsidRPr="00E744A9">
        <w:rPr>
          <w:rFonts w:eastAsiaTheme="minorEastAsia"/>
          <w:i/>
          <w:sz w:val="20"/>
          <w:szCs w:val="20"/>
          <w:lang w:val="es-ES_tradnl"/>
        </w:rPr>
        <w:t xml:space="preserve"> A</w:t>
      </w:r>
    </w:p>
    <w:p w14:paraId="32D4F3DF" w14:textId="77777777" w:rsidR="00BF4A0D" w:rsidRPr="00E744A9" w:rsidRDefault="00BF4A0D" w:rsidP="008D7C77">
      <w:pPr>
        <w:spacing w:after="60"/>
        <w:ind w:right="-306"/>
        <w:rPr>
          <w:rFonts w:eastAsiaTheme="minorEastAsia"/>
          <w:sz w:val="24"/>
          <w:szCs w:val="24"/>
          <w:lang w:val="es-ES_tradnl"/>
        </w:rPr>
      </w:pPr>
    </w:p>
    <w:p w14:paraId="2E9C79B8" w14:textId="73B54A5F" w:rsidR="005F79FA" w:rsidRPr="00E744A9" w:rsidRDefault="00DF2309" w:rsidP="00710635">
      <w:pPr>
        <w:spacing w:after="60"/>
        <w:ind w:left="567" w:right="-306" w:hanging="567"/>
        <w:rPr>
          <w:rFonts w:eastAsiaTheme="minorEastAsia"/>
          <w:sz w:val="24"/>
          <w:szCs w:val="24"/>
          <w:lang w:val="es-ES_tradnl"/>
        </w:rPr>
      </w:pPr>
      <w:r w:rsidRPr="00E744A9">
        <w:rPr>
          <w:rFonts w:eastAsiaTheme="minorEastAsia"/>
          <w:sz w:val="24"/>
          <w:szCs w:val="24"/>
          <w:lang w:val="es-ES_tradnl"/>
        </w:rPr>
        <w:t xml:space="preserve"> </w:t>
      </w:r>
      <w:r w:rsidR="00710635" w:rsidRPr="00E744A9">
        <w:rPr>
          <w:rFonts w:eastAsiaTheme="minorEastAsia"/>
          <w:sz w:val="24"/>
          <w:szCs w:val="24"/>
          <w:lang w:val="es-ES_tradnl"/>
        </w:rPr>
        <w:tab/>
      </w:r>
      <w:r w:rsidR="00061ECC" w:rsidRPr="00E744A9">
        <w:rPr>
          <w:rFonts w:eastAsiaTheme="minorEastAsia"/>
          <w:sz w:val="24"/>
          <w:szCs w:val="24"/>
          <w:lang w:val="es-ES_tradnl"/>
        </w:rPr>
        <w:t>Cuadro</w:t>
      </w:r>
      <w:r w:rsidR="00E5595E" w:rsidRPr="00E744A9">
        <w:rPr>
          <w:rFonts w:eastAsiaTheme="minorEastAsia"/>
          <w:sz w:val="24"/>
          <w:szCs w:val="24"/>
          <w:lang w:val="es-ES_tradnl"/>
        </w:rPr>
        <w:t xml:space="preserve"> </w:t>
      </w:r>
      <w:r w:rsidR="00BF4A0D" w:rsidRPr="00E744A9">
        <w:rPr>
          <w:rFonts w:eastAsiaTheme="minorEastAsia"/>
          <w:sz w:val="24"/>
          <w:szCs w:val="24"/>
          <w:lang w:val="es-ES_tradnl"/>
        </w:rPr>
        <w:t>1</w:t>
      </w:r>
      <w:r w:rsidR="00115D32" w:rsidRPr="00E744A9">
        <w:rPr>
          <w:rFonts w:eastAsiaTheme="minorEastAsia"/>
          <w:sz w:val="24"/>
          <w:szCs w:val="24"/>
          <w:lang w:val="es-ES_tradnl"/>
        </w:rPr>
        <w:t>4</w:t>
      </w:r>
      <w:r w:rsidR="005F79FA" w:rsidRPr="00E744A9">
        <w:rPr>
          <w:rFonts w:eastAsiaTheme="minorEastAsia"/>
          <w:sz w:val="24"/>
          <w:szCs w:val="24"/>
          <w:lang w:val="es-ES_tradnl"/>
        </w:rPr>
        <w:t xml:space="preserve"> </w:t>
      </w:r>
      <w:r w:rsidR="00E5595E" w:rsidRPr="00E744A9">
        <w:rPr>
          <w:rFonts w:eastAsia="Arial" w:cstheme="minorHAnsi"/>
          <w:sz w:val="24"/>
          <w:lang w:val="es-ES_tradnl"/>
        </w:rPr>
        <w:t>Contribuciones Vol</w:t>
      </w:r>
      <w:r w:rsidR="00710635" w:rsidRPr="00E744A9">
        <w:rPr>
          <w:rFonts w:eastAsia="Arial" w:cstheme="minorHAnsi"/>
          <w:sz w:val="24"/>
          <w:lang w:val="es-ES_tradnl"/>
        </w:rPr>
        <w:t>untarias de la región de África</w:t>
      </w:r>
      <w:r w:rsidR="0028620D" w:rsidRPr="00E744A9">
        <w:rPr>
          <w:rFonts w:eastAsiaTheme="minorEastAsia"/>
          <w:sz w:val="24"/>
          <w:szCs w:val="24"/>
          <w:lang w:val="es-ES_tradnl"/>
        </w:rPr>
        <w:t>,</w:t>
      </w:r>
      <w:r w:rsidR="005F79FA" w:rsidRPr="00E744A9">
        <w:rPr>
          <w:rFonts w:eastAsiaTheme="minorEastAsia"/>
          <w:sz w:val="24"/>
          <w:szCs w:val="24"/>
          <w:lang w:val="es-ES_tradnl"/>
        </w:rPr>
        <w:t xml:space="preserve"> 2016–2017 (</w:t>
      </w:r>
      <w:r w:rsidR="00E5595E" w:rsidRPr="00E744A9">
        <w:rPr>
          <w:rFonts w:eastAsiaTheme="minorEastAsia"/>
          <w:sz w:val="24"/>
          <w:szCs w:val="24"/>
          <w:lang w:val="es-ES_tradnl"/>
        </w:rPr>
        <w:t>en miles de francos suizos</w:t>
      </w:r>
      <w:r w:rsidR="005F79FA" w:rsidRPr="00E744A9">
        <w:rPr>
          <w:rFonts w:eastAsiaTheme="minorEastAsia"/>
          <w:sz w:val="24"/>
          <w:szCs w:val="24"/>
          <w:lang w:val="es-ES_tradnl"/>
        </w:rPr>
        <w:t>)</w:t>
      </w:r>
    </w:p>
    <w:tbl>
      <w:tblPr>
        <w:tblStyle w:val="GridTable4-Accent11"/>
        <w:tblW w:w="6414" w:type="dxa"/>
        <w:tblInd w:w="607" w:type="dxa"/>
        <w:tblLook w:val="04A0" w:firstRow="1" w:lastRow="0" w:firstColumn="1" w:lastColumn="0" w:noHBand="0" w:noVBand="1"/>
      </w:tblPr>
      <w:tblGrid>
        <w:gridCol w:w="4284"/>
        <w:gridCol w:w="717"/>
        <w:gridCol w:w="703"/>
        <w:gridCol w:w="710"/>
      </w:tblGrid>
      <w:tr w:rsidR="005F79FA" w:rsidRPr="00E744A9" w14:paraId="727E468A" w14:textId="77777777"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tcPr>
          <w:p w14:paraId="43F65B2A" w14:textId="6595CF20" w:rsidR="005F79FA" w:rsidRPr="00E744A9" w:rsidRDefault="00734D0C" w:rsidP="005F79FA">
            <w:pPr>
              <w:pStyle w:val="ListParagraph"/>
              <w:spacing w:before="60" w:after="60" w:line="276" w:lineRule="auto"/>
              <w:jc w:val="both"/>
              <w:rPr>
                <w:rFonts w:eastAsiaTheme="minorEastAsia"/>
                <w:b w:val="0"/>
                <w:sz w:val="24"/>
                <w:lang w:val="es-ES_tradnl"/>
              </w:rPr>
            </w:pPr>
            <w:r w:rsidRPr="00E744A9">
              <w:rPr>
                <w:rFonts w:eastAsiaTheme="minorEastAsia"/>
                <w:b w:val="0"/>
                <w:sz w:val="24"/>
                <w:lang w:val="es-ES_tradnl"/>
              </w:rPr>
              <w:t>Cuentas</w:t>
            </w:r>
          </w:p>
        </w:tc>
        <w:tc>
          <w:tcPr>
            <w:tcW w:w="717" w:type="dxa"/>
          </w:tcPr>
          <w:p w14:paraId="5D14337F" w14:textId="77777777" w:rsidR="005F79FA" w:rsidRPr="00E744A9"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lang w:val="es-ES_tradnl"/>
              </w:rPr>
            </w:pPr>
            <w:r w:rsidRPr="00E744A9">
              <w:rPr>
                <w:rFonts w:eastAsiaTheme="minorEastAsia"/>
                <w:b w:val="0"/>
                <w:sz w:val="24"/>
                <w:lang w:val="es-ES_tradnl"/>
              </w:rPr>
              <w:t>2016</w:t>
            </w:r>
          </w:p>
        </w:tc>
        <w:tc>
          <w:tcPr>
            <w:tcW w:w="663" w:type="dxa"/>
          </w:tcPr>
          <w:p w14:paraId="6B0875C9" w14:textId="77777777" w:rsidR="005F79FA" w:rsidRPr="00E744A9"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lang w:val="es-ES_tradnl"/>
              </w:rPr>
            </w:pPr>
            <w:r w:rsidRPr="00E744A9">
              <w:rPr>
                <w:rFonts w:eastAsiaTheme="minorEastAsia"/>
                <w:b w:val="0"/>
                <w:sz w:val="24"/>
                <w:lang w:val="es-ES_tradnl"/>
              </w:rPr>
              <w:t>2017</w:t>
            </w:r>
          </w:p>
        </w:tc>
        <w:tc>
          <w:tcPr>
            <w:tcW w:w="684" w:type="dxa"/>
          </w:tcPr>
          <w:p w14:paraId="3E9B9A61" w14:textId="77777777" w:rsidR="005F79FA" w:rsidRPr="00E744A9"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lang w:val="es-ES_tradnl"/>
              </w:rPr>
            </w:pPr>
            <w:r w:rsidRPr="00E744A9">
              <w:rPr>
                <w:rFonts w:eastAsiaTheme="minorEastAsia"/>
                <w:b w:val="0"/>
                <w:sz w:val="24"/>
                <w:lang w:val="es-ES_tradnl"/>
              </w:rPr>
              <w:t>Total</w:t>
            </w:r>
          </w:p>
        </w:tc>
      </w:tr>
      <w:tr w:rsidR="005F79FA" w:rsidRPr="00E744A9" w14:paraId="1B2B1E90"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71650B06" w14:textId="7EBF9685" w:rsidR="005F79FA" w:rsidRPr="00E744A9" w:rsidRDefault="00734D0C" w:rsidP="005F79FA">
            <w:pPr>
              <w:pStyle w:val="ListParagraph"/>
              <w:spacing w:line="276" w:lineRule="auto"/>
              <w:jc w:val="both"/>
              <w:rPr>
                <w:rFonts w:eastAsiaTheme="minorEastAsia"/>
                <w:b w:val="0"/>
                <w:sz w:val="24"/>
                <w:lang w:val="es-ES_tradnl"/>
              </w:rPr>
            </w:pPr>
            <w:r w:rsidRPr="00E744A9">
              <w:rPr>
                <w:rFonts w:eastAsiaTheme="minorEastAsia"/>
                <w:b w:val="0"/>
                <w:sz w:val="24"/>
                <w:lang w:val="es-ES_tradnl"/>
              </w:rPr>
              <w:t>Saldo inicial</w:t>
            </w:r>
          </w:p>
        </w:tc>
        <w:tc>
          <w:tcPr>
            <w:tcW w:w="717" w:type="dxa"/>
            <w:shd w:val="clear" w:color="auto" w:fill="auto"/>
          </w:tcPr>
          <w:p w14:paraId="4C64DECA"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sz w:val="24"/>
                <w:lang w:val="es-ES_tradnl"/>
              </w:rPr>
              <w:t>0</w:t>
            </w:r>
          </w:p>
        </w:tc>
        <w:tc>
          <w:tcPr>
            <w:tcW w:w="663" w:type="dxa"/>
            <w:shd w:val="clear" w:color="auto" w:fill="auto"/>
          </w:tcPr>
          <w:p w14:paraId="54C3BDBA"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14</w:t>
            </w:r>
          </w:p>
        </w:tc>
        <w:tc>
          <w:tcPr>
            <w:tcW w:w="684" w:type="dxa"/>
            <w:shd w:val="clear" w:color="auto" w:fill="auto"/>
          </w:tcPr>
          <w:p w14:paraId="74527A4F"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lang w:val="es-ES_tradnl"/>
              </w:rPr>
            </w:pPr>
            <w:r w:rsidRPr="00E744A9">
              <w:rPr>
                <w:rFonts w:cstheme="minorHAnsi"/>
                <w:sz w:val="24"/>
                <w:lang w:val="es-ES_tradnl"/>
              </w:rPr>
              <w:t>0</w:t>
            </w:r>
          </w:p>
        </w:tc>
      </w:tr>
      <w:tr w:rsidR="005F79FA" w:rsidRPr="00E744A9" w14:paraId="29DD3D24" w14:textId="77777777" w:rsidTr="00BF4A0D">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60404983" w14:textId="2A41ED2A" w:rsidR="005F79FA" w:rsidRPr="00E744A9" w:rsidRDefault="00734D0C" w:rsidP="005F79FA">
            <w:pPr>
              <w:pStyle w:val="ListParagraph"/>
              <w:spacing w:line="276" w:lineRule="auto"/>
              <w:jc w:val="both"/>
              <w:rPr>
                <w:rFonts w:eastAsiaTheme="minorEastAsia"/>
                <w:b w:val="0"/>
                <w:sz w:val="24"/>
                <w:lang w:val="es-ES_tradnl"/>
              </w:rPr>
            </w:pPr>
            <w:r w:rsidRPr="00E744A9">
              <w:rPr>
                <w:rFonts w:eastAsiaTheme="minorEastAsia"/>
                <w:b w:val="0"/>
                <w:sz w:val="24"/>
                <w:lang w:val="es-ES_tradnl"/>
              </w:rPr>
              <w:t>Ingresos</w:t>
            </w:r>
          </w:p>
        </w:tc>
        <w:tc>
          <w:tcPr>
            <w:tcW w:w="717" w:type="dxa"/>
            <w:shd w:val="clear" w:color="auto" w:fill="auto"/>
          </w:tcPr>
          <w:p w14:paraId="1D510035" w14:textId="77777777" w:rsidR="005F79FA" w:rsidRPr="00E744A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14</w:t>
            </w:r>
          </w:p>
        </w:tc>
        <w:tc>
          <w:tcPr>
            <w:tcW w:w="663" w:type="dxa"/>
            <w:shd w:val="clear" w:color="auto" w:fill="auto"/>
          </w:tcPr>
          <w:p w14:paraId="4781AE05" w14:textId="77777777" w:rsidR="005F79FA" w:rsidRPr="00E744A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15</w:t>
            </w:r>
          </w:p>
        </w:tc>
        <w:tc>
          <w:tcPr>
            <w:tcW w:w="684" w:type="dxa"/>
            <w:shd w:val="clear" w:color="auto" w:fill="auto"/>
          </w:tcPr>
          <w:p w14:paraId="54FDDB91" w14:textId="77777777" w:rsidR="005F79FA" w:rsidRPr="00E744A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29</w:t>
            </w:r>
          </w:p>
        </w:tc>
      </w:tr>
      <w:tr w:rsidR="005F79FA" w:rsidRPr="00E744A9" w14:paraId="65802835" w14:textId="77777777"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277F6466" w14:textId="4D95B334" w:rsidR="005F79FA" w:rsidRPr="00E744A9" w:rsidRDefault="002428F3" w:rsidP="005F79FA">
            <w:pPr>
              <w:pStyle w:val="ListParagraph"/>
              <w:spacing w:line="276" w:lineRule="auto"/>
              <w:jc w:val="both"/>
              <w:rPr>
                <w:rFonts w:eastAsiaTheme="minorEastAsia"/>
                <w:b w:val="0"/>
                <w:sz w:val="24"/>
                <w:lang w:val="es-ES_tradnl"/>
              </w:rPr>
            </w:pPr>
            <w:r w:rsidRPr="00E744A9">
              <w:rPr>
                <w:rFonts w:eastAsiaTheme="minorEastAsia"/>
                <w:b w:val="0"/>
                <w:sz w:val="24"/>
                <w:lang w:val="es-ES_tradnl"/>
              </w:rPr>
              <w:t>Gastos</w:t>
            </w:r>
          </w:p>
        </w:tc>
        <w:tc>
          <w:tcPr>
            <w:tcW w:w="717" w:type="dxa"/>
            <w:shd w:val="clear" w:color="auto" w:fill="auto"/>
          </w:tcPr>
          <w:p w14:paraId="5D3B5A1F"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c>
          <w:tcPr>
            <w:tcW w:w="663" w:type="dxa"/>
            <w:shd w:val="clear" w:color="auto" w:fill="auto"/>
          </w:tcPr>
          <w:p w14:paraId="48FD3286"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lang w:val="es-ES_tradnl"/>
              </w:rPr>
            </w:pPr>
            <w:r w:rsidRPr="00E744A9">
              <w:rPr>
                <w:rFonts w:cstheme="minorHAnsi"/>
                <w:sz w:val="24"/>
                <w:lang w:val="es-ES_tradnl"/>
              </w:rPr>
              <w:t>0</w:t>
            </w:r>
          </w:p>
        </w:tc>
        <w:tc>
          <w:tcPr>
            <w:tcW w:w="684" w:type="dxa"/>
            <w:shd w:val="clear" w:color="auto" w:fill="auto"/>
          </w:tcPr>
          <w:p w14:paraId="348821A9"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r>
      <w:tr w:rsidR="005F79FA" w:rsidRPr="00E744A9" w14:paraId="43BF4C30" w14:textId="77777777" w:rsidTr="00BF4A0D">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14:paraId="009374F7" w14:textId="320E8FF4" w:rsidR="005F79FA" w:rsidRPr="00E744A9" w:rsidRDefault="00734D0C" w:rsidP="00710635">
            <w:pPr>
              <w:pStyle w:val="ListParagraph"/>
              <w:spacing w:line="276" w:lineRule="auto"/>
              <w:rPr>
                <w:rFonts w:eastAsiaTheme="minorEastAsia"/>
                <w:b w:val="0"/>
                <w:sz w:val="24"/>
                <w:lang w:val="es-ES_tradnl"/>
              </w:rPr>
            </w:pPr>
            <w:r w:rsidRPr="00E744A9">
              <w:rPr>
                <w:rFonts w:eastAsiaTheme="minorEastAsia"/>
                <w:b w:val="0"/>
                <w:sz w:val="24"/>
                <w:lang w:val="es-ES_tradnl"/>
              </w:rPr>
              <w:t>Transferencias Proyectos</w:t>
            </w:r>
            <w:r w:rsidR="008D6FA2" w:rsidRPr="00E744A9">
              <w:rPr>
                <w:rFonts w:eastAsiaTheme="minorEastAsia"/>
                <w:b w:val="0"/>
                <w:sz w:val="24"/>
                <w:lang w:val="es-ES_tradnl"/>
              </w:rPr>
              <w:t xml:space="preserve"> / </w:t>
            </w:r>
            <w:r w:rsidR="00710635" w:rsidRPr="00E744A9">
              <w:rPr>
                <w:rFonts w:eastAsiaTheme="minorEastAsia"/>
                <w:b w:val="0"/>
                <w:sz w:val="24"/>
                <w:lang w:val="es-ES_tradnl"/>
              </w:rPr>
              <w:t>Cargos transversales</w:t>
            </w:r>
          </w:p>
        </w:tc>
        <w:tc>
          <w:tcPr>
            <w:tcW w:w="717" w:type="dxa"/>
            <w:shd w:val="clear" w:color="auto" w:fill="auto"/>
          </w:tcPr>
          <w:p w14:paraId="33FAD6F0" w14:textId="77777777" w:rsidR="005F79FA" w:rsidRPr="00E744A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0</w:t>
            </w:r>
          </w:p>
        </w:tc>
        <w:tc>
          <w:tcPr>
            <w:tcW w:w="663" w:type="dxa"/>
            <w:shd w:val="clear" w:color="auto" w:fill="auto"/>
          </w:tcPr>
          <w:p w14:paraId="3914794D" w14:textId="77777777" w:rsidR="005F79FA" w:rsidRPr="00E744A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2</w:t>
            </w:r>
          </w:p>
        </w:tc>
        <w:tc>
          <w:tcPr>
            <w:tcW w:w="684" w:type="dxa"/>
            <w:shd w:val="clear" w:color="auto" w:fill="auto"/>
          </w:tcPr>
          <w:p w14:paraId="617E4238" w14:textId="77777777" w:rsidR="005F79FA" w:rsidRPr="00E744A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lang w:val="es-ES_tradnl"/>
              </w:rPr>
            </w:pPr>
            <w:r w:rsidRPr="00E744A9">
              <w:rPr>
                <w:rFonts w:eastAsiaTheme="minorEastAsia"/>
                <w:sz w:val="24"/>
                <w:lang w:val="es-ES_tradnl"/>
              </w:rPr>
              <w:t>2</w:t>
            </w:r>
          </w:p>
        </w:tc>
      </w:tr>
      <w:tr w:rsidR="005F79FA" w:rsidRPr="00E744A9" w14:paraId="243F448A" w14:textId="77777777" w:rsidTr="0028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F2F2F2" w:themeFill="background1" w:themeFillShade="F2"/>
          </w:tcPr>
          <w:p w14:paraId="1CDAB238" w14:textId="6AAD822B" w:rsidR="005F79FA" w:rsidRPr="00E744A9" w:rsidRDefault="00734D0C" w:rsidP="005F79FA">
            <w:pPr>
              <w:pStyle w:val="ListParagraph"/>
              <w:spacing w:line="276" w:lineRule="auto"/>
              <w:jc w:val="both"/>
              <w:rPr>
                <w:rFonts w:eastAsiaTheme="minorEastAsia"/>
                <w:b w:val="0"/>
                <w:sz w:val="24"/>
                <w:lang w:val="es-ES_tradnl"/>
              </w:rPr>
            </w:pPr>
            <w:r w:rsidRPr="00E744A9">
              <w:rPr>
                <w:rFonts w:eastAsiaTheme="minorEastAsia"/>
                <w:b w:val="0"/>
                <w:sz w:val="24"/>
                <w:lang w:val="es-ES_tradnl"/>
              </w:rPr>
              <w:t>Saldo final</w:t>
            </w:r>
          </w:p>
        </w:tc>
        <w:tc>
          <w:tcPr>
            <w:tcW w:w="717" w:type="dxa"/>
            <w:shd w:val="clear" w:color="auto" w:fill="F2F2F2" w:themeFill="background1" w:themeFillShade="F2"/>
          </w:tcPr>
          <w:p w14:paraId="0CF3CD96"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lang w:val="es-ES_tradnl"/>
              </w:rPr>
            </w:pPr>
            <w:r w:rsidRPr="00E744A9">
              <w:rPr>
                <w:b/>
                <w:sz w:val="24"/>
                <w:lang w:val="es-ES_tradnl"/>
              </w:rPr>
              <w:t>14</w:t>
            </w:r>
          </w:p>
        </w:tc>
        <w:tc>
          <w:tcPr>
            <w:tcW w:w="663" w:type="dxa"/>
            <w:shd w:val="clear" w:color="auto" w:fill="F2F2F2" w:themeFill="background1" w:themeFillShade="F2"/>
          </w:tcPr>
          <w:p w14:paraId="0022B2A9"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lang w:val="es-ES_tradnl"/>
              </w:rPr>
            </w:pPr>
            <w:r w:rsidRPr="00E744A9">
              <w:rPr>
                <w:rFonts w:eastAsiaTheme="minorEastAsia"/>
                <w:b/>
                <w:sz w:val="24"/>
                <w:lang w:val="es-ES_tradnl"/>
              </w:rPr>
              <w:t>31</w:t>
            </w:r>
          </w:p>
        </w:tc>
        <w:tc>
          <w:tcPr>
            <w:tcW w:w="684" w:type="dxa"/>
            <w:shd w:val="clear" w:color="auto" w:fill="F2F2F2" w:themeFill="background1" w:themeFillShade="F2"/>
          </w:tcPr>
          <w:p w14:paraId="4E2CB597" w14:textId="77777777" w:rsidR="005F79FA" w:rsidRPr="00E744A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lang w:val="es-ES_tradnl"/>
              </w:rPr>
            </w:pPr>
            <w:r w:rsidRPr="00E744A9">
              <w:rPr>
                <w:rFonts w:cstheme="minorHAnsi"/>
                <w:b/>
                <w:sz w:val="24"/>
                <w:lang w:val="es-ES_tradnl"/>
              </w:rPr>
              <w:t>31</w:t>
            </w:r>
          </w:p>
        </w:tc>
      </w:tr>
    </w:tbl>
    <w:p w14:paraId="2A352C77" w14:textId="0CF30A56" w:rsidR="00ED1C57" w:rsidRPr="00E744A9" w:rsidRDefault="00710635" w:rsidP="00ED1C57">
      <w:pPr>
        <w:spacing w:line="276" w:lineRule="auto"/>
        <w:jc w:val="both"/>
        <w:rPr>
          <w:rFonts w:eastAsiaTheme="minorEastAsia"/>
          <w:i/>
          <w:sz w:val="20"/>
          <w:szCs w:val="20"/>
          <w:lang w:val="es-ES_tradnl"/>
        </w:rPr>
      </w:pPr>
      <w:r w:rsidRPr="00E744A9">
        <w:rPr>
          <w:rFonts w:eastAsiaTheme="minorEastAsia"/>
          <w:i/>
          <w:sz w:val="20"/>
          <w:szCs w:val="20"/>
          <w:lang w:val="es-ES_tradnl"/>
        </w:rPr>
        <w:tab/>
      </w:r>
      <w:r w:rsidR="00DF2309" w:rsidRPr="00E744A9">
        <w:rPr>
          <w:rFonts w:eastAsiaTheme="minorEastAsia"/>
          <w:i/>
          <w:sz w:val="20"/>
          <w:szCs w:val="20"/>
          <w:lang w:val="es-ES_tradnl"/>
        </w:rPr>
        <w:t xml:space="preserve"> </w:t>
      </w:r>
      <w:r w:rsidR="00734D0C" w:rsidRPr="00E744A9">
        <w:rPr>
          <w:rFonts w:eastAsiaTheme="minorEastAsia"/>
          <w:i/>
          <w:sz w:val="20"/>
          <w:szCs w:val="20"/>
          <w:lang w:val="es-ES_tradnl"/>
        </w:rPr>
        <w:t>Fuente</w:t>
      </w:r>
      <w:r w:rsidR="00ED1C57" w:rsidRPr="00E744A9">
        <w:rPr>
          <w:rFonts w:eastAsiaTheme="minorEastAsia"/>
          <w:i/>
          <w:sz w:val="20"/>
          <w:szCs w:val="20"/>
          <w:lang w:val="es-ES_tradnl"/>
        </w:rPr>
        <w:t xml:space="preserve">: </w:t>
      </w:r>
      <w:r w:rsidR="00734D0C" w:rsidRPr="00E744A9">
        <w:rPr>
          <w:rFonts w:eastAsiaTheme="minorEastAsia"/>
          <w:i/>
          <w:sz w:val="20"/>
          <w:szCs w:val="20"/>
          <w:lang w:val="es-ES_tradnl"/>
        </w:rPr>
        <w:t>Apéndice</w:t>
      </w:r>
      <w:r w:rsidR="00ED1C57" w:rsidRPr="00E744A9">
        <w:rPr>
          <w:rFonts w:eastAsiaTheme="minorEastAsia"/>
          <w:i/>
          <w:sz w:val="20"/>
          <w:szCs w:val="20"/>
          <w:lang w:val="es-ES_tradnl"/>
        </w:rPr>
        <w:t xml:space="preserve"> A</w:t>
      </w:r>
    </w:p>
    <w:p w14:paraId="1AA441D2" w14:textId="77777777" w:rsidR="00751A41" w:rsidRPr="00751A41" w:rsidRDefault="00751A41" w:rsidP="00751A41">
      <w:pPr>
        <w:spacing w:line="276" w:lineRule="auto"/>
        <w:jc w:val="both"/>
        <w:rPr>
          <w:sz w:val="24"/>
          <w:szCs w:val="24"/>
          <w:lang w:val="es-ES_tradnl"/>
        </w:rPr>
      </w:pPr>
    </w:p>
    <w:p w14:paraId="37BED903" w14:textId="46C0921B" w:rsidR="006B1E50" w:rsidRPr="00D93D79" w:rsidRDefault="002428F3" w:rsidP="00751A41">
      <w:pPr>
        <w:pStyle w:val="ListParagraph"/>
        <w:numPr>
          <w:ilvl w:val="0"/>
          <w:numId w:val="46"/>
        </w:numPr>
        <w:spacing w:line="276" w:lineRule="auto"/>
        <w:ind w:hanging="539"/>
        <w:jc w:val="both"/>
        <w:rPr>
          <w:sz w:val="24"/>
          <w:szCs w:val="24"/>
          <w:lang w:val="es-ES_tradnl"/>
        </w:rPr>
      </w:pPr>
      <w:r w:rsidRPr="00D93D79">
        <w:rPr>
          <w:sz w:val="24"/>
          <w:szCs w:val="24"/>
          <w:lang w:val="es-ES_tradnl"/>
        </w:rPr>
        <w:t>Los i</w:t>
      </w:r>
      <w:r w:rsidR="00734D0C" w:rsidRPr="00D93D79">
        <w:rPr>
          <w:sz w:val="24"/>
          <w:szCs w:val="24"/>
          <w:lang w:val="es-ES_tradnl"/>
        </w:rPr>
        <w:t>ngresos</w:t>
      </w:r>
      <w:r w:rsidR="003724BB" w:rsidRPr="00D93D79">
        <w:rPr>
          <w:sz w:val="24"/>
          <w:szCs w:val="24"/>
          <w:lang w:val="es-ES_tradnl"/>
        </w:rPr>
        <w:t xml:space="preserve"> </w:t>
      </w:r>
      <w:r w:rsidR="00DF511F" w:rsidRPr="00D93D79">
        <w:rPr>
          <w:sz w:val="24"/>
          <w:szCs w:val="24"/>
          <w:lang w:val="es-ES_tradnl"/>
        </w:rPr>
        <w:t xml:space="preserve">fueron anotados en la cuenta </w:t>
      </w:r>
      <w:r w:rsidR="009740F3" w:rsidRPr="00D93D79">
        <w:rPr>
          <w:sz w:val="24"/>
          <w:szCs w:val="24"/>
          <w:lang w:val="es-ES_tradnl"/>
        </w:rPr>
        <w:t>WACOWET</w:t>
      </w:r>
      <w:r w:rsidR="00DF511F" w:rsidRPr="00D93D79">
        <w:rPr>
          <w:sz w:val="24"/>
          <w:szCs w:val="24"/>
          <w:lang w:val="es-ES_tradnl"/>
        </w:rPr>
        <w:t xml:space="preserve"> en los ejercicios 2009–2015 y en la cuenta de las </w:t>
      </w:r>
      <w:r w:rsidR="004D1865" w:rsidRPr="00D93D79">
        <w:rPr>
          <w:sz w:val="24"/>
          <w:szCs w:val="24"/>
          <w:lang w:val="es-ES_tradnl"/>
        </w:rPr>
        <w:t>CV</w:t>
      </w:r>
      <w:r w:rsidR="00DF511F" w:rsidRPr="00D93D79">
        <w:rPr>
          <w:sz w:val="24"/>
          <w:szCs w:val="24"/>
          <w:lang w:val="es-ES_tradnl"/>
        </w:rPr>
        <w:t>A en los ejercicios 2016 y 2017, con la única salvedad de un importe de 2</w:t>
      </w:r>
      <w:r w:rsidR="00C56441" w:rsidRPr="00D93D79">
        <w:rPr>
          <w:sz w:val="24"/>
          <w:szCs w:val="24"/>
          <w:lang w:val="es-ES_tradnl"/>
        </w:rPr>
        <w:t>000</w:t>
      </w:r>
      <w:r w:rsidR="00DF511F" w:rsidRPr="00D93D79">
        <w:rPr>
          <w:sz w:val="24"/>
          <w:szCs w:val="24"/>
          <w:lang w:val="es-ES_tradnl"/>
        </w:rPr>
        <w:t xml:space="preserve"> francos suizos que fue anotado inicialmente en la cuenta </w:t>
      </w:r>
      <w:r w:rsidR="00C56441" w:rsidRPr="00D93D79">
        <w:rPr>
          <w:sz w:val="24"/>
          <w:szCs w:val="24"/>
          <w:lang w:val="es-ES_tradnl"/>
        </w:rPr>
        <w:t xml:space="preserve">Admin Project </w:t>
      </w:r>
      <w:r w:rsidR="00DF511F" w:rsidRPr="00D93D79">
        <w:rPr>
          <w:sz w:val="24"/>
          <w:szCs w:val="24"/>
          <w:lang w:val="es-ES_tradnl"/>
        </w:rPr>
        <w:t>en</w:t>
      </w:r>
      <w:r w:rsidR="00C56441" w:rsidRPr="00D93D79">
        <w:rPr>
          <w:sz w:val="24"/>
          <w:szCs w:val="24"/>
          <w:lang w:val="es-ES_tradnl"/>
        </w:rPr>
        <w:t xml:space="preserve"> 2017 </w:t>
      </w:r>
      <w:r w:rsidR="00DF511F" w:rsidRPr="00D93D79">
        <w:rPr>
          <w:sz w:val="24"/>
          <w:szCs w:val="24"/>
          <w:lang w:val="es-ES_tradnl"/>
        </w:rPr>
        <w:t xml:space="preserve">y </w:t>
      </w:r>
      <w:r w:rsidR="009F0C32" w:rsidRPr="00D93D79">
        <w:rPr>
          <w:sz w:val="24"/>
          <w:szCs w:val="24"/>
          <w:lang w:val="es-ES_tradnl"/>
        </w:rPr>
        <w:t xml:space="preserve">rectificado posteriormente a la cuenta de las CVA en el mismo ejercicio. </w:t>
      </w:r>
    </w:p>
    <w:p w14:paraId="2F98157E" w14:textId="77777777" w:rsidR="006B1E50" w:rsidRPr="00E744A9" w:rsidRDefault="006B1E50" w:rsidP="006B1E50">
      <w:pPr>
        <w:pStyle w:val="ListParagraph"/>
        <w:spacing w:line="276" w:lineRule="auto"/>
        <w:ind w:left="644"/>
        <w:jc w:val="both"/>
        <w:rPr>
          <w:rFonts w:eastAsia="Arial" w:cs="Arial"/>
          <w:sz w:val="24"/>
          <w:lang w:val="es-ES_tradnl"/>
        </w:rPr>
      </w:pPr>
    </w:p>
    <w:p w14:paraId="787D4E99" w14:textId="16C8418F" w:rsidR="00C90AE3" w:rsidRPr="00D93D79" w:rsidRDefault="00BE42A5" w:rsidP="00751A41">
      <w:pPr>
        <w:pStyle w:val="ListParagraph"/>
        <w:numPr>
          <w:ilvl w:val="0"/>
          <w:numId w:val="46"/>
        </w:numPr>
        <w:spacing w:line="276" w:lineRule="auto"/>
        <w:ind w:hanging="539"/>
        <w:jc w:val="both"/>
        <w:rPr>
          <w:sz w:val="24"/>
          <w:szCs w:val="24"/>
          <w:lang w:val="es-ES_tradnl"/>
        </w:rPr>
      </w:pPr>
      <w:r w:rsidRPr="00D93D79">
        <w:rPr>
          <w:sz w:val="24"/>
          <w:szCs w:val="24"/>
          <w:lang w:val="es-ES_tradnl"/>
        </w:rPr>
        <w:lastRenderedPageBreak/>
        <w:t xml:space="preserve">Los </w:t>
      </w:r>
      <w:r w:rsidR="00313185" w:rsidRPr="00D93D79">
        <w:rPr>
          <w:sz w:val="24"/>
          <w:szCs w:val="24"/>
          <w:lang w:val="es-ES_tradnl"/>
        </w:rPr>
        <w:t xml:space="preserve">Saldos iniciales, Ingresos, Gastos, Cargos transversales y Saldos finales </w:t>
      </w:r>
      <w:r w:rsidRPr="00D93D79">
        <w:rPr>
          <w:sz w:val="24"/>
          <w:szCs w:val="24"/>
          <w:lang w:val="es-ES_tradnl"/>
        </w:rPr>
        <w:t>anuales del libro mayor</w:t>
      </w:r>
      <w:r w:rsidR="009F0C32" w:rsidRPr="00D93D79">
        <w:rPr>
          <w:sz w:val="24"/>
          <w:szCs w:val="24"/>
          <w:lang w:val="es-ES_tradnl"/>
        </w:rPr>
        <w:t>,</w:t>
      </w:r>
      <w:r w:rsidRPr="00D93D79">
        <w:rPr>
          <w:sz w:val="24"/>
          <w:szCs w:val="24"/>
          <w:lang w:val="es-ES_tradnl"/>
        </w:rPr>
        <w:t xml:space="preserve"> de 2009 a 2013 (SUN) y 2014 a 2017 (NAV)</w:t>
      </w:r>
      <w:r w:rsidR="009F0C32" w:rsidRPr="00D93D79">
        <w:rPr>
          <w:sz w:val="24"/>
          <w:szCs w:val="24"/>
          <w:lang w:val="es-ES_tradnl"/>
        </w:rPr>
        <w:t>,</w:t>
      </w:r>
      <w:r w:rsidRPr="00D93D79">
        <w:rPr>
          <w:sz w:val="24"/>
          <w:szCs w:val="24"/>
          <w:lang w:val="es-ES_tradnl"/>
        </w:rPr>
        <w:t xml:space="preserve"> fueron examinados y contrastados con el Apéndice A </w:t>
      </w:r>
      <w:r w:rsidR="00E479F2" w:rsidRPr="00D93D79">
        <w:rPr>
          <w:sz w:val="24"/>
          <w:szCs w:val="24"/>
          <w:lang w:val="es-ES_tradnl"/>
        </w:rPr>
        <w:t xml:space="preserve">de todo el período de nueve años. No se encontraron irregularidades. </w:t>
      </w:r>
    </w:p>
    <w:p w14:paraId="7A3D3CE3" w14:textId="77777777" w:rsidR="00C90AE3" w:rsidRPr="00751A41" w:rsidRDefault="00C90AE3" w:rsidP="00751A41">
      <w:pPr>
        <w:spacing w:line="276" w:lineRule="auto"/>
        <w:jc w:val="both"/>
        <w:rPr>
          <w:sz w:val="24"/>
          <w:szCs w:val="24"/>
          <w:lang w:val="es-ES_tradnl"/>
        </w:rPr>
      </w:pPr>
    </w:p>
    <w:p w14:paraId="69A5FCB1" w14:textId="62FCA3C9" w:rsidR="00573DC9" w:rsidRDefault="00E5595E" w:rsidP="00751A41">
      <w:pPr>
        <w:pStyle w:val="ListParagraph"/>
        <w:numPr>
          <w:ilvl w:val="0"/>
          <w:numId w:val="46"/>
        </w:numPr>
        <w:spacing w:line="276" w:lineRule="auto"/>
        <w:ind w:hanging="539"/>
        <w:jc w:val="both"/>
        <w:rPr>
          <w:sz w:val="24"/>
          <w:szCs w:val="24"/>
          <w:lang w:val="es-ES_tradnl"/>
        </w:rPr>
      </w:pPr>
      <w:r w:rsidRPr="00D93D79">
        <w:rPr>
          <w:sz w:val="24"/>
          <w:szCs w:val="24"/>
          <w:lang w:val="es-ES_tradnl"/>
        </w:rPr>
        <w:t>El total de ingresos de</w:t>
      </w:r>
      <w:r w:rsidR="00C171EA" w:rsidRPr="00D93D79">
        <w:rPr>
          <w:sz w:val="24"/>
          <w:szCs w:val="24"/>
          <w:lang w:val="es-ES_tradnl"/>
        </w:rPr>
        <w:t xml:space="preserve"> Contribuciones Voluntarias de la región de África durante el período examinado fue de </w:t>
      </w:r>
      <w:r w:rsidR="00C90AE3" w:rsidRPr="00D93D79">
        <w:rPr>
          <w:sz w:val="24"/>
          <w:szCs w:val="24"/>
          <w:lang w:val="es-ES_tradnl"/>
        </w:rPr>
        <w:t>113</w:t>
      </w:r>
      <w:r w:rsidR="00C171EA" w:rsidRPr="00D93D79">
        <w:rPr>
          <w:sz w:val="24"/>
          <w:szCs w:val="24"/>
          <w:lang w:val="es-ES_tradnl"/>
        </w:rPr>
        <w:t xml:space="preserve"> </w:t>
      </w:r>
      <w:r w:rsidR="00B47BD4" w:rsidRPr="00D93D79">
        <w:rPr>
          <w:sz w:val="24"/>
          <w:szCs w:val="24"/>
          <w:lang w:val="es-ES_tradnl"/>
        </w:rPr>
        <w:t>000</w:t>
      </w:r>
      <w:r w:rsidR="00C171EA" w:rsidRPr="00D93D79">
        <w:rPr>
          <w:sz w:val="24"/>
          <w:szCs w:val="24"/>
          <w:lang w:val="es-ES_tradnl"/>
        </w:rPr>
        <w:t xml:space="preserve"> francos suizos</w:t>
      </w:r>
      <w:r w:rsidR="009740F3" w:rsidRPr="00D93D79">
        <w:rPr>
          <w:sz w:val="24"/>
          <w:szCs w:val="24"/>
          <w:lang w:val="es-ES_tradnl"/>
        </w:rPr>
        <w:t>.</w:t>
      </w:r>
    </w:p>
    <w:p w14:paraId="11244956" w14:textId="77777777" w:rsidR="00D93D79" w:rsidRPr="009E6C43" w:rsidRDefault="00D93D79" w:rsidP="009E6C43">
      <w:pPr>
        <w:spacing w:line="276" w:lineRule="auto"/>
        <w:jc w:val="both"/>
        <w:rPr>
          <w:sz w:val="24"/>
          <w:szCs w:val="24"/>
          <w:lang w:val="es-ES_tradnl"/>
        </w:rPr>
      </w:pPr>
    </w:p>
    <w:p w14:paraId="739C7C35" w14:textId="77777777" w:rsidR="00D93D79" w:rsidRDefault="001C4322"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 xml:space="preserve">Los </w:t>
      </w:r>
      <w:r w:rsidR="00F94115" w:rsidRPr="00D93D79">
        <w:rPr>
          <w:sz w:val="24"/>
          <w:szCs w:val="24"/>
          <w:lang w:val="es-ES_tradnl"/>
        </w:rPr>
        <w:t>gastos indicados con respecto a</w:t>
      </w:r>
      <w:r w:rsidR="009F0C32" w:rsidRPr="00D93D79">
        <w:rPr>
          <w:sz w:val="24"/>
          <w:szCs w:val="24"/>
          <w:lang w:val="es-ES_tradnl"/>
        </w:rPr>
        <w:t xml:space="preserve"> </w:t>
      </w:r>
      <w:r w:rsidR="009740F3" w:rsidRPr="00D93D79">
        <w:rPr>
          <w:sz w:val="24"/>
          <w:szCs w:val="24"/>
          <w:lang w:val="es-ES_tradnl"/>
        </w:rPr>
        <w:t>WACOWET</w:t>
      </w:r>
      <w:r w:rsidR="009F0C32" w:rsidRPr="00D93D79">
        <w:rPr>
          <w:sz w:val="24"/>
          <w:szCs w:val="24"/>
          <w:lang w:val="es-ES_tradnl"/>
        </w:rPr>
        <w:t xml:space="preserve"> </w:t>
      </w:r>
      <w:r w:rsidR="00F94115" w:rsidRPr="00D93D79">
        <w:rPr>
          <w:sz w:val="24"/>
          <w:szCs w:val="24"/>
          <w:lang w:val="es-ES_tradnl"/>
        </w:rPr>
        <w:t xml:space="preserve">corresponden al saldo inicial de 2009. </w:t>
      </w:r>
      <w:r w:rsidR="00AC251E" w:rsidRPr="00D93D79">
        <w:rPr>
          <w:sz w:val="24"/>
          <w:szCs w:val="24"/>
          <w:lang w:val="es-ES_tradnl"/>
        </w:rPr>
        <w:t>Salvo este gasto, no hubo otros gastos incurridos relacionados con Contribuciones Volu</w:t>
      </w:r>
      <w:r w:rsidR="00D93D79" w:rsidRPr="00D93D79">
        <w:rPr>
          <w:sz w:val="24"/>
          <w:szCs w:val="24"/>
          <w:lang w:val="es-ES_tradnl"/>
        </w:rPr>
        <w:t>ntarias de la región de África.</w:t>
      </w:r>
    </w:p>
    <w:p w14:paraId="5C42E1C5" w14:textId="77777777" w:rsidR="00D93D79" w:rsidRPr="009E6C43" w:rsidRDefault="00D93D79" w:rsidP="009E6C43">
      <w:pPr>
        <w:spacing w:line="276" w:lineRule="auto"/>
        <w:jc w:val="both"/>
        <w:rPr>
          <w:sz w:val="24"/>
          <w:szCs w:val="24"/>
          <w:lang w:val="es-ES_tradnl"/>
        </w:rPr>
      </w:pPr>
    </w:p>
    <w:p w14:paraId="1D0C9C4E" w14:textId="77777777" w:rsidR="00D93D79" w:rsidRDefault="00AC251E"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En</w:t>
      </w:r>
      <w:r w:rsidR="00151703" w:rsidRPr="00D93D79">
        <w:rPr>
          <w:sz w:val="24"/>
          <w:szCs w:val="24"/>
          <w:lang w:val="es-ES_tradnl"/>
        </w:rPr>
        <w:t xml:space="preserve"> 2012, </w:t>
      </w:r>
      <w:r w:rsidRPr="00D93D79">
        <w:rPr>
          <w:sz w:val="24"/>
          <w:szCs w:val="24"/>
          <w:lang w:val="es-ES_tradnl"/>
        </w:rPr>
        <w:t xml:space="preserve">se transfirieron </w:t>
      </w:r>
      <w:r w:rsidR="00C90AE3" w:rsidRPr="00D93D79">
        <w:rPr>
          <w:sz w:val="24"/>
          <w:szCs w:val="24"/>
          <w:lang w:val="es-ES_tradnl"/>
        </w:rPr>
        <w:t>46</w:t>
      </w:r>
      <w:r w:rsidRPr="00D93D79">
        <w:rPr>
          <w:sz w:val="24"/>
          <w:szCs w:val="24"/>
          <w:lang w:val="es-ES_tradnl"/>
        </w:rPr>
        <w:t xml:space="preserve"> </w:t>
      </w:r>
      <w:r w:rsidR="003F2B70" w:rsidRPr="00D93D79">
        <w:rPr>
          <w:sz w:val="24"/>
          <w:szCs w:val="24"/>
          <w:lang w:val="es-ES_tradnl"/>
        </w:rPr>
        <w:t>000</w:t>
      </w:r>
      <w:r w:rsidRPr="00D93D79">
        <w:rPr>
          <w:sz w:val="24"/>
          <w:szCs w:val="24"/>
          <w:lang w:val="es-ES_tradnl"/>
        </w:rPr>
        <w:t xml:space="preserve"> francos suizos de </w:t>
      </w:r>
      <w:r w:rsidR="009740F3" w:rsidRPr="00D93D79">
        <w:rPr>
          <w:sz w:val="24"/>
          <w:szCs w:val="24"/>
          <w:lang w:val="es-ES_tradnl"/>
        </w:rPr>
        <w:t>WACOWET</w:t>
      </w:r>
      <w:r w:rsidR="00200D16" w:rsidRPr="00D93D79">
        <w:rPr>
          <w:sz w:val="24"/>
          <w:szCs w:val="24"/>
          <w:lang w:val="es-ES_tradnl"/>
        </w:rPr>
        <w:t xml:space="preserve"> </w:t>
      </w:r>
      <w:r w:rsidRPr="00D93D79">
        <w:rPr>
          <w:sz w:val="24"/>
          <w:szCs w:val="24"/>
          <w:lang w:val="es-ES_tradnl"/>
        </w:rPr>
        <w:t xml:space="preserve">al presupuesto básico. Se informó de la transferencia en la 46ª reunión del Comité Permanente en el punto del orden del día relativo a </w:t>
      </w:r>
      <w:r w:rsidR="006F49A5" w:rsidRPr="00D93D79">
        <w:rPr>
          <w:sz w:val="24"/>
          <w:szCs w:val="24"/>
          <w:lang w:val="es-ES_tradnl"/>
        </w:rPr>
        <w:t xml:space="preserve">Cuestiones financieras y presupuestarias </w:t>
      </w:r>
      <w:r w:rsidR="00C90AE3" w:rsidRPr="00D93D79">
        <w:rPr>
          <w:sz w:val="24"/>
          <w:szCs w:val="24"/>
          <w:lang w:val="es-ES_tradnl"/>
        </w:rPr>
        <w:t>2012/2013</w:t>
      </w:r>
      <w:r w:rsidR="00611DE0" w:rsidRPr="00D93D79">
        <w:rPr>
          <w:sz w:val="24"/>
          <w:szCs w:val="24"/>
          <w:lang w:val="es-ES_tradnl"/>
        </w:rPr>
        <w:t>, como sigue:</w:t>
      </w:r>
    </w:p>
    <w:p w14:paraId="14F762CA" w14:textId="77777777" w:rsidR="00D93D79" w:rsidRPr="00D93D79" w:rsidRDefault="00D93D79" w:rsidP="00D93D79">
      <w:pPr>
        <w:spacing w:line="276" w:lineRule="auto"/>
        <w:jc w:val="both"/>
        <w:rPr>
          <w:sz w:val="24"/>
          <w:szCs w:val="24"/>
          <w:lang w:val="es-ES_tradnl"/>
        </w:rPr>
      </w:pPr>
    </w:p>
    <w:p w14:paraId="283AA208" w14:textId="5F212E82" w:rsidR="00C90AE3" w:rsidRPr="00D93D79" w:rsidRDefault="000F265C" w:rsidP="009E6C43">
      <w:pPr>
        <w:spacing w:line="276" w:lineRule="auto"/>
        <w:ind w:left="426"/>
        <w:jc w:val="both"/>
        <w:rPr>
          <w:sz w:val="24"/>
          <w:szCs w:val="24"/>
          <w:lang w:val="es-ES_tradnl"/>
        </w:rPr>
      </w:pPr>
      <w:r>
        <w:rPr>
          <w:sz w:val="24"/>
          <w:szCs w:val="24"/>
          <w:lang w:val="es-ES_tradnl"/>
        </w:rPr>
        <w:t>“</w:t>
      </w:r>
      <w:r w:rsidR="00E00FC0" w:rsidRPr="00D93D79">
        <w:rPr>
          <w:sz w:val="24"/>
          <w:szCs w:val="24"/>
          <w:lang w:val="es-ES_tradnl"/>
        </w:rPr>
        <w:t xml:space="preserve">Las asignaciones a Iniciativas Regionales (línea C) se efectuaron conforme a lo acordado en la 44ª reunión del Comité Permanente </w:t>
      </w:r>
      <w:r w:rsidR="00C90AE3" w:rsidRPr="00D93D79">
        <w:rPr>
          <w:sz w:val="24"/>
          <w:szCs w:val="24"/>
          <w:lang w:val="es-ES_tradnl"/>
        </w:rPr>
        <w:t>(</w:t>
      </w:r>
      <w:r w:rsidR="001372F7" w:rsidRPr="00D93D79">
        <w:rPr>
          <w:sz w:val="24"/>
          <w:szCs w:val="24"/>
          <w:lang w:val="es-ES_tradnl"/>
        </w:rPr>
        <w:t>con cargo al presupuesto básico</w:t>
      </w:r>
      <w:r w:rsidR="002C16A7" w:rsidRPr="00D93D79">
        <w:rPr>
          <w:sz w:val="24"/>
          <w:szCs w:val="24"/>
          <w:lang w:val="es-ES_tradnl"/>
        </w:rPr>
        <w:t>, además de</w:t>
      </w:r>
      <w:r w:rsidR="001372F7" w:rsidRPr="00D93D79">
        <w:rPr>
          <w:sz w:val="24"/>
          <w:szCs w:val="24"/>
          <w:lang w:val="es-ES_tradnl"/>
        </w:rPr>
        <w:t xml:space="preserve"> </w:t>
      </w:r>
      <w:r w:rsidR="00C90AE3" w:rsidRPr="00D93D79">
        <w:rPr>
          <w:sz w:val="24"/>
          <w:szCs w:val="24"/>
          <w:lang w:val="es-ES_tradnl"/>
        </w:rPr>
        <w:t>45</w:t>
      </w:r>
      <w:r w:rsidR="001372F7" w:rsidRPr="00D93D79">
        <w:rPr>
          <w:sz w:val="24"/>
          <w:szCs w:val="24"/>
          <w:lang w:val="es-ES_tradnl"/>
        </w:rPr>
        <w:t xml:space="preserve"> </w:t>
      </w:r>
      <w:r w:rsidR="00C90AE3" w:rsidRPr="00D93D79">
        <w:rPr>
          <w:sz w:val="24"/>
          <w:szCs w:val="24"/>
          <w:lang w:val="es-ES_tradnl"/>
        </w:rPr>
        <w:t>000</w:t>
      </w:r>
      <w:r w:rsidR="001372F7" w:rsidRPr="00D93D79">
        <w:rPr>
          <w:sz w:val="24"/>
          <w:szCs w:val="24"/>
          <w:lang w:val="es-ES_tradnl"/>
        </w:rPr>
        <w:t xml:space="preserve"> francos suizos</w:t>
      </w:r>
      <w:r w:rsidR="00C90AE3" w:rsidRPr="00D93D79">
        <w:rPr>
          <w:sz w:val="24"/>
          <w:szCs w:val="24"/>
          <w:lang w:val="es-ES_tradnl"/>
        </w:rPr>
        <w:t xml:space="preserve"> </w:t>
      </w:r>
      <w:r w:rsidR="001372F7" w:rsidRPr="00D93D79">
        <w:rPr>
          <w:sz w:val="24"/>
          <w:szCs w:val="24"/>
          <w:lang w:val="es-ES_tradnl"/>
        </w:rPr>
        <w:t>de las contribuciones</w:t>
      </w:r>
      <w:r w:rsidR="002C16A7" w:rsidRPr="00D93D79">
        <w:rPr>
          <w:sz w:val="24"/>
          <w:szCs w:val="24"/>
          <w:lang w:val="es-ES_tradnl"/>
        </w:rPr>
        <w:t xml:space="preserve"> voluntarias acumuladas de la región de África en los años</w:t>
      </w:r>
      <w:r w:rsidR="008D72F8" w:rsidRPr="00D93D79">
        <w:rPr>
          <w:sz w:val="24"/>
          <w:szCs w:val="24"/>
          <w:lang w:val="es-ES_tradnl"/>
        </w:rPr>
        <w:t xml:space="preserve"> </w:t>
      </w:r>
      <w:r w:rsidR="00C90AE3" w:rsidRPr="00D93D79">
        <w:rPr>
          <w:sz w:val="24"/>
          <w:szCs w:val="24"/>
          <w:lang w:val="es-ES_tradnl"/>
        </w:rPr>
        <w:t>2009</w:t>
      </w:r>
      <w:r w:rsidR="002C16A7" w:rsidRPr="00D93D79">
        <w:rPr>
          <w:sz w:val="24"/>
          <w:szCs w:val="24"/>
          <w:lang w:val="es-ES_tradnl"/>
        </w:rPr>
        <w:t>–</w:t>
      </w:r>
      <w:r w:rsidR="00C90AE3" w:rsidRPr="00D93D79">
        <w:rPr>
          <w:sz w:val="24"/>
          <w:szCs w:val="24"/>
          <w:lang w:val="es-ES_tradnl"/>
        </w:rPr>
        <w:t>2012</w:t>
      </w:r>
      <w:r w:rsidR="002C16A7" w:rsidRPr="00D93D79">
        <w:rPr>
          <w:sz w:val="24"/>
          <w:szCs w:val="24"/>
          <w:lang w:val="es-ES_tradnl"/>
        </w:rPr>
        <w:t xml:space="preserve"> y 32 000 francos suizos de otras asignaciones</w:t>
      </w:r>
      <w:r w:rsidR="00EE4710" w:rsidRPr="00D93D79">
        <w:rPr>
          <w:sz w:val="24"/>
          <w:szCs w:val="24"/>
          <w:lang w:val="es-ES_tradnl"/>
        </w:rPr>
        <w:t xml:space="preserve"> no reclamadas de</w:t>
      </w:r>
      <w:r w:rsidR="002C16A7" w:rsidRPr="00D93D79">
        <w:rPr>
          <w:sz w:val="24"/>
          <w:szCs w:val="24"/>
          <w:lang w:val="es-ES_tradnl"/>
        </w:rPr>
        <w:t xml:space="preserve"> Iniciativas Regionales</w:t>
      </w:r>
      <w:r w:rsidR="008D72F8" w:rsidRPr="00D93D79">
        <w:rPr>
          <w:sz w:val="24"/>
          <w:szCs w:val="24"/>
          <w:lang w:val="es-ES_tradnl"/>
        </w:rPr>
        <w:t xml:space="preserve"> de</w:t>
      </w:r>
      <w:r w:rsidR="00EE4710" w:rsidRPr="00D93D79">
        <w:rPr>
          <w:sz w:val="24"/>
          <w:szCs w:val="24"/>
          <w:lang w:val="es-ES_tradnl"/>
        </w:rPr>
        <w:t xml:space="preserve"> los años </w:t>
      </w:r>
      <w:r w:rsidR="00C90AE3" w:rsidRPr="00D93D79">
        <w:rPr>
          <w:sz w:val="24"/>
          <w:szCs w:val="24"/>
          <w:lang w:val="es-ES_tradnl"/>
        </w:rPr>
        <w:t>2009</w:t>
      </w:r>
      <w:r w:rsidR="00EE4710" w:rsidRPr="00D93D79">
        <w:rPr>
          <w:sz w:val="24"/>
          <w:szCs w:val="24"/>
          <w:lang w:val="es-ES_tradnl"/>
        </w:rPr>
        <w:t>–</w:t>
      </w:r>
      <w:r w:rsidR="00C90AE3" w:rsidRPr="00D93D79">
        <w:rPr>
          <w:sz w:val="24"/>
          <w:szCs w:val="24"/>
          <w:lang w:val="es-ES_tradnl"/>
        </w:rPr>
        <w:t>2012).</w:t>
      </w:r>
      <w:r>
        <w:rPr>
          <w:sz w:val="24"/>
          <w:szCs w:val="24"/>
          <w:lang w:val="es-ES_tradnl"/>
        </w:rPr>
        <w:t>”</w:t>
      </w:r>
    </w:p>
    <w:p w14:paraId="6C66D582" w14:textId="77777777" w:rsidR="00C90AE3" w:rsidRPr="00D93D79" w:rsidRDefault="00C90AE3" w:rsidP="00D93D79">
      <w:pPr>
        <w:spacing w:line="276" w:lineRule="auto"/>
        <w:jc w:val="both"/>
        <w:rPr>
          <w:sz w:val="24"/>
          <w:szCs w:val="24"/>
          <w:lang w:val="es-ES_tradnl"/>
        </w:rPr>
      </w:pPr>
    </w:p>
    <w:p w14:paraId="4019DCCE" w14:textId="16EBA9B1" w:rsidR="00C90AE3" w:rsidRPr="00D93D79" w:rsidRDefault="000D1818"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 xml:space="preserve">En el examen se </w:t>
      </w:r>
      <w:r w:rsidR="008D72F8" w:rsidRPr="00D93D79">
        <w:rPr>
          <w:sz w:val="24"/>
          <w:szCs w:val="24"/>
          <w:lang w:val="es-ES_tradnl"/>
        </w:rPr>
        <w:t>constató</w:t>
      </w:r>
      <w:r w:rsidRPr="00D93D79">
        <w:rPr>
          <w:sz w:val="24"/>
          <w:szCs w:val="24"/>
          <w:lang w:val="es-ES_tradnl"/>
        </w:rPr>
        <w:t xml:space="preserve"> que una transferencia de </w:t>
      </w:r>
      <w:r w:rsidR="00C90AE3" w:rsidRPr="00D93D79">
        <w:rPr>
          <w:sz w:val="24"/>
          <w:szCs w:val="24"/>
          <w:lang w:val="es-ES_tradnl"/>
        </w:rPr>
        <w:t>10</w:t>
      </w:r>
      <w:r w:rsidRPr="00D93D79">
        <w:rPr>
          <w:sz w:val="24"/>
          <w:szCs w:val="24"/>
          <w:lang w:val="es-ES_tradnl"/>
        </w:rPr>
        <w:t xml:space="preserve"> </w:t>
      </w:r>
      <w:r w:rsidR="00B801C3" w:rsidRPr="00D93D79">
        <w:rPr>
          <w:sz w:val="24"/>
          <w:szCs w:val="24"/>
          <w:lang w:val="es-ES_tradnl"/>
        </w:rPr>
        <w:t>000</w:t>
      </w:r>
      <w:r w:rsidRPr="00D93D79">
        <w:rPr>
          <w:sz w:val="24"/>
          <w:szCs w:val="24"/>
          <w:lang w:val="es-ES_tradnl"/>
        </w:rPr>
        <w:t xml:space="preserve"> francos suizos correspond</w:t>
      </w:r>
      <w:r w:rsidR="00753897" w:rsidRPr="00D93D79">
        <w:rPr>
          <w:sz w:val="24"/>
          <w:szCs w:val="24"/>
          <w:lang w:val="es-ES_tradnl"/>
        </w:rPr>
        <w:t xml:space="preserve">ía a un </w:t>
      </w:r>
      <w:r w:rsidR="00F97B04" w:rsidRPr="00D93D79">
        <w:rPr>
          <w:sz w:val="24"/>
          <w:szCs w:val="24"/>
          <w:lang w:val="es-ES_tradnl"/>
        </w:rPr>
        <w:t>asiento</w:t>
      </w:r>
      <w:r w:rsidR="00753897" w:rsidRPr="00D93D79">
        <w:rPr>
          <w:sz w:val="24"/>
          <w:szCs w:val="24"/>
          <w:lang w:val="es-ES_tradnl"/>
        </w:rPr>
        <w:t xml:space="preserve"> rectificativo</w:t>
      </w:r>
      <w:r w:rsidR="00D71817" w:rsidRPr="00D93D79">
        <w:rPr>
          <w:sz w:val="24"/>
          <w:szCs w:val="24"/>
          <w:lang w:val="es-ES_tradnl"/>
        </w:rPr>
        <w:t xml:space="preserve"> </w:t>
      </w:r>
      <w:r w:rsidR="001E4ED1" w:rsidRPr="00D93D79">
        <w:rPr>
          <w:sz w:val="24"/>
          <w:szCs w:val="24"/>
          <w:lang w:val="es-ES_tradnl"/>
        </w:rPr>
        <w:t xml:space="preserve">para </w:t>
      </w:r>
      <w:r w:rsidR="00D41C0B" w:rsidRPr="00D93D79">
        <w:rPr>
          <w:sz w:val="24"/>
          <w:szCs w:val="24"/>
          <w:lang w:val="es-ES_tradnl"/>
        </w:rPr>
        <w:t xml:space="preserve">revertir </w:t>
      </w:r>
      <w:r w:rsidR="00F97B04" w:rsidRPr="00D93D79">
        <w:rPr>
          <w:sz w:val="24"/>
          <w:szCs w:val="24"/>
          <w:lang w:val="es-ES_tradnl"/>
        </w:rPr>
        <w:t xml:space="preserve">una provisión </w:t>
      </w:r>
      <w:r w:rsidR="0064501E" w:rsidRPr="00D93D79">
        <w:rPr>
          <w:sz w:val="24"/>
          <w:szCs w:val="24"/>
          <w:lang w:val="es-ES_tradnl"/>
        </w:rPr>
        <w:t xml:space="preserve">hecha </w:t>
      </w:r>
      <w:r w:rsidR="00CE1DE3" w:rsidRPr="00D93D79">
        <w:rPr>
          <w:sz w:val="24"/>
          <w:szCs w:val="24"/>
          <w:lang w:val="es-ES_tradnl"/>
        </w:rPr>
        <w:t>in</w:t>
      </w:r>
      <w:r w:rsidR="00F97B04" w:rsidRPr="00D93D79">
        <w:rPr>
          <w:sz w:val="24"/>
          <w:szCs w:val="24"/>
          <w:lang w:val="es-ES_tradnl"/>
        </w:rPr>
        <w:t xml:space="preserve">icialmente por </w:t>
      </w:r>
      <w:r w:rsidR="008D72F8" w:rsidRPr="00D93D79">
        <w:rPr>
          <w:sz w:val="24"/>
          <w:szCs w:val="24"/>
          <w:lang w:val="es-ES_tradnl"/>
        </w:rPr>
        <w:t>el</w:t>
      </w:r>
      <w:r w:rsidR="00D41C0B" w:rsidRPr="00D93D79">
        <w:rPr>
          <w:sz w:val="24"/>
          <w:szCs w:val="24"/>
          <w:lang w:val="es-ES_tradnl"/>
        </w:rPr>
        <w:t xml:space="preserve"> centro de costos del presupuesto básico </w:t>
      </w:r>
      <w:r w:rsidR="00CE1DE3" w:rsidRPr="00D93D79">
        <w:rPr>
          <w:sz w:val="24"/>
          <w:szCs w:val="24"/>
          <w:lang w:val="es-ES_tradnl"/>
        </w:rPr>
        <w:t xml:space="preserve">y después revertida </w:t>
      </w:r>
      <w:r w:rsidR="008D72F8" w:rsidRPr="00D93D79">
        <w:rPr>
          <w:sz w:val="24"/>
          <w:szCs w:val="24"/>
          <w:lang w:val="es-ES_tradnl"/>
        </w:rPr>
        <w:t>a</w:t>
      </w:r>
      <w:r w:rsidR="00CE1DE3" w:rsidRPr="00D93D79">
        <w:rPr>
          <w:sz w:val="24"/>
          <w:szCs w:val="24"/>
          <w:lang w:val="es-ES_tradnl"/>
        </w:rPr>
        <w:t xml:space="preserve"> </w:t>
      </w:r>
      <w:r w:rsidR="009740F3" w:rsidRPr="00D93D79">
        <w:rPr>
          <w:sz w:val="24"/>
          <w:szCs w:val="24"/>
          <w:lang w:val="es-ES_tradnl"/>
        </w:rPr>
        <w:t>WACOWET</w:t>
      </w:r>
      <w:r w:rsidR="001C7EBC" w:rsidRPr="00D93D79">
        <w:rPr>
          <w:sz w:val="24"/>
          <w:szCs w:val="24"/>
          <w:lang w:val="es-ES_tradnl"/>
        </w:rPr>
        <w:t>.</w:t>
      </w:r>
    </w:p>
    <w:p w14:paraId="3B3898FD" w14:textId="77777777" w:rsidR="00C90AE3" w:rsidRPr="009E6C43" w:rsidRDefault="00C90AE3" w:rsidP="009E6C43">
      <w:pPr>
        <w:spacing w:line="276" w:lineRule="auto"/>
        <w:jc w:val="both"/>
        <w:rPr>
          <w:sz w:val="24"/>
          <w:szCs w:val="24"/>
          <w:lang w:val="es-ES_tradnl"/>
        </w:rPr>
      </w:pPr>
    </w:p>
    <w:p w14:paraId="0551E6B3" w14:textId="66D0A857" w:rsidR="006234BB" w:rsidRPr="00D93D79" w:rsidRDefault="00C90AE3"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A 31</w:t>
      </w:r>
      <w:r w:rsidR="00560B53" w:rsidRPr="00D93D79">
        <w:rPr>
          <w:sz w:val="24"/>
          <w:szCs w:val="24"/>
          <w:lang w:val="es-ES_tradnl"/>
        </w:rPr>
        <w:t xml:space="preserve"> de diciembre de</w:t>
      </w:r>
      <w:r w:rsidRPr="00D93D79">
        <w:rPr>
          <w:sz w:val="24"/>
          <w:szCs w:val="24"/>
          <w:lang w:val="es-ES_tradnl"/>
        </w:rPr>
        <w:t xml:space="preserve"> 2017</w:t>
      </w:r>
      <w:r w:rsidR="00394F9F" w:rsidRPr="00D93D79">
        <w:rPr>
          <w:sz w:val="24"/>
          <w:szCs w:val="24"/>
          <w:lang w:val="es-ES_tradnl"/>
        </w:rPr>
        <w:t>,</w:t>
      </w:r>
      <w:r w:rsidR="00560B53" w:rsidRPr="00D93D79">
        <w:rPr>
          <w:sz w:val="24"/>
          <w:szCs w:val="24"/>
          <w:lang w:val="es-ES_tradnl"/>
        </w:rPr>
        <w:t xml:space="preserve"> los excedentes de</w:t>
      </w:r>
      <w:r w:rsidR="00394F9F" w:rsidRPr="00D93D79">
        <w:rPr>
          <w:sz w:val="24"/>
          <w:szCs w:val="24"/>
          <w:lang w:val="es-ES_tradnl"/>
        </w:rPr>
        <w:t xml:space="preserve"> </w:t>
      </w:r>
      <w:r w:rsidR="009740F3" w:rsidRPr="00D93D79">
        <w:rPr>
          <w:sz w:val="24"/>
          <w:szCs w:val="24"/>
          <w:lang w:val="es-ES_tradnl"/>
        </w:rPr>
        <w:t>WACOWET</w:t>
      </w:r>
      <w:r w:rsidRPr="00D93D79">
        <w:rPr>
          <w:sz w:val="24"/>
          <w:szCs w:val="24"/>
          <w:lang w:val="es-ES_tradnl"/>
        </w:rPr>
        <w:t xml:space="preserve"> </w:t>
      </w:r>
      <w:r w:rsidR="00560B53" w:rsidRPr="00D93D79">
        <w:rPr>
          <w:sz w:val="24"/>
          <w:szCs w:val="24"/>
          <w:lang w:val="es-ES_tradnl"/>
        </w:rPr>
        <w:t>y</w:t>
      </w:r>
      <w:r w:rsidRPr="00D93D79">
        <w:rPr>
          <w:sz w:val="24"/>
          <w:szCs w:val="24"/>
          <w:lang w:val="es-ES_tradnl"/>
        </w:rPr>
        <w:t xml:space="preserve"> </w:t>
      </w:r>
      <w:r w:rsidR="00D85E79" w:rsidRPr="00D93D79">
        <w:rPr>
          <w:sz w:val="24"/>
          <w:szCs w:val="24"/>
          <w:lang w:val="es-ES_tradnl"/>
        </w:rPr>
        <w:t xml:space="preserve">CVA </w:t>
      </w:r>
      <w:r w:rsidR="00560B53" w:rsidRPr="00D93D79">
        <w:rPr>
          <w:sz w:val="24"/>
          <w:szCs w:val="24"/>
          <w:lang w:val="es-ES_tradnl"/>
        </w:rPr>
        <w:t xml:space="preserve">sumaron un total de </w:t>
      </w:r>
      <w:r w:rsidR="00451CAD" w:rsidRPr="00D93D79">
        <w:rPr>
          <w:sz w:val="24"/>
          <w:szCs w:val="24"/>
          <w:lang w:val="es-ES_tradnl"/>
        </w:rPr>
        <w:t>80</w:t>
      </w:r>
      <w:r w:rsidR="00560B53" w:rsidRPr="00D93D79">
        <w:rPr>
          <w:sz w:val="24"/>
          <w:szCs w:val="24"/>
          <w:lang w:val="es-ES_tradnl"/>
        </w:rPr>
        <w:t xml:space="preserve"> </w:t>
      </w:r>
      <w:r w:rsidR="00451CAD" w:rsidRPr="00D93D79">
        <w:rPr>
          <w:sz w:val="24"/>
          <w:szCs w:val="24"/>
          <w:lang w:val="es-ES_tradnl"/>
        </w:rPr>
        <w:t>000</w:t>
      </w:r>
      <w:r w:rsidR="00560B53" w:rsidRPr="00D93D79">
        <w:rPr>
          <w:sz w:val="24"/>
          <w:szCs w:val="24"/>
          <w:lang w:val="es-ES_tradnl"/>
        </w:rPr>
        <w:t xml:space="preserve"> francos suizos</w:t>
      </w:r>
      <w:r w:rsidR="00DF2309" w:rsidRPr="00D93D79">
        <w:rPr>
          <w:sz w:val="24"/>
          <w:szCs w:val="24"/>
          <w:lang w:val="es-ES_tradnl"/>
        </w:rPr>
        <w:t xml:space="preserve"> </w:t>
      </w:r>
      <w:r w:rsidR="00451CAD" w:rsidRPr="00D93D79">
        <w:rPr>
          <w:sz w:val="24"/>
          <w:szCs w:val="24"/>
          <w:lang w:val="es-ES_tradnl"/>
        </w:rPr>
        <w:t>(</w:t>
      </w:r>
      <w:r w:rsidRPr="00D93D79">
        <w:rPr>
          <w:sz w:val="24"/>
          <w:szCs w:val="24"/>
          <w:lang w:val="es-ES_tradnl"/>
        </w:rPr>
        <w:t>49</w:t>
      </w:r>
      <w:r w:rsidR="00560B53" w:rsidRPr="00D93D79">
        <w:rPr>
          <w:sz w:val="24"/>
          <w:szCs w:val="24"/>
          <w:lang w:val="es-ES_tradnl"/>
        </w:rPr>
        <w:t xml:space="preserve"> </w:t>
      </w:r>
      <w:r w:rsidR="0081706D" w:rsidRPr="00D93D79">
        <w:rPr>
          <w:sz w:val="24"/>
          <w:szCs w:val="24"/>
          <w:lang w:val="es-ES_tradnl"/>
        </w:rPr>
        <w:t>000 +</w:t>
      </w:r>
      <w:r w:rsidR="00EE65E9" w:rsidRPr="00D93D79">
        <w:rPr>
          <w:sz w:val="24"/>
          <w:szCs w:val="24"/>
          <w:lang w:val="es-ES_tradnl"/>
        </w:rPr>
        <w:t xml:space="preserve"> </w:t>
      </w:r>
      <w:r w:rsidR="0081706D" w:rsidRPr="00D93D79">
        <w:rPr>
          <w:sz w:val="24"/>
          <w:szCs w:val="24"/>
          <w:lang w:val="es-ES_tradnl"/>
        </w:rPr>
        <w:t>31</w:t>
      </w:r>
      <w:r w:rsidR="00560B53" w:rsidRPr="00D93D79">
        <w:rPr>
          <w:sz w:val="24"/>
          <w:szCs w:val="24"/>
          <w:lang w:val="es-ES_tradnl"/>
        </w:rPr>
        <w:t xml:space="preserve"> </w:t>
      </w:r>
      <w:r w:rsidR="0081706D" w:rsidRPr="00D93D79">
        <w:rPr>
          <w:sz w:val="24"/>
          <w:szCs w:val="24"/>
          <w:lang w:val="es-ES_tradnl"/>
        </w:rPr>
        <w:t>000</w:t>
      </w:r>
      <w:r w:rsidR="00560B53" w:rsidRPr="00D93D79">
        <w:rPr>
          <w:sz w:val="24"/>
          <w:szCs w:val="24"/>
          <w:lang w:val="es-ES_tradnl"/>
        </w:rPr>
        <w:t xml:space="preserve"> francos suizos</w:t>
      </w:r>
      <w:r w:rsidR="0081706D" w:rsidRPr="00D93D79">
        <w:rPr>
          <w:sz w:val="24"/>
          <w:szCs w:val="24"/>
          <w:lang w:val="es-ES_tradnl"/>
        </w:rPr>
        <w:t>)</w:t>
      </w:r>
      <w:r w:rsidRPr="00D93D79">
        <w:rPr>
          <w:sz w:val="24"/>
          <w:szCs w:val="24"/>
          <w:lang w:val="es-ES_tradnl"/>
        </w:rPr>
        <w:t>.</w:t>
      </w:r>
    </w:p>
    <w:p w14:paraId="320C0AC3" w14:textId="77777777" w:rsidR="006234BB" w:rsidRPr="009E6C43" w:rsidRDefault="006234BB" w:rsidP="009E6C43">
      <w:pPr>
        <w:spacing w:line="276" w:lineRule="auto"/>
        <w:jc w:val="both"/>
        <w:rPr>
          <w:sz w:val="24"/>
          <w:szCs w:val="24"/>
          <w:lang w:val="es-ES_tradnl"/>
        </w:rPr>
      </w:pPr>
    </w:p>
    <w:p w14:paraId="1305BB5A" w14:textId="75BDADCF" w:rsidR="006234BB" w:rsidRPr="00D93D79" w:rsidRDefault="00560B53"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 xml:space="preserve">A fin de reponer el excedente de </w:t>
      </w:r>
      <w:r w:rsidR="00C90AE3" w:rsidRPr="00D93D79">
        <w:rPr>
          <w:sz w:val="24"/>
          <w:szCs w:val="24"/>
          <w:lang w:val="es-ES_tradnl"/>
        </w:rPr>
        <w:t>AVC</w:t>
      </w:r>
      <w:r w:rsidRPr="00D93D79">
        <w:rPr>
          <w:sz w:val="24"/>
          <w:szCs w:val="24"/>
          <w:lang w:val="es-ES_tradnl"/>
        </w:rPr>
        <w:t xml:space="preserve"> a</w:t>
      </w:r>
      <w:r w:rsidR="003E7E49" w:rsidRPr="00D93D79">
        <w:rPr>
          <w:sz w:val="24"/>
          <w:szCs w:val="24"/>
          <w:lang w:val="es-ES_tradnl"/>
        </w:rPr>
        <w:t xml:space="preserve"> </w:t>
      </w:r>
      <w:r w:rsidR="00C90AE3" w:rsidRPr="00D93D79">
        <w:rPr>
          <w:sz w:val="24"/>
          <w:szCs w:val="24"/>
          <w:lang w:val="es-ES_tradnl"/>
        </w:rPr>
        <w:t>113</w:t>
      </w:r>
      <w:r w:rsidR="003E7E49" w:rsidRPr="00D93D79">
        <w:rPr>
          <w:sz w:val="24"/>
          <w:szCs w:val="24"/>
          <w:lang w:val="es-ES_tradnl"/>
        </w:rPr>
        <w:t xml:space="preserve"> </w:t>
      </w:r>
      <w:r w:rsidR="00452DB9" w:rsidRPr="00D93D79">
        <w:rPr>
          <w:sz w:val="24"/>
          <w:szCs w:val="24"/>
          <w:lang w:val="es-ES_tradnl"/>
        </w:rPr>
        <w:t>000</w:t>
      </w:r>
      <w:r w:rsidR="003E7E49" w:rsidRPr="00D93D79">
        <w:rPr>
          <w:sz w:val="24"/>
          <w:szCs w:val="24"/>
          <w:lang w:val="es-ES_tradnl"/>
        </w:rPr>
        <w:t xml:space="preserve"> francos suizos</w:t>
      </w:r>
      <w:r w:rsidR="00C90AE3" w:rsidRPr="00D93D79">
        <w:rPr>
          <w:sz w:val="24"/>
          <w:szCs w:val="24"/>
          <w:lang w:val="es-ES_tradnl"/>
        </w:rPr>
        <w:t xml:space="preserve"> </w:t>
      </w:r>
      <w:r w:rsidR="00D85E79" w:rsidRPr="00D93D79">
        <w:rPr>
          <w:sz w:val="24"/>
          <w:szCs w:val="24"/>
          <w:lang w:val="es-ES_tradnl"/>
        </w:rPr>
        <w:t>se tendrá que</w:t>
      </w:r>
      <w:r w:rsidR="005E7C5C" w:rsidRPr="00D93D79">
        <w:rPr>
          <w:sz w:val="24"/>
          <w:szCs w:val="24"/>
          <w:lang w:val="es-ES_tradnl"/>
        </w:rPr>
        <w:t>:</w:t>
      </w:r>
      <w:r w:rsidR="00C90AE3" w:rsidRPr="00D93D79">
        <w:rPr>
          <w:sz w:val="24"/>
          <w:szCs w:val="24"/>
          <w:lang w:val="es-ES_tradnl"/>
        </w:rPr>
        <w:t xml:space="preserve"> (i) </w:t>
      </w:r>
      <w:r w:rsidR="003E7E49" w:rsidRPr="00D93D79">
        <w:rPr>
          <w:sz w:val="24"/>
          <w:szCs w:val="24"/>
          <w:lang w:val="es-ES_tradnl"/>
        </w:rPr>
        <w:t>hacer un</w:t>
      </w:r>
      <w:r w:rsidR="005141A3" w:rsidRPr="00D93D79">
        <w:rPr>
          <w:sz w:val="24"/>
          <w:szCs w:val="24"/>
          <w:lang w:val="es-ES_tradnl"/>
        </w:rPr>
        <w:t>a transferencia</w:t>
      </w:r>
      <w:r w:rsidR="003E7E49" w:rsidRPr="00D93D79">
        <w:rPr>
          <w:sz w:val="24"/>
          <w:szCs w:val="24"/>
          <w:lang w:val="es-ES_tradnl"/>
        </w:rPr>
        <w:t xml:space="preserve"> del presupuesto básico para devolver </w:t>
      </w:r>
      <w:r w:rsidR="00C90AE3" w:rsidRPr="00D93D79">
        <w:rPr>
          <w:sz w:val="24"/>
          <w:szCs w:val="24"/>
          <w:lang w:val="es-ES_tradnl"/>
        </w:rPr>
        <w:t>33</w:t>
      </w:r>
      <w:r w:rsidR="003E7E49" w:rsidRPr="00D93D79">
        <w:rPr>
          <w:sz w:val="24"/>
          <w:szCs w:val="24"/>
          <w:lang w:val="es-ES_tradnl"/>
        </w:rPr>
        <w:t xml:space="preserve"> </w:t>
      </w:r>
      <w:r w:rsidR="00452DB9" w:rsidRPr="00D93D79">
        <w:rPr>
          <w:sz w:val="24"/>
          <w:szCs w:val="24"/>
          <w:lang w:val="es-ES_tradnl"/>
        </w:rPr>
        <w:t>000</w:t>
      </w:r>
      <w:r w:rsidR="003E7E49" w:rsidRPr="00D93D79">
        <w:rPr>
          <w:sz w:val="24"/>
          <w:szCs w:val="24"/>
          <w:lang w:val="es-ES_tradnl"/>
        </w:rPr>
        <w:t xml:space="preserve"> francos suizos </w:t>
      </w:r>
      <w:r w:rsidR="00D85E79" w:rsidRPr="00D93D79">
        <w:rPr>
          <w:sz w:val="24"/>
          <w:szCs w:val="24"/>
          <w:lang w:val="es-ES_tradnl"/>
        </w:rPr>
        <w:t>a las CVA</w:t>
      </w:r>
      <w:r w:rsidR="005141A3" w:rsidRPr="00D93D79">
        <w:rPr>
          <w:sz w:val="24"/>
          <w:szCs w:val="24"/>
          <w:lang w:val="es-ES_tradnl"/>
        </w:rPr>
        <w:t>; o</w:t>
      </w:r>
      <w:r w:rsidR="00C90AE3" w:rsidRPr="00D93D79">
        <w:rPr>
          <w:sz w:val="24"/>
          <w:szCs w:val="24"/>
          <w:lang w:val="es-ES_tradnl"/>
        </w:rPr>
        <w:t xml:space="preserve"> (ii) transfer</w:t>
      </w:r>
      <w:r w:rsidR="005141A3" w:rsidRPr="00D93D79">
        <w:rPr>
          <w:sz w:val="24"/>
          <w:szCs w:val="24"/>
          <w:lang w:val="es-ES_tradnl"/>
        </w:rPr>
        <w:t xml:space="preserve">ir </w:t>
      </w:r>
      <w:r w:rsidR="00C90AE3" w:rsidRPr="00D93D79">
        <w:rPr>
          <w:sz w:val="24"/>
          <w:szCs w:val="24"/>
          <w:lang w:val="es-ES_tradnl"/>
        </w:rPr>
        <w:t>33</w:t>
      </w:r>
      <w:r w:rsidR="005141A3" w:rsidRPr="00D93D79">
        <w:rPr>
          <w:sz w:val="24"/>
          <w:szCs w:val="24"/>
          <w:lang w:val="es-ES_tradnl"/>
        </w:rPr>
        <w:t xml:space="preserve"> </w:t>
      </w:r>
      <w:r w:rsidR="001C7EBC" w:rsidRPr="00D93D79">
        <w:rPr>
          <w:sz w:val="24"/>
          <w:szCs w:val="24"/>
          <w:lang w:val="es-ES_tradnl"/>
        </w:rPr>
        <w:t>000</w:t>
      </w:r>
      <w:r w:rsidR="005141A3" w:rsidRPr="00D93D79">
        <w:rPr>
          <w:sz w:val="24"/>
          <w:szCs w:val="24"/>
          <w:lang w:val="es-ES_tradnl"/>
        </w:rPr>
        <w:t xml:space="preserve"> francos suizos de la cuenta</w:t>
      </w:r>
      <w:r w:rsidR="00C90AE3" w:rsidRPr="00D93D79">
        <w:rPr>
          <w:sz w:val="24"/>
          <w:szCs w:val="24"/>
          <w:lang w:val="es-ES_tradnl"/>
        </w:rPr>
        <w:t xml:space="preserve"> Admin</w:t>
      </w:r>
      <w:r w:rsidR="001C7EBC" w:rsidRPr="00D93D79">
        <w:rPr>
          <w:sz w:val="24"/>
          <w:szCs w:val="24"/>
          <w:lang w:val="es-ES_tradnl"/>
        </w:rPr>
        <w:t xml:space="preserve"> P</w:t>
      </w:r>
      <w:r w:rsidR="00710C25" w:rsidRPr="00D93D79">
        <w:rPr>
          <w:sz w:val="24"/>
          <w:szCs w:val="24"/>
          <w:lang w:val="es-ES_tradnl"/>
        </w:rPr>
        <w:t>roject a la cuenta de CV</w:t>
      </w:r>
      <w:r w:rsidR="005141A3" w:rsidRPr="00D93D79">
        <w:rPr>
          <w:sz w:val="24"/>
          <w:szCs w:val="24"/>
          <w:lang w:val="es-ES_tradnl"/>
        </w:rPr>
        <w:t>A</w:t>
      </w:r>
      <w:r w:rsidR="00710C25" w:rsidRPr="00D93D79">
        <w:rPr>
          <w:sz w:val="24"/>
          <w:szCs w:val="24"/>
          <w:lang w:val="es-ES_tradnl"/>
        </w:rPr>
        <w:t xml:space="preserve">. </w:t>
      </w:r>
    </w:p>
    <w:p w14:paraId="0600AFC4" w14:textId="77777777" w:rsidR="00FA4949" w:rsidRPr="00E744A9" w:rsidRDefault="00FA4949">
      <w:pPr>
        <w:rPr>
          <w:rFonts w:eastAsiaTheme="minorEastAsia"/>
          <w:b/>
          <w:color w:val="365F91" w:themeColor="accent1" w:themeShade="BF"/>
          <w:sz w:val="26"/>
          <w:szCs w:val="28"/>
          <w:lang w:val="es-ES_tradnl"/>
        </w:rPr>
      </w:pPr>
      <w:bookmarkStart w:id="59" w:name="_Toc520651737"/>
    </w:p>
    <w:p w14:paraId="6363950B" w14:textId="1C891AA5" w:rsidR="00CA7136" w:rsidRPr="00E744A9" w:rsidRDefault="00C171EA" w:rsidP="00475A08">
      <w:pPr>
        <w:pStyle w:val="Heading2"/>
        <w:numPr>
          <w:ilvl w:val="0"/>
          <w:numId w:val="41"/>
        </w:numPr>
        <w:shd w:val="clear" w:color="auto" w:fill="F2F2F2" w:themeFill="background1" w:themeFillShade="F2"/>
        <w:rPr>
          <w:rFonts w:asciiTheme="minorHAnsi" w:eastAsiaTheme="minorEastAsia" w:hAnsiTheme="minorHAnsi"/>
          <w:color w:val="365F91" w:themeColor="accent1" w:themeShade="BF"/>
          <w:lang w:val="es-ES_tradnl"/>
        </w:rPr>
      </w:pPr>
      <w:bookmarkStart w:id="60" w:name="_Toc401406536"/>
      <w:r w:rsidRPr="00E744A9">
        <w:rPr>
          <w:rFonts w:asciiTheme="minorHAnsi" w:eastAsiaTheme="minorEastAsia" w:hAnsiTheme="minorHAnsi"/>
          <w:b/>
          <w:color w:val="365F91" w:themeColor="accent1" w:themeShade="BF"/>
          <w:lang w:val="es-ES_tradnl"/>
        </w:rPr>
        <w:t>Misiones Ramsar de Asesoramiento</w:t>
      </w:r>
      <w:bookmarkEnd w:id="60"/>
    </w:p>
    <w:p w14:paraId="7E59B297" w14:textId="15CADA89" w:rsidR="004D3435" w:rsidRPr="00E744A9" w:rsidRDefault="00DF2309" w:rsidP="00CA7136">
      <w:pPr>
        <w:pStyle w:val="Heading2"/>
        <w:shd w:val="clear" w:color="auto" w:fill="F2F2F2" w:themeFill="background1" w:themeFillShade="F2"/>
        <w:ind w:left="420" w:firstLine="0"/>
        <w:rPr>
          <w:rFonts w:asciiTheme="minorHAnsi" w:eastAsiaTheme="minorEastAsia" w:hAnsiTheme="minorHAnsi"/>
          <w:i/>
          <w:color w:val="365F91" w:themeColor="accent1" w:themeShade="BF"/>
          <w:lang w:val="es-ES_tradnl"/>
        </w:rPr>
      </w:pPr>
      <w:r w:rsidRPr="00E744A9">
        <w:rPr>
          <w:rFonts w:asciiTheme="minorHAnsi" w:eastAsiaTheme="minorEastAsia" w:hAnsiTheme="minorHAnsi"/>
          <w:b/>
          <w:color w:val="365F91" w:themeColor="accent1" w:themeShade="BF"/>
          <w:lang w:val="es-ES_tradnl"/>
        </w:rPr>
        <w:t xml:space="preserve"> </w:t>
      </w:r>
      <w:bookmarkStart w:id="61" w:name="_Toc401406537"/>
      <w:bookmarkEnd w:id="59"/>
      <w:r w:rsidR="00C0130E" w:rsidRPr="00E744A9">
        <w:rPr>
          <w:rFonts w:asciiTheme="minorHAnsi" w:eastAsiaTheme="minorEastAsia" w:hAnsiTheme="minorHAnsi"/>
          <w:i/>
          <w:color w:val="365F91" w:themeColor="accent1" w:themeShade="BF"/>
          <w:lang w:val="es-ES_tradnl"/>
        </w:rPr>
        <w:t xml:space="preserve">No </w:t>
      </w:r>
      <w:r w:rsidR="00710C25" w:rsidRPr="00E744A9">
        <w:rPr>
          <w:rFonts w:asciiTheme="minorHAnsi" w:eastAsiaTheme="minorEastAsia" w:hAnsiTheme="minorHAnsi"/>
          <w:i/>
          <w:color w:val="365F91" w:themeColor="accent1" w:themeShade="BF"/>
          <w:lang w:val="es-ES_tradnl"/>
        </w:rPr>
        <w:t>se observaron errores materiales; no ob</w:t>
      </w:r>
      <w:r w:rsidR="00233D60" w:rsidRPr="00E744A9">
        <w:rPr>
          <w:rFonts w:asciiTheme="minorHAnsi" w:eastAsiaTheme="minorEastAsia" w:hAnsiTheme="minorHAnsi"/>
          <w:i/>
          <w:color w:val="365F91" w:themeColor="accent1" w:themeShade="BF"/>
          <w:lang w:val="es-ES_tradnl"/>
        </w:rPr>
        <w:t>s</w:t>
      </w:r>
      <w:r w:rsidR="00710C25" w:rsidRPr="00E744A9">
        <w:rPr>
          <w:rFonts w:asciiTheme="minorHAnsi" w:eastAsiaTheme="minorEastAsia" w:hAnsiTheme="minorHAnsi"/>
          <w:i/>
          <w:color w:val="365F91" w:themeColor="accent1" w:themeShade="BF"/>
          <w:lang w:val="es-ES_tradnl"/>
        </w:rPr>
        <w:t xml:space="preserve">tante, se deberían </w:t>
      </w:r>
      <w:r w:rsidR="006B2720" w:rsidRPr="00E744A9">
        <w:rPr>
          <w:rFonts w:asciiTheme="minorHAnsi" w:eastAsiaTheme="minorEastAsia" w:hAnsiTheme="minorHAnsi"/>
          <w:i/>
          <w:color w:val="365F91" w:themeColor="accent1" w:themeShade="BF"/>
          <w:lang w:val="es-ES_tradnl"/>
        </w:rPr>
        <w:t>cobrar los honorarios de gestión</w:t>
      </w:r>
      <w:bookmarkEnd w:id="61"/>
      <w:r w:rsidR="006B2720" w:rsidRPr="00E744A9">
        <w:rPr>
          <w:rFonts w:asciiTheme="minorHAnsi" w:eastAsiaTheme="minorEastAsia" w:hAnsiTheme="minorHAnsi"/>
          <w:i/>
          <w:color w:val="365F91" w:themeColor="accent1" w:themeShade="BF"/>
          <w:lang w:val="es-ES_tradnl"/>
        </w:rPr>
        <w:t xml:space="preserve"> </w:t>
      </w:r>
    </w:p>
    <w:p w14:paraId="522544C3" w14:textId="77777777" w:rsidR="004D3435" w:rsidRPr="00E744A9" w:rsidRDefault="004D3435" w:rsidP="004D3435">
      <w:pPr>
        <w:pStyle w:val="ListParagraph"/>
        <w:ind w:left="644"/>
        <w:rPr>
          <w:rFonts w:ascii="Arial" w:hAnsi="Arial" w:cs="Arial"/>
          <w:lang w:val="es-ES_tradnl"/>
        </w:rPr>
      </w:pPr>
    </w:p>
    <w:p w14:paraId="3C9A0971" w14:textId="05CB07A8" w:rsidR="00D14FF4" w:rsidRPr="00D93D79" w:rsidRDefault="00D14FF4"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Cuando se ven amenazadas las características ecológicas de un Sitio Ramsar, la Parte Contratante en cuestión puede solicitar una Misión Ramsar de Asesoramiento (MRA). Este mecanismo</w:t>
      </w:r>
      <w:r w:rsidR="009F7C60" w:rsidRPr="00D93D79">
        <w:rPr>
          <w:sz w:val="24"/>
          <w:szCs w:val="24"/>
          <w:lang w:val="es-ES_tradnl"/>
        </w:rPr>
        <w:t>,</w:t>
      </w:r>
      <w:r w:rsidRPr="00D93D79">
        <w:rPr>
          <w:sz w:val="24"/>
          <w:szCs w:val="24"/>
          <w:lang w:val="es-ES_tradnl"/>
        </w:rPr>
        <w:t xml:space="preserve"> aprobado oficialmente en 1990</w:t>
      </w:r>
      <w:r w:rsidR="009F7C60" w:rsidRPr="00D93D79">
        <w:rPr>
          <w:sz w:val="24"/>
          <w:szCs w:val="24"/>
          <w:lang w:val="es-ES_tradnl"/>
        </w:rPr>
        <w:t>, p</w:t>
      </w:r>
      <w:r w:rsidRPr="00D93D79">
        <w:rPr>
          <w:sz w:val="24"/>
          <w:szCs w:val="24"/>
          <w:lang w:val="es-ES_tradnl"/>
        </w:rPr>
        <w:t xml:space="preserve">ermite </w:t>
      </w:r>
      <w:r w:rsidR="000C252C" w:rsidRPr="00D93D79">
        <w:rPr>
          <w:sz w:val="24"/>
          <w:szCs w:val="24"/>
          <w:lang w:val="es-ES_tradnl"/>
        </w:rPr>
        <w:t xml:space="preserve">a los </w:t>
      </w:r>
      <w:r w:rsidRPr="00D93D79">
        <w:rPr>
          <w:sz w:val="24"/>
          <w:szCs w:val="24"/>
          <w:lang w:val="es-ES_tradnl"/>
        </w:rPr>
        <w:t xml:space="preserve">países desarrollados </w:t>
      </w:r>
      <w:r w:rsidR="000C252C" w:rsidRPr="00D93D79">
        <w:rPr>
          <w:sz w:val="24"/>
          <w:szCs w:val="24"/>
          <w:lang w:val="es-ES_tradnl"/>
        </w:rPr>
        <w:t xml:space="preserve">y </w:t>
      </w:r>
      <w:r w:rsidR="009F7C60" w:rsidRPr="00D93D79">
        <w:rPr>
          <w:sz w:val="24"/>
          <w:szCs w:val="24"/>
          <w:lang w:val="es-ES_tradnl"/>
        </w:rPr>
        <w:t>en desarrollo utilizar</w:t>
      </w:r>
      <w:r w:rsidRPr="00D93D79">
        <w:rPr>
          <w:sz w:val="24"/>
          <w:szCs w:val="24"/>
          <w:lang w:val="es-ES_tradnl"/>
        </w:rPr>
        <w:t xml:space="preserve"> </w:t>
      </w:r>
      <w:r w:rsidR="00B852EE" w:rsidRPr="00D93D79">
        <w:rPr>
          <w:sz w:val="24"/>
          <w:szCs w:val="24"/>
          <w:lang w:val="es-ES_tradnl"/>
        </w:rPr>
        <w:t xml:space="preserve">la </w:t>
      </w:r>
      <w:r w:rsidRPr="00D93D79">
        <w:rPr>
          <w:sz w:val="24"/>
          <w:szCs w:val="24"/>
          <w:lang w:val="es-ES_tradnl"/>
        </w:rPr>
        <w:t xml:space="preserve">experiencia </w:t>
      </w:r>
      <w:r w:rsidR="009F7C60" w:rsidRPr="00D93D79">
        <w:rPr>
          <w:sz w:val="24"/>
          <w:szCs w:val="24"/>
          <w:lang w:val="es-ES_tradnl"/>
        </w:rPr>
        <w:t xml:space="preserve">y </w:t>
      </w:r>
      <w:r w:rsidR="00AD7465" w:rsidRPr="00D93D79">
        <w:rPr>
          <w:sz w:val="24"/>
          <w:szCs w:val="24"/>
          <w:lang w:val="es-ES_tradnl"/>
        </w:rPr>
        <w:t xml:space="preserve">el </w:t>
      </w:r>
      <w:r w:rsidR="009F7C60" w:rsidRPr="00D93D79">
        <w:rPr>
          <w:sz w:val="24"/>
          <w:szCs w:val="24"/>
          <w:lang w:val="es-ES_tradnl"/>
        </w:rPr>
        <w:t xml:space="preserve">asesoramiento </w:t>
      </w:r>
      <w:r w:rsidRPr="00D93D79">
        <w:rPr>
          <w:sz w:val="24"/>
          <w:szCs w:val="24"/>
          <w:lang w:val="es-ES_tradnl"/>
        </w:rPr>
        <w:t>global</w:t>
      </w:r>
      <w:r w:rsidR="009F7C60" w:rsidRPr="00D93D79">
        <w:rPr>
          <w:sz w:val="24"/>
          <w:szCs w:val="24"/>
          <w:lang w:val="es-ES_tradnl"/>
        </w:rPr>
        <w:t xml:space="preserve">es para abordar </w:t>
      </w:r>
      <w:r w:rsidRPr="00D93D79">
        <w:rPr>
          <w:sz w:val="24"/>
          <w:szCs w:val="24"/>
          <w:lang w:val="es-ES_tradnl"/>
        </w:rPr>
        <w:t>los problemas y a</w:t>
      </w:r>
      <w:r w:rsidR="009F7C60" w:rsidRPr="00D93D79">
        <w:rPr>
          <w:sz w:val="24"/>
          <w:szCs w:val="24"/>
          <w:lang w:val="es-ES_tradnl"/>
        </w:rPr>
        <w:t xml:space="preserve">menazas que podrían conllevar </w:t>
      </w:r>
      <w:r w:rsidRPr="00D93D79">
        <w:rPr>
          <w:sz w:val="24"/>
          <w:szCs w:val="24"/>
          <w:lang w:val="es-ES_tradnl"/>
        </w:rPr>
        <w:t>la perdida de las características ecológicas de un humedal. </w:t>
      </w:r>
    </w:p>
    <w:p w14:paraId="799FAFB4" w14:textId="77777777" w:rsidR="002411EF" w:rsidRPr="009E6C43" w:rsidRDefault="002411EF" w:rsidP="009E6C43">
      <w:pPr>
        <w:spacing w:line="276" w:lineRule="auto"/>
        <w:jc w:val="both"/>
        <w:rPr>
          <w:sz w:val="24"/>
          <w:szCs w:val="24"/>
          <w:lang w:val="es-ES_tradnl"/>
        </w:rPr>
      </w:pPr>
    </w:p>
    <w:p w14:paraId="3A7AD9DA" w14:textId="753C96AE" w:rsidR="00F03E0F" w:rsidRPr="00D93D79" w:rsidRDefault="00344A00"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lastRenderedPageBreak/>
        <w:t xml:space="preserve"> </w:t>
      </w:r>
      <w:r w:rsidR="00C14874" w:rsidRPr="00D93D79">
        <w:rPr>
          <w:sz w:val="24"/>
          <w:szCs w:val="24"/>
          <w:lang w:val="es-ES_tradnl"/>
        </w:rPr>
        <w:t xml:space="preserve">Las cuentas de las MRA del presupuesto no básico están clasificadas en la categoría </w:t>
      </w:r>
      <w:r w:rsidR="00407C26" w:rsidRPr="00D93D79">
        <w:rPr>
          <w:sz w:val="24"/>
          <w:szCs w:val="24"/>
          <w:lang w:val="es-ES_tradnl"/>
        </w:rPr>
        <w:t>RAM</w:t>
      </w:r>
      <w:r w:rsidR="00DF2309" w:rsidRPr="00D93D79">
        <w:rPr>
          <w:sz w:val="24"/>
          <w:szCs w:val="24"/>
          <w:lang w:val="es-ES_tradnl"/>
        </w:rPr>
        <w:t xml:space="preserve"> </w:t>
      </w:r>
      <w:r w:rsidR="00D47E12" w:rsidRPr="00D93D79">
        <w:rPr>
          <w:sz w:val="24"/>
          <w:szCs w:val="24"/>
          <w:lang w:val="es-ES_tradnl"/>
        </w:rPr>
        <w:t>'</w:t>
      </w:r>
      <w:r w:rsidR="00480B9C" w:rsidRPr="00D93D79">
        <w:rPr>
          <w:sz w:val="24"/>
          <w:szCs w:val="24"/>
          <w:lang w:val="es-ES_tradnl"/>
        </w:rPr>
        <w:t>Listed Sites</w:t>
      </w:r>
      <w:r w:rsidR="00D47E12" w:rsidRPr="00D93D79">
        <w:rPr>
          <w:sz w:val="24"/>
          <w:szCs w:val="24"/>
          <w:lang w:val="es-ES_tradnl"/>
        </w:rPr>
        <w:t>'</w:t>
      </w:r>
      <w:r w:rsidR="001448B7" w:rsidRPr="00D93D79">
        <w:rPr>
          <w:sz w:val="24"/>
          <w:szCs w:val="24"/>
          <w:lang w:val="es-ES_tradnl"/>
        </w:rPr>
        <w:t xml:space="preserve"> </w:t>
      </w:r>
      <w:r w:rsidR="00C14874" w:rsidRPr="00D93D79">
        <w:rPr>
          <w:sz w:val="24"/>
          <w:szCs w:val="24"/>
          <w:lang w:val="es-ES_tradnl"/>
        </w:rPr>
        <w:t>del</w:t>
      </w:r>
      <w:r w:rsidR="001448B7" w:rsidRPr="00D93D79">
        <w:rPr>
          <w:sz w:val="24"/>
          <w:szCs w:val="24"/>
          <w:lang w:val="es-ES_tradnl"/>
        </w:rPr>
        <w:t xml:space="preserve"> </w:t>
      </w:r>
      <w:r w:rsidR="004F0961" w:rsidRPr="00D93D79">
        <w:rPr>
          <w:sz w:val="24"/>
          <w:szCs w:val="24"/>
          <w:lang w:val="es-ES_tradnl"/>
        </w:rPr>
        <w:t>Apéndice</w:t>
      </w:r>
      <w:r w:rsidR="00DF2309" w:rsidRPr="00D93D79">
        <w:rPr>
          <w:sz w:val="24"/>
          <w:szCs w:val="24"/>
          <w:lang w:val="es-ES_tradnl"/>
        </w:rPr>
        <w:t xml:space="preserve"> </w:t>
      </w:r>
      <w:r w:rsidR="001448B7" w:rsidRPr="00D93D79">
        <w:rPr>
          <w:sz w:val="24"/>
          <w:szCs w:val="24"/>
          <w:lang w:val="es-ES_tradnl"/>
        </w:rPr>
        <w:t xml:space="preserve">A </w:t>
      </w:r>
      <w:r w:rsidR="004F0961" w:rsidRPr="00D93D79">
        <w:rPr>
          <w:sz w:val="24"/>
          <w:szCs w:val="24"/>
          <w:lang w:val="es-ES_tradnl"/>
        </w:rPr>
        <w:t xml:space="preserve">y las transacciones se anotan en las cuentas </w:t>
      </w:r>
      <w:r w:rsidR="008D72C1" w:rsidRPr="00D93D79">
        <w:rPr>
          <w:sz w:val="24"/>
          <w:szCs w:val="24"/>
          <w:lang w:val="es-ES_tradnl"/>
        </w:rPr>
        <w:t xml:space="preserve">7002 </w:t>
      </w:r>
      <w:r w:rsidR="004F0961" w:rsidRPr="00D93D79">
        <w:rPr>
          <w:sz w:val="24"/>
          <w:szCs w:val="24"/>
          <w:lang w:val="es-ES_tradnl"/>
        </w:rPr>
        <w:t>y</w:t>
      </w:r>
      <w:r w:rsidR="008D72C1" w:rsidRPr="00D93D79">
        <w:rPr>
          <w:sz w:val="24"/>
          <w:szCs w:val="24"/>
          <w:lang w:val="es-ES_tradnl"/>
        </w:rPr>
        <w:t xml:space="preserve"> R1</w:t>
      </w:r>
      <w:r w:rsidRPr="00D93D79">
        <w:rPr>
          <w:sz w:val="24"/>
          <w:szCs w:val="24"/>
          <w:lang w:val="es-ES_tradnl"/>
        </w:rPr>
        <w:t>001</w:t>
      </w:r>
      <w:r w:rsidR="008D72C1" w:rsidRPr="00D93D79">
        <w:rPr>
          <w:sz w:val="24"/>
          <w:szCs w:val="24"/>
          <w:lang w:val="es-ES_tradnl"/>
        </w:rPr>
        <w:t>1</w:t>
      </w:r>
      <w:r w:rsidRPr="00D93D79">
        <w:rPr>
          <w:sz w:val="24"/>
          <w:szCs w:val="24"/>
          <w:lang w:val="es-ES_tradnl"/>
        </w:rPr>
        <w:t>0</w:t>
      </w:r>
      <w:r w:rsidR="008D72C1" w:rsidRPr="00D93D79">
        <w:rPr>
          <w:sz w:val="24"/>
          <w:szCs w:val="24"/>
          <w:lang w:val="es-ES_tradnl"/>
        </w:rPr>
        <w:t>.</w:t>
      </w:r>
      <w:r w:rsidR="00DF2309" w:rsidRPr="00D93D79">
        <w:rPr>
          <w:sz w:val="24"/>
          <w:szCs w:val="24"/>
          <w:lang w:val="es-ES_tradnl"/>
        </w:rPr>
        <w:t xml:space="preserve"> </w:t>
      </w:r>
    </w:p>
    <w:p w14:paraId="3E0213D5" w14:textId="77777777" w:rsidR="00F03E0F" w:rsidRPr="009E6C43" w:rsidRDefault="00F03E0F" w:rsidP="009E6C43">
      <w:pPr>
        <w:spacing w:line="276" w:lineRule="auto"/>
        <w:jc w:val="both"/>
        <w:rPr>
          <w:sz w:val="24"/>
          <w:szCs w:val="24"/>
          <w:lang w:val="es-ES_tradnl"/>
        </w:rPr>
      </w:pPr>
    </w:p>
    <w:p w14:paraId="41D60CD9" w14:textId="0545F13E" w:rsidR="00954A7B" w:rsidRPr="00D93D79" w:rsidRDefault="005C7B23"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 xml:space="preserve">Los importes </w:t>
      </w:r>
      <w:r w:rsidR="00A65C18" w:rsidRPr="00D93D79">
        <w:rPr>
          <w:sz w:val="24"/>
          <w:szCs w:val="24"/>
          <w:lang w:val="es-ES_tradnl"/>
        </w:rPr>
        <w:t>anuales correspondientes</w:t>
      </w:r>
      <w:r w:rsidRPr="00D93D79">
        <w:rPr>
          <w:sz w:val="24"/>
          <w:szCs w:val="24"/>
          <w:lang w:val="es-ES_tradnl"/>
        </w:rPr>
        <w:t xml:space="preserve"> a</w:t>
      </w:r>
      <w:r w:rsidR="00F03E0F" w:rsidRPr="00D93D79">
        <w:rPr>
          <w:sz w:val="24"/>
          <w:szCs w:val="24"/>
          <w:lang w:val="es-ES_tradnl"/>
        </w:rPr>
        <w:t xml:space="preserve"> </w:t>
      </w:r>
      <w:r w:rsidR="00C14874" w:rsidRPr="00D93D79">
        <w:rPr>
          <w:sz w:val="24"/>
          <w:szCs w:val="24"/>
          <w:lang w:val="es-ES_tradnl"/>
        </w:rPr>
        <w:t>Saldo Inicial, Ingresos, Gastos, Transferencias Proyectos/</w:t>
      </w:r>
      <w:r w:rsidR="00413C74" w:rsidRPr="00D93D79">
        <w:rPr>
          <w:sz w:val="24"/>
          <w:szCs w:val="24"/>
          <w:lang w:val="es-ES_tradnl"/>
        </w:rPr>
        <w:t>Cargos Transversales</w:t>
      </w:r>
      <w:r w:rsidR="00C14874" w:rsidRPr="00D93D79">
        <w:rPr>
          <w:sz w:val="24"/>
          <w:szCs w:val="24"/>
          <w:lang w:val="es-ES_tradnl"/>
        </w:rPr>
        <w:t xml:space="preserve"> y Saldo Final </w:t>
      </w:r>
      <w:r w:rsidR="00E90E5B" w:rsidRPr="00D93D79">
        <w:rPr>
          <w:sz w:val="24"/>
          <w:szCs w:val="24"/>
          <w:lang w:val="es-ES_tradnl"/>
        </w:rPr>
        <w:t xml:space="preserve">anotados en el libro mayor de SUN y NAV para los años 2008–2013 y 2014–2017, respectivamente, </w:t>
      </w:r>
      <w:r w:rsidR="00603ED1" w:rsidRPr="00D93D79">
        <w:rPr>
          <w:sz w:val="24"/>
          <w:szCs w:val="24"/>
          <w:lang w:val="es-ES_tradnl"/>
        </w:rPr>
        <w:t>fueron examinados y contrast</w:t>
      </w:r>
      <w:r w:rsidRPr="00D93D79">
        <w:rPr>
          <w:sz w:val="24"/>
          <w:szCs w:val="24"/>
          <w:lang w:val="es-ES_tradnl"/>
        </w:rPr>
        <w:t>a</w:t>
      </w:r>
      <w:r w:rsidR="00A65C18" w:rsidRPr="00D93D79">
        <w:rPr>
          <w:sz w:val="24"/>
          <w:szCs w:val="24"/>
          <w:lang w:val="es-ES_tradnl"/>
        </w:rPr>
        <w:t xml:space="preserve">dos </w:t>
      </w:r>
      <w:r w:rsidRPr="00D93D79">
        <w:rPr>
          <w:sz w:val="24"/>
          <w:szCs w:val="24"/>
          <w:lang w:val="es-ES_tradnl"/>
        </w:rPr>
        <w:t xml:space="preserve">con el Apéndice </w:t>
      </w:r>
      <w:r w:rsidR="00954A7B" w:rsidRPr="00D93D79">
        <w:rPr>
          <w:sz w:val="24"/>
          <w:szCs w:val="24"/>
          <w:lang w:val="es-ES_tradnl"/>
        </w:rPr>
        <w:t>A.</w:t>
      </w:r>
    </w:p>
    <w:p w14:paraId="2C0540E7" w14:textId="77777777" w:rsidR="00655213" w:rsidRPr="00E744A9" w:rsidRDefault="00655213" w:rsidP="00655213">
      <w:pPr>
        <w:spacing w:line="276" w:lineRule="auto"/>
        <w:jc w:val="both"/>
        <w:rPr>
          <w:rFonts w:eastAsia="Arial" w:cstheme="minorHAnsi"/>
          <w:sz w:val="24"/>
          <w:lang w:val="es-ES_tradnl"/>
        </w:rPr>
      </w:pPr>
    </w:p>
    <w:p w14:paraId="606D6214" w14:textId="4E330B7D" w:rsidR="00CC1424" w:rsidRPr="00E744A9" w:rsidRDefault="00DF2309" w:rsidP="003E65E0">
      <w:pPr>
        <w:rPr>
          <w:rFonts w:eastAsiaTheme="minorEastAsia"/>
          <w:sz w:val="24"/>
          <w:szCs w:val="24"/>
          <w:lang w:val="es-ES_tradnl"/>
        </w:rPr>
      </w:pPr>
      <w:r w:rsidRPr="00E744A9">
        <w:rPr>
          <w:rFonts w:eastAsiaTheme="minorEastAsia"/>
          <w:sz w:val="24"/>
          <w:szCs w:val="24"/>
          <w:lang w:val="es-ES_tradnl"/>
        </w:rPr>
        <w:t xml:space="preserve"> </w:t>
      </w:r>
      <w:r w:rsidR="00061ECC" w:rsidRPr="00E744A9">
        <w:rPr>
          <w:rFonts w:eastAsiaTheme="minorEastAsia"/>
          <w:sz w:val="24"/>
          <w:szCs w:val="24"/>
          <w:lang w:val="es-ES_tradnl"/>
        </w:rPr>
        <w:t>Cuadro</w:t>
      </w:r>
      <w:r w:rsidR="00C171EA" w:rsidRPr="00E744A9">
        <w:rPr>
          <w:rFonts w:eastAsiaTheme="minorEastAsia"/>
          <w:sz w:val="24"/>
          <w:szCs w:val="24"/>
          <w:lang w:val="es-ES_tradnl"/>
        </w:rPr>
        <w:t xml:space="preserve"> </w:t>
      </w:r>
      <w:r w:rsidR="00675B45" w:rsidRPr="00E744A9">
        <w:rPr>
          <w:rFonts w:eastAsiaTheme="minorEastAsia"/>
          <w:sz w:val="24"/>
          <w:szCs w:val="24"/>
          <w:lang w:val="es-ES_tradnl"/>
        </w:rPr>
        <w:t>1</w:t>
      </w:r>
      <w:r w:rsidR="002C31BE" w:rsidRPr="00E744A9">
        <w:rPr>
          <w:rFonts w:eastAsiaTheme="minorEastAsia"/>
          <w:sz w:val="24"/>
          <w:szCs w:val="24"/>
          <w:lang w:val="es-ES_tradnl"/>
        </w:rPr>
        <w:t>5</w:t>
      </w:r>
      <w:r w:rsidR="00CC1424" w:rsidRPr="00E744A9">
        <w:rPr>
          <w:rFonts w:eastAsiaTheme="minorEastAsia"/>
          <w:sz w:val="24"/>
          <w:szCs w:val="24"/>
          <w:lang w:val="es-ES_tradnl"/>
        </w:rPr>
        <w:t xml:space="preserve"> </w:t>
      </w:r>
      <w:r w:rsidR="00C171EA" w:rsidRPr="00E744A9">
        <w:rPr>
          <w:rFonts w:eastAsiaTheme="minorEastAsia"/>
          <w:sz w:val="24"/>
          <w:szCs w:val="24"/>
          <w:lang w:val="es-ES_tradnl"/>
        </w:rPr>
        <w:t>Misiones Ramsar de Asesoramiento</w:t>
      </w:r>
      <w:r w:rsidR="00571F21" w:rsidRPr="00E744A9">
        <w:rPr>
          <w:rFonts w:eastAsiaTheme="minorEastAsia"/>
          <w:sz w:val="24"/>
          <w:szCs w:val="24"/>
          <w:lang w:val="es-ES_tradnl"/>
        </w:rPr>
        <w:t xml:space="preserve">, </w:t>
      </w:r>
      <w:r w:rsidR="006172CC" w:rsidRPr="00E744A9">
        <w:rPr>
          <w:rFonts w:eastAsiaTheme="minorEastAsia"/>
          <w:sz w:val="24"/>
          <w:szCs w:val="24"/>
          <w:lang w:val="es-ES_tradnl"/>
        </w:rPr>
        <w:t>Estado de Ingresos, Detalle</w:t>
      </w:r>
      <w:r w:rsidRPr="00E744A9">
        <w:rPr>
          <w:rFonts w:eastAsiaTheme="minorEastAsia"/>
          <w:sz w:val="24"/>
          <w:szCs w:val="24"/>
          <w:lang w:val="es-ES_tradnl"/>
        </w:rPr>
        <w:t xml:space="preserve"> </w:t>
      </w:r>
      <w:r w:rsidR="00CC1424" w:rsidRPr="00E744A9">
        <w:rPr>
          <w:rFonts w:eastAsiaTheme="minorEastAsia"/>
          <w:sz w:val="24"/>
          <w:szCs w:val="24"/>
          <w:lang w:val="es-ES_tradnl"/>
        </w:rPr>
        <w:t>200</w:t>
      </w:r>
      <w:r w:rsidR="008E55CA" w:rsidRPr="00E744A9">
        <w:rPr>
          <w:rFonts w:eastAsiaTheme="minorEastAsia"/>
          <w:sz w:val="24"/>
          <w:szCs w:val="24"/>
          <w:lang w:val="es-ES_tradnl"/>
        </w:rPr>
        <w:t>8</w:t>
      </w:r>
      <w:r w:rsidR="00CC1424" w:rsidRPr="00E744A9">
        <w:rPr>
          <w:rFonts w:eastAsiaTheme="minorEastAsia"/>
          <w:sz w:val="24"/>
          <w:szCs w:val="24"/>
          <w:lang w:val="es-ES_tradnl"/>
        </w:rPr>
        <w:t xml:space="preserve"> – 2017 (</w:t>
      </w:r>
      <w:r w:rsidR="006172CC" w:rsidRPr="00E744A9">
        <w:rPr>
          <w:rFonts w:eastAsiaTheme="minorEastAsia"/>
          <w:sz w:val="24"/>
          <w:szCs w:val="24"/>
          <w:lang w:val="es-ES_tradnl"/>
        </w:rPr>
        <w:t>en miles de francos suizos</w:t>
      </w:r>
      <w:r w:rsidR="00CC1424" w:rsidRPr="00E744A9">
        <w:rPr>
          <w:rFonts w:eastAsiaTheme="minorEastAsia"/>
          <w:sz w:val="24"/>
          <w:szCs w:val="24"/>
          <w:lang w:val="es-ES_tradnl"/>
        </w:rPr>
        <w:t>)</w:t>
      </w:r>
    </w:p>
    <w:tbl>
      <w:tblPr>
        <w:tblStyle w:val="GridTable4-Accent11"/>
        <w:tblW w:w="9926" w:type="dxa"/>
        <w:tblInd w:w="279" w:type="dxa"/>
        <w:tblLook w:val="04A0" w:firstRow="1" w:lastRow="0" w:firstColumn="1" w:lastColumn="0" w:noHBand="0" w:noVBand="1"/>
      </w:tblPr>
      <w:tblGrid>
        <w:gridCol w:w="2126"/>
        <w:gridCol w:w="717"/>
        <w:gridCol w:w="717"/>
        <w:gridCol w:w="717"/>
        <w:gridCol w:w="717"/>
        <w:gridCol w:w="717"/>
        <w:gridCol w:w="717"/>
        <w:gridCol w:w="717"/>
        <w:gridCol w:w="717"/>
        <w:gridCol w:w="717"/>
        <w:gridCol w:w="663"/>
        <w:gridCol w:w="684"/>
      </w:tblGrid>
      <w:tr w:rsidR="001B71A8" w:rsidRPr="00E744A9" w14:paraId="6DE43B95" w14:textId="77777777" w:rsidTr="00B32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F589425" w14:textId="5D91D23A" w:rsidR="001B71A8" w:rsidRPr="00E744A9" w:rsidRDefault="00734D0C" w:rsidP="009A3424">
            <w:pPr>
              <w:pStyle w:val="ListParagraph"/>
              <w:spacing w:before="60" w:after="60" w:line="276" w:lineRule="auto"/>
              <w:jc w:val="both"/>
              <w:rPr>
                <w:rFonts w:eastAsiaTheme="minorEastAsia"/>
                <w:b w:val="0"/>
                <w:lang w:val="es-ES_tradnl"/>
              </w:rPr>
            </w:pPr>
            <w:r w:rsidRPr="00E744A9">
              <w:rPr>
                <w:rFonts w:eastAsiaTheme="minorEastAsia"/>
                <w:b w:val="0"/>
                <w:lang w:val="es-ES_tradnl"/>
              </w:rPr>
              <w:t>Cuentas</w:t>
            </w:r>
          </w:p>
        </w:tc>
        <w:tc>
          <w:tcPr>
            <w:tcW w:w="717" w:type="dxa"/>
          </w:tcPr>
          <w:p w14:paraId="64384B72"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2008</w:t>
            </w:r>
          </w:p>
        </w:tc>
        <w:tc>
          <w:tcPr>
            <w:tcW w:w="717" w:type="dxa"/>
          </w:tcPr>
          <w:p w14:paraId="5EB345DB"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2009</w:t>
            </w:r>
          </w:p>
        </w:tc>
        <w:tc>
          <w:tcPr>
            <w:tcW w:w="717" w:type="dxa"/>
          </w:tcPr>
          <w:p w14:paraId="1E8BBC8D"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2010</w:t>
            </w:r>
          </w:p>
        </w:tc>
        <w:tc>
          <w:tcPr>
            <w:tcW w:w="717" w:type="dxa"/>
          </w:tcPr>
          <w:p w14:paraId="71CD2677"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2011</w:t>
            </w:r>
          </w:p>
        </w:tc>
        <w:tc>
          <w:tcPr>
            <w:tcW w:w="717" w:type="dxa"/>
          </w:tcPr>
          <w:p w14:paraId="66499ABD"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2012</w:t>
            </w:r>
          </w:p>
        </w:tc>
        <w:tc>
          <w:tcPr>
            <w:tcW w:w="717" w:type="dxa"/>
          </w:tcPr>
          <w:p w14:paraId="30C23A13"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2013</w:t>
            </w:r>
          </w:p>
        </w:tc>
        <w:tc>
          <w:tcPr>
            <w:tcW w:w="717" w:type="dxa"/>
          </w:tcPr>
          <w:p w14:paraId="263AB695"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2014</w:t>
            </w:r>
          </w:p>
        </w:tc>
        <w:tc>
          <w:tcPr>
            <w:tcW w:w="717" w:type="dxa"/>
          </w:tcPr>
          <w:p w14:paraId="357B3724"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2015</w:t>
            </w:r>
          </w:p>
        </w:tc>
        <w:tc>
          <w:tcPr>
            <w:tcW w:w="717" w:type="dxa"/>
          </w:tcPr>
          <w:p w14:paraId="52FF1EB8"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2016</w:t>
            </w:r>
          </w:p>
        </w:tc>
        <w:tc>
          <w:tcPr>
            <w:tcW w:w="663" w:type="dxa"/>
          </w:tcPr>
          <w:p w14:paraId="204A4CFE"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2017</w:t>
            </w:r>
          </w:p>
        </w:tc>
        <w:tc>
          <w:tcPr>
            <w:tcW w:w="684" w:type="dxa"/>
          </w:tcPr>
          <w:p w14:paraId="5D785F13" w14:textId="77777777" w:rsidR="001B71A8" w:rsidRPr="00E744A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lang w:val="es-ES_tradnl"/>
              </w:rPr>
            </w:pPr>
            <w:r w:rsidRPr="00E744A9">
              <w:rPr>
                <w:rFonts w:eastAsiaTheme="minorEastAsia"/>
                <w:b w:val="0"/>
                <w:lang w:val="es-ES_tradnl"/>
              </w:rPr>
              <w:t>Total</w:t>
            </w:r>
          </w:p>
        </w:tc>
      </w:tr>
      <w:tr w:rsidR="001B71A8" w:rsidRPr="00E744A9" w14:paraId="2E300EC4" w14:textId="77777777"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67CEC19B" w14:textId="36A1FE00" w:rsidR="001B71A8" w:rsidRPr="00E744A9" w:rsidRDefault="00734D0C" w:rsidP="001B71A8">
            <w:pPr>
              <w:pStyle w:val="ListParagraph"/>
              <w:spacing w:line="276" w:lineRule="auto"/>
              <w:jc w:val="both"/>
              <w:rPr>
                <w:rFonts w:eastAsiaTheme="minorEastAsia"/>
                <w:b w:val="0"/>
                <w:lang w:val="es-ES_tradnl"/>
              </w:rPr>
            </w:pPr>
            <w:r w:rsidRPr="00E744A9">
              <w:rPr>
                <w:rFonts w:eastAsiaTheme="minorEastAsia"/>
                <w:b w:val="0"/>
                <w:lang w:val="es-ES_tradnl"/>
              </w:rPr>
              <w:t>Saldo inicial</w:t>
            </w:r>
          </w:p>
        </w:tc>
        <w:tc>
          <w:tcPr>
            <w:tcW w:w="717" w:type="dxa"/>
            <w:shd w:val="clear" w:color="auto" w:fill="auto"/>
          </w:tcPr>
          <w:p w14:paraId="01E64888"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26</w:t>
            </w:r>
          </w:p>
        </w:tc>
        <w:tc>
          <w:tcPr>
            <w:tcW w:w="717" w:type="dxa"/>
            <w:shd w:val="clear" w:color="auto" w:fill="auto"/>
          </w:tcPr>
          <w:p w14:paraId="7A792820" w14:textId="77777777" w:rsidR="001B71A8" w:rsidRPr="00E744A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5</w:t>
            </w:r>
          </w:p>
        </w:tc>
        <w:tc>
          <w:tcPr>
            <w:tcW w:w="717" w:type="dxa"/>
            <w:shd w:val="clear" w:color="auto" w:fill="auto"/>
          </w:tcPr>
          <w:p w14:paraId="15053F9A" w14:textId="77777777" w:rsidR="001B71A8" w:rsidRPr="00E744A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28</w:t>
            </w:r>
          </w:p>
        </w:tc>
        <w:tc>
          <w:tcPr>
            <w:tcW w:w="717" w:type="dxa"/>
            <w:shd w:val="clear" w:color="auto" w:fill="auto"/>
          </w:tcPr>
          <w:p w14:paraId="0565B79D" w14:textId="77777777" w:rsidR="001B71A8" w:rsidRPr="00E744A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15</w:t>
            </w:r>
          </w:p>
        </w:tc>
        <w:tc>
          <w:tcPr>
            <w:tcW w:w="717" w:type="dxa"/>
            <w:shd w:val="clear" w:color="auto" w:fill="auto"/>
          </w:tcPr>
          <w:p w14:paraId="2A41AC26" w14:textId="77777777" w:rsidR="001B71A8" w:rsidRPr="00E744A9" w:rsidRDefault="005E36A5" w:rsidP="005E36A5">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7</w:t>
            </w:r>
          </w:p>
        </w:tc>
        <w:tc>
          <w:tcPr>
            <w:tcW w:w="717" w:type="dxa"/>
            <w:shd w:val="clear" w:color="auto" w:fill="auto"/>
          </w:tcPr>
          <w:p w14:paraId="3475E46E" w14:textId="77777777" w:rsidR="001B71A8" w:rsidRPr="00E744A9"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35</w:t>
            </w:r>
          </w:p>
        </w:tc>
        <w:tc>
          <w:tcPr>
            <w:tcW w:w="717" w:type="dxa"/>
            <w:shd w:val="clear" w:color="auto" w:fill="auto"/>
          </w:tcPr>
          <w:p w14:paraId="29C91366" w14:textId="77777777" w:rsidR="001B71A8" w:rsidRPr="00E744A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85</w:t>
            </w:r>
          </w:p>
        </w:tc>
        <w:tc>
          <w:tcPr>
            <w:tcW w:w="717" w:type="dxa"/>
            <w:shd w:val="clear" w:color="auto" w:fill="auto"/>
          </w:tcPr>
          <w:p w14:paraId="21F9F5D1" w14:textId="77777777" w:rsidR="001B71A8" w:rsidRPr="00E744A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41</w:t>
            </w:r>
          </w:p>
        </w:tc>
        <w:tc>
          <w:tcPr>
            <w:tcW w:w="717" w:type="dxa"/>
            <w:shd w:val="clear" w:color="auto" w:fill="auto"/>
          </w:tcPr>
          <w:p w14:paraId="0D580A87" w14:textId="77777777" w:rsidR="001B71A8" w:rsidRPr="00E744A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60</w:t>
            </w:r>
          </w:p>
        </w:tc>
        <w:tc>
          <w:tcPr>
            <w:tcW w:w="663" w:type="dxa"/>
            <w:shd w:val="clear" w:color="auto" w:fill="auto"/>
          </w:tcPr>
          <w:p w14:paraId="059887FB" w14:textId="77777777" w:rsidR="001B71A8" w:rsidRPr="00E744A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90</w:t>
            </w:r>
          </w:p>
        </w:tc>
        <w:tc>
          <w:tcPr>
            <w:tcW w:w="684" w:type="dxa"/>
            <w:shd w:val="clear" w:color="auto" w:fill="auto"/>
          </w:tcPr>
          <w:p w14:paraId="47A55EBB"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p>
        </w:tc>
      </w:tr>
      <w:tr w:rsidR="001B71A8" w:rsidRPr="00E744A9" w14:paraId="229BB268" w14:textId="77777777" w:rsidTr="002C31BE">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04B33F16" w14:textId="47191C1E" w:rsidR="001B71A8" w:rsidRPr="00E744A9" w:rsidRDefault="00734D0C" w:rsidP="001B71A8">
            <w:pPr>
              <w:pStyle w:val="ListParagraph"/>
              <w:spacing w:line="276" w:lineRule="auto"/>
              <w:jc w:val="both"/>
              <w:rPr>
                <w:rFonts w:eastAsiaTheme="minorEastAsia"/>
                <w:b w:val="0"/>
                <w:lang w:val="es-ES_tradnl"/>
              </w:rPr>
            </w:pPr>
            <w:r w:rsidRPr="00E744A9">
              <w:rPr>
                <w:rFonts w:eastAsiaTheme="minorEastAsia"/>
                <w:b w:val="0"/>
                <w:lang w:val="es-ES_tradnl"/>
              </w:rPr>
              <w:t>Ingresos</w:t>
            </w:r>
          </w:p>
        </w:tc>
        <w:tc>
          <w:tcPr>
            <w:tcW w:w="717" w:type="dxa"/>
            <w:shd w:val="clear" w:color="auto" w:fill="auto"/>
          </w:tcPr>
          <w:p w14:paraId="6B87E636" w14:textId="77777777" w:rsidR="001B71A8" w:rsidRPr="00E744A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8</w:t>
            </w:r>
          </w:p>
        </w:tc>
        <w:tc>
          <w:tcPr>
            <w:tcW w:w="717" w:type="dxa"/>
            <w:shd w:val="clear" w:color="auto" w:fill="auto"/>
          </w:tcPr>
          <w:p w14:paraId="5797A0CC" w14:textId="77777777" w:rsidR="001B71A8" w:rsidRPr="00E744A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17</w:t>
            </w:r>
          </w:p>
        </w:tc>
        <w:tc>
          <w:tcPr>
            <w:tcW w:w="717" w:type="dxa"/>
            <w:shd w:val="clear" w:color="auto" w:fill="auto"/>
          </w:tcPr>
          <w:p w14:paraId="6F00A3A0" w14:textId="77777777" w:rsidR="001B71A8" w:rsidRPr="00E744A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06921216" w14:textId="77777777" w:rsidR="001B71A8" w:rsidRPr="00E744A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2CCC8B45" w14:textId="77777777" w:rsidR="001B71A8" w:rsidRPr="00E744A9" w:rsidRDefault="005E36A5"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32</w:t>
            </w:r>
          </w:p>
        </w:tc>
        <w:tc>
          <w:tcPr>
            <w:tcW w:w="717" w:type="dxa"/>
            <w:shd w:val="clear" w:color="auto" w:fill="auto"/>
          </w:tcPr>
          <w:p w14:paraId="3E078F2A" w14:textId="77777777" w:rsidR="001B71A8" w:rsidRPr="00E744A9" w:rsidRDefault="00135F0F"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0</w:t>
            </w:r>
          </w:p>
        </w:tc>
        <w:tc>
          <w:tcPr>
            <w:tcW w:w="717" w:type="dxa"/>
            <w:shd w:val="clear" w:color="auto" w:fill="F2DBDB" w:themeFill="accent2" w:themeFillTint="33"/>
          </w:tcPr>
          <w:p w14:paraId="430C0178" w14:textId="77777777" w:rsidR="001B71A8" w:rsidRPr="00E744A9" w:rsidRDefault="007D6B72"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(24)</w:t>
            </w:r>
          </w:p>
        </w:tc>
        <w:tc>
          <w:tcPr>
            <w:tcW w:w="717" w:type="dxa"/>
            <w:shd w:val="clear" w:color="auto" w:fill="auto"/>
          </w:tcPr>
          <w:p w14:paraId="3EA12FD0" w14:textId="77777777" w:rsidR="001B71A8" w:rsidRPr="00E744A9" w:rsidRDefault="007D6B72"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744A9">
              <w:rPr>
                <w:rFonts w:cstheme="minorHAnsi"/>
                <w:lang w:val="es-ES_tradnl"/>
              </w:rPr>
              <w:t>0</w:t>
            </w:r>
          </w:p>
        </w:tc>
        <w:tc>
          <w:tcPr>
            <w:tcW w:w="717" w:type="dxa"/>
            <w:shd w:val="clear" w:color="auto" w:fill="auto"/>
          </w:tcPr>
          <w:p w14:paraId="48B40286" w14:textId="77777777" w:rsidR="001B71A8" w:rsidRPr="00E744A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47</w:t>
            </w:r>
          </w:p>
        </w:tc>
        <w:tc>
          <w:tcPr>
            <w:tcW w:w="663" w:type="dxa"/>
            <w:shd w:val="clear" w:color="auto" w:fill="auto"/>
          </w:tcPr>
          <w:p w14:paraId="3CD19EDA" w14:textId="77777777" w:rsidR="001B71A8" w:rsidRPr="00E744A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81</w:t>
            </w:r>
          </w:p>
        </w:tc>
        <w:tc>
          <w:tcPr>
            <w:tcW w:w="684" w:type="dxa"/>
            <w:shd w:val="clear" w:color="auto" w:fill="auto"/>
          </w:tcPr>
          <w:p w14:paraId="50C7F8AC" w14:textId="77777777" w:rsidR="001B71A8" w:rsidRPr="00E744A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162</w:t>
            </w:r>
          </w:p>
        </w:tc>
      </w:tr>
      <w:tr w:rsidR="001B71A8" w:rsidRPr="00E744A9" w14:paraId="710B13AB" w14:textId="77777777"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4A18040A" w14:textId="0D9F8CFC" w:rsidR="001B71A8" w:rsidRPr="00E744A9" w:rsidRDefault="002428F3" w:rsidP="001B71A8">
            <w:pPr>
              <w:pStyle w:val="ListParagraph"/>
              <w:spacing w:line="276" w:lineRule="auto"/>
              <w:jc w:val="both"/>
              <w:rPr>
                <w:rFonts w:eastAsiaTheme="minorEastAsia"/>
                <w:b w:val="0"/>
                <w:lang w:val="es-ES_tradnl"/>
              </w:rPr>
            </w:pPr>
            <w:r w:rsidRPr="00E744A9">
              <w:rPr>
                <w:rFonts w:eastAsiaTheme="minorEastAsia"/>
                <w:b w:val="0"/>
                <w:lang w:val="es-ES_tradnl"/>
              </w:rPr>
              <w:t>Gastos</w:t>
            </w:r>
          </w:p>
        </w:tc>
        <w:tc>
          <w:tcPr>
            <w:tcW w:w="717" w:type="dxa"/>
            <w:shd w:val="clear" w:color="auto" w:fill="auto"/>
          </w:tcPr>
          <w:p w14:paraId="165FDFAF"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(29)</w:t>
            </w:r>
          </w:p>
        </w:tc>
        <w:tc>
          <w:tcPr>
            <w:tcW w:w="717" w:type="dxa"/>
            <w:shd w:val="clear" w:color="auto" w:fill="auto"/>
          </w:tcPr>
          <w:p w14:paraId="7714ED33"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w:t>
            </w:r>
            <w:r w:rsidR="009969D9" w:rsidRPr="00E744A9">
              <w:rPr>
                <w:rFonts w:eastAsiaTheme="minorEastAsia"/>
                <w:lang w:val="es-ES_tradnl"/>
              </w:rPr>
              <w:t>4</w:t>
            </w:r>
            <w:r w:rsidRPr="00E744A9">
              <w:rPr>
                <w:rFonts w:eastAsiaTheme="minorEastAsia"/>
                <w:lang w:val="es-ES_tradnl"/>
              </w:rPr>
              <w:t>)</w:t>
            </w:r>
          </w:p>
        </w:tc>
        <w:tc>
          <w:tcPr>
            <w:tcW w:w="717" w:type="dxa"/>
            <w:shd w:val="clear" w:color="auto" w:fill="auto"/>
          </w:tcPr>
          <w:p w14:paraId="78DCB94E" w14:textId="77777777" w:rsidR="001B71A8" w:rsidRPr="00E744A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(13)</w:t>
            </w:r>
          </w:p>
        </w:tc>
        <w:tc>
          <w:tcPr>
            <w:tcW w:w="717" w:type="dxa"/>
            <w:shd w:val="clear" w:color="auto" w:fill="auto"/>
          </w:tcPr>
          <w:p w14:paraId="46BDE83C" w14:textId="77777777" w:rsidR="001B71A8" w:rsidRPr="00E744A9"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(9)</w:t>
            </w:r>
          </w:p>
        </w:tc>
        <w:tc>
          <w:tcPr>
            <w:tcW w:w="717" w:type="dxa"/>
            <w:shd w:val="clear" w:color="auto" w:fill="auto"/>
          </w:tcPr>
          <w:p w14:paraId="7E832C38"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w:t>
            </w:r>
            <w:r w:rsidR="00B32F43" w:rsidRPr="00E744A9">
              <w:rPr>
                <w:rFonts w:eastAsiaTheme="minorEastAsia"/>
                <w:lang w:val="es-ES_tradnl"/>
              </w:rPr>
              <w:t>4</w:t>
            </w:r>
            <w:r w:rsidRPr="00E744A9">
              <w:rPr>
                <w:rFonts w:eastAsiaTheme="minorEastAsia"/>
                <w:lang w:val="es-ES_tradnl"/>
              </w:rPr>
              <w:t>)</w:t>
            </w:r>
          </w:p>
        </w:tc>
        <w:tc>
          <w:tcPr>
            <w:tcW w:w="717" w:type="dxa"/>
            <w:shd w:val="clear" w:color="auto" w:fill="auto"/>
          </w:tcPr>
          <w:p w14:paraId="09446C2A"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20F638A3" w14:textId="77777777" w:rsidR="001B71A8" w:rsidRPr="00E744A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(19)</w:t>
            </w:r>
          </w:p>
        </w:tc>
        <w:tc>
          <w:tcPr>
            <w:tcW w:w="717" w:type="dxa"/>
            <w:shd w:val="clear" w:color="auto" w:fill="auto"/>
          </w:tcPr>
          <w:p w14:paraId="20E79398" w14:textId="77777777" w:rsidR="001B71A8" w:rsidRPr="00E744A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(6)</w:t>
            </w:r>
          </w:p>
        </w:tc>
        <w:tc>
          <w:tcPr>
            <w:tcW w:w="717" w:type="dxa"/>
            <w:shd w:val="clear" w:color="auto" w:fill="auto"/>
          </w:tcPr>
          <w:p w14:paraId="6F15E18B" w14:textId="77777777" w:rsidR="001B71A8" w:rsidRPr="00E744A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(18)</w:t>
            </w:r>
          </w:p>
        </w:tc>
        <w:tc>
          <w:tcPr>
            <w:tcW w:w="663" w:type="dxa"/>
            <w:shd w:val="clear" w:color="auto" w:fill="auto"/>
          </w:tcPr>
          <w:p w14:paraId="357A7B98" w14:textId="77777777" w:rsidR="001B71A8" w:rsidRPr="00E744A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744A9">
              <w:rPr>
                <w:rFonts w:cstheme="minorHAnsi"/>
                <w:lang w:val="es-ES_tradnl"/>
              </w:rPr>
              <w:t>(73)</w:t>
            </w:r>
          </w:p>
        </w:tc>
        <w:tc>
          <w:tcPr>
            <w:tcW w:w="684" w:type="dxa"/>
            <w:shd w:val="clear" w:color="auto" w:fill="auto"/>
          </w:tcPr>
          <w:p w14:paraId="36E457DA" w14:textId="77777777" w:rsidR="001B71A8" w:rsidRPr="00E744A9" w:rsidRDefault="001B71A8" w:rsidP="00B10163">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_tradnl"/>
              </w:rPr>
            </w:pPr>
            <w:r w:rsidRPr="00E744A9">
              <w:rPr>
                <w:rFonts w:eastAsiaTheme="minorEastAsia"/>
                <w:lang w:val="es-ES_tradnl"/>
              </w:rPr>
              <w:t>(</w:t>
            </w:r>
            <w:r w:rsidR="00D453D0" w:rsidRPr="00E744A9">
              <w:rPr>
                <w:rFonts w:eastAsiaTheme="minorEastAsia"/>
                <w:lang w:val="es-ES_tradnl"/>
              </w:rPr>
              <w:t>174</w:t>
            </w:r>
            <w:r w:rsidRPr="00E744A9">
              <w:rPr>
                <w:rFonts w:eastAsiaTheme="minorEastAsia"/>
                <w:lang w:val="es-ES_tradnl"/>
              </w:rPr>
              <w:t>)</w:t>
            </w:r>
          </w:p>
        </w:tc>
      </w:tr>
      <w:tr w:rsidR="001B71A8" w:rsidRPr="00E744A9" w14:paraId="44C259E3" w14:textId="77777777" w:rsidTr="00FA4949">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50FE8048" w14:textId="227A5D17" w:rsidR="001B71A8" w:rsidRPr="00E744A9" w:rsidRDefault="00734D0C" w:rsidP="00675B45">
            <w:pPr>
              <w:pStyle w:val="ListParagraph"/>
              <w:spacing w:line="276" w:lineRule="auto"/>
              <w:rPr>
                <w:rFonts w:eastAsiaTheme="minorEastAsia"/>
                <w:b w:val="0"/>
                <w:lang w:val="es-ES_tradnl"/>
              </w:rPr>
            </w:pPr>
            <w:r w:rsidRPr="00E744A9">
              <w:rPr>
                <w:rFonts w:eastAsiaTheme="minorEastAsia"/>
                <w:b w:val="0"/>
                <w:lang w:val="es-ES_tradnl"/>
              </w:rPr>
              <w:t>Transferencias Proyectos</w:t>
            </w:r>
            <w:r w:rsidR="001B71A8" w:rsidRPr="00E744A9">
              <w:rPr>
                <w:rFonts w:eastAsiaTheme="minorEastAsia"/>
                <w:b w:val="0"/>
                <w:lang w:val="es-ES_tradnl"/>
              </w:rPr>
              <w:t xml:space="preserve"> / </w:t>
            </w:r>
            <w:r w:rsidRPr="00E744A9">
              <w:rPr>
                <w:rFonts w:eastAsiaTheme="minorEastAsia"/>
                <w:b w:val="0"/>
                <w:lang w:val="es-ES_tradnl"/>
              </w:rPr>
              <w:t>Cargos Transversales</w:t>
            </w:r>
          </w:p>
        </w:tc>
        <w:tc>
          <w:tcPr>
            <w:tcW w:w="717" w:type="dxa"/>
            <w:shd w:val="clear" w:color="auto" w:fill="auto"/>
          </w:tcPr>
          <w:p w14:paraId="4E8C190E" w14:textId="77777777" w:rsidR="001B71A8" w:rsidRPr="00E744A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6FAA1230" w14:textId="77777777" w:rsidR="001B71A8" w:rsidRPr="00E744A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1</w:t>
            </w:r>
            <w:r w:rsidR="001B71A8" w:rsidRPr="00E744A9">
              <w:rPr>
                <w:rFonts w:eastAsiaTheme="minorEastAsia"/>
                <w:lang w:val="es-ES_tradnl"/>
              </w:rPr>
              <w:t>0</w:t>
            </w:r>
          </w:p>
        </w:tc>
        <w:tc>
          <w:tcPr>
            <w:tcW w:w="717" w:type="dxa"/>
            <w:shd w:val="clear" w:color="auto" w:fill="auto"/>
          </w:tcPr>
          <w:p w14:paraId="6A88AF0D" w14:textId="77777777" w:rsidR="001B71A8" w:rsidRPr="00E744A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18B06A0E" w14:textId="77777777" w:rsidR="001B71A8" w:rsidRPr="00E744A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42E156E1" w14:textId="77777777" w:rsidR="001B71A8" w:rsidRPr="00E744A9" w:rsidRDefault="005E36A5"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59CECDA1" w14:textId="77777777" w:rsidR="001B71A8" w:rsidRPr="00E744A9" w:rsidRDefault="00135F0F"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5</w:t>
            </w:r>
            <w:r w:rsidR="001B71A8" w:rsidRPr="00E744A9">
              <w:rPr>
                <w:rFonts w:eastAsiaTheme="minorEastAsia"/>
                <w:lang w:val="es-ES_tradnl"/>
              </w:rPr>
              <w:t>0</w:t>
            </w:r>
          </w:p>
        </w:tc>
        <w:tc>
          <w:tcPr>
            <w:tcW w:w="717" w:type="dxa"/>
            <w:shd w:val="clear" w:color="auto" w:fill="auto"/>
          </w:tcPr>
          <w:p w14:paraId="6DB375CC" w14:textId="77777777" w:rsidR="001B71A8" w:rsidRPr="00E744A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717" w:type="dxa"/>
            <w:shd w:val="clear" w:color="auto" w:fill="auto"/>
          </w:tcPr>
          <w:p w14:paraId="18BB0AEC" w14:textId="77777777" w:rsidR="001B71A8" w:rsidRPr="00E744A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25</w:t>
            </w:r>
          </w:p>
        </w:tc>
        <w:tc>
          <w:tcPr>
            <w:tcW w:w="717" w:type="dxa"/>
            <w:shd w:val="clear" w:color="auto" w:fill="auto"/>
          </w:tcPr>
          <w:p w14:paraId="5A9EC44B" w14:textId="77777777" w:rsidR="001B71A8" w:rsidRPr="00E744A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63" w:type="dxa"/>
            <w:shd w:val="clear" w:color="auto" w:fill="auto"/>
          </w:tcPr>
          <w:p w14:paraId="17DD52CE" w14:textId="77777777" w:rsidR="001B71A8" w:rsidRPr="00E744A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0</w:t>
            </w:r>
          </w:p>
        </w:tc>
        <w:tc>
          <w:tcPr>
            <w:tcW w:w="684" w:type="dxa"/>
            <w:shd w:val="clear" w:color="auto" w:fill="auto"/>
          </w:tcPr>
          <w:p w14:paraId="20BE6F58" w14:textId="77777777" w:rsidR="001B71A8" w:rsidRPr="00E744A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lang w:val="es-ES_tradnl"/>
              </w:rPr>
            </w:pPr>
            <w:r w:rsidRPr="00E744A9">
              <w:rPr>
                <w:rFonts w:eastAsiaTheme="minorEastAsia"/>
                <w:lang w:val="es-ES_tradnl"/>
              </w:rPr>
              <w:t>85</w:t>
            </w:r>
          </w:p>
        </w:tc>
      </w:tr>
      <w:tr w:rsidR="001B71A8" w:rsidRPr="00E744A9" w14:paraId="3281E099" w14:textId="77777777"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6EFF27EA" w14:textId="29691B2B" w:rsidR="001B71A8" w:rsidRPr="00E744A9" w:rsidRDefault="00734D0C" w:rsidP="001B71A8">
            <w:pPr>
              <w:pStyle w:val="ListParagraph"/>
              <w:spacing w:line="276" w:lineRule="auto"/>
              <w:jc w:val="both"/>
              <w:rPr>
                <w:rFonts w:eastAsiaTheme="minorEastAsia"/>
                <w:b w:val="0"/>
                <w:lang w:val="es-ES_tradnl"/>
              </w:rPr>
            </w:pPr>
            <w:r w:rsidRPr="00E744A9">
              <w:rPr>
                <w:rFonts w:eastAsiaTheme="minorEastAsia"/>
                <w:b w:val="0"/>
                <w:lang w:val="es-ES_tradnl"/>
              </w:rPr>
              <w:t>Saldo final</w:t>
            </w:r>
            <w:r w:rsidR="00DF2309" w:rsidRPr="00E744A9">
              <w:rPr>
                <w:rFonts w:eastAsiaTheme="minorEastAsia"/>
                <w:b w:val="0"/>
                <w:lang w:val="es-ES_tradnl"/>
              </w:rPr>
              <w:t xml:space="preserve"> </w:t>
            </w:r>
          </w:p>
        </w:tc>
        <w:tc>
          <w:tcPr>
            <w:tcW w:w="717" w:type="dxa"/>
            <w:shd w:val="clear" w:color="auto" w:fill="auto"/>
          </w:tcPr>
          <w:p w14:paraId="4DAB1CAA"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5</w:t>
            </w:r>
          </w:p>
        </w:tc>
        <w:tc>
          <w:tcPr>
            <w:tcW w:w="717" w:type="dxa"/>
            <w:shd w:val="clear" w:color="auto" w:fill="auto"/>
          </w:tcPr>
          <w:p w14:paraId="38778BE3" w14:textId="77777777" w:rsidR="001B71A8" w:rsidRPr="00E744A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28</w:t>
            </w:r>
          </w:p>
        </w:tc>
        <w:tc>
          <w:tcPr>
            <w:tcW w:w="717" w:type="dxa"/>
            <w:shd w:val="clear" w:color="auto" w:fill="auto"/>
          </w:tcPr>
          <w:p w14:paraId="5D3E4D0B" w14:textId="77777777" w:rsidR="001B71A8" w:rsidRPr="00E744A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15</w:t>
            </w:r>
          </w:p>
        </w:tc>
        <w:tc>
          <w:tcPr>
            <w:tcW w:w="717" w:type="dxa"/>
            <w:shd w:val="clear" w:color="auto" w:fill="auto"/>
          </w:tcPr>
          <w:p w14:paraId="3A1E8712"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3</w:t>
            </w:r>
            <w:r w:rsidR="00135F0F" w:rsidRPr="00E744A9">
              <w:rPr>
                <w:rFonts w:eastAsiaTheme="minorEastAsia"/>
                <w:b/>
                <w:lang w:val="es-ES_tradnl"/>
              </w:rPr>
              <w:t>5</w:t>
            </w:r>
          </w:p>
        </w:tc>
        <w:tc>
          <w:tcPr>
            <w:tcW w:w="717" w:type="dxa"/>
            <w:shd w:val="clear" w:color="auto" w:fill="auto"/>
          </w:tcPr>
          <w:p w14:paraId="4030A2D8" w14:textId="77777777" w:rsidR="001B71A8" w:rsidRPr="00E744A9" w:rsidRDefault="00B32F43"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35</w:t>
            </w:r>
          </w:p>
        </w:tc>
        <w:tc>
          <w:tcPr>
            <w:tcW w:w="717" w:type="dxa"/>
            <w:shd w:val="clear" w:color="auto" w:fill="auto"/>
          </w:tcPr>
          <w:p w14:paraId="24E40220" w14:textId="77777777" w:rsidR="001B71A8" w:rsidRPr="00E744A9"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85</w:t>
            </w:r>
          </w:p>
        </w:tc>
        <w:tc>
          <w:tcPr>
            <w:tcW w:w="717" w:type="dxa"/>
            <w:shd w:val="clear" w:color="auto" w:fill="auto"/>
          </w:tcPr>
          <w:p w14:paraId="5A324E4E" w14:textId="77777777" w:rsidR="001B71A8" w:rsidRPr="00E744A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4</w:t>
            </w:r>
            <w:r w:rsidR="00544214" w:rsidRPr="00E744A9">
              <w:rPr>
                <w:rFonts w:eastAsiaTheme="minorEastAsia"/>
                <w:b/>
                <w:lang w:val="es-ES_tradnl"/>
              </w:rPr>
              <w:t>2</w:t>
            </w:r>
          </w:p>
        </w:tc>
        <w:tc>
          <w:tcPr>
            <w:tcW w:w="717" w:type="dxa"/>
            <w:shd w:val="clear" w:color="auto" w:fill="auto"/>
          </w:tcPr>
          <w:p w14:paraId="56F2E784" w14:textId="77777777" w:rsidR="001B71A8" w:rsidRPr="00E744A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60</w:t>
            </w:r>
          </w:p>
        </w:tc>
        <w:tc>
          <w:tcPr>
            <w:tcW w:w="717" w:type="dxa"/>
            <w:shd w:val="clear" w:color="auto" w:fill="auto"/>
          </w:tcPr>
          <w:p w14:paraId="3FA8A359" w14:textId="77777777" w:rsidR="001B71A8" w:rsidRPr="00E744A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90</w:t>
            </w:r>
          </w:p>
        </w:tc>
        <w:tc>
          <w:tcPr>
            <w:tcW w:w="663" w:type="dxa"/>
            <w:shd w:val="clear" w:color="auto" w:fill="auto"/>
          </w:tcPr>
          <w:p w14:paraId="438F527E" w14:textId="77777777" w:rsidR="001B71A8" w:rsidRPr="00E744A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lang w:val="es-ES_tradnl"/>
              </w:rPr>
            </w:pPr>
            <w:r w:rsidRPr="00E744A9">
              <w:rPr>
                <w:rFonts w:eastAsiaTheme="minorEastAsia"/>
                <w:b/>
                <w:lang w:val="es-ES_tradnl"/>
              </w:rPr>
              <w:t>98</w:t>
            </w:r>
          </w:p>
        </w:tc>
        <w:tc>
          <w:tcPr>
            <w:tcW w:w="684" w:type="dxa"/>
            <w:shd w:val="clear" w:color="auto" w:fill="auto"/>
          </w:tcPr>
          <w:p w14:paraId="6C5C7859" w14:textId="77777777" w:rsidR="001B71A8" w:rsidRPr="00E744A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lang w:val="es-ES_tradnl"/>
              </w:rPr>
            </w:pPr>
          </w:p>
        </w:tc>
      </w:tr>
    </w:tbl>
    <w:p w14:paraId="3B922792" w14:textId="174CA0FD" w:rsidR="00675B45" w:rsidRPr="00E744A9" w:rsidRDefault="00DF2309" w:rsidP="00675B45">
      <w:pPr>
        <w:spacing w:line="276" w:lineRule="auto"/>
        <w:jc w:val="both"/>
        <w:rPr>
          <w:rFonts w:eastAsiaTheme="minorEastAsia"/>
          <w:i/>
          <w:sz w:val="20"/>
          <w:szCs w:val="20"/>
          <w:lang w:val="es-ES_tradnl"/>
        </w:rPr>
      </w:pPr>
      <w:r w:rsidRPr="00E744A9">
        <w:rPr>
          <w:rFonts w:eastAsiaTheme="minorEastAsia"/>
          <w:i/>
          <w:sz w:val="20"/>
          <w:szCs w:val="20"/>
          <w:lang w:val="es-ES_tradnl"/>
        </w:rPr>
        <w:t xml:space="preserve"> </w:t>
      </w:r>
      <w:r w:rsidR="00655213" w:rsidRPr="00E744A9">
        <w:rPr>
          <w:rFonts w:eastAsiaTheme="minorEastAsia"/>
          <w:i/>
          <w:sz w:val="20"/>
          <w:szCs w:val="20"/>
          <w:lang w:val="es-ES_tradnl"/>
        </w:rPr>
        <w:tab/>
      </w:r>
      <w:r w:rsidR="00734D0C" w:rsidRPr="00E744A9">
        <w:rPr>
          <w:rFonts w:eastAsiaTheme="minorEastAsia"/>
          <w:i/>
          <w:sz w:val="20"/>
          <w:szCs w:val="20"/>
          <w:lang w:val="es-ES_tradnl"/>
        </w:rPr>
        <w:t>Fuente</w:t>
      </w:r>
      <w:r w:rsidR="00675B45" w:rsidRPr="00E744A9">
        <w:rPr>
          <w:rFonts w:eastAsiaTheme="minorEastAsia"/>
          <w:i/>
          <w:sz w:val="20"/>
          <w:szCs w:val="20"/>
          <w:lang w:val="es-ES_tradnl"/>
        </w:rPr>
        <w:t xml:space="preserve">: </w:t>
      </w:r>
      <w:r w:rsidR="00734D0C" w:rsidRPr="00E744A9">
        <w:rPr>
          <w:rFonts w:eastAsiaTheme="minorEastAsia"/>
          <w:i/>
          <w:sz w:val="20"/>
          <w:szCs w:val="20"/>
          <w:lang w:val="es-ES_tradnl"/>
        </w:rPr>
        <w:t>Apéndice</w:t>
      </w:r>
      <w:r w:rsidR="00675B45" w:rsidRPr="00E744A9">
        <w:rPr>
          <w:rFonts w:eastAsiaTheme="minorEastAsia"/>
          <w:i/>
          <w:sz w:val="20"/>
          <w:szCs w:val="20"/>
          <w:lang w:val="es-ES_tradnl"/>
        </w:rPr>
        <w:t xml:space="preserve"> A</w:t>
      </w:r>
    </w:p>
    <w:p w14:paraId="7104EBA5" w14:textId="77777777" w:rsidR="006312FC" w:rsidRPr="00E744A9" w:rsidRDefault="006312FC" w:rsidP="004C6223">
      <w:pPr>
        <w:pStyle w:val="ListParagraph"/>
        <w:ind w:left="644"/>
        <w:rPr>
          <w:rFonts w:ascii="Arial" w:hAnsi="Arial" w:cs="Arial"/>
          <w:lang w:val="es-ES_tradnl"/>
        </w:rPr>
      </w:pPr>
    </w:p>
    <w:p w14:paraId="64D11073" w14:textId="5D7376E4" w:rsidR="008B11D3" w:rsidRPr="00D93D79" w:rsidRDefault="00B7641C"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 xml:space="preserve">También se examinaron los saldos de </w:t>
      </w:r>
      <w:r w:rsidR="00246454" w:rsidRPr="00D93D79">
        <w:rPr>
          <w:sz w:val="24"/>
          <w:szCs w:val="24"/>
          <w:lang w:val="es-ES_tradnl"/>
        </w:rPr>
        <w:t>la cuenta</w:t>
      </w:r>
      <w:r w:rsidRPr="00D93D79">
        <w:rPr>
          <w:sz w:val="24"/>
          <w:szCs w:val="24"/>
          <w:lang w:val="es-ES_tradnl"/>
        </w:rPr>
        <w:t xml:space="preserve"> </w:t>
      </w:r>
      <w:r w:rsidR="00F03E0F" w:rsidRPr="00D93D79">
        <w:rPr>
          <w:sz w:val="24"/>
          <w:szCs w:val="24"/>
          <w:lang w:val="es-ES_tradnl"/>
        </w:rPr>
        <w:t>desde el</w:t>
      </w:r>
      <w:r w:rsidRPr="00D93D79">
        <w:rPr>
          <w:sz w:val="24"/>
          <w:szCs w:val="24"/>
          <w:lang w:val="es-ES_tradnl"/>
        </w:rPr>
        <w:t xml:space="preserve"> 1 de enero de 2008, </w:t>
      </w:r>
      <w:r w:rsidR="00246454" w:rsidRPr="00D93D79">
        <w:rPr>
          <w:sz w:val="24"/>
          <w:szCs w:val="24"/>
          <w:lang w:val="es-ES_tradnl"/>
        </w:rPr>
        <w:t>con un excedente</w:t>
      </w:r>
      <w:r w:rsidRPr="00D93D79">
        <w:rPr>
          <w:sz w:val="24"/>
          <w:szCs w:val="24"/>
          <w:lang w:val="es-ES_tradnl"/>
        </w:rPr>
        <w:t xml:space="preserve"> inicial de </w:t>
      </w:r>
      <w:r w:rsidR="001611B0" w:rsidRPr="00D93D79">
        <w:rPr>
          <w:sz w:val="24"/>
          <w:szCs w:val="24"/>
          <w:lang w:val="es-ES_tradnl"/>
        </w:rPr>
        <w:t>26</w:t>
      </w:r>
      <w:r w:rsidRPr="00D93D79">
        <w:rPr>
          <w:sz w:val="24"/>
          <w:szCs w:val="24"/>
          <w:lang w:val="es-ES_tradnl"/>
        </w:rPr>
        <w:t xml:space="preserve"> </w:t>
      </w:r>
      <w:r w:rsidR="00720E57" w:rsidRPr="00D93D79">
        <w:rPr>
          <w:sz w:val="24"/>
          <w:szCs w:val="24"/>
          <w:lang w:val="es-ES_tradnl"/>
        </w:rPr>
        <w:t>000</w:t>
      </w:r>
      <w:r w:rsidR="0072746B" w:rsidRPr="00D93D79">
        <w:rPr>
          <w:sz w:val="24"/>
          <w:szCs w:val="24"/>
          <w:lang w:val="es-ES_tradnl"/>
        </w:rPr>
        <w:t xml:space="preserve"> </w:t>
      </w:r>
      <w:r w:rsidR="007119EB" w:rsidRPr="00D93D79">
        <w:rPr>
          <w:sz w:val="24"/>
          <w:szCs w:val="24"/>
          <w:lang w:val="es-ES_tradnl"/>
        </w:rPr>
        <w:t>francos suizos</w:t>
      </w:r>
      <w:r w:rsidR="00F03E0F" w:rsidRPr="00D93D79">
        <w:rPr>
          <w:sz w:val="24"/>
          <w:szCs w:val="24"/>
          <w:lang w:val="es-ES_tradnl"/>
        </w:rPr>
        <w:t xml:space="preserve">, </w:t>
      </w:r>
      <w:r w:rsidRPr="00D93D79">
        <w:rPr>
          <w:sz w:val="24"/>
          <w:szCs w:val="24"/>
          <w:lang w:val="es-ES_tradnl"/>
        </w:rPr>
        <w:t xml:space="preserve">hasta el 31 de diciembre de 2017, con un saldo final de </w:t>
      </w:r>
      <w:r w:rsidR="00E87B54" w:rsidRPr="00D93D79">
        <w:rPr>
          <w:sz w:val="24"/>
          <w:szCs w:val="24"/>
          <w:lang w:val="es-ES_tradnl"/>
        </w:rPr>
        <w:t>98</w:t>
      </w:r>
      <w:r w:rsidR="007119EB" w:rsidRPr="00D93D79">
        <w:rPr>
          <w:sz w:val="24"/>
          <w:szCs w:val="24"/>
          <w:lang w:val="es-ES_tradnl"/>
        </w:rPr>
        <w:t xml:space="preserve"> </w:t>
      </w:r>
      <w:r w:rsidR="008B11D3" w:rsidRPr="00D93D79">
        <w:rPr>
          <w:sz w:val="24"/>
          <w:szCs w:val="24"/>
          <w:lang w:val="es-ES_tradnl"/>
        </w:rPr>
        <w:t>000</w:t>
      </w:r>
      <w:r w:rsidR="007119EB" w:rsidRPr="00D93D79">
        <w:rPr>
          <w:sz w:val="24"/>
          <w:szCs w:val="24"/>
          <w:lang w:val="es-ES_tradnl"/>
        </w:rPr>
        <w:t xml:space="preserve"> francos suizos. </w:t>
      </w:r>
    </w:p>
    <w:p w14:paraId="43710131" w14:textId="77777777" w:rsidR="008B11D3" w:rsidRPr="009E6C43" w:rsidRDefault="008B11D3" w:rsidP="009E6C43">
      <w:pPr>
        <w:spacing w:line="276" w:lineRule="auto"/>
        <w:jc w:val="both"/>
        <w:rPr>
          <w:sz w:val="24"/>
          <w:szCs w:val="24"/>
          <w:lang w:val="es-ES_tradnl"/>
        </w:rPr>
      </w:pPr>
    </w:p>
    <w:p w14:paraId="6147807A" w14:textId="0327A565" w:rsidR="006312FC" w:rsidRPr="00D93D79" w:rsidRDefault="004E5698"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 xml:space="preserve">Los saldos de los Ingresos Netos de todo el período </w:t>
      </w:r>
      <w:r w:rsidR="004D1B39" w:rsidRPr="00D93D79">
        <w:rPr>
          <w:sz w:val="24"/>
          <w:szCs w:val="24"/>
          <w:lang w:val="es-ES_tradnl"/>
        </w:rPr>
        <w:t>decenal</w:t>
      </w:r>
      <w:r w:rsidRPr="00D93D79">
        <w:rPr>
          <w:sz w:val="24"/>
          <w:szCs w:val="24"/>
          <w:lang w:val="es-ES_tradnl"/>
        </w:rPr>
        <w:t xml:space="preserve"> fueron validados</w:t>
      </w:r>
      <w:r w:rsidR="003374AA" w:rsidRPr="00D93D79">
        <w:rPr>
          <w:sz w:val="24"/>
          <w:szCs w:val="24"/>
          <w:lang w:val="es-ES_tradnl"/>
        </w:rPr>
        <w:t xml:space="preserve"> por un importe total de </w:t>
      </w:r>
      <w:r w:rsidR="006312FC" w:rsidRPr="00D93D79">
        <w:rPr>
          <w:sz w:val="24"/>
          <w:szCs w:val="24"/>
          <w:lang w:val="es-ES_tradnl"/>
        </w:rPr>
        <w:t>162</w:t>
      </w:r>
      <w:r w:rsidR="003374AA" w:rsidRPr="00D93D79">
        <w:rPr>
          <w:sz w:val="24"/>
          <w:szCs w:val="24"/>
          <w:lang w:val="es-ES_tradnl"/>
        </w:rPr>
        <w:t xml:space="preserve"> </w:t>
      </w:r>
      <w:r w:rsidR="00F07839" w:rsidRPr="00D93D79">
        <w:rPr>
          <w:sz w:val="24"/>
          <w:szCs w:val="24"/>
          <w:lang w:val="es-ES_tradnl"/>
        </w:rPr>
        <w:t>000</w:t>
      </w:r>
      <w:r w:rsidR="003374AA" w:rsidRPr="00D93D79">
        <w:rPr>
          <w:sz w:val="24"/>
          <w:szCs w:val="24"/>
          <w:lang w:val="es-ES_tradnl"/>
        </w:rPr>
        <w:t xml:space="preserve"> francos suizos. </w:t>
      </w:r>
      <w:r w:rsidR="008E4725" w:rsidRPr="00D93D79">
        <w:rPr>
          <w:sz w:val="24"/>
          <w:szCs w:val="24"/>
          <w:lang w:val="es-ES_tradnl"/>
        </w:rPr>
        <w:t>Se determinó que e</w:t>
      </w:r>
      <w:r w:rsidR="003374AA" w:rsidRPr="00D93D79">
        <w:rPr>
          <w:sz w:val="24"/>
          <w:szCs w:val="24"/>
          <w:lang w:val="es-ES_tradnl"/>
        </w:rPr>
        <w:t xml:space="preserve">l saldo negativo de 2014 </w:t>
      </w:r>
      <w:r w:rsidR="008E4725" w:rsidRPr="00D93D79">
        <w:rPr>
          <w:sz w:val="24"/>
          <w:szCs w:val="24"/>
          <w:lang w:val="es-ES_tradnl"/>
        </w:rPr>
        <w:t xml:space="preserve">correspondía a la devolución de fondos no utilizados por un importe de </w:t>
      </w:r>
      <w:r w:rsidR="008D56CB" w:rsidRPr="00D93D79">
        <w:rPr>
          <w:sz w:val="24"/>
          <w:szCs w:val="24"/>
          <w:lang w:val="es-ES_tradnl"/>
        </w:rPr>
        <w:t>24</w:t>
      </w:r>
      <w:r w:rsidR="008E4725" w:rsidRPr="00D93D79">
        <w:rPr>
          <w:sz w:val="24"/>
          <w:szCs w:val="24"/>
          <w:lang w:val="es-ES_tradnl"/>
        </w:rPr>
        <w:t xml:space="preserve"> </w:t>
      </w:r>
      <w:r w:rsidR="008D56CB" w:rsidRPr="00D93D79">
        <w:rPr>
          <w:sz w:val="24"/>
          <w:szCs w:val="24"/>
          <w:lang w:val="es-ES_tradnl"/>
        </w:rPr>
        <w:t>000</w:t>
      </w:r>
      <w:r w:rsidR="008E4725" w:rsidRPr="00D93D79">
        <w:rPr>
          <w:sz w:val="24"/>
          <w:szCs w:val="24"/>
          <w:lang w:val="es-ES_tradnl"/>
        </w:rPr>
        <w:t xml:space="preserve"> francos suizos.</w:t>
      </w:r>
      <w:r w:rsidR="00CE32B6" w:rsidRPr="00D93D79">
        <w:rPr>
          <w:sz w:val="24"/>
          <w:szCs w:val="24"/>
          <w:lang w:val="es-ES_tradnl"/>
        </w:rPr>
        <w:t xml:space="preserve"> </w:t>
      </w:r>
    </w:p>
    <w:p w14:paraId="0F18B3B2" w14:textId="77777777" w:rsidR="008950F4" w:rsidRPr="009E6C43" w:rsidRDefault="008950F4" w:rsidP="009E6C43">
      <w:pPr>
        <w:spacing w:line="276" w:lineRule="auto"/>
        <w:jc w:val="both"/>
        <w:rPr>
          <w:sz w:val="24"/>
          <w:szCs w:val="24"/>
          <w:lang w:val="es-ES_tradnl"/>
        </w:rPr>
      </w:pPr>
    </w:p>
    <w:p w14:paraId="41B2724E" w14:textId="42226CF7" w:rsidR="00B6527B" w:rsidRPr="00D93D79" w:rsidRDefault="008E4725"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 xml:space="preserve">El importe </w:t>
      </w:r>
      <w:r w:rsidR="00246454" w:rsidRPr="00D93D79">
        <w:rPr>
          <w:sz w:val="24"/>
          <w:szCs w:val="24"/>
          <w:lang w:val="es-ES_tradnl"/>
        </w:rPr>
        <w:t xml:space="preserve">total </w:t>
      </w:r>
      <w:r w:rsidRPr="00D93D79">
        <w:rPr>
          <w:sz w:val="24"/>
          <w:szCs w:val="24"/>
          <w:lang w:val="es-ES_tradnl"/>
        </w:rPr>
        <w:t>de</w:t>
      </w:r>
      <w:r w:rsidR="00542AF1" w:rsidRPr="00D93D79">
        <w:rPr>
          <w:sz w:val="24"/>
          <w:szCs w:val="24"/>
          <w:lang w:val="es-ES_tradnl"/>
        </w:rPr>
        <w:t xml:space="preserve"> 85</w:t>
      </w:r>
      <w:r w:rsidRPr="00D93D79">
        <w:rPr>
          <w:sz w:val="24"/>
          <w:szCs w:val="24"/>
          <w:lang w:val="es-ES_tradnl"/>
        </w:rPr>
        <w:t xml:space="preserve"> </w:t>
      </w:r>
      <w:r w:rsidR="00542AF1" w:rsidRPr="00D93D79">
        <w:rPr>
          <w:sz w:val="24"/>
          <w:szCs w:val="24"/>
          <w:lang w:val="es-ES_tradnl"/>
        </w:rPr>
        <w:t>000</w:t>
      </w:r>
      <w:r w:rsidR="004E4DE6" w:rsidRPr="00D93D79">
        <w:rPr>
          <w:sz w:val="24"/>
          <w:szCs w:val="24"/>
          <w:lang w:val="es-ES_tradnl"/>
        </w:rPr>
        <w:t xml:space="preserve"> francos suizos en concepto </w:t>
      </w:r>
      <w:r w:rsidR="00B7641C" w:rsidRPr="00D93D79">
        <w:rPr>
          <w:sz w:val="24"/>
          <w:szCs w:val="24"/>
          <w:lang w:val="es-ES_tradnl"/>
        </w:rPr>
        <w:t>de Transferencias Proyectos y Cargos Transversales fue rastreado</w:t>
      </w:r>
      <w:r w:rsidR="004E4DE6" w:rsidRPr="00D93D79">
        <w:rPr>
          <w:sz w:val="24"/>
          <w:szCs w:val="24"/>
          <w:lang w:val="es-ES_tradnl"/>
        </w:rPr>
        <w:t>; el importe</w:t>
      </w:r>
      <w:r w:rsidR="00B7641C" w:rsidRPr="00D93D79">
        <w:rPr>
          <w:sz w:val="24"/>
          <w:szCs w:val="24"/>
          <w:lang w:val="es-ES_tradnl"/>
        </w:rPr>
        <w:t xml:space="preserve"> correspondía a transferencias del presupuesto básico a las MRA de </w:t>
      </w:r>
      <w:r w:rsidR="008950F4" w:rsidRPr="00D93D79">
        <w:rPr>
          <w:sz w:val="24"/>
          <w:szCs w:val="24"/>
          <w:lang w:val="es-ES_tradnl"/>
        </w:rPr>
        <w:t xml:space="preserve">2009, 2013 </w:t>
      </w:r>
      <w:r w:rsidR="00B7641C" w:rsidRPr="00D93D79">
        <w:rPr>
          <w:sz w:val="24"/>
          <w:szCs w:val="24"/>
          <w:lang w:val="es-ES_tradnl"/>
        </w:rPr>
        <w:t>y</w:t>
      </w:r>
      <w:r w:rsidR="008950F4" w:rsidRPr="00D93D79">
        <w:rPr>
          <w:sz w:val="24"/>
          <w:szCs w:val="24"/>
          <w:lang w:val="es-ES_tradnl"/>
        </w:rPr>
        <w:t xml:space="preserve"> 2015</w:t>
      </w:r>
      <w:r w:rsidR="00794CDA" w:rsidRPr="00D93D79">
        <w:rPr>
          <w:sz w:val="24"/>
          <w:szCs w:val="24"/>
          <w:lang w:val="es-ES_tradnl"/>
        </w:rPr>
        <w:t xml:space="preserve">, </w:t>
      </w:r>
      <w:r w:rsidR="004E4DE6" w:rsidRPr="00D93D79">
        <w:rPr>
          <w:sz w:val="24"/>
          <w:szCs w:val="24"/>
          <w:lang w:val="es-ES_tradnl"/>
        </w:rPr>
        <w:t>y estaba relacion</w:t>
      </w:r>
      <w:r w:rsidR="00A41E2D" w:rsidRPr="00D93D79">
        <w:rPr>
          <w:sz w:val="24"/>
          <w:szCs w:val="24"/>
          <w:lang w:val="es-ES_tradnl"/>
        </w:rPr>
        <w:t>ado con el excedente de los fondos básicos</w:t>
      </w:r>
      <w:r w:rsidR="008950F4" w:rsidRPr="00D93D79">
        <w:rPr>
          <w:sz w:val="24"/>
          <w:szCs w:val="24"/>
          <w:lang w:val="es-ES_tradnl"/>
        </w:rPr>
        <w:t>.</w:t>
      </w:r>
    </w:p>
    <w:p w14:paraId="75D7EE7A" w14:textId="77777777" w:rsidR="00D63F89" w:rsidRPr="009E6C43" w:rsidRDefault="00D63F89" w:rsidP="009E6C43">
      <w:pPr>
        <w:spacing w:line="276" w:lineRule="auto"/>
        <w:jc w:val="both"/>
        <w:rPr>
          <w:sz w:val="24"/>
          <w:szCs w:val="24"/>
          <w:lang w:val="es-ES_tradnl"/>
        </w:rPr>
      </w:pPr>
    </w:p>
    <w:p w14:paraId="77E4BDD8" w14:textId="3DBB2350" w:rsidR="006312FC" w:rsidRPr="00D93D79" w:rsidRDefault="004F0961" w:rsidP="009E6C43">
      <w:pPr>
        <w:pStyle w:val="ListParagraph"/>
        <w:numPr>
          <w:ilvl w:val="0"/>
          <w:numId w:val="46"/>
        </w:numPr>
        <w:spacing w:line="276" w:lineRule="auto"/>
        <w:ind w:hanging="539"/>
        <w:jc w:val="both"/>
        <w:rPr>
          <w:sz w:val="24"/>
          <w:szCs w:val="24"/>
          <w:lang w:val="es-ES_tradnl"/>
        </w:rPr>
      </w:pPr>
      <w:r w:rsidRPr="00D93D79">
        <w:rPr>
          <w:sz w:val="24"/>
          <w:szCs w:val="24"/>
          <w:lang w:val="es-ES_tradnl"/>
        </w:rPr>
        <w:t>Durante el examen se comprobó si hubo alguna transferencia de fondos de las Contribuciones Voluntarias de la región de África a l</w:t>
      </w:r>
      <w:r w:rsidR="004E5698" w:rsidRPr="00D93D79">
        <w:rPr>
          <w:sz w:val="24"/>
          <w:szCs w:val="24"/>
          <w:lang w:val="es-ES_tradnl"/>
        </w:rPr>
        <w:t xml:space="preserve">as MRA y no se encontró evidencia de tales transacciones. </w:t>
      </w:r>
    </w:p>
    <w:p w14:paraId="1D540DAB" w14:textId="77777777" w:rsidR="006312FC" w:rsidRPr="00E744A9" w:rsidRDefault="006312FC" w:rsidP="00CC5581">
      <w:pPr>
        <w:spacing w:line="276" w:lineRule="auto"/>
        <w:jc w:val="both"/>
        <w:rPr>
          <w:rFonts w:eastAsia="Arial" w:cstheme="minorHAnsi"/>
          <w:sz w:val="24"/>
          <w:lang w:val="es-ES_tradnl"/>
        </w:rPr>
      </w:pPr>
    </w:p>
    <w:p w14:paraId="621463EA" w14:textId="77777777" w:rsidR="00C77E19" w:rsidRPr="00E744A9" w:rsidRDefault="00C77E19" w:rsidP="00323388">
      <w:pPr>
        <w:tabs>
          <w:tab w:val="left" w:pos="1222"/>
        </w:tabs>
        <w:rPr>
          <w:lang w:val="es-ES_tradnl"/>
        </w:rPr>
        <w:sectPr w:rsidR="00C77E19" w:rsidRPr="00E744A9" w:rsidSect="000A1D05">
          <w:headerReference w:type="default" r:id="rId26"/>
          <w:footerReference w:type="default" r:id="rId27"/>
          <w:pgSz w:w="11910" w:h="16840"/>
          <w:pgMar w:top="1021" w:right="995" w:bottom="1077" w:left="879" w:header="0" w:footer="737" w:gutter="0"/>
          <w:cols w:space="720"/>
          <w:titlePg/>
          <w:docGrid w:linePitch="299"/>
        </w:sectPr>
      </w:pPr>
    </w:p>
    <w:p w14:paraId="4349FEFE" w14:textId="14704912" w:rsidR="00DA3DB2" w:rsidRPr="00E744A9" w:rsidRDefault="00F46447" w:rsidP="009B3CB8">
      <w:pPr>
        <w:pStyle w:val="Heading1"/>
        <w:pBdr>
          <w:bottom w:val="single" w:sz="8" w:space="1" w:color="0070C0"/>
        </w:pBdr>
        <w:spacing w:after="120"/>
        <w:ind w:left="635" w:hanging="357"/>
        <w:rPr>
          <w:rFonts w:asciiTheme="minorHAnsi" w:eastAsiaTheme="minorEastAsia" w:hAnsiTheme="minorHAnsi"/>
          <w:color w:val="365F91" w:themeColor="accent1" w:themeShade="BF"/>
          <w:lang w:val="es-ES_tradnl"/>
        </w:rPr>
      </w:pPr>
      <w:bookmarkStart w:id="62" w:name="_Toc520399793"/>
      <w:bookmarkStart w:id="63" w:name="_Toc520390926"/>
      <w:bookmarkStart w:id="64" w:name="_Toc520651739"/>
      <w:bookmarkStart w:id="65" w:name="_Toc401406538"/>
      <w:r w:rsidRPr="00E744A9">
        <w:rPr>
          <w:rFonts w:asciiTheme="minorHAnsi" w:eastAsiaTheme="minorEastAsia" w:hAnsiTheme="minorHAnsi"/>
          <w:color w:val="365F91" w:themeColor="accent1" w:themeShade="BF"/>
          <w:lang w:val="es-ES_tradnl"/>
        </w:rPr>
        <w:lastRenderedPageBreak/>
        <w:t>An</w:t>
      </w:r>
      <w:r w:rsidR="00306A40" w:rsidRPr="00E744A9">
        <w:rPr>
          <w:rFonts w:asciiTheme="minorHAnsi" w:eastAsiaTheme="minorEastAsia" w:hAnsiTheme="minorHAnsi"/>
          <w:color w:val="365F91" w:themeColor="accent1" w:themeShade="BF"/>
          <w:lang w:val="es-ES_tradnl"/>
        </w:rPr>
        <w:t>exo</w:t>
      </w:r>
      <w:r w:rsidRPr="00E744A9">
        <w:rPr>
          <w:rFonts w:asciiTheme="minorHAnsi" w:eastAsiaTheme="minorEastAsia" w:hAnsiTheme="minorHAnsi"/>
          <w:color w:val="365F91" w:themeColor="accent1" w:themeShade="BF"/>
          <w:lang w:val="es-ES_tradnl"/>
        </w:rPr>
        <w:t xml:space="preserve"> 1 </w:t>
      </w:r>
      <w:r w:rsidR="00306A40" w:rsidRPr="00E744A9">
        <w:rPr>
          <w:rFonts w:asciiTheme="minorHAnsi" w:eastAsiaTheme="minorEastAsia" w:hAnsiTheme="minorHAnsi"/>
          <w:color w:val="365F91" w:themeColor="accent1" w:themeShade="BF"/>
          <w:lang w:val="es-ES_tradnl"/>
        </w:rPr>
        <w:t xml:space="preserve">Resumen de las </w:t>
      </w:r>
      <w:r w:rsidR="00596C22" w:rsidRPr="00E744A9">
        <w:rPr>
          <w:rFonts w:asciiTheme="minorHAnsi" w:eastAsiaTheme="minorEastAsia" w:hAnsiTheme="minorHAnsi"/>
          <w:color w:val="365F91" w:themeColor="accent1" w:themeShade="BF"/>
          <w:lang w:val="es-ES_tradnl"/>
        </w:rPr>
        <w:t>Recomendaciones</w:t>
      </w:r>
      <w:bookmarkEnd w:id="62"/>
      <w:bookmarkEnd w:id="63"/>
      <w:bookmarkEnd w:id="64"/>
      <w:bookmarkEnd w:id="65"/>
    </w:p>
    <w:tbl>
      <w:tblPr>
        <w:tblW w:w="15876" w:type="dxa"/>
        <w:tblInd w:w="-573" w:type="dxa"/>
        <w:tblLayout w:type="fixed"/>
        <w:tblCellMar>
          <w:left w:w="0" w:type="dxa"/>
          <w:right w:w="0" w:type="dxa"/>
        </w:tblCellMar>
        <w:tblLook w:val="01E0" w:firstRow="1" w:lastRow="1" w:firstColumn="1" w:lastColumn="1" w:noHBand="0" w:noVBand="0"/>
      </w:tblPr>
      <w:tblGrid>
        <w:gridCol w:w="8080"/>
        <w:gridCol w:w="992"/>
        <w:gridCol w:w="1134"/>
        <w:gridCol w:w="3131"/>
        <w:gridCol w:w="1405"/>
        <w:gridCol w:w="1134"/>
      </w:tblGrid>
      <w:tr w:rsidR="00F46447" w:rsidRPr="00E744A9" w14:paraId="55D1B72C" w14:textId="77777777" w:rsidTr="00A7679A">
        <w:trPr>
          <w:tblHeader/>
        </w:trPr>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cPr>
          <w:p w14:paraId="08C84133" w14:textId="77777777" w:rsidR="002E090F" w:rsidRPr="00E744A9" w:rsidRDefault="002E090F" w:rsidP="002E090F">
            <w:pPr>
              <w:pStyle w:val="TableParagraph"/>
              <w:jc w:val="center"/>
              <w:rPr>
                <w:rFonts w:cstheme="minorHAnsi"/>
                <w:b/>
                <w:bCs/>
                <w:color w:val="365F91"/>
                <w:spacing w:val="1"/>
                <w:sz w:val="24"/>
                <w:szCs w:val="24"/>
                <w:lang w:val="es-ES_tradnl"/>
              </w:rPr>
            </w:pPr>
          </w:p>
          <w:p w14:paraId="0579FCB9" w14:textId="705635DB" w:rsidR="0030289F" w:rsidRPr="00E744A9" w:rsidRDefault="00596C22" w:rsidP="006B255E">
            <w:pPr>
              <w:pStyle w:val="TableParagraph"/>
              <w:ind w:right="136"/>
              <w:jc w:val="center"/>
              <w:rPr>
                <w:rFonts w:eastAsiaTheme="minorEastAsia"/>
                <w:color w:val="365F91" w:themeColor="accent1" w:themeShade="BF"/>
                <w:sz w:val="24"/>
                <w:szCs w:val="24"/>
                <w:lang w:val="es-ES_tradnl"/>
              </w:rPr>
            </w:pPr>
            <w:r w:rsidRPr="00E744A9">
              <w:rPr>
                <w:rFonts w:eastAsiaTheme="minorEastAsia"/>
                <w:b/>
                <w:color w:val="365F91"/>
                <w:sz w:val="24"/>
                <w:szCs w:val="24"/>
                <w:lang w:val="es-ES_tradnl"/>
              </w:rPr>
              <w:t>Recomendaciones</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D9D9D9" w:themeFill="background1" w:themeFillShade="D9"/>
          </w:tcPr>
          <w:p w14:paraId="33E10BB7" w14:textId="77777777" w:rsidR="002E090F" w:rsidRPr="00E744A9" w:rsidRDefault="002E090F" w:rsidP="002E090F">
            <w:pPr>
              <w:pStyle w:val="TableParagraph"/>
              <w:jc w:val="center"/>
              <w:rPr>
                <w:rFonts w:cstheme="minorHAnsi"/>
                <w:b/>
                <w:bCs/>
                <w:color w:val="365F91"/>
                <w:sz w:val="24"/>
                <w:szCs w:val="24"/>
                <w:lang w:val="es-ES_tradnl"/>
              </w:rPr>
            </w:pPr>
          </w:p>
          <w:p w14:paraId="5B8B4265" w14:textId="5A7D74EF" w:rsidR="00B212A6" w:rsidRPr="00E744A9" w:rsidRDefault="3A24CC66">
            <w:pPr>
              <w:pStyle w:val="TableParagraph"/>
              <w:jc w:val="center"/>
              <w:rPr>
                <w:rFonts w:eastAsiaTheme="minorEastAsia"/>
                <w:b/>
                <w:color w:val="365F91" w:themeColor="accent1" w:themeShade="BF"/>
                <w:sz w:val="24"/>
                <w:szCs w:val="24"/>
                <w:lang w:val="es-ES_tradnl"/>
              </w:rPr>
            </w:pPr>
            <w:r w:rsidRPr="00E744A9">
              <w:rPr>
                <w:rFonts w:eastAsiaTheme="minorEastAsia"/>
                <w:b/>
                <w:color w:val="365F91" w:themeColor="accent1" w:themeShade="BF"/>
                <w:sz w:val="24"/>
                <w:szCs w:val="24"/>
                <w:lang w:val="es-ES_tradnl"/>
              </w:rPr>
              <w:t>Priori</w:t>
            </w:r>
            <w:r w:rsidR="00306A40" w:rsidRPr="00E744A9">
              <w:rPr>
                <w:rFonts w:eastAsiaTheme="minorEastAsia"/>
                <w:b/>
                <w:color w:val="365F91" w:themeColor="accent1" w:themeShade="BF"/>
                <w:sz w:val="24"/>
                <w:szCs w:val="24"/>
                <w:lang w:val="es-ES_tradnl"/>
              </w:rPr>
              <w:t>dad</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087F1182" w14:textId="77777777" w:rsidR="002E090F" w:rsidRPr="00E744A9" w:rsidRDefault="002E090F" w:rsidP="002E090F">
            <w:pPr>
              <w:pStyle w:val="TableParagraph"/>
              <w:jc w:val="center"/>
              <w:rPr>
                <w:rFonts w:cstheme="minorHAnsi"/>
                <w:b/>
                <w:bCs/>
                <w:color w:val="365F91"/>
                <w:spacing w:val="2"/>
                <w:sz w:val="24"/>
                <w:szCs w:val="24"/>
                <w:lang w:val="es-ES_tradnl"/>
              </w:rPr>
            </w:pPr>
          </w:p>
          <w:p w14:paraId="0DCF6286" w14:textId="6F1B2CB2" w:rsidR="0030289F" w:rsidRPr="00E744A9" w:rsidRDefault="00616152" w:rsidP="00655213">
            <w:pPr>
              <w:pStyle w:val="TableParagraph"/>
              <w:jc w:val="center"/>
              <w:rPr>
                <w:rFonts w:eastAsiaTheme="minorEastAsia"/>
                <w:b/>
                <w:color w:val="365F91" w:themeColor="accent1" w:themeShade="BF"/>
                <w:sz w:val="24"/>
                <w:szCs w:val="24"/>
                <w:lang w:val="es-ES_tradnl"/>
              </w:rPr>
            </w:pPr>
            <w:r w:rsidRPr="00E744A9">
              <w:rPr>
                <w:rFonts w:eastAsiaTheme="minorEastAsia"/>
                <w:b/>
                <w:color w:val="365F91"/>
                <w:spacing w:val="2"/>
                <w:sz w:val="24"/>
                <w:szCs w:val="24"/>
                <w:lang w:val="es-ES_tradnl"/>
              </w:rPr>
              <w:t>Dirigida</w:t>
            </w:r>
            <w:r w:rsidR="00655213" w:rsidRPr="00E744A9">
              <w:rPr>
                <w:rFonts w:eastAsiaTheme="minorEastAsia"/>
                <w:b/>
                <w:color w:val="365F91"/>
                <w:spacing w:val="2"/>
                <w:sz w:val="24"/>
                <w:szCs w:val="24"/>
                <w:lang w:val="es-ES_tradnl"/>
              </w:rPr>
              <w:t xml:space="preserve"> a</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71B2AA15" w14:textId="77777777" w:rsidR="004814AF" w:rsidRPr="00E744A9" w:rsidRDefault="004814AF" w:rsidP="002E090F">
            <w:pPr>
              <w:pStyle w:val="TableParagraph"/>
              <w:jc w:val="center"/>
              <w:rPr>
                <w:rFonts w:eastAsiaTheme="minorEastAsia"/>
                <w:b/>
                <w:color w:val="365F91" w:themeColor="accent1" w:themeShade="BF"/>
                <w:sz w:val="24"/>
                <w:szCs w:val="24"/>
                <w:lang w:val="es-ES_tradnl"/>
              </w:rPr>
            </w:pPr>
          </w:p>
          <w:p w14:paraId="77111E1A" w14:textId="5554E865" w:rsidR="0030289F" w:rsidRPr="00E744A9" w:rsidRDefault="001C5531" w:rsidP="002E090F">
            <w:pPr>
              <w:pStyle w:val="TableParagraph"/>
              <w:jc w:val="center"/>
              <w:rPr>
                <w:rFonts w:eastAsiaTheme="minorEastAsia"/>
                <w:b/>
                <w:color w:val="365F91" w:themeColor="accent1" w:themeShade="BF"/>
                <w:sz w:val="24"/>
                <w:szCs w:val="24"/>
                <w:lang w:val="es-ES_tradnl"/>
              </w:rPr>
            </w:pPr>
            <w:r w:rsidRPr="00E744A9">
              <w:rPr>
                <w:rFonts w:eastAsiaTheme="minorEastAsia"/>
                <w:b/>
                <w:color w:val="365F91" w:themeColor="accent1" w:themeShade="BF"/>
                <w:sz w:val="24"/>
                <w:szCs w:val="24"/>
                <w:lang w:val="es-ES_tradnl"/>
              </w:rPr>
              <w:t>Respuesta de la Administración</w:t>
            </w:r>
          </w:p>
          <w:p w14:paraId="66AB1540" w14:textId="4104FAAA" w:rsidR="004814AF" w:rsidRPr="00E744A9" w:rsidRDefault="004814AF" w:rsidP="002E090F">
            <w:pPr>
              <w:pStyle w:val="TableParagraph"/>
              <w:jc w:val="center"/>
              <w:rPr>
                <w:rFonts w:eastAsiaTheme="minorEastAsia"/>
                <w:b/>
                <w:color w:val="365F91" w:themeColor="accent1" w:themeShade="BF"/>
                <w:sz w:val="24"/>
                <w:szCs w:val="24"/>
                <w:lang w:val="es-ES_tradnl"/>
              </w:rPr>
            </w:pP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52386584" w14:textId="77777777" w:rsidR="00F2164B" w:rsidRPr="00A7679A" w:rsidRDefault="00F2164B" w:rsidP="002E090F">
            <w:pPr>
              <w:pStyle w:val="TableParagraph"/>
              <w:jc w:val="center"/>
              <w:rPr>
                <w:rFonts w:eastAsiaTheme="minorEastAsia"/>
                <w:b/>
                <w:color w:val="365F91" w:themeColor="accent1" w:themeShade="BF"/>
                <w:sz w:val="18"/>
                <w:szCs w:val="18"/>
                <w:lang w:val="es-ES_tradnl"/>
              </w:rPr>
            </w:pPr>
          </w:p>
          <w:p w14:paraId="6030273A" w14:textId="20901312" w:rsidR="0030289F" w:rsidRPr="00A7679A" w:rsidRDefault="00F2164B" w:rsidP="002E090F">
            <w:pPr>
              <w:pStyle w:val="TableParagraph"/>
              <w:jc w:val="center"/>
              <w:rPr>
                <w:rFonts w:eastAsiaTheme="minorEastAsia"/>
                <w:b/>
                <w:color w:val="365F91" w:themeColor="accent1" w:themeShade="BF"/>
                <w:sz w:val="18"/>
                <w:szCs w:val="18"/>
                <w:lang w:val="es-ES_tradnl"/>
              </w:rPr>
            </w:pPr>
            <w:r w:rsidRPr="00A7679A">
              <w:rPr>
                <w:rFonts w:eastAsiaTheme="minorEastAsia"/>
                <w:b/>
                <w:color w:val="365F91" w:themeColor="accent1" w:themeShade="BF"/>
                <w:sz w:val="24"/>
                <w:szCs w:val="24"/>
                <w:lang w:val="es-ES_tradnl"/>
              </w:rPr>
              <w:t>Situación</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54798AE1" w14:textId="1678E2EF" w:rsidR="0030289F" w:rsidRPr="00E744A9" w:rsidRDefault="3A24CC66" w:rsidP="00655213">
            <w:pPr>
              <w:pStyle w:val="TableParagraph"/>
              <w:jc w:val="center"/>
              <w:rPr>
                <w:rFonts w:eastAsiaTheme="minorEastAsia"/>
                <w:color w:val="365F91" w:themeColor="accent1" w:themeShade="BF"/>
                <w:sz w:val="24"/>
                <w:szCs w:val="24"/>
                <w:lang w:val="es-ES_tradnl"/>
              </w:rPr>
            </w:pPr>
            <w:r w:rsidRPr="00E744A9">
              <w:rPr>
                <w:rFonts w:eastAsiaTheme="minorEastAsia"/>
                <w:b/>
                <w:color w:val="365F91" w:themeColor="accent1" w:themeShade="BF"/>
                <w:sz w:val="24"/>
                <w:szCs w:val="24"/>
                <w:lang w:val="es-ES_tradnl"/>
              </w:rPr>
              <w:t>Categor</w:t>
            </w:r>
            <w:r w:rsidR="00655213" w:rsidRPr="00E744A9">
              <w:rPr>
                <w:rFonts w:eastAsiaTheme="minorEastAsia"/>
                <w:b/>
                <w:color w:val="365F91" w:themeColor="accent1" w:themeShade="BF"/>
                <w:sz w:val="24"/>
                <w:szCs w:val="24"/>
                <w:lang w:val="es-ES_tradnl"/>
              </w:rPr>
              <w:t>ía de riesgo</w:t>
            </w:r>
          </w:p>
        </w:tc>
      </w:tr>
      <w:tr w:rsidR="00A7679A" w:rsidRPr="00E744A9" w14:paraId="4250AACC"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15AEAAD5" w14:textId="2078BB0F"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plantear </w:t>
            </w:r>
            <w:r w:rsidRPr="00E744A9">
              <w:rPr>
                <w:b/>
                <w:lang w:val="es-ES_tradnl"/>
              </w:rPr>
              <w:t>la adopción de términos normalizados para describir sus fondo</w:t>
            </w:r>
            <w:r w:rsidRPr="00E744A9">
              <w:rPr>
                <w:lang w:val="es-ES_tradnl"/>
              </w:rPr>
              <w:t xml:space="preserve">s: 'fondos básicos y complementarios' o fondos </w:t>
            </w:r>
            <w:r w:rsidR="000F265C">
              <w:rPr>
                <w:lang w:val="es-ES_tradnl"/>
              </w:rPr>
              <w:t>“</w:t>
            </w:r>
            <w:r w:rsidR="00E618C2">
              <w:rPr>
                <w:lang w:val="es-ES_tradnl"/>
              </w:rPr>
              <w:t>de uso no restringido</w:t>
            </w:r>
            <w:r w:rsidRPr="00E744A9">
              <w:rPr>
                <w:lang w:val="es-ES_tradnl"/>
              </w:rPr>
              <w:t xml:space="preserve"> y </w:t>
            </w:r>
            <w:r w:rsidR="00E618C2">
              <w:rPr>
                <w:lang w:val="es-ES_tradnl"/>
              </w:rPr>
              <w:t xml:space="preserve">de uso </w:t>
            </w:r>
            <w:r w:rsidRPr="00E744A9">
              <w:rPr>
                <w:lang w:val="es-ES_tradnl"/>
              </w:rPr>
              <w:t>restringid</w:t>
            </w:r>
            <w:r w:rsidR="00E618C2">
              <w:rPr>
                <w:lang w:val="es-ES_tradnl"/>
              </w:rPr>
              <w:t>o</w:t>
            </w:r>
            <w:r w:rsidRPr="00E744A9">
              <w:rPr>
                <w:lang w:val="es-ES_tradnl"/>
              </w:rPr>
              <w:t xml:space="preserve">'. </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92D050"/>
          </w:tcPr>
          <w:p w14:paraId="68DC6739" w14:textId="19FBD8C8" w:rsidR="00A7679A" w:rsidRPr="00E744A9" w:rsidRDefault="00A7679A" w:rsidP="00C82766">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lang w:val="es-ES_tradnl"/>
              </w:rPr>
              <w:t>Baja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70D83C" w14:textId="4813A010" w:rsidR="00A7679A" w:rsidRPr="00E744A9" w:rsidRDefault="00A7679A" w:rsidP="00C82766">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7416F9" w14:textId="77777777" w:rsidR="00A7679A" w:rsidRPr="00A7679A" w:rsidRDefault="00A7679A" w:rsidP="00A7679A">
            <w:pPr>
              <w:pStyle w:val="TableParagraph"/>
              <w:rPr>
                <w:rFonts w:cstheme="minorHAnsi"/>
                <w:sz w:val="18"/>
                <w:szCs w:val="18"/>
                <w:lang w:val="es-ES_tradnl"/>
              </w:rPr>
            </w:pPr>
            <w:r w:rsidRPr="00A7679A">
              <w:rPr>
                <w:rFonts w:cstheme="minorHAnsi"/>
                <w:sz w:val="18"/>
                <w:szCs w:val="18"/>
                <w:lang w:val="es-ES_tradnl"/>
              </w:rPr>
              <w:t xml:space="preserve">Conforme. Se presentará a la 57ª reunión del Comité Permanente para que se tome una decisión. </w:t>
            </w:r>
          </w:p>
          <w:p w14:paraId="06247089" w14:textId="392D1B10" w:rsidR="00A7679A" w:rsidRPr="00A7679A" w:rsidRDefault="00A7679A" w:rsidP="00552C79">
            <w:pPr>
              <w:pStyle w:val="TableParagraph"/>
              <w:jc w:val="center"/>
              <w:rPr>
                <w:rFonts w:cstheme="minorHAnsi"/>
                <w:sz w:val="18"/>
                <w:szCs w:val="18"/>
                <w:lang w:val="es-ES_tradnl"/>
              </w:rPr>
            </w:pP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7452CE" w14:textId="77777777" w:rsidR="00A7679A" w:rsidRPr="00A7679A" w:rsidRDefault="00A7679A" w:rsidP="00A7679A">
            <w:pPr>
              <w:pStyle w:val="TableParagraph"/>
              <w:jc w:val="center"/>
              <w:rPr>
                <w:rFonts w:eastAsiaTheme="minorEastAsia"/>
                <w:sz w:val="18"/>
                <w:szCs w:val="18"/>
                <w:lang w:val="es-ES_tradnl"/>
              </w:rPr>
            </w:pPr>
            <w:r w:rsidRPr="00A7679A">
              <w:rPr>
                <w:rFonts w:eastAsiaTheme="minorEastAsia"/>
                <w:sz w:val="18"/>
                <w:szCs w:val="18"/>
                <w:lang w:val="es-ES_tradnl"/>
              </w:rPr>
              <w:t>En curso</w:t>
            </w:r>
          </w:p>
          <w:p w14:paraId="3EFDD91D" w14:textId="6E9979AE" w:rsidR="00A7679A" w:rsidRPr="00A7679A" w:rsidRDefault="00A7679A" w:rsidP="00A76EDA">
            <w:pPr>
              <w:pStyle w:val="TableParagraph"/>
              <w:spacing w:before="120"/>
              <w:jc w:val="center"/>
              <w:rPr>
                <w:rFonts w:eastAsiaTheme="minorEastAsia"/>
                <w:sz w:val="18"/>
                <w:szCs w:val="18"/>
                <w:lang w:val="es-ES_tradnl"/>
              </w:rPr>
            </w:pPr>
            <w:r w:rsidRPr="00A7679A">
              <w:rPr>
                <w:rFonts w:eastAsiaTheme="minorEastAsia"/>
                <w:sz w:val="18"/>
                <w:szCs w:val="18"/>
                <w:lang w:val="es-ES_tradnl"/>
              </w:rPr>
              <w:t>mayo de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7F00DB" w14:textId="04FBECA9" w:rsidR="00A7679A" w:rsidRPr="00E744A9" w:rsidRDefault="00A7679A" w:rsidP="007D7F77">
            <w:pPr>
              <w:pStyle w:val="TableParagraph"/>
              <w:ind w:right="163"/>
              <w:jc w:val="center"/>
              <w:rPr>
                <w:rFonts w:cstheme="minorHAnsi"/>
                <w:sz w:val="16"/>
                <w:szCs w:val="18"/>
                <w:lang w:val="es-ES_tradnl"/>
              </w:rPr>
            </w:pPr>
            <w:r w:rsidRPr="00E744A9">
              <w:rPr>
                <w:rFonts w:eastAsiaTheme="minorEastAsia"/>
                <w:sz w:val="16"/>
                <w:szCs w:val="16"/>
                <w:lang w:val="es-ES_tradnl"/>
              </w:rPr>
              <w:t>Financiero</w:t>
            </w:r>
          </w:p>
        </w:tc>
      </w:tr>
      <w:tr w:rsidR="00A7679A" w:rsidRPr="00E744A9" w14:paraId="60F37130"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2BB53AC3" w14:textId="373DEBC3"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w:t>
            </w:r>
            <w:r w:rsidRPr="00E744A9">
              <w:rPr>
                <w:b/>
                <w:lang w:val="es-ES_tradnl"/>
              </w:rPr>
              <w:t>permitir que los gestores de los programas tengan acceso al sistema de contabilidad financiera Navision</w:t>
            </w:r>
            <w:r w:rsidRPr="00E744A9">
              <w:rPr>
                <w:lang w:val="es-ES_tradnl"/>
              </w:rPr>
              <w:t xml:space="preserve"> a fin de facilitar el seguimiento de las transacciones financieras y los presupuestos de los proyectos financiados de los fondos complementarios y poder generar informes financieros desde el sistema de contabilidad oficial a fin de informar a los donantes. </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FFFF00"/>
          </w:tcPr>
          <w:p w14:paraId="629C1ED5" w14:textId="6DB82FF8" w:rsidR="00A7679A" w:rsidRPr="00E744A9" w:rsidRDefault="00A7679A" w:rsidP="007D7F77">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lang w:val="es-ES_tradnl"/>
              </w:rPr>
              <w:t>Media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57C2F9" w14:textId="287850FF" w:rsidR="00A7679A" w:rsidRPr="00E744A9" w:rsidRDefault="00A7679A" w:rsidP="007D7F77">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DF8C05" w14:textId="03E642DD" w:rsidR="00A7679A" w:rsidRPr="00A7679A" w:rsidRDefault="00A7679A" w:rsidP="003D208B">
            <w:pPr>
              <w:pStyle w:val="TableParagraph"/>
              <w:jc w:val="center"/>
              <w:rPr>
                <w:rFonts w:cstheme="minorHAnsi"/>
                <w:sz w:val="16"/>
                <w:szCs w:val="18"/>
                <w:lang w:val="es-ES_tradnl"/>
              </w:rPr>
            </w:pPr>
            <w:r w:rsidRPr="00A7679A">
              <w:rPr>
                <w:rFonts w:cstheme="minorHAnsi"/>
                <w:sz w:val="18"/>
                <w:szCs w:val="18"/>
                <w:lang w:val="es-ES_tradnl"/>
              </w:rPr>
              <w:t>Conforme. Ya se publicaron orientaciones en mayo de 2017; los procedimientos han sido reforzados. Se utiliza el sistema oficial de contabilidad para los informes a los donantes. Las medidas a tomar incluyen la provisión de la misma información a los Administradores como en la UICN.</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E73CFA"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t>En curso</w:t>
            </w:r>
          </w:p>
          <w:p w14:paraId="220B732F" w14:textId="321B1864" w:rsidR="00A7679A" w:rsidRPr="00A7679A" w:rsidRDefault="00A7679A" w:rsidP="007D7F77">
            <w:pPr>
              <w:pStyle w:val="TableParagraph"/>
              <w:spacing w:before="120"/>
              <w:jc w:val="center"/>
              <w:rPr>
                <w:rFonts w:cstheme="minorHAnsi"/>
                <w:sz w:val="18"/>
                <w:szCs w:val="18"/>
                <w:lang w:val="es-ES_tradnl"/>
              </w:rPr>
            </w:pPr>
            <w:r w:rsidRPr="00A7679A">
              <w:rPr>
                <w:rFonts w:eastAsiaTheme="minorEastAsia"/>
                <w:sz w:val="18"/>
                <w:szCs w:val="18"/>
                <w:lang w:val="es-ES_tradnl"/>
              </w:rPr>
              <w:t>mayo de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4EA3F9" w14:textId="4B29EA2C" w:rsidR="00A7679A" w:rsidRPr="00E744A9" w:rsidRDefault="00A7679A" w:rsidP="007D7F77">
            <w:pPr>
              <w:pStyle w:val="TableParagraph"/>
              <w:ind w:right="164"/>
              <w:jc w:val="center"/>
              <w:rPr>
                <w:rFonts w:cstheme="minorHAnsi"/>
                <w:sz w:val="16"/>
                <w:szCs w:val="18"/>
                <w:lang w:val="es-ES_tradnl"/>
              </w:rPr>
            </w:pPr>
            <w:r w:rsidRPr="00E744A9">
              <w:rPr>
                <w:rFonts w:cstheme="minorHAnsi"/>
                <w:sz w:val="16"/>
                <w:szCs w:val="18"/>
                <w:lang w:val="es-ES_tradnl"/>
              </w:rPr>
              <w:t>Operativo</w:t>
            </w:r>
          </w:p>
          <w:p w14:paraId="5FF54F63" w14:textId="110E1885" w:rsidR="00A7679A" w:rsidRPr="00E744A9" w:rsidRDefault="00A7679A" w:rsidP="007D7F77">
            <w:pPr>
              <w:pStyle w:val="TableParagraph"/>
              <w:ind w:right="164"/>
              <w:jc w:val="center"/>
              <w:rPr>
                <w:rFonts w:eastAsiaTheme="minorEastAsia"/>
                <w:sz w:val="16"/>
                <w:szCs w:val="16"/>
                <w:lang w:val="es-ES_tradnl"/>
              </w:rPr>
            </w:pPr>
            <w:r w:rsidRPr="00E744A9">
              <w:rPr>
                <w:rFonts w:eastAsiaTheme="minorEastAsia"/>
                <w:sz w:val="16"/>
                <w:szCs w:val="16"/>
                <w:lang w:val="es-ES_tradnl"/>
              </w:rPr>
              <w:t>Financiero</w:t>
            </w:r>
          </w:p>
        </w:tc>
      </w:tr>
      <w:tr w:rsidR="00A7679A" w:rsidRPr="00E744A9" w14:paraId="4522C96E"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1760A1A0" w14:textId="69877904"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w:t>
            </w:r>
            <w:r w:rsidRPr="00E744A9">
              <w:rPr>
                <w:b/>
                <w:lang w:val="es-ES_tradnl"/>
              </w:rPr>
              <w:t xml:space="preserve">presentar el Apéndice A: Proyectos financiados de los fondos </w:t>
            </w:r>
            <w:r w:rsidR="00E618C2">
              <w:rPr>
                <w:b/>
                <w:lang w:val="es-ES_tradnl"/>
              </w:rPr>
              <w:t>de uso restringido</w:t>
            </w:r>
            <w:r w:rsidRPr="00E744A9">
              <w:rPr>
                <w:b/>
                <w:lang w:val="es-ES_tradnl"/>
              </w:rPr>
              <w:t xml:space="preserve"> </w:t>
            </w:r>
            <w:r w:rsidRPr="00E744A9">
              <w:rPr>
                <w:lang w:val="es-ES_tradnl"/>
              </w:rPr>
              <w:t xml:space="preserve">al Comité Permanente </w:t>
            </w:r>
            <w:r w:rsidRPr="00E744A9">
              <w:rPr>
                <w:b/>
                <w:lang w:val="es-ES_tradnl"/>
              </w:rPr>
              <w:t>como un informe de gestión por separado</w:t>
            </w:r>
            <w:r w:rsidRPr="00E744A9">
              <w:rPr>
                <w:lang w:val="es-ES_tradnl"/>
              </w:rPr>
              <w:t xml:space="preserve"> y eliminarlo de los estados financieros de la Convención a partir del ejercicio fiscal de 2018. </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FFFF00"/>
          </w:tcPr>
          <w:p w14:paraId="712540A1" w14:textId="4E152997" w:rsidR="00A7679A" w:rsidRPr="00E744A9" w:rsidRDefault="00A7679A" w:rsidP="007D7F77">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lang w:val="es-ES_tradnl"/>
              </w:rPr>
              <w:t>Media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2D4199" w14:textId="5717A215" w:rsidR="00A7679A" w:rsidRPr="00E744A9" w:rsidRDefault="00A7679A" w:rsidP="007D7F77">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3A4DA5" w14:textId="1316D800" w:rsidR="00A7679A" w:rsidRPr="00A7679A" w:rsidRDefault="00A7679A" w:rsidP="006829BD">
            <w:pPr>
              <w:pStyle w:val="TableParagraph"/>
              <w:jc w:val="center"/>
              <w:rPr>
                <w:rFonts w:eastAsiaTheme="minorEastAsia"/>
                <w:sz w:val="18"/>
                <w:szCs w:val="18"/>
                <w:lang w:val="es-ES_tradnl"/>
              </w:rPr>
            </w:pPr>
            <w:r w:rsidRPr="00A7679A">
              <w:rPr>
                <w:rFonts w:eastAsiaTheme="minorEastAsia"/>
                <w:sz w:val="18"/>
                <w:szCs w:val="18"/>
                <w:lang w:val="es-ES_tradnl"/>
              </w:rPr>
              <w:t xml:space="preserve">Conforme. La recomendación se aplicará a los estados financieros de 2018.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837870" w14:textId="77777777" w:rsidR="00A7679A" w:rsidRPr="00A7679A" w:rsidRDefault="00A7679A" w:rsidP="00A7679A">
            <w:pPr>
              <w:pStyle w:val="TableParagraph"/>
              <w:spacing w:before="120"/>
              <w:jc w:val="center"/>
              <w:rPr>
                <w:rFonts w:cstheme="minorHAnsi"/>
                <w:sz w:val="18"/>
                <w:szCs w:val="18"/>
                <w:lang w:val="es-ES_tradnl"/>
              </w:rPr>
            </w:pPr>
            <w:r w:rsidRPr="00A7679A">
              <w:rPr>
                <w:rFonts w:cstheme="minorHAnsi"/>
                <w:sz w:val="18"/>
                <w:szCs w:val="18"/>
                <w:lang w:val="es-ES_tradnl"/>
              </w:rPr>
              <w:t>En curso</w:t>
            </w:r>
          </w:p>
          <w:p w14:paraId="52B03ECC"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cstheme="minorHAnsi"/>
                <w:sz w:val="18"/>
                <w:szCs w:val="18"/>
                <w:lang w:val="es-ES_tradnl"/>
              </w:rPr>
              <w:t>diciembre de 2018</w:t>
            </w:r>
          </w:p>
          <w:p w14:paraId="20C762E9" w14:textId="77777777" w:rsidR="00A7679A" w:rsidRPr="00A7679A" w:rsidRDefault="00A7679A" w:rsidP="007D7F77">
            <w:pPr>
              <w:pStyle w:val="TableParagraph"/>
              <w:spacing w:before="120"/>
              <w:jc w:val="center"/>
              <w:rPr>
                <w:rFonts w:cstheme="minorHAnsi"/>
                <w:sz w:val="18"/>
                <w:szCs w:val="18"/>
                <w:lang w:val="es-ES_tradnl"/>
              </w:rPr>
            </w:pP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15852D" w14:textId="77777777" w:rsidR="00A7679A" w:rsidRPr="00E744A9" w:rsidRDefault="00A7679A" w:rsidP="007D7F77">
            <w:pPr>
              <w:pStyle w:val="TableParagraph"/>
              <w:ind w:right="164"/>
              <w:jc w:val="center"/>
              <w:rPr>
                <w:rFonts w:eastAsiaTheme="minorEastAsia"/>
                <w:sz w:val="16"/>
                <w:szCs w:val="16"/>
                <w:lang w:val="es-ES_tradnl"/>
              </w:rPr>
            </w:pPr>
            <w:r w:rsidRPr="00E744A9">
              <w:rPr>
                <w:rFonts w:eastAsiaTheme="minorEastAsia"/>
                <w:sz w:val="16"/>
                <w:szCs w:val="16"/>
                <w:lang w:val="es-ES_tradnl"/>
              </w:rPr>
              <w:t>Financiero</w:t>
            </w:r>
          </w:p>
          <w:p w14:paraId="1EE7FEB3" w14:textId="2135F93F" w:rsidR="00A7679A" w:rsidRPr="00E744A9" w:rsidRDefault="00A7679A" w:rsidP="007D7F77">
            <w:pPr>
              <w:pStyle w:val="TableParagraph"/>
              <w:ind w:right="164"/>
              <w:jc w:val="center"/>
              <w:rPr>
                <w:rFonts w:eastAsiaTheme="minorEastAsia"/>
                <w:sz w:val="16"/>
                <w:szCs w:val="16"/>
                <w:lang w:val="es-ES_tradnl"/>
              </w:rPr>
            </w:pPr>
            <w:r w:rsidRPr="00E744A9">
              <w:rPr>
                <w:rFonts w:eastAsiaTheme="minorEastAsia"/>
                <w:sz w:val="16"/>
                <w:szCs w:val="16"/>
                <w:lang w:val="es-ES_tradnl"/>
              </w:rPr>
              <w:t>Gobernanza</w:t>
            </w:r>
          </w:p>
        </w:tc>
      </w:tr>
      <w:tr w:rsidR="00A7679A" w:rsidRPr="00E744A9" w14:paraId="4F2E071D"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3F1A65A4" w14:textId="230FB3B2"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w:t>
            </w:r>
            <w:r w:rsidRPr="00E744A9">
              <w:rPr>
                <w:b/>
                <w:lang w:val="es-ES_tradnl"/>
              </w:rPr>
              <w:t>pedir al auditor externo</w:t>
            </w:r>
            <w:r w:rsidRPr="00E744A9">
              <w:rPr>
                <w:lang w:val="es-ES_tradnl"/>
              </w:rPr>
              <w:t xml:space="preserve"> que presente anualmente los estados financieros auditados y un documento informativo al Comité Permanente, a través del Subgrupo de Finanzas. </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FFFF00"/>
          </w:tcPr>
          <w:p w14:paraId="72BA29CE" w14:textId="1CE9604C" w:rsidR="00A7679A" w:rsidRPr="00E744A9" w:rsidRDefault="00A7679A" w:rsidP="007D7F77">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shd w:val="clear" w:color="auto" w:fill="FFFF00"/>
                <w:lang w:val="es-ES_tradnl"/>
              </w:rPr>
              <w:t>Media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E2ACE2" w14:textId="039A0F21" w:rsidR="00A7679A" w:rsidRPr="00E744A9" w:rsidRDefault="00A7679A" w:rsidP="007D7F77">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0F4D6B" w14:textId="53D277B3" w:rsidR="00A7679A" w:rsidRPr="00A7679A" w:rsidRDefault="00A7679A" w:rsidP="007D7F77">
            <w:pPr>
              <w:pStyle w:val="TableParagraph"/>
              <w:jc w:val="center"/>
              <w:rPr>
                <w:rFonts w:cstheme="minorHAnsi"/>
                <w:sz w:val="18"/>
                <w:szCs w:val="18"/>
                <w:lang w:val="es-ES_tradnl"/>
              </w:rPr>
            </w:pPr>
            <w:r w:rsidRPr="00A7679A">
              <w:rPr>
                <w:rFonts w:cstheme="minorHAnsi"/>
                <w:sz w:val="18"/>
                <w:szCs w:val="18"/>
                <w:lang w:val="es-ES_tradnl"/>
              </w:rPr>
              <w:t xml:space="preserve">Conforme. Se presentará a la 57ª reunión del Comité Permanente para que se tome una decisión.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CEBFA3"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t>En curso</w:t>
            </w:r>
          </w:p>
          <w:p w14:paraId="0719CA55" w14:textId="6E9AB3CB" w:rsidR="00A7679A" w:rsidRPr="00A7679A" w:rsidRDefault="00A7679A" w:rsidP="00310512">
            <w:pPr>
              <w:pStyle w:val="TableParagraph"/>
              <w:spacing w:before="120"/>
              <w:jc w:val="center"/>
              <w:rPr>
                <w:rFonts w:eastAsiaTheme="minorEastAsia"/>
                <w:sz w:val="18"/>
                <w:szCs w:val="18"/>
                <w:lang w:val="es-ES_tradnl"/>
              </w:rPr>
            </w:pPr>
            <w:r w:rsidRPr="00A7679A">
              <w:rPr>
                <w:rFonts w:eastAsiaTheme="minorEastAsia"/>
                <w:sz w:val="18"/>
                <w:szCs w:val="18"/>
                <w:lang w:val="es-ES_tradnl"/>
              </w:rPr>
              <w:t>mayo de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73C4CC" w14:textId="1E37437C" w:rsidR="00A7679A" w:rsidRPr="00E744A9" w:rsidRDefault="00A7679A" w:rsidP="007D7F77">
            <w:pPr>
              <w:pStyle w:val="TableParagraph"/>
              <w:ind w:right="164"/>
              <w:jc w:val="center"/>
              <w:rPr>
                <w:rFonts w:eastAsiaTheme="minorEastAsia"/>
                <w:sz w:val="16"/>
                <w:szCs w:val="16"/>
                <w:lang w:val="es-ES_tradnl"/>
              </w:rPr>
            </w:pPr>
            <w:r w:rsidRPr="00E744A9">
              <w:rPr>
                <w:rFonts w:eastAsiaTheme="minorEastAsia"/>
                <w:sz w:val="16"/>
                <w:szCs w:val="16"/>
                <w:lang w:val="es-ES_tradnl"/>
              </w:rPr>
              <w:t>Gobernanza</w:t>
            </w:r>
          </w:p>
          <w:p w14:paraId="0B517624" w14:textId="5FEC12B7" w:rsidR="00A7679A" w:rsidRPr="00E744A9" w:rsidRDefault="00A7679A" w:rsidP="007D7F77">
            <w:pPr>
              <w:pStyle w:val="TableParagraph"/>
              <w:ind w:right="164"/>
              <w:jc w:val="center"/>
              <w:rPr>
                <w:rFonts w:eastAsiaTheme="minorEastAsia"/>
                <w:sz w:val="16"/>
                <w:szCs w:val="16"/>
                <w:lang w:val="es-ES_tradnl"/>
              </w:rPr>
            </w:pPr>
            <w:r w:rsidRPr="00E744A9">
              <w:rPr>
                <w:rFonts w:eastAsiaTheme="minorEastAsia"/>
                <w:sz w:val="16"/>
                <w:szCs w:val="16"/>
                <w:lang w:val="es-ES_tradnl"/>
              </w:rPr>
              <w:t>Financiero</w:t>
            </w:r>
          </w:p>
        </w:tc>
      </w:tr>
      <w:tr w:rsidR="00A7679A" w:rsidRPr="00E744A9" w14:paraId="280C51B8"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5CAD6233" w14:textId="2C6D7A06"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debería:(i) desarrollar un </w:t>
            </w:r>
            <w:r w:rsidRPr="00E744A9">
              <w:rPr>
                <w:b/>
                <w:lang w:val="es-ES_tradnl"/>
              </w:rPr>
              <w:t>proceso de autoevaluación</w:t>
            </w:r>
            <w:r w:rsidRPr="00E744A9">
              <w:rPr>
                <w:lang w:val="es-ES_tradnl"/>
              </w:rPr>
              <w:t xml:space="preserve"> de los controles internos; (ii) llevar a cabo una autoevaluación del sistema de control interno a nivel de entidad que debería incluir una evaluación a nivel de proceso de los fondos complementarios destinados a proyectos; y (iii) presentar la autoevaluación de los controles internos al Comité Permanente anualmente.</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C00000"/>
          </w:tcPr>
          <w:p w14:paraId="029D3930" w14:textId="4020004D" w:rsidR="00A7679A" w:rsidRPr="00E744A9" w:rsidRDefault="00A7679A" w:rsidP="007D7F77">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shd w:val="clear" w:color="auto" w:fill="C00000"/>
                <w:lang w:val="es-ES_tradnl"/>
              </w:rPr>
              <w:t>Alta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C540CB" w14:textId="519298F4" w:rsidR="00A7679A" w:rsidRPr="00E744A9" w:rsidRDefault="00A7679A" w:rsidP="007D7F77">
            <w:pPr>
              <w:pStyle w:val="TableParagraph"/>
              <w:spacing w:before="40"/>
              <w:jc w:val="center"/>
              <w:rPr>
                <w:rFonts w:cstheme="minorHAnsi"/>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537540" w14:textId="56BB8702" w:rsidR="00A7679A" w:rsidRPr="00A7679A" w:rsidRDefault="00A7679A" w:rsidP="005C3B65">
            <w:pPr>
              <w:pStyle w:val="TableParagraph"/>
              <w:jc w:val="center"/>
              <w:rPr>
                <w:rFonts w:cstheme="minorHAnsi"/>
                <w:sz w:val="18"/>
                <w:szCs w:val="18"/>
                <w:lang w:val="es-ES_tradnl"/>
              </w:rPr>
            </w:pPr>
            <w:r w:rsidRPr="00A7679A">
              <w:rPr>
                <w:rFonts w:cstheme="minorHAnsi"/>
                <w:sz w:val="18"/>
                <w:szCs w:val="18"/>
                <w:lang w:val="es-ES_tradnl"/>
              </w:rPr>
              <w:t xml:space="preserve">Conforme. Se lleva desde principios de 2017 trabajando con la UICN y los auditores externos para reforzar los controles internos y con respecto a la información que se va a presentar para que sea examinada por el Comité Permanente El marco establecido por la UICN en 2018 se presentará para que sea aprobado por el Subgrupo de Finanzas y posteriormente por la 57ª reunión del Comité Permanente; se desarrollará un proceso de autoevaluación de los controles internos y se llevará a cabo una autoevaluación anual con respecto a la </w:t>
            </w:r>
            <w:r w:rsidRPr="00A7679A">
              <w:rPr>
                <w:rFonts w:cstheme="minorHAnsi"/>
                <w:sz w:val="18"/>
                <w:szCs w:val="18"/>
                <w:lang w:val="es-ES_tradnl"/>
              </w:rPr>
              <w:lastRenderedPageBreak/>
              <w:t xml:space="preserve">entidad que se presentará al Comité Permanente.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042DA8"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lastRenderedPageBreak/>
              <w:t>En curso</w:t>
            </w:r>
          </w:p>
          <w:p w14:paraId="5CC5F95B" w14:textId="5258383B" w:rsidR="00A7679A" w:rsidRPr="00A7679A" w:rsidRDefault="00A7679A" w:rsidP="006829BD">
            <w:pPr>
              <w:pStyle w:val="TableParagraph"/>
              <w:spacing w:before="120"/>
              <w:jc w:val="center"/>
              <w:rPr>
                <w:rFonts w:eastAsiaTheme="minorEastAsia"/>
                <w:sz w:val="18"/>
                <w:szCs w:val="18"/>
                <w:lang w:val="es-ES_tradnl"/>
              </w:rPr>
            </w:pPr>
            <w:r w:rsidRPr="00A7679A">
              <w:rPr>
                <w:rFonts w:eastAsiaTheme="minorEastAsia"/>
                <w:sz w:val="18"/>
                <w:szCs w:val="18"/>
                <w:lang w:val="es-ES_tradnl"/>
              </w:rPr>
              <w:t>septiembre de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5FEF55" w14:textId="77777777" w:rsidR="00A7679A" w:rsidRPr="00E744A9" w:rsidRDefault="00A7679A" w:rsidP="00095EBD">
            <w:pPr>
              <w:pStyle w:val="TableParagraph"/>
              <w:ind w:right="164"/>
              <w:jc w:val="center"/>
              <w:rPr>
                <w:rFonts w:cstheme="minorHAnsi"/>
                <w:sz w:val="16"/>
                <w:szCs w:val="18"/>
                <w:lang w:val="es-ES_tradnl"/>
              </w:rPr>
            </w:pPr>
            <w:r w:rsidRPr="00E744A9">
              <w:rPr>
                <w:rFonts w:cstheme="minorHAnsi"/>
                <w:sz w:val="16"/>
                <w:szCs w:val="18"/>
                <w:lang w:val="es-ES_tradnl"/>
              </w:rPr>
              <w:t>Operativo</w:t>
            </w:r>
          </w:p>
          <w:p w14:paraId="2BD1BB54" w14:textId="24B8ADEC" w:rsidR="00A7679A" w:rsidRPr="00E744A9" w:rsidRDefault="00A7679A" w:rsidP="007D7F77">
            <w:pPr>
              <w:pStyle w:val="TableParagraph"/>
              <w:ind w:right="163"/>
              <w:jc w:val="center"/>
              <w:rPr>
                <w:rFonts w:eastAsiaTheme="minorEastAsia"/>
                <w:sz w:val="16"/>
                <w:szCs w:val="16"/>
                <w:lang w:val="es-ES_tradnl"/>
              </w:rPr>
            </w:pPr>
            <w:r w:rsidRPr="00E744A9">
              <w:rPr>
                <w:rFonts w:eastAsiaTheme="minorEastAsia"/>
                <w:sz w:val="16"/>
                <w:szCs w:val="16"/>
                <w:lang w:val="es-ES_tradnl"/>
              </w:rPr>
              <w:t>Financiero</w:t>
            </w:r>
          </w:p>
        </w:tc>
      </w:tr>
      <w:tr w:rsidR="00A7679A" w:rsidRPr="00E744A9" w14:paraId="36E63FBA"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6FC75238" w14:textId="7EEF0128"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desarrollar </w:t>
            </w:r>
            <w:r w:rsidRPr="00E744A9">
              <w:rPr>
                <w:b/>
                <w:lang w:val="es-ES_tradnl"/>
              </w:rPr>
              <w:t xml:space="preserve">un procedimiento normalizado para la transferencia de fondos </w:t>
            </w:r>
            <w:r w:rsidRPr="00E744A9">
              <w:rPr>
                <w:lang w:val="es-ES_tradnl"/>
              </w:rPr>
              <w:t xml:space="preserve">entre el presupuesto básico y el presupuesto no básico, e incluir un proceso de 'solicitud de aprobación de transferencia de fondos' que requiere la aprobación (se podría establecer como aprobación a posteriori) del Comité Permanente. </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FFFF00"/>
          </w:tcPr>
          <w:p w14:paraId="4CAA2B8C" w14:textId="26B868C2" w:rsidR="00A7679A" w:rsidRPr="00E744A9" w:rsidRDefault="00A7679A" w:rsidP="007D7F77">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shd w:val="clear" w:color="auto" w:fill="FFFF00"/>
                <w:lang w:val="es-ES_tradnl"/>
              </w:rPr>
              <w:t>Meda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14:paraId="375587C8" w14:textId="00651741" w:rsidR="00A7679A" w:rsidRPr="00E744A9" w:rsidRDefault="00A7679A" w:rsidP="007D7F77">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46C90A" w14:textId="2B916A04" w:rsidR="00A7679A" w:rsidRPr="00A7679A" w:rsidRDefault="00A7679A" w:rsidP="00150D7C">
            <w:pPr>
              <w:pStyle w:val="TableParagraph"/>
              <w:jc w:val="center"/>
              <w:rPr>
                <w:rFonts w:cstheme="minorHAnsi"/>
                <w:sz w:val="18"/>
                <w:szCs w:val="18"/>
                <w:lang w:val="es-ES_tradnl"/>
              </w:rPr>
            </w:pPr>
            <w:r w:rsidRPr="00A7679A">
              <w:rPr>
                <w:rFonts w:cstheme="minorHAnsi"/>
                <w:sz w:val="18"/>
                <w:szCs w:val="18"/>
                <w:lang w:val="es-ES_tradnl"/>
              </w:rPr>
              <w:t xml:space="preserve">Conforme. La recomendación ha sido aplicado plenamente. Estas transferencias fueron suprimidas en 2017 y si fuesen necesarias, se requeriría la aprobación del Comité Permanente. Desde 2017, todos los saldos han sido comunicados al Comité Permanente, que ha aprobado su aplicación; las asignaciones aprobadas se incluyen en la presentación del presupuesto.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DFBCCE"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t xml:space="preserve">Cumplida. </w:t>
            </w:r>
          </w:p>
          <w:p w14:paraId="219B661E" w14:textId="285B0FFE" w:rsidR="00A7679A" w:rsidRPr="00A7679A" w:rsidRDefault="00A7679A" w:rsidP="00222BC3">
            <w:pPr>
              <w:pStyle w:val="TableParagraph"/>
              <w:spacing w:before="120"/>
              <w:jc w:val="center"/>
              <w:rPr>
                <w:rFonts w:eastAsiaTheme="minorEastAsia"/>
                <w:sz w:val="18"/>
                <w:szCs w:val="18"/>
                <w:lang w:val="es-ES_tradnl"/>
              </w:rPr>
            </w:pPr>
            <w:r w:rsidRPr="00A7679A">
              <w:rPr>
                <w:rFonts w:eastAsiaTheme="minorEastAsia"/>
                <w:sz w:val="18"/>
                <w:szCs w:val="18"/>
                <w:lang w:val="es-ES_tradnl"/>
              </w:rPr>
              <w:t xml:space="preserve">Se aplicó plenamente en 2017. </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A94C70" w14:textId="5E91668A" w:rsidR="00A7679A" w:rsidRPr="00E744A9" w:rsidRDefault="00A7679A" w:rsidP="007D7F77">
            <w:pPr>
              <w:pStyle w:val="TableParagraph"/>
              <w:ind w:right="163"/>
              <w:jc w:val="center"/>
              <w:rPr>
                <w:rFonts w:eastAsiaTheme="minorEastAsia"/>
                <w:sz w:val="16"/>
                <w:szCs w:val="16"/>
                <w:lang w:val="es-ES_tradnl"/>
              </w:rPr>
            </w:pPr>
            <w:r w:rsidRPr="00E744A9">
              <w:rPr>
                <w:rFonts w:eastAsiaTheme="minorEastAsia"/>
                <w:sz w:val="16"/>
                <w:szCs w:val="16"/>
                <w:lang w:val="es-ES_tradnl"/>
              </w:rPr>
              <w:t>Financiero</w:t>
            </w:r>
          </w:p>
        </w:tc>
      </w:tr>
      <w:tr w:rsidR="00A7679A" w:rsidRPr="00E744A9" w14:paraId="1374CC47"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1AE4EE20" w14:textId="320C5896"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desarrollar un procedimiento normalizado </w:t>
            </w:r>
            <w:r w:rsidRPr="00E744A9">
              <w:rPr>
                <w:b/>
                <w:lang w:val="es-ES_tradnl"/>
              </w:rPr>
              <w:t>para obtener el acuerdo del donante</w:t>
            </w:r>
            <w:r w:rsidRPr="00E744A9">
              <w:rPr>
                <w:lang w:val="es-ES_tradnl"/>
              </w:rPr>
              <w:t xml:space="preserve">, por escrito, en caso de que se plantease cualquier </w:t>
            </w:r>
            <w:r w:rsidRPr="00E744A9">
              <w:rPr>
                <w:b/>
                <w:lang w:val="es-ES_tradnl"/>
              </w:rPr>
              <w:t xml:space="preserve">cambio con respecto a la aplicación </w:t>
            </w:r>
            <w:r w:rsidRPr="00E744A9">
              <w:rPr>
                <w:lang w:val="es-ES_tradnl"/>
              </w:rPr>
              <w:t>de los fondos básicos, incluyendo las transferencias al centro de costos del presupuesto básico.</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C00000"/>
          </w:tcPr>
          <w:p w14:paraId="5B8FEF7B" w14:textId="0B97ABB4" w:rsidR="00A7679A" w:rsidRPr="00E744A9" w:rsidRDefault="00A7679A" w:rsidP="007D7F77">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lang w:val="es-ES_tradnl"/>
              </w:rPr>
              <w:t>Alta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E321D1" w14:textId="63B312B4" w:rsidR="00A7679A" w:rsidRPr="00E744A9" w:rsidRDefault="00A7679A" w:rsidP="007D7F77">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952A7E" w14:textId="129825A6" w:rsidR="00A7679A" w:rsidRPr="00A7679A" w:rsidRDefault="00A7679A" w:rsidP="007D7F77">
            <w:pPr>
              <w:pStyle w:val="TableParagraph"/>
              <w:jc w:val="center"/>
              <w:rPr>
                <w:rFonts w:cstheme="minorHAnsi"/>
                <w:sz w:val="18"/>
                <w:szCs w:val="18"/>
                <w:lang w:val="es-ES_tradnl"/>
              </w:rPr>
            </w:pPr>
            <w:r w:rsidRPr="00A7679A">
              <w:rPr>
                <w:rFonts w:cstheme="minorHAnsi"/>
                <w:sz w:val="18"/>
                <w:szCs w:val="18"/>
                <w:lang w:val="es-ES_tradnl"/>
              </w:rPr>
              <w:t xml:space="preserve">Conforme. La recomendación ha sido aplicada plenamente. A partir de mayo de 2017, en todos los informes a los donantes se comunican los saldos y se solicita autorización para su uso. Las instrucciones que se han emitido se integrarán en un Procedimiento Operativo Normalizado.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5A6733"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t xml:space="preserve">Cumplida. </w:t>
            </w:r>
          </w:p>
          <w:p w14:paraId="5C8BD5E6" w14:textId="2435C999" w:rsidR="00A7679A" w:rsidRPr="00A7679A" w:rsidRDefault="00A7679A" w:rsidP="007D7F77">
            <w:pPr>
              <w:pStyle w:val="TableParagraph"/>
              <w:spacing w:before="120"/>
              <w:jc w:val="center"/>
              <w:rPr>
                <w:rFonts w:eastAsiaTheme="minorEastAsia"/>
                <w:sz w:val="18"/>
                <w:szCs w:val="18"/>
                <w:lang w:val="es-ES_tradnl"/>
              </w:rPr>
            </w:pPr>
            <w:r w:rsidRPr="00A7679A">
              <w:rPr>
                <w:rFonts w:eastAsiaTheme="minorEastAsia"/>
                <w:sz w:val="18"/>
                <w:szCs w:val="18"/>
                <w:lang w:val="es-ES_tradnl"/>
              </w:rPr>
              <w:t xml:space="preserve">Se aplicó plenamente en mayo de 2017. </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6D721D" w14:textId="77777777" w:rsidR="00A7679A" w:rsidRPr="00E744A9" w:rsidRDefault="00A7679A" w:rsidP="00095EBD">
            <w:pPr>
              <w:pStyle w:val="TableParagraph"/>
              <w:ind w:right="164"/>
              <w:jc w:val="center"/>
              <w:rPr>
                <w:rFonts w:cstheme="minorHAnsi"/>
                <w:sz w:val="16"/>
                <w:szCs w:val="18"/>
                <w:lang w:val="es-ES_tradnl"/>
              </w:rPr>
            </w:pPr>
            <w:r w:rsidRPr="00E744A9">
              <w:rPr>
                <w:rFonts w:cstheme="minorHAnsi"/>
                <w:sz w:val="16"/>
                <w:szCs w:val="18"/>
                <w:lang w:val="es-ES_tradnl"/>
              </w:rPr>
              <w:t>Operativo</w:t>
            </w:r>
          </w:p>
          <w:p w14:paraId="55575C17" w14:textId="2E75C4C3" w:rsidR="00A7679A" w:rsidRPr="00E744A9" w:rsidRDefault="00A7679A" w:rsidP="007D7F77">
            <w:pPr>
              <w:pStyle w:val="TableParagraph"/>
              <w:ind w:right="164"/>
              <w:jc w:val="center"/>
              <w:rPr>
                <w:rFonts w:eastAsiaTheme="minorEastAsia"/>
                <w:sz w:val="16"/>
                <w:szCs w:val="16"/>
                <w:lang w:val="es-ES_tradnl"/>
              </w:rPr>
            </w:pPr>
            <w:r w:rsidRPr="00E744A9">
              <w:rPr>
                <w:rFonts w:eastAsiaTheme="minorEastAsia"/>
                <w:sz w:val="16"/>
                <w:szCs w:val="16"/>
                <w:lang w:val="es-ES_tradnl"/>
              </w:rPr>
              <w:t>Financiero</w:t>
            </w:r>
          </w:p>
        </w:tc>
      </w:tr>
      <w:tr w:rsidR="00A7679A" w:rsidRPr="00E744A9" w14:paraId="61ADEA68"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0475DAED" w14:textId="1EAF527A"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(i) calcular y cargar los </w:t>
            </w:r>
            <w:r w:rsidRPr="00E744A9">
              <w:rPr>
                <w:b/>
                <w:lang w:val="es-ES_tradnl"/>
              </w:rPr>
              <w:t>honorarios de gestión</w:t>
            </w:r>
            <w:r w:rsidRPr="00E744A9">
              <w:rPr>
                <w:lang w:val="es-ES_tradnl"/>
              </w:rPr>
              <w:t xml:space="preserve"> pendientes de años anteriores a los proyectos financiados de los fondos complementarios, siempre que sea posible; (ii) desarrollar un proceso para garantizar que los honorarios de gestión se facturen períodicamente, como mínimo, anualmente, de conformidad con los acuerdos con los donantes; y (iii) desarrollar y aplicar un método normalizado de recuperación de costos con respecto a los Honorarios de Gestión.</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FFFF00"/>
          </w:tcPr>
          <w:p w14:paraId="385C5B6A" w14:textId="54A2C7F8" w:rsidR="00A7679A" w:rsidRPr="00E744A9" w:rsidRDefault="00A7679A" w:rsidP="007D7F77">
            <w:pPr>
              <w:pStyle w:val="TableParagraph"/>
              <w:spacing w:before="120" w:line="251" w:lineRule="auto"/>
              <w:ind w:right="163"/>
              <w:jc w:val="center"/>
              <w:rPr>
                <w:rFonts w:eastAsiaTheme="minorEastAsia"/>
                <w:sz w:val="18"/>
                <w:szCs w:val="18"/>
                <w:lang w:val="es-ES_tradnl"/>
              </w:rPr>
            </w:pPr>
            <w:r w:rsidRPr="00E744A9">
              <w:rPr>
                <w:rFonts w:eastAsiaTheme="minorEastAsia"/>
                <w:sz w:val="18"/>
                <w:szCs w:val="18"/>
                <w:lang w:val="es-ES_tradnl"/>
              </w:rPr>
              <w:t>Media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05CAF6" w14:textId="74EF5698" w:rsidR="00A7679A" w:rsidRPr="00E744A9" w:rsidRDefault="00A7679A" w:rsidP="00253400">
            <w:pPr>
              <w:pStyle w:val="TableParagraph"/>
              <w:spacing w:before="40"/>
              <w:jc w:val="center"/>
              <w:rPr>
                <w:rFonts w:eastAsiaTheme="minorEastAsia"/>
                <w:sz w:val="18"/>
                <w:szCs w:val="18"/>
                <w:lang w:val="es-ES_tradnl"/>
              </w:rPr>
            </w:pPr>
            <w:r w:rsidRPr="00E744A9">
              <w:rPr>
                <w:rFonts w:eastAsiaTheme="minorEastAsia"/>
                <w:sz w:val="18"/>
                <w:szCs w:val="18"/>
                <w:lang w:val="es-ES_tradnl"/>
              </w:rPr>
              <w:t>Responsable de Finanzas</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B47ED27" w14:textId="139CFC01" w:rsidR="00A7679A" w:rsidRPr="00A7679A" w:rsidRDefault="00A7679A" w:rsidP="00E7645F">
            <w:pPr>
              <w:pStyle w:val="TableParagraph"/>
              <w:jc w:val="center"/>
              <w:rPr>
                <w:rFonts w:cstheme="minorHAnsi"/>
                <w:sz w:val="18"/>
                <w:szCs w:val="18"/>
                <w:lang w:val="es-ES_tradnl"/>
              </w:rPr>
            </w:pPr>
            <w:r w:rsidRPr="00A7679A">
              <w:rPr>
                <w:rFonts w:cstheme="minorHAnsi"/>
                <w:sz w:val="18"/>
                <w:szCs w:val="18"/>
                <w:lang w:val="es-ES_tradnl"/>
              </w:rPr>
              <w:t xml:space="preserve">Conforme. La recomendación ya ha sido aplicada parcialmente: los honorarios de gestión reconocidos ya se han cobrado y se ha implantado un proceso para el cobro anual de los honorarios de gestión. La 54ª reunión del Comité Permanente ha proporcionado orientaciones a la Secretaría. Se va a desarrollar un método normalizado que se presentará a la 57ª reunión del Comité Permanente para que se tome una decisión al respecto.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F5CC09"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t>En curso</w:t>
            </w:r>
          </w:p>
          <w:p w14:paraId="3161A3F8" w14:textId="73A16476" w:rsidR="00A7679A" w:rsidRPr="00A7679A" w:rsidRDefault="00A7679A" w:rsidP="00FB10AB">
            <w:pPr>
              <w:pStyle w:val="TableParagraph"/>
              <w:spacing w:before="120"/>
              <w:jc w:val="center"/>
              <w:rPr>
                <w:rFonts w:eastAsiaTheme="minorEastAsia"/>
                <w:sz w:val="18"/>
                <w:szCs w:val="18"/>
                <w:lang w:val="es-ES_tradnl"/>
              </w:rPr>
            </w:pPr>
            <w:r w:rsidRPr="00A7679A">
              <w:rPr>
                <w:rFonts w:eastAsiaTheme="minorEastAsia"/>
                <w:sz w:val="18"/>
                <w:szCs w:val="18"/>
                <w:lang w:val="es-ES_tradnl"/>
              </w:rPr>
              <w:t>junio de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DFBA18" w14:textId="77777777" w:rsidR="00A7679A" w:rsidRPr="00E744A9" w:rsidRDefault="00A7679A" w:rsidP="00095EBD">
            <w:pPr>
              <w:pStyle w:val="TableParagraph"/>
              <w:ind w:right="164"/>
              <w:jc w:val="center"/>
              <w:rPr>
                <w:rFonts w:cstheme="minorHAnsi"/>
                <w:sz w:val="16"/>
                <w:szCs w:val="18"/>
                <w:lang w:val="es-ES_tradnl"/>
              </w:rPr>
            </w:pPr>
            <w:r w:rsidRPr="00E744A9">
              <w:rPr>
                <w:rFonts w:cstheme="minorHAnsi"/>
                <w:sz w:val="16"/>
                <w:szCs w:val="18"/>
                <w:lang w:val="es-ES_tradnl"/>
              </w:rPr>
              <w:t>Operativo</w:t>
            </w:r>
          </w:p>
          <w:p w14:paraId="09DC40C8" w14:textId="15BF7B09" w:rsidR="00A7679A" w:rsidRPr="00E744A9" w:rsidRDefault="00A7679A" w:rsidP="007D7F77">
            <w:pPr>
              <w:pStyle w:val="TableParagraph"/>
              <w:ind w:right="163"/>
              <w:jc w:val="center"/>
              <w:rPr>
                <w:rFonts w:eastAsiaTheme="minorEastAsia"/>
                <w:sz w:val="16"/>
                <w:szCs w:val="16"/>
                <w:lang w:val="es-ES_tradnl"/>
              </w:rPr>
            </w:pPr>
          </w:p>
        </w:tc>
      </w:tr>
      <w:tr w:rsidR="00A7679A" w:rsidRPr="00E744A9" w14:paraId="21225076"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5DC28A15" w14:textId="46FBDFF2" w:rsidR="00A7679A" w:rsidRPr="00E744A9" w:rsidRDefault="00A7679A" w:rsidP="00816553">
            <w:pPr>
              <w:pStyle w:val="ListParagraph"/>
              <w:numPr>
                <w:ilvl w:val="0"/>
                <w:numId w:val="32"/>
              </w:numPr>
              <w:ind w:left="454"/>
              <w:rPr>
                <w:lang w:val="es-ES_tradnl"/>
              </w:rPr>
            </w:pPr>
            <w:r w:rsidRPr="00E744A9">
              <w:rPr>
                <w:lang w:val="es-ES_tradnl"/>
              </w:rPr>
              <w:t xml:space="preserve">La Secretaría debería desarrollar un </w:t>
            </w:r>
            <w:r w:rsidRPr="00E744A9">
              <w:rPr>
                <w:b/>
                <w:lang w:val="es-ES_tradnl"/>
              </w:rPr>
              <w:t>procedimiento de cierre de proyecto para los proyectos financiados de los fondos complementarios</w:t>
            </w:r>
            <w:r w:rsidRPr="00E744A9">
              <w:rPr>
                <w:lang w:val="es-ES_tradnl"/>
              </w:rPr>
              <w:t xml:space="preserve">. Tal procedimiento debería incluir el cierre oportuno del proyecto (por ejemplo, en el plazo de un año después de la finalización del proyecto) y la preparación de un informe final, tanto narrativo </w:t>
            </w:r>
            <w:r w:rsidRPr="00E744A9">
              <w:rPr>
                <w:lang w:val="es-ES_tradnl"/>
              </w:rPr>
              <w:lastRenderedPageBreak/>
              <w:t xml:space="preserve">como financiero, que debería ser examinado y presentado al donante. Todo saldo no utilizado deberia ser tratado conforme a los términos acordados con el donante o donantes (por ejemplo, reembolso acordado de todo saldo 'no utilizado'). </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C00000"/>
          </w:tcPr>
          <w:p w14:paraId="0B38339B" w14:textId="03DE5C0D" w:rsidR="00A7679A" w:rsidRPr="00E744A9" w:rsidRDefault="00A7679A" w:rsidP="007D7F77">
            <w:pPr>
              <w:pStyle w:val="TableParagraph"/>
              <w:spacing w:before="120" w:line="252" w:lineRule="auto"/>
              <w:ind w:right="164"/>
              <w:jc w:val="center"/>
              <w:rPr>
                <w:rFonts w:eastAsiaTheme="minorEastAsia"/>
                <w:sz w:val="18"/>
                <w:szCs w:val="18"/>
                <w:lang w:val="es-ES_tradnl"/>
              </w:rPr>
            </w:pPr>
            <w:r w:rsidRPr="00E744A9">
              <w:rPr>
                <w:rFonts w:eastAsiaTheme="minorEastAsia"/>
                <w:sz w:val="18"/>
                <w:szCs w:val="18"/>
                <w:lang w:val="es-ES_tradnl"/>
              </w:rPr>
              <w:lastRenderedPageBreak/>
              <w:t>Alta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206AF9" w14:textId="264B0E9B" w:rsidR="00A7679A" w:rsidRPr="00E744A9" w:rsidRDefault="00A7679A" w:rsidP="007D7F77">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B485A3" w14:textId="27AC3728" w:rsidR="00A7679A" w:rsidRPr="00A7679A" w:rsidRDefault="00A7679A" w:rsidP="008B0293">
            <w:pPr>
              <w:pStyle w:val="TableParagraph"/>
              <w:jc w:val="center"/>
              <w:rPr>
                <w:rFonts w:cstheme="minorHAnsi"/>
                <w:sz w:val="18"/>
                <w:szCs w:val="18"/>
                <w:lang w:val="es-ES_tradnl"/>
              </w:rPr>
            </w:pPr>
            <w:r w:rsidRPr="00A7679A">
              <w:rPr>
                <w:rFonts w:cstheme="minorHAnsi"/>
                <w:sz w:val="18"/>
                <w:szCs w:val="18"/>
                <w:lang w:val="es-ES_tradnl"/>
              </w:rPr>
              <w:t xml:space="preserve">Conforme. La recomendación ya ha sido aplicada parcialmente: ya se han publicado instrucciones y los saldos no utilizados se comunican debidamente desde 2017. La Secretaría incluirá </w:t>
            </w:r>
            <w:r w:rsidRPr="00A7679A">
              <w:rPr>
                <w:rFonts w:cstheme="minorHAnsi"/>
                <w:sz w:val="18"/>
                <w:szCs w:val="18"/>
                <w:lang w:val="es-ES_tradnl"/>
              </w:rPr>
              <w:lastRenderedPageBreak/>
              <w:t xml:space="preserve">formalmente el procedimiento de cierre de proyectos en los Procedimientos Operativos Normalizados que se están preparando.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2B38C7"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lastRenderedPageBreak/>
              <w:t xml:space="preserve">En curso </w:t>
            </w:r>
          </w:p>
          <w:p w14:paraId="3C777404" w14:textId="4E2DD0CE" w:rsidR="00A7679A" w:rsidRPr="00A7679A" w:rsidRDefault="00A7679A" w:rsidP="007D7F77">
            <w:pPr>
              <w:pStyle w:val="TableParagraph"/>
              <w:spacing w:before="120"/>
              <w:jc w:val="center"/>
              <w:rPr>
                <w:rFonts w:eastAsiaTheme="minorEastAsia"/>
                <w:sz w:val="18"/>
                <w:szCs w:val="18"/>
                <w:lang w:val="es-ES_tradnl"/>
              </w:rPr>
            </w:pPr>
            <w:r w:rsidRPr="00A7679A">
              <w:rPr>
                <w:rFonts w:eastAsiaTheme="minorEastAsia"/>
                <w:sz w:val="18"/>
                <w:szCs w:val="18"/>
                <w:lang w:val="es-ES_tradnl"/>
              </w:rPr>
              <w:t>julio de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AA80F7" w14:textId="3E2A3BC1" w:rsidR="00A7679A" w:rsidRPr="00E744A9" w:rsidRDefault="00A7679A" w:rsidP="007D7F77">
            <w:pPr>
              <w:pStyle w:val="TableParagraph"/>
              <w:ind w:right="163"/>
              <w:jc w:val="center"/>
              <w:rPr>
                <w:rFonts w:eastAsiaTheme="minorEastAsia"/>
                <w:sz w:val="16"/>
                <w:szCs w:val="16"/>
                <w:lang w:val="es-ES_tradnl"/>
              </w:rPr>
            </w:pPr>
            <w:r w:rsidRPr="00E744A9">
              <w:rPr>
                <w:rFonts w:eastAsiaTheme="minorEastAsia"/>
                <w:sz w:val="16"/>
                <w:szCs w:val="16"/>
                <w:lang w:val="es-ES_tradnl"/>
              </w:rPr>
              <w:t>Financiero</w:t>
            </w:r>
          </w:p>
        </w:tc>
      </w:tr>
      <w:tr w:rsidR="00A7679A" w:rsidRPr="00E744A9" w14:paraId="40DA5C53" w14:textId="77777777" w:rsidTr="00A7679A">
        <w:tc>
          <w:tcPr>
            <w:tcW w:w="80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00B06BA5" w14:textId="4111CAEB" w:rsidR="00A7679A" w:rsidRPr="00E744A9" w:rsidRDefault="00A7679A" w:rsidP="003502A5">
            <w:pPr>
              <w:pStyle w:val="ListParagraph"/>
              <w:numPr>
                <w:ilvl w:val="0"/>
                <w:numId w:val="32"/>
              </w:numPr>
              <w:ind w:left="454"/>
              <w:rPr>
                <w:lang w:val="es-ES_tradnl"/>
              </w:rPr>
            </w:pPr>
            <w:r w:rsidRPr="00E744A9">
              <w:rPr>
                <w:lang w:val="es-ES_tradnl"/>
              </w:rPr>
              <w:t>La Secretaría debería</w:t>
            </w:r>
            <w:r w:rsidRPr="00E744A9">
              <w:rPr>
                <w:b/>
                <w:lang w:val="es-ES_tradnl"/>
              </w:rPr>
              <w:t xml:space="preserve"> mejorar la calidad de los informes finales e informes sobre progresos proporcionados a los donantes</w:t>
            </w:r>
            <w:r w:rsidRPr="00E744A9">
              <w:rPr>
                <w:lang w:val="es-ES_tradnl"/>
              </w:rPr>
              <w:t xml:space="preserve"> con respecto a los proyectos financiados </w:t>
            </w:r>
            <w:r>
              <w:rPr>
                <w:lang w:val="es-ES_tradnl"/>
              </w:rPr>
              <w:t xml:space="preserve">con cargo al </w:t>
            </w:r>
            <w:r w:rsidRPr="00E744A9">
              <w:rPr>
                <w:b/>
                <w:lang w:val="es-ES_tradnl"/>
              </w:rPr>
              <w:t>Fondo</w:t>
            </w:r>
            <w:r>
              <w:rPr>
                <w:b/>
                <w:lang w:val="es-ES_tradnl"/>
              </w:rPr>
              <w:t xml:space="preserve"> de pequeñas subvenciones</w:t>
            </w:r>
            <w:r w:rsidRPr="00E744A9">
              <w:rPr>
                <w:b/>
                <w:lang w:val="es-ES_tradnl"/>
              </w:rPr>
              <w:t xml:space="preserve"> para África</w:t>
            </w:r>
            <w:r>
              <w:rPr>
                <w:b/>
                <w:lang w:val="es-ES_tradnl"/>
              </w:rPr>
              <w:t xml:space="preserve"> </w:t>
            </w:r>
            <w:r w:rsidRPr="00D34ECB">
              <w:rPr>
                <w:lang w:val="es-ES_tradnl"/>
              </w:rPr>
              <w:t>(</w:t>
            </w:r>
            <w:r w:rsidRPr="00D34ECB">
              <w:rPr>
                <w:i/>
                <w:lang w:val="es-ES_tradnl"/>
              </w:rPr>
              <w:t>N</w:t>
            </w:r>
            <w:r>
              <w:rPr>
                <w:i/>
                <w:lang w:val="es-ES_tradnl"/>
              </w:rPr>
              <w:t xml:space="preserve"> de la </w:t>
            </w:r>
            <w:r w:rsidRPr="00D34ECB">
              <w:rPr>
                <w:i/>
                <w:lang w:val="es-ES_tradnl"/>
              </w:rPr>
              <w:t>T</w:t>
            </w:r>
            <w:r>
              <w:rPr>
                <w:i/>
                <w:lang w:val="es-ES_tradnl"/>
              </w:rPr>
              <w:t>:</w:t>
            </w:r>
            <w:r w:rsidRPr="00D34ECB">
              <w:rPr>
                <w:i/>
                <w:lang w:val="es-ES_tradnl"/>
              </w:rPr>
              <w:t xml:space="preserve"> sic</w:t>
            </w:r>
            <w:r>
              <w:rPr>
                <w:i/>
                <w:lang w:val="es-ES_tradnl"/>
              </w:rPr>
              <w:t>,</w:t>
            </w:r>
            <w:r w:rsidRPr="00D34ECB">
              <w:rPr>
                <w:i/>
                <w:lang w:val="es-ES_tradnl"/>
              </w:rPr>
              <w:t xml:space="preserve"> en original)</w:t>
            </w:r>
            <w:r w:rsidRPr="00D34ECB">
              <w:rPr>
                <w:lang w:val="es-ES_tradnl"/>
              </w:rPr>
              <w:t>,</w:t>
            </w:r>
            <w:r w:rsidRPr="00E744A9">
              <w:rPr>
                <w:lang w:val="es-ES_tradnl"/>
              </w:rPr>
              <w:t xml:space="preserve"> incluyendo información narrativa y financiera sobre las actividades llevadas a cabo y financiadas de sus contribuciones. Antes de emitir el informe, la información financiera debería ser examinada y validada por el Responsable de Finanzas.</w:t>
            </w:r>
            <w:r w:rsidRPr="00E744A9">
              <w:rPr>
                <w:lang w:val="es-ES_tradnl"/>
              </w:rPr>
              <w:footnoteReference w:id="31"/>
            </w:r>
            <w:r w:rsidRPr="00E744A9">
              <w:rPr>
                <w:lang w:val="es-ES_tradnl"/>
              </w:rPr>
              <w:t xml:space="preserve"> Los informes finales deberían ser presentados oportunamente (por ejemplo, en el plazo de un año después del cierre del proyecto). Todo saldo no utilizado deberia ser tratado conforme a los términos acordados con el donante o donantes. A fin de procurar una mayor calidad de los informes, estos deberían ser revisados por pares antes de ser presentados al donante o donantes. Se debería plantear la posibilidad de implantar un formato/modelo común de informe al donante para todos los proyectos no financiados del presupuesto básico. </w:t>
            </w:r>
          </w:p>
        </w:tc>
        <w:tc>
          <w:tcPr>
            <w:tcW w:w="992" w:type="dxa"/>
            <w:tcBorders>
              <w:top w:val="single" w:sz="5" w:space="0" w:color="000000" w:themeColor="text1"/>
              <w:left w:val="single" w:sz="2" w:space="0" w:color="000000" w:themeColor="text1"/>
              <w:bottom w:val="single" w:sz="5" w:space="0" w:color="000000" w:themeColor="text1"/>
              <w:right w:val="single" w:sz="5" w:space="0" w:color="000000" w:themeColor="text1"/>
            </w:tcBorders>
            <w:shd w:val="clear" w:color="auto" w:fill="C00000"/>
          </w:tcPr>
          <w:p w14:paraId="0B1E4BF9" w14:textId="047E01DE" w:rsidR="00A7679A" w:rsidRPr="00E744A9" w:rsidRDefault="00A7679A" w:rsidP="007D7F77">
            <w:pPr>
              <w:pStyle w:val="TableParagraph"/>
              <w:spacing w:before="120" w:line="252" w:lineRule="auto"/>
              <w:ind w:right="164"/>
              <w:jc w:val="center"/>
              <w:rPr>
                <w:rFonts w:eastAsiaTheme="minorEastAsia"/>
                <w:sz w:val="18"/>
                <w:szCs w:val="18"/>
                <w:lang w:val="es-ES_tradnl"/>
              </w:rPr>
            </w:pPr>
            <w:r w:rsidRPr="00E744A9">
              <w:rPr>
                <w:rFonts w:eastAsiaTheme="minorEastAsia"/>
                <w:sz w:val="18"/>
                <w:szCs w:val="18"/>
                <w:lang w:val="es-ES_tradnl"/>
              </w:rPr>
              <w:t>Alta</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553752" w14:textId="34252158" w:rsidR="00A7679A" w:rsidRPr="00E744A9" w:rsidRDefault="00A7679A" w:rsidP="007D7F77">
            <w:pPr>
              <w:pStyle w:val="TableParagraph"/>
              <w:spacing w:before="40"/>
              <w:jc w:val="center"/>
              <w:rPr>
                <w:rFonts w:eastAsiaTheme="minorEastAsia"/>
                <w:sz w:val="18"/>
                <w:szCs w:val="18"/>
                <w:lang w:val="es-ES_tradnl"/>
              </w:rPr>
            </w:pPr>
            <w:r w:rsidRPr="00E744A9">
              <w:rPr>
                <w:rFonts w:eastAsiaTheme="minorEastAsia"/>
                <w:sz w:val="18"/>
                <w:szCs w:val="18"/>
                <w:lang w:val="es-ES_tradnl"/>
              </w:rPr>
              <w:t>Secretaría General</w:t>
            </w:r>
          </w:p>
        </w:tc>
        <w:tc>
          <w:tcPr>
            <w:tcW w:w="313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381C0A" w14:textId="10B8F67B" w:rsidR="00A7679A" w:rsidRPr="00A7679A" w:rsidRDefault="00A7679A" w:rsidP="007D7F77">
            <w:pPr>
              <w:pStyle w:val="TableParagraph"/>
              <w:jc w:val="center"/>
              <w:rPr>
                <w:rFonts w:cstheme="minorHAnsi"/>
                <w:sz w:val="18"/>
                <w:szCs w:val="18"/>
                <w:lang w:val="es-ES_tradnl"/>
              </w:rPr>
            </w:pPr>
            <w:r w:rsidRPr="00A7679A">
              <w:rPr>
                <w:rFonts w:cstheme="minorHAnsi"/>
                <w:sz w:val="18"/>
                <w:szCs w:val="18"/>
                <w:lang w:val="es-ES_tradnl"/>
              </w:rPr>
              <w:t xml:space="preserve">Conforme. La recomendación ya ha sido aplicada parcialmente: se publicaron instrucciones en noviembre de 2017 y junio de 2018, los informes financieros han sido preparados o revisados por el Responsable de Finanzas y desde mayo de 2017, todos los saldos han sido tratados de conformidad con los acuerdos formalizados con los donantes. El trabajo restante consiste en el posible desarrollo de modelos de informes a los donantes que se estudiarán conjuntamente con la UICN. </w:t>
            </w:r>
          </w:p>
        </w:tc>
        <w:tc>
          <w:tcPr>
            <w:tcW w:w="140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F78E77" w14:textId="77777777" w:rsidR="00A7679A" w:rsidRPr="00A7679A" w:rsidRDefault="00A7679A" w:rsidP="00A7679A">
            <w:pPr>
              <w:pStyle w:val="TableParagraph"/>
              <w:spacing w:before="120"/>
              <w:jc w:val="center"/>
              <w:rPr>
                <w:rFonts w:eastAsiaTheme="minorEastAsia"/>
                <w:sz w:val="18"/>
                <w:szCs w:val="18"/>
                <w:lang w:val="es-ES_tradnl"/>
              </w:rPr>
            </w:pPr>
            <w:r w:rsidRPr="00A7679A">
              <w:rPr>
                <w:rFonts w:eastAsiaTheme="minorEastAsia"/>
                <w:sz w:val="18"/>
                <w:szCs w:val="18"/>
                <w:lang w:val="es-ES_tradnl"/>
              </w:rPr>
              <w:t xml:space="preserve">En curso </w:t>
            </w:r>
          </w:p>
          <w:p w14:paraId="2798ACA0" w14:textId="7D21455E" w:rsidR="00A7679A" w:rsidRPr="00A7679A" w:rsidRDefault="00A7679A" w:rsidP="00AB6BAC">
            <w:pPr>
              <w:pStyle w:val="TableParagraph"/>
              <w:spacing w:before="120"/>
              <w:jc w:val="center"/>
              <w:rPr>
                <w:rFonts w:eastAsiaTheme="minorEastAsia"/>
                <w:sz w:val="18"/>
                <w:szCs w:val="18"/>
                <w:lang w:val="es-ES_tradnl"/>
              </w:rPr>
            </w:pPr>
            <w:r w:rsidRPr="00A7679A">
              <w:rPr>
                <w:rFonts w:eastAsiaTheme="minorEastAsia"/>
                <w:sz w:val="18"/>
                <w:szCs w:val="18"/>
                <w:lang w:val="es-ES_tradnl"/>
              </w:rPr>
              <w:t>marzo de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233118" w14:textId="77777777" w:rsidR="00A7679A" w:rsidRPr="00E744A9" w:rsidRDefault="00A7679A" w:rsidP="007D7F77">
            <w:pPr>
              <w:pStyle w:val="TableParagraph"/>
              <w:ind w:right="163"/>
              <w:jc w:val="center"/>
              <w:rPr>
                <w:rFonts w:eastAsiaTheme="minorEastAsia"/>
                <w:sz w:val="16"/>
                <w:szCs w:val="16"/>
                <w:lang w:val="es-ES_tradnl"/>
              </w:rPr>
            </w:pPr>
          </w:p>
          <w:p w14:paraId="3AF322E8" w14:textId="77777777" w:rsidR="00A7679A" w:rsidRPr="00E744A9" w:rsidRDefault="00A7679A" w:rsidP="00095EBD">
            <w:pPr>
              <w:pStyle w:val="TableParagraph"/>
              <w:ind w:right="164"/>
              <w:jc w:val="center"/>
              <w:rPr>
                <w:rFonts w:cstheme="minorHAnsi"/>
                <w:sz w:val="16"/>
                <w:szCs w:val="18"/>
                <w:lang w:val="es-ES_tradnl"/>
              </w:rPr>
            </w:pPr>
            <w:r w:rsidRPr="00E744A9">
              <w:rPr>
                <w:rFonts w:cstheme="minorHAnsi"/>
                <w:sz w:val="16"/>
                <w:szCs w:val="18"/>
                <w:lang w:val="es-ES_tradnl"/>
              </w:rPr>
              <w:t>Operativo</w:t>
            </w:r>
          </w:p>
          <w:p w14:paraId="258E45DB" w14:textId="77777777" w:rsidR="00A7679A" w:rsidRPr="00E744A9" w:rsidRDefault="00A7679A" w:rsidP="007D7F77">
            <w:pPr>
              <w:pStyle w:val="TableParagraph"/>
              <w:ind w:right="163"/>
              <w:jc w:val="center"/>
              <w:rPr>
                <w:rFonts w:eastAsiaTheme="minorEastAsia"/>
                <w:sz w:val="16"/>
                <w:szCs w:val="16"/>
                <w:lang w:val="es-ES_tradnl"/>
              </w:rPr>
            </w:pPr>
          </w:p>
          <w:p w14:paraId="5E1AAFE2" w14:textId="3A01946B" w:rsidR="00A7679A" w:rsidRPr="00E744A9" w:rsidRDefault="00A7679A" w:rsidP="00253400">
            <w:pPr>
              <w:pStyle w:val="TableParagraph"/>
              <w:ind w:right="163"/>
              <w:jc w:val="center"/>
              <w:rPr>
                <w:rFonts w:eastAsiaTheme="minorEastAsia"/>
                <w:sz w:val="16"/>
                <w:szCs w:val="16"/>
                <w:lang w:val="es-ES_tradnl"/>
              </w:rPr>
            </w:pPr>
            <w:r w:rsidRPr="00E744A9">
              <w:rPr>
                <w:rFonts w:eastAsiaTheme="minorEastAsia"/>
                <w:sz w:val="16"/>
                <w:szCs w:val="16"/>
                <w:lang w:val="es-ES_tradnl"/>
              </w:rPr>
              <w:t>Financiero</w:t>
            </w:r>
          </w:p>
        </w:tc>
      </w:tr>
    </w:tbl>
    <w:p w14:paraId="622775FD" w14:textId="77777777" w:rsidR="00475A08" w:rsidRDefault="00475A08" w:rsidP="00594611">
      <w:pPr>
        <w:pStyle w:val="Heading1"/>
        <w:ind w:left="284" w:firstLine="0"/>
        <w:rPr>
          <w:rFonts w:asciiTheme="minorHAnsi" w:eastAsiaTheme="minorEastAsia" w:hAnsiTheme="minorHAnsi"/>
          <w:color w:val="365F91" w:themeColor="accent1" w:themeShade="BF"/>
          <w:lang w:val="es-ES_tradnl"/>
        </w:rPr>
      </w:pPr>
      <w:bookmarkStart w:id="66" w:name="_Toc520399794"/>
      <w:bookmarkStart w:id="67" w:name="_Toc520390927"/>
      <w:bookmarkStart w:id="68" w:name="_Toc520651740"/>
      <w:bookmarkStart w:id="69" w:name="_Toc401406539"/>
    </w:p>
    <w:p w14:paraId="1EE642F4" w14:textId="77777777" w:rsidR="00475A08" w:rsidRDefault="00475A08" w:rsidP="00594611">
      <w:pPr>
        <w:pStyle w:val="Heading1"/>
        <w:ind w:left="284" w:firstLine="0"/>
        <w:rPr>
          <w:rFonts w:asciiTheme="minorHAnsi" w:eastAsiaTheme="minorEastAsia" w:hAnsiTheme="minorHAnsi"/>
          <w:color w:val="365F91" w:themeColor="accent1" w:themeShade="BF"/>
          <w:lang w:val="es-ES_tradnl"/>
        </w:rPr>
      </w:pPr>
    </w:p>
    <w:p w14:paraId="0E22E437" w14:textId="77777777" w:rsidR="00695999" w:rsidRDefault="00695999" w:rsidP="00594611">
      <w:pPr>
        <w:pStyle w:val="Heading1"/>
        <w:ind w:left="284" w:firstLine="0"/>
        <w:rPr>
          <w:rFonts w:asciiTheme="minorHAnsi" w:eastAsiaTheme="minorEastAsia" w:hAnsiTheme="minorHAnsi"/>
          <w:color w:val="365F91" w:themeColor="accent1" w:themeShade="BF"/>
          <w:lang w:val="es-ES_tradnl"/>
        </w:rPr>
        <w:sectPr w:rsidR="00695999" w:rsidSect="00F571CA">
          <w:pgSz w:w="16817" w:h="11901" w:orient="landscape"/>
          <w:pgMar w:top="1134" w:right="1021" w:bottom="851" w:left="1077" w:header="0" w:footer="624" w:gutter="0"/>
          <w:cols w:space="720"/>
          <w:docGrid w:linePitch="299"/>
        </w:sectPr>
      </w:pPr>
    </w:p>
    <w:p w14:paraId="32C8A95A" w14:textId="3546383D" w:rsidR="00BE1333" w:rsidRDefault="00076763" w:rsidP="00594611">
      <w:pPr>
        <w:pStyle w:val="Heading1"/>
        <w:ind w:left="284" w:firstLine="0"/>
        <w:rPr>
          <w:rFonts w:asciiTheme="minorHAnsi" w:eastAsiaTheme="minorEastAsia" w:hAnsiTheme="minorHAnsi"/>
          <w:color w:val="365F91" w:themeColor="accent1" w:themeShade="BF"/>
          <w:lang w:val="es-ES_tradnl"/>
        </w:rPr>
      </w:pPr>
      <w:r w:rsidRPr="00E744A9">
        <w:rPr>
          <w:rFonts w:asciiTheme="minorHAnsi" w:eastAsiaTheme="minorEastAsia" w:hAnsiTheme="minorHAnsi"/>
          <w:color w:val="365F91" w:themeColor="accent1" w:themeShade="BF"/>
          <w:lang w:val="es-ES_tradnl"/>
        </w:rPr>
        <w:lastRenderedPageBreak/>
        <w:t>An</w:t>
      </w:r>
      <w:r w:rsidR="00AE15BD" w:rsidRPr="00E744A9">
        <w:rPr>
          <w:rFonts w:asciiTheme="minorHAnsi" w:eastAsiaTheme="minorEastAsia" w:hAnsiTheme="minorHAnsi"/>
          <w:color w:val="365F91" w:themeColor="accent1" w:themeShade="BF"/>
          <w:lang w:val="es-ES_tradnl"/>
        </w:rPr>
        <w:t>exo</w:t>
      </w:r>
      <w:r w:rsidRPr="00E744A9">
        <w:rPr>
          <w:rFonts w:asciiTheme="minorHAnsi" w:eastAsiaTheme="minorEastAsia" w:hAnsiTheme="minorHAnsi"/>
          <w:color w:val="365F91" w:themeColor="accent1" w:themeShade="BF"/>
          <w:lang w:val="es-ES_tradnl"/>
        </w:rPr>
        <w:t xml:space="preserve"> 2 </w:t>
      </w:r>
      <w:r w:rsidR="00AE15BD" w:rsidRPr="00E744A9">
        <w:rPr>
          <w:rFonts w:asciiTheme="minorHAnsi" w:eastAsiaTheme="minorEastAsia" w:hAnsiTheme="minorHAnsi"/>
          <w:color w:val="365F91" w:themeColor="accent1" w:themeShade="BF"/>
          <w:lang w:val="es-ES_tradnl"/>
        </w:rPr>
        <w:t>Organigrama de la Secretaría</w:t>
      </w:r>
      <w:bookmarkEnd w:id="66"/>
      <w:bookmarkEnd w:id="67"/>
      <w:bookmarkEnd w:id="68"/>
      <w:bookmarkEnd w:id="69"/>
    </w:p>
    <w:p w14:paraId="5ADEC2E7" w14:textId="61E84942" w:rsidR="0017428B" w:rsidRDefault="00C40C9A" w:rsidP="00C317C8">
      <w:pPr>
        <w:pStyle w:val="Heading1"/>
        <w:ind w:left="567" w:firstLine="0"/>
        <w:rPr>
          <w:rFonts w:asciiTheme="minorHAnsi" w:eastAsiaTheme="minorEastAsia" w:hAnsiTheme="minorHAnsi"/>
          <w:color w:val="365F91" w:themeColor="accent1" w:themeShade="BF"/>
          <w:lang w:val="es-ES_tradnl"/>
        </w:rPr>
      </w:pPr>
      <w:r>
        <w:rPr>
          <w:rFonts w:asciiTheme="minorHAnsi" w:hAnsiTheme="minorHAnsi" w:cstheme="minorHAnsi"/>
          <w:i/>
          <w:noProof/>
          <w:color w:val="365F91"/>
          <w:lang w:val="en-GB" w:eastAsia="en-GB"/>
        </w:rPr>
        <mc:AlternateContent>
          <mc:Choice Requires="wps">
            <w:drawing>
              <wp:anchor distT="0" distB="0" distL="114300" distR="114300" simplePos="0" relativeHeight="251630592" behindDoc="0" locked="0" layoutInCell="1" allowOverlap="1" wp14:anchorId="0C1F86C3" wp14:editId="3930DAC3">
                <wp:simplePos x="0" y="0"/>
                <wp:positionH relativeFrom="column">
                  <wp:posOffset>5379720</wp:posOffset>
                </wp:positionH>
                <wp:positionV relativeFrom="paragraph">
                  <wp:posOffset>4745355</wp:posOffset>
                </wp:positionV>
                <wp:extent cx="2573655" cy="431165"/>
                <wp:effectExtent l="0" t="0" r="17145" b="2603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573655" cy="431165"/>
                        </a:xfrm>
                        <a:prstGeom prst="rect">
                          <a:avLst/>
                        </a:prstGeom>
                        <a:solidFill>
                          <a:schemeClr val="bg1"/>
                        </a:solidFill>
                        <a:ln w="31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48A9D6" w14:textId="75E83E2D" w:rsidR="000F265C" w:rsidRPr="00984BD5" w:rsidRDefault="000F265C">
                            <w:pPr>
                              <w:rPr>
                                <w:sz w:val="16"/>
                                <w:szCs w:val="16"/>
                              </w:rPr>
                            </w:pPr>
                            <w:r w:rsidRPr="00984BD5">
                              <w:rPr>
                                <w:sz w:val="16"/>
                                <w:szCs w:val="16"/>
                              </w:rPr>
                              <w:t>(C) Puesto financiado con cargo al presupuesto básico</w:t>
                            </w:r>
                          </w:p>
                          <w:p w14:paraId="1BCF5B1F" w14:textId="02138DB0" w:rsidR="000F265C" w:rsidRPr="00984BD5" w:rsidRDefault="000F265C">
                            <w:pPr>
                              <w:rPr>
                                <w:sz w:val="16"/>
                                <w:szCs w:val="16"/>
                              </w:rPr>
                            </w:pPr>
                            <w:r>
                              <w:rPr>
                                <w:sz w:val="16"/>
                                <w:szCs w:val="16"/>
                              </w:rPr>
                              <w:t>(P</w:t>
                            </w:r>
                            <w:r w:rsidRPr="00984BD5">
                              <w:rPr>
                                <w:sz w:val="16"/>
                                <w:szCs w:val="16"/>
                              </w:rPr>
                              <w:t xml:space="preserve">) Puesto financiado con cargo a Proyectos </w:t>
                            </w:r>
                          </w:p>
                          <w:p w14:paraId="69A6345D" w14:textId="0E147873" w:rsidR="000F265C" w:rsidRDefault="000F2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86C3" id="Cuadro de texto 19" o:spid="_x0000_s1028" type="#_x0000_t202" style="position:absolute;left:0;text-align:left;margin-left:423.6pt;margin-top:373.65pt;width:202.65pt;height:33.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E/1QIAABcGAAAOAAAAZHJzL2Uyb0RvYy54bWysVEtv2zAMvg/YfxB0T22neTRBncJNkWFA&#10;sRZrh54VWUqMyaImKYmzYf99lBynaddLh11sSvxIkR8fl1dNrchWWFeBzml2llIiNIey0qucfntc&#10;9C4ocZ7pkinQIqd74ejV7OOHy52Zij6sQZXCEnSi3XRncrr23kyTxPG1qJk7AyM0KiXYmnk82lVS&#10;WrZD77VK+mk6SnZgS2OBC+fw9qZV0ln0L6Xg/k5KJzxROcXYfPza+F2GbzK7ZNOVZWZd8UMY7B+i&#10;qFml8dGjqxvmGdnY6i9XdcUtOJD+jEOdgJQVFzEHzCZLX2XzsGZGxFyQHGeONLn/55Z/2d5bUpVY&#10;uwklmtVYo/mGlRZIKYgXjQeCGqRpZ9wU0Q8G8b65hgZNunuHlyH7Rto6/DEvgnokfH8kGV0Rjpf9&#10;4fh8NBxSwlE3OM+y0TC4SZ6tjXX+k4CaBCGnFosYuWXbW+dbaAcJjzlQVbmolIqH0DhirizZMiz5&#10;chVjROcvUEqTXU7Ps3EIozaYvdOr+MYLWOzCZ2e+ecMZulY6vCxit7UR4qnxKMZ7zDt2wq/5cNwv&#10;xsNJb1QMs94gSy96RZH2ezeLIi3SwWI+GVz/PnDR2SeB9pbeKPm9EsGr0l+FxLpFlt9InHEutO/i&#10;jeiAkkjTewwP+JhHzO89xi0jaBFfBu2PxnWlwbZ8v6xX+b0LWbZ4bIyTvIPom2UTG7bfdd8Syj02&#10;pYV2up3hiwo755Y5f88sjjP2Ia4of4cfqQArDweJkjXYn2/dBzxOGWop2eF6wA75sWFWUKI+a5y/&#10;STYYhH0SDwMsLB7sqWZ5qtGbeg7YjhkuQ8OjGPBedaK0UD/hJivCq6himuPbOfWdOPft0sJNyEVR&#10;RBBuEMP8rX4wPLgOLIe5eGyemDWH4QkT/AW6RcKmr2aoxQZLDcXGg6zigAWeW1YP/OP2iSN62JRh&#10;vZ2eI+p5n8/+AAAA//8DAFBLAwQUAAYACAAAACEAdRoX6+IAAAAMAQAADwAAAGRycy9kb3ducmV2&#10;LnhtbEyPUUvDMBSF3wX/Q7iCL7KljYsdtekQUURB0M0Hfcvaa1vW3IQk2+q/N3vSx8v5OOe71Woy&#10;IzugD4MlBfk8A4bU2HagTsHH5nG2BBaiplaPllDBDwZY1ednlS5be6R3PKxjx1IJhVIr6GN0Jeeh&#10;6dHoMLcOKWXf1hsd0+k73np9TOVm5CLLbrjRA6WFXju877HZrfdGwZs08iH/fCle7ZPbNd49X31J&#10;p9TlxXR3CyziFP9gOOkndaiT09buqQ1sVLBcFCKhCopFcQ3sRAgpJLBtynIpgNcV//9E/QsAAP//&#10;AwBQSwECLQAUAAYACAAAACEAtoM4kv4AAADhAQAAEwAAAAAAAAAAAAAAAAAAAAAAW0NvbnRlbnRf&#10;VHlwZXNdLnhtbFBLAQItABQABgAIAAAAIQA4/SH/1gAAAJQBAAALAAAAAAAAAAAAAAAAAC8BAABf&#10;cmVscy8ucmVsc1BLAQItABQABgAIAAAAIQAo0LE/1QIAABcGAAAOAAAAAAAAAAAAAAAAAC4CAABk&#10;cnMvZTJvRG9jLnhtbFBLAQItABQABgAIAAAAIQB1Ghfr4gAAAAwBAAAPAAAAAAAAAAAAAAAAAC8F&#10;AABkcnMvZG93bnJldi54bWxQSwUGAAAAAAQABADzAAAAPgYAAAAA&#10;" fillcolor="white [3212]" strokecolor="black [3213]" strokeweight=".25pt">
                <v:textbox>
                  <w:txbxContent>
                    <w:p w14:paraId="6B48A9D6" w14:textId="75E83E2D" w:rsidR="000F265C" w:rsidRPr="00984BD5" w:rsidRDefault="000F265C">
                      <w:pPr>
                        <w:rPr>
                          <w:sz w:val="16"/>
                          <w:szCs w:val="16"/>
                        </w:rPr>
                      </w:pPr>
                      <w:r w:rsidRPr="00984BD5">
                        <w:rPr>
                          <w:sz w:val="16"/>
                          <w:szCs w:val="16"/>
                        </w:rPr>
                        <w:t>(C) Puesto financiado con cargo al presupuesto básico</w:t>
                      </w:r>
                    </w:p>
                    <w:p w14:paraId="1BCF5B1F" w14:textId="02138DB0" w:rsidR="000F265C" w:rsidRPr="00984BD5" w:rsidRDefault="000F265C">
                      <w:pPr>
                        <w:rPr>
                          <w:sz w:val="16"/>
                          <w:szCs w:val="16"/>
                        </w:rPr>
                      </w:pPr>
                      <w:r>
                        <w:rPr>
                          <w:sz w:val="16"/>
                          <w:szCs w:val="16"/>
                        </w:rPr>
                        <w:t>(P</w:t>
                      </w:r>
                      <w:r w:rsidRPr="00984BD5">
                        <w:rPr>
                          <w:sz w:val="16"/>
                          <w:szCs w:val="16"/>
                        </w:rPr>
                        <w:t xml:space="preserve">) Puesto financiado con cargo a Proyectos </w:t>
                      </w:r>
                    </w:p>
                    <w:p w14:paraId="69A6345D" w14:textId="0E147873" w:rsidR="000F265C" w:rsidRDefault="000F265C"/>
                  </w:txbxContent>
                </v:textbox>
                <w10:wrap type="square"/>
              </v:shape>
            </w:pict>
          </mc:Fallback>
        </mc:AlternateContent>
      </w:r>
      <w:r w:rsidR="000A383F">
        <w:rPr>
          <w:noProof/>
          <w:lang w:val="en-GB" w:eastAsia="en-GB"/>
        </w:rPr>
        <w:drawing>
          <wp:anchor distT="0" distB="0" distL="114300" distR="114300" simplePos="0" relativeHeight="251631616" behindDoc="1" locked="0" layoutInCell="1" allowOverlap="1" wp14:anchorId="6684ACF2" wp14:editId="22454774">
            <wp:simplePos x="0" y="0"/>
            <wp:positionH relativeFrom="column">
              <wp:posOffset>361315</wp:posOffset>
            </wp:positionH>
            <wp:positionV relativeFrom="paragraph">
              <wp:posOffset>17145</wp:posOffset>
            </wp:positionV>
            <wp:extent cx="6381750" cy="52063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81750" cy="5206365"/>
                    </a:xfrm>
                    <a:prstGeom prst="rect">
                      <a:avLst/>
                    </a:prstGeom>
                  </pic:spPr>
                </pic:pic>
              </a:graphicData>
            </a:graphic>
            <wp14:sizeRelH relativeFrom="page">
              <wp14:pctWidth>0</wp14:pctWidth>
            </wp14:sizeRelH>
            <wp14:sizeRelV relativeFrom="page">
              <wp14:pctHeight>0</wp14:pctHeight>
            </wp14:sizeRelV>
          </wp:anchor>
        </w:drawing>
      </w:r>
    </w:p>
    <w:p w14:paraId="73F6F469" w14:textId="0D9E37A9" w:rsidR="008951CD" w:rsidRPr="00E744A9" w:rsidRDefault="000857CC" w:rsidP="00C40C9A">
      <w:pPr>
        <w:pStyle w:val="BodyText"/>
        <w:ind w:left="-142" w:hanging="425"/>
        <w:rPr>
          <w:rFonts w:asciiTheme="minorHAnsi" w:hAnsiTheme="minorHAnsi"/>
          <w:sz w:val="24"/>
          <w:szCs w:val="24"/>
          <w:lang w:val="es-ES_tradnl"/>
        </w:rPr>
        <w:sectPr w:rsidR="008951CD" w:rsidRPr="00E744A9" w:rsidSect="00C40C9A">
          <w:pgSz w:w="16817" w:h="11901" w:orient="landscape"/>
          <w:pgMar w:top="851" w:right="1077" w:bottom="1985" w:left="1021" w:header="0" w:footer="624" w:gutter="0"/>
          <w:cols w:space="720"/>
          <w:docGrid w:linePitch="299"/>
        </w:sectPr>
      </w:pPr>
      <w:r>
        <w:rPr>
          <w:rFonts w:asciiTheme="minorHAnsi" w:hAnsiTheme="minorHAnsi" w:cstheme="minorHAnsi"/>
          <w:i/>
          <w:color w:val="365F91"/>
          <w:lang w:val="es-ES_tradnl"/>
        </w:rPr>
        <w:tab/>
      </w:r>
      <w:r>
        <w:rPr>
          <w:rFonts w:asciiTheme="minorHAnsi" w:hAnsiTheme="minorHAnsi" w:cstheme="minorHAnsi"/>
          <w:i/>
          <w:color w:val="365F91"/>
          <w:lang w:val="es-ES_tradnl"/>
        </w:rPr>
        <w:tab/>
      </w:r>
      <w:r>
        <w:rPr>
          <w:rFonts w:asciiTheme="minorHAnsi" w:hAnsiTheme="minorHAnsi" w:cstheme="minorHAnsi"/>
          <w:i/>
          <w:color w:val="365F91"/>
          <w:lang w:val="es-ES_tradnl"/>
        </w:rPr>
        <w:tab/>
      </w:r>
      <w:r>
        <w:rPr>
          <w:rFonts w:asciiTheme="minorHAnsi" w:hAnsiTheme="minorHAnsi" w:cstheme="minorHAnsi"/>
          <w:i/>
          <w:color w:val="365F91"/>
          <w:lang w:val="es-ES_tradnl"/>
        </w:rPr>
        <w:tab/>
      </w:r>
      <w:r>
        <w:rPr>
          <w:rFonts w:asciiTheme="minorHAnsi" w:hAnsiTheme="minorHAnsi" w:cstheme="minorHAnsi"/>
          <w:i/>
          <w:color w:val="365F91"/>
          <w:lang w:val="es-ES_tradnl"/>
        </w:rPr>
        <w:tab/>
      </w:r>
      <w:r>
        <w:rPr>
          <w:rFonts w:asciiTheme="minorHAnsi" w:hAnsiTheme="minorHAnsi" w:cstheme="minorHAnsi"/>
          <w:i/>
          <w:color w:val="365F91"/>
          <w:lang w:val="es-ES_tradnl"/>
        </w:rPr>
        <w:tab/>
      </w:r>
      <w:r>
        <w:rPr>
          <w:rFonts w:asciiTheme="minorHAnsi" w:hAnsiTheme="minorHAnsi" w:cstheme="minorHAnsi"/>
          <w:i/>
          <w:color w:val="365F91"/>
          <w:lang w:val="es-ES_tradnl"/>
        </w:rPr>
        <w:tab/>
      </w:r>
    </w:p>
    <w:p w14:paraId="77ED3E82" w14:textId="51BD35E0" w:rsidR="00E023C5" w:rsidRPr="00E744A9" w:rsidRDefault="003557EF" w:rsidP="00E023C5">
      <w:pPr>
        <w:pStyle w:val="Heading1"/>
        <w:ind w:left="709" w:hanging="709"/>
        <w:rPr>
          <w:rFonts w:asciiTheme="minorHAnsi" w:eastAsiaTheme="minorEastAsia" w:hAnsiTheme="minorHAnsi"/>
          <w:color w:val="365F91" w:themeColor="accent1" w:themeShade="BF"/>
          <w:lang w:val="es-ES_tradnl"/>
        </w:rPr>
      </w:pPr>
      <w:bookmarkStart w:id="70" w:name="_Toc523242494"/>
      <w:bookmarkStart w:id="71" w:name="_Toc527011681"/>
      <w:bookmarkStart w:id="72" w:name="_Toc401406540"/>
      <w:bookmarkStart w:id="73" w:name="_Toc520651743"/>
      <w:bookmarkStart w:id="74" w:name="_Toc520399797"/>
      <w:bookmarkStart w:id="75" w:name="_Toc520390930"/>
      <w:r w:rsidRPr="00E744A9">
        <w:rPr>
          <w:rFonts w:asciiTheme="minorHAnsi" w:eastAsiaTheme="minorEastAsia" w:hAnsiTheme="minorHAnsi"/>
          <w:noProof/>
          <w:color w:val="365F91" w:themeColor="accent1" w:themeShade="BF"/>
          <w:lang w:val="en-GB" w:eastAsia="en-GB"/>
        </w:rPr>
        <w:lastRenderedPageBreak/>
        <mc:AlternateContent>
          <mc:Choice Requires="wps">
            <w:drawing>
              <wp:anchor distT="0" distB="0" distL="114300" distR="114300" simplePos="0" relativeHeight="251625472" behindDoc="0" locked="0" layoutInCell="1" allowOverlap="1" wp14:anchorId="5B343206" wp14:editId="56D2F419">
                <wp:simplePos x="0" y="0"/>
                <wp:positionH relativeFrom="column">
                  <wp:posOffset>4850765</wp:posOffset>
                </wp:positionH>
                <wp:positionV relativeFrom="paragraph">
                  <wp:posOffset>107950</wp:posOffset>
                </wp:positionV>
                <wp:extent cx="5113655" cy="6343650"/>
                <wp:effectExtent l="0" t="0" r="0" b="635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5113655" cy="6343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5A73C7" w14:textId="77777777" w:rsidR="000F265C" w:rsidRPr="000F265C" w:rsidRDefault="000F265C" w:rsidP="004140FD">
                            <w:pPr>
                              <w:rPr>
                                <w:lang w:val="fr-FR"/>
                              </w:rPr>
                            </w:pPr>
                            <w:r w:rsidRPr="000F265C">
                              <w:rPr>
                                <w:lang w:val="fr-FR"/>
                              </w:rPr>
                              <w:t>Estado de Ingresos y Gastos (auditado)</w:t>
                            </w:r>
                          </w:p>
                          <w:p w14:paraId="10802F2C" w14:textId="4B184739" w:rsidR="000F265C" w:rsidRPr="000F265C" w:rsidRDefault="000F265C" w:rsidP="004140FD">
                            <w:pPr>
                              <w:rPr>
                                <w:lang w:val="fr-FR"/>
                              </w:rPr>
                            </w:pPr>
                            <w:r w:rsidRPr="004140FD">
                              <w:rPr>
                                <w:i/>
                                <w:szCs w:val="24"/>
                                <w:lang w:val="es-ES_tradnl"/>
                              </w:rPr>
                              <w:t>Informe del auditor, publicado solo en inglés</w:t>
                            </w:r>
                          </w:p>
                          <w:p w14:paraId="3E3960E2" w14:textId="3F657F90" w:rsidR="000F265C" w:rsidRDefault="000F265C">
                            <w:r>
                              <w:rPr>
                                <w:noProof/>
                                <w:lang w:val="en-GB" w:eastAsia="en-GB"/>
                              </w:rPr>
                              <w:drawing>
                                <wp:inline distT="0" distB="0" distL="0" distR="0" wp14:anchorId="33DB8623" wp14:editId="07B5C9DB">
                                  <wp:extent cx="3926205" cy="5672517"/>
                                  <wp:effectExtent l="25400" t="25400" r="36195" b="1714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7402" cy="5674246"/>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43206" id="Cuadro de texto 14" o:spid="_x0000_s1029" type="#_x0000_t202" style="position:absolute;left:0;text-align:left;margin-left:381.95pt;margin-top:8.5pt;width:402.65pt;height:499.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UtAIAALQFAAAOAAAAZHJzL2Uyb0RvYy54bWysVE1v2zAMvQ/YfxB0T22nTtYadQo3RYYB&#10;RVusHXpWZKkxJouapCTOhv33UXKcZt0uHXaxJfKRIh8/Li67VpGNsK4BXdLsJKVEaA51o59L+uVx&#10;MTqjxHmma6ZAi5LuhKOXs/fvLramEGNYgaqFJehEu2JrSrry3hRJ4vhKtMydgBEalRJsyzxe7XNS&#10;W7ZF761Kxmk6TbZga2OBC+dQet0r6Sz6l1JwfyelE56okmJsPn5t/C7DN5ldsOLZMrNq+D4M9g9R&#10;tKzR+OjB1TXzjKxt84ertuEWHEh/wqFNQMqGi5gDZpOlr7J5WDEjYi5IjjMHmtz/c8tvN/eWNDXW&#10;LqdEsxZrNF+z2gKpBfGi80BQgzRtjSsQ/WAQ77sr6NBkkDsUhuw7advwx7wI6pHw3YFkdEU4CidZ&#10;djqdTCjhqJue5niJZUhezI11/qOAloRDSS1WMZLLNjfOYygIHSDhNQ2LRqlYSaV/EyCwl4jYCr01&#10;KzAUPAZkCCqW6cd88mFcfZicj6bVJBvlWXo2qqp0PLpeVGmV5ov5eX71M+SLPgf7JHDS5x5PfqdE&#10;8Kr0ZyGR1EhBEMR2FnNlyYZhIzLOhfaRvRghogNKYhZvMdzjYx4xv7cY94wML4P2B+O20WAj36/C&#10;rr8OIcsej2Qc5R2Ovlt2sZtOh9ZYQr3DjrHQj54zfNFgVW+Y8/fM4qxhk+D+8Hf4kQq2JYX9iZIV&#10;2O9/kwc8jgBqKdni7JbUfVszKyhRnzQOx3mW52HY4yXHwuLFHmuWxxq9bueAVclwUxkejwHv1XCU&#10;FtonXDNVeBVVTHN8u6R+OM59v1FwTXFRVRGE422Yv9EPhgfXoUihZx+7J2bNvrHDeN3CMOWseNXf&#10;PTZYaqjWHmQTmz/w3LO65x9XQ2zL/RoLu+f4HlEvy3b2CwAA//8DAFBLAwQUAAYACAAAACEAj9Zo&#10;Hd8AAAAMAQAADwAAAGRycy9kb3ducmV2LnhtbEyPwU7DMBBE70j8g7WVuFG7haYkjVMhENciCq3E&#10;zY23SUS8jmK3CX/f7QluO5qn2Zl8PbpWnLEPjScNs6kCgVR621Cl4evz7f4JRIiGrGk9oYZfDLAu&#10;bm9yk1k/0Aeet7ESHEIhMxrqGLtMylDW6EyY+g6JvaPvnYks+0ra3gwc7lo5VyqRzjTEH2rT4UuN&#10;5c/25DTsNsfv/aN6r17dohv8qCS5VGp9NxmfVyAijvEPhmt9rg4Fdzr4E9kgWg3L5CFllI0lb7oC&#10;iySdgzjwpWaJAlnk8v+I4gIAAP//AwBQSwECLQAUAAYACAAAACEAtoM4kv4AAADhAQAAEwAAAAAA&#10;AAAAAAAAAAAAAAAAW0NvbnRlbnRfVHlwZXNdLnhtbFBLAQItABQABgAIAAAAIQA4/SH/1gAAAJQB&#10;AAALAAAAAAAAAAAAAAAAAC8BAABfcmVscy8ucmVsc1BLAQItABQABgAIAAAAIQA/k6KUtAIAALQF&#10;AAAOAAAAAAAAAAAAAAAAAC4CAABkcnMvZTJvRG9jLnhtbFBLAQItABQABgAIAAAAIQCP1mgd3wAA&#10;AAwBAAAPAAAAAAAAAAAAAAAAAA4FAABkcnMvZG93bnJldi54bWxQSwUGAAAAAAQABADzAAAAGgYA&#10;AAAA&#10;" filled="f" stroked="f">
                <v:textbox>
                  <w:txbxContent>
                    <w:p w14:paraId="0A5A73C7" w14:textId="77777777" w:rsidR="000F265C" w:rsidRPr="000F265C" w:rsidRDefault="000F265C" w:rsidP="004140FD">
                      <w:pPr>
                        <w:rPr>
                          <w:lang w:val="fr-FR"/>
                        </w:rPr>
                      </w:pPr>
                      <w:r w:rsidRPr="000F265C">
                        <w:rPr>
                          <w:lang w:val="fr-FR"/>
                        </w:rPr>
                        <w:t>Estado de Ingresos y Gastos (auditado)</w:t>
                      </w:r>
                    </w:p>
                    <w:p w14:paraId="10802F2C" w14:textId="4B184739" w:rsidR="000F265C" w:rsidRPr="000F265C" w:rsidRDefault="000F265C" w:rsidP="004140FD">
                      <w:pPr>
                        <w:rPr>
                          <w:lang w:val="fr-FR"/>
                        </w:rPr>
                      </w:pPr>
                      <w:r w:rsidRPr="004140FD">
                        <w:rPr>
                          <w:i/>
                          <w:szCs w:val="24"/>
                          <w:lang w:val="es-ES_tradnl"/>
                        </w:rPr>
                        <w:t>Informe del auditor, publicado solo en inglés</w:t>
                      </w:r>
                    </w:p>
                    <w:p w14:paraId="3E3960E2" w14:textId="3F657F90" w:rsidR="000F265C" w:rsidRDefault="000F265C">
                      <w:r>
                        <w:rPr>
                          <w:noProof/>
                          <w:lang w:val="en-GB" w:eastAsia="en-GB"/>
                        </w:rPr>
                        <w:drawing>
                          <wp:inline distT="0" distB="0" distL="0" distR="0" wp14:anchorId="33DB8623" wp14:editId="07B5C9DB">
                            <wp:extent cx="3926205" cy="5672517"/>
                            <wp:effectExtent l="25400" t="25400" r="36195" b="1714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7402" cy="5674246"/>
                                    </a:xfrm>
                                    <a:prstGeom prst="rect">
                                      <a:avLst/>
                                    </a:prstGeom>
                                    <a:ln>
                                      <a:solidFill>
                                        <a:schemeClr val="accent1"/>
                                      </a:solidFill>
                                    </a:ln>
                                  </pic:spPr>
                                </pic:pic>
                              </a:graphicData>
                            </a:graphic>
                          </wp:inline>
                        </w:drawing>
                      </w:r>
                    </w:p>
                  </w:txbxContent>
                </v:textbox>
                <w10:wrap type="square"/>
              </v:shape>
            </w:pict>
          </mc:Fallback>
        </mc:AlternateContent>
      </w:r>
      <w:r w:rsidR="00B84B8F" w:rsidRPr="00E744A9">
        <w:rPr>
          <w:rFonts w:asciiTheme="minorHAnsi" w:eastAsiaTheme="minorEastAsia" w:hAnsiTheme="minorHAnsi"/>
          <w:color w:val="365F91" w:themeColor="accent1" w:themeShade="BF"/>
          <w:lang w:val="es-ES_tradnl"/>
        </w:rPr>
        <w:t>An</w:t>
      </w:r>
      <w:r w:rsidR="000A383F">
        <w:rPr>
          <w:rFonts w:asciiTheme="minorHAnsi" w:eastAsiaTheme="minorEastAsia" w:hAnsiTheme="minorHAnsi"/>
          <w:color w:val="365F91" w:themeColor="accent1" w:themeShade="BF"/>
          <w:lang w:val="es-ES_tradnl"/>
        </w:rPr>
        <w:t>exo</w:t>
      </w:r>
      <w:r w:rsidR="00B84B8F" w:rsidRPr="00E744A9">
        <w:rPr>
          <w:rFonts w:asciiTheme="minorHAnsi" w:eastAsiaTheme="minorEastAsia" w:hAnsiTheme="minorHAnsi"/>
          <w:color w:val="365F91" w:themeColor="accent1" w:themeShade="BF"/>
          <w:lang w:val="es-ES_tradnl"/>
        </w:rPr>
        <w:t xml:space="preserve"> 3 </w:t>
      </w:r>
      <w:r w:rsidR="000A383F">
        <w:rPr>
          <w:rFonts w:asciiTheme="minorHAnsi" w:eastAsiaTheme="minorEastAsia" w:hAnsiTheme="minorHAnsi"/>
          <w:color w:val="365F91" w:themeColor="accent1" w:themeShade="BF"/>
          <w:lang w:val="es-ES_tradnl"/>
        </w:rPr>
        <w:t xml:space="preserve">Estados </w:t>
      </w:r>
      <w:r w:rsidR="00B84B8F" w:rsidRPr="00E744A9">
        <w:rPr>
          <w:rFonts w:asciiTheme="minorHAnsi" w:eastAsiaTheme="minorEastAsia" w:hAnsiTheme="minorHAnsi"/>
          <w:color w:val="365F91" w:themeColor="accent1" w:themeShade="BF"/>
          <w:lang w:val="es-ES_tradnl"/>
        </w:rPr>
        <w:t>Financi</w:t>
      </w:r>
      <w:r w:rsidR="000A383F">
        <w:rPr>
          <w:rFonts w:asciiTheme="minorHAnsi" w:eastAsiaTheme="minorEastAsia" w:hAnsiTheme="minorHAnsi"/>
          <w:color w:val="365F91" w:themeColor="accent1" w:themeShade="BF"/>
          <w:lang w:val="es-ES_tradnl"/>
        </w:rPr>
        <w:t>eros</w:t>
      </w:r>
      <w:bookmarkEnd w:id="70"/>
      <w:bookmarkEnd w:id="71"/>
      <w:bookmarkEnd w:id="72"/>
      <w:r w:rsidR="000A383F">
        <w:rPr>
          <w:rFonts w:asciiTheme="minorHAnsi" w:eastAsiaTheme="minorEastAsia" w:hAnsiTheme="minorHAnsi"/>
          <w:color w:val="365F91" w:themeColor="accent1" w:themeShade="BF"/>
          <w:lang w:val="es-ES_tradnl"/>
        </w:rPr>
        <w:t xml:space="preserve"> clave</w:t>
      </w:r>
    </w:p>
    <w:p w14:paraId="047B4387" w14:textId="0ABEB89E" w:rsidR="004140FD" w:rsidRPr="003557EF" w:rsidRDefault="003557EF" w:rsidP="003557EF">
      <w:pPr>
        <w:pStyle w:val="Heading1"/>
        <w:ind w:left="709" w:hanging="709"/>
        <w:rPr>
          <w:rFonts w:asciiTheme="minorHAnsi" w:hAnsiTheme="minorHAnsi" w:cstheme="minorHAnsi"/>
          <w:sz w:val="22"/>
          <w:szCs w:val="22"/>
          <w:lang w:val="es-ES_tradnl"/>
        </w:rPr>
      </w:pPr>
      <w:bookmarkStart w:id="76" w:name="_Toc401406541"/>
      <w:r>
        <w:rPr>
          <w:rFonts w:cstheme="minorHAnsi"/>
          <w:sz w:val="24"/>
          <w:lang w:val="es-ES_tradnl"/>
        </w:rPr>
        <w:tab/>
      </w:r>
      <w:r w:rsidR="00E023C5" w:rsidRPr="003557EF">
        <w:rPr>
          <w:rFonts w:asciiTheme="minorHAnsi" w:hAnsiTheme="minorHAnsi" w:cstheme="minorHAnsi"/>
          <w:sz w:val="22"/>
          <w:szCs w:val="22"/>
          <w:lang w:val="es-ES_tradnl"/>
        </w:rPr>
        <w:t>Balance de situación (auditado)</w:t>
      </w:r>
      <w:bookmarkEnd w:id="76"/>
      <w:r w:rsidR="004140FD" w:rsidRPr="003557EF">
        <w:rPr>
          <w:rFonts w:asciiTheme="minorHAnsi" w:hAnsiTheme="minorHAnsi" w:cstheme="minorHAnsi"/>
          <w:sz w:val="22"/>
          <w:szCs w:val="22"/>
          <w:lang w:val="es-ES_tradnl"/>
        </w:rPr>
        <w:t xml:space="preserve"> </w:t>
      </w:r>
    </w:p>
    <w:p w14:paraId="31A9E19D" w14:textId="0551335C" w:rsidR="004140FD" w:rsidRPr="004140FD" w:rsidRDefault="003557EF" w:rsidP="004140FD">
      <w:pPr>
        <w:spacing w:after="60"/>
        <w:ind w:firstLine="644"/>
        <w:rPr>
          <w:i/>
          <w:szCs w:val="24"/>
          <w:lang w:val="es-ES_tradnl"/>
        </w:rPr>
      </w:pPr>
      <w:r>
        <w:rPr>
          <w:i/>
          <w:szCs w:val="24"/>
          <w:lang w:val="es-ES_tradnl"/>
        </w:rPr>
        <w:tab/>
      </w:r>
      <w:r w:rsidR="004140FD" w:rsidRPr="004140FD">
        <w:rPr>
          <w:i/>
          <w:szCs w:val="24"/>
          <w:lang w:val="es-ES_tradnl"/>
        </w:rPr>
        <w:t>Informe del auditor, publicado solo en inglés</w:t>
      </w:r>
    </w:p>
    <w:p w14:paraId="381A218D" w14:textId="223E787A" w:rsidR="002A1438" w:rsidRDefault="00F3301C" w:rsidP="003557EF">
      <w:pPr>
        <w:pStyle w:val="Heading1"/>
        <w:ind w:left="709" w:hanging="709"/>
        <w:rPr>
          <w:rFonts w:asciiTheme="minorHAnsi" w:hAnsiTheme="minorHAnsi" w:cstheme="minorHAnsi"/>
          <w:sz w:val="24"/>
          <w:lang w:val="es-ES_tradnl"/>
        </w:rPr>
      </w:pPr>
      <w:r w:rsidRPr="00E744A9">
        <w:rPr>
          <w:rFonts w:asciiTheme="minorHAnsi" w:hAnsiTheme="minorHAnsi" w:cstheme="minorHAnsi"/>
          <w:sz w:val="24"/>
          <w:lang w:val="es-ES_tradnl"/>
        </w:rPr>
        <w:tab/>
      </w:r>
      <w:r w:rsidRPr="00E744A9">
        <w:rPr>
          <w:rFonts w:asciiTheme="minorHAnsi" w:hAnsiTheme="minorHAnsi" w:cstheme="minorHAnsi"/>
          <w:sz w:val="24"/>
          <w:lang w:val="es-ES_tradnl"/>
        </w:rPr>
        <w:tab/>
      </w:r>
      <w:r w:rsidRPr="00E744A9">
        <w:rPr>
          <w:rFonts w:asciiTheme="minorHAnsi" w:hAnsiTheme="minorHAnsi" w:cstheme="minorHAnsi"/>
          <w:sz w:val="24"/>
          <w:lang w:val="es-ES_tradnl"/>
        </w:rPr>
        <w:tab/>
      </w:r>
      <w:r w:rsidR="00E023C5" w:rsidRPr="00E744A9">
        <w:rPr>
          <w:noProof/>
          <w:lang w:val="en-GB" w:eastAsia="en-GB"/>
        </w:rPr>
        <w:drawing>
          <wp:anchor distT="0" distB="0" distL="114300" distR="114300" simplePos="0" relativeHeight="251616256" behindDoc="0" locked="0" layoutInCell="1" allowOverlap="1" wp14:anchorId="2160AB21" wp14:editId="75EB3D71">
            <wp:simplePos x="0" y="0"/>
            <wp:positionH relativeFrom="margin">
              <wp:posOffset>14605</wp:posOffset>
            </wp:positionH>
            <wp:positionV relativeFrom="paragraph">
              <wp:posOffset>99695</wp:posOffset>
            </wp:positionV>
            <wp:extent cx="4078605" cy="5575300"/>
            <wp:effectExtent l="25400" t="25400" r="36195" b="381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78605" cy="55753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bookmarkStart w:id="77" w:name="_Toc520651744"/>
      <w:bookmarkEnd w:id="73"/>
    </w:p>
    <w:p w14:paraId="5164BBB9" w14:textId="77777777" w:rsidR="003557EF" w:rsidRPr="00E744A9" w:rsidRDefault="003557EF" w:rsidP="003557EF">
      <w:pPr>
        <w:pStyle w:val="Heading1"/>
        <w:ind w:left="709" w:hanging="709"/>
        <w:rPr>
          <w:rFonts w:asciiTheme="minorHAnsi" w:eastAsiaTheme="minorEastAsia" w:hAnsiTheme="minorHAnsi"/>
          <w:color w:val="365F91" w:themeColor="accent1" w:themeShade="BF"/>
          <w:szCs w:val="24"/>
          <w:lang w:val="es-ES_tradnl"/>
        </w:rPr>
      </w:pPr>
    </w:p>
    <w:p w14:paraId="2A2CBF39"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bookmarkStart w:id="78" w:name="_Toc401406542"/>
    </w:p>
    <w:p w14:paraId="11B0C407"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455CFD9C"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1B7A24F0"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37E7C7CE"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51E901A7"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72F13902"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2B24FDA9"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452400A7"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1139F2B8"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77212D78"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4EDA5060"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284A4F6A"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45D5557F"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243DC7A0"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711FFA79"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72D8DA62"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043EC722"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776A1B9F" w14:textId="77777777" w:rsidR="00B13D19" w:rsidRDefault="00B13D19" w:rsidP="002A1438">
      <w:pPr>
        <w:pStyle w:val="Heading1"/>
        <w:ind w:left="142" w:hanging="142"/>
        <w:rPr>
          <w:rFonts w:asciiTheme="minorHAnsi" w:eastAsiaTheme="minorEastAsia" w:hAnsiTheme="minorHAnsi"/>
          <w:color w:val="365F91" w:themeColor="accent1" w:themeShade="BF"/>
          <w:szCs w:val="24"/>
          <w:lang w:val="es-ES_tradnl"/>
        </w:rPr>
      </w:pPr>
    </w:p>
    <w:p w14:paraId="0E4A530C" w14:textId="77777777" w:rsidR="00624FE4" w:rsidRDefault="00624FE4" w:rsidP="002A1438">
      <w:pPr>
        <w:pStyle w:val="Heading1"/>
        <w:ind w:left="142" w:hanging="142"/>
        <w:rPr>
          <w:rFonts w:asciiTheme="minorHAnsi" w:eastAsiaTheme="minorEastAsia" w:hAnsiTheme="minorHAnsi"/>
          <w:color w:val="365F91" w:themeColor="accent1" w:themeShade="BF"/>
          <w:szCs w:val="24"/>
          <w:lang w:val="es-ES_tradnl"/>
        </w:rPr>
        <w:sectPr w:rsidR="00624FE4" w:rsidSect="00BF5425">
          <w:pgSz w:w="16817" w:h="11901" w:orient="landscape"/>
          <w:pgMar w:top="567" w:right="567" w:bottom="567" w:left="567" w:header="0" w:footer="454" w:gutter="0"/>
          <w:cols w:space="720"/>
          <w:docGrid w:linePitch="299"/>
        </w:sectPr>
      </w:pPr>
    </w:p>
    <w:p w14:paraId="5AD50CCD" w14:textId="32851A20" w:rsidR="00F44193" w:rsidRPr="00624FE4" w:rsidRDefault="00232766" w:rsidP="002A1438">
      <w:pPr>
        <w:pStyle w:val="Heading1"/>
        <w:ind w:left="142" w:hanging="142"/>
        <w:rPr>
          <w:rFonts w:ascii="Arial Narrow" w:eastAsiaTheme="minorEastAsia" w:hAnsi="Arial Narrow"/>
          <w:color w:val="365F91" w:themeColor="accent1" w:themeShade="BF"/>
          <w:sz w:val="26"/>
          <w:szCs w:val="26"/>
          <w:lang w:val="es-ES_tradnl"/>
        </w:rPr>
      </w:pPr>
      <w:r w:rsidRPr="00624FE4">
        <w:rPr>
          <w:rFonts w:ascii="Arial Narrow" w:eastAsiaTheme="minorEastAsia" w:hAnsi="Arial Narrow"/>
          <w:color w:val="365F91" w:themeColor="accent1" w:themeShade="BF"/>
          <w:sz w:val="26"/>
          <w:szCs w:val="26"/>
          <w:lang w:val="es-ES_tradnl"/>
        </w:rPr>
        <w:lastRenderedPageBreak/>
        <w:t>An</w:t>
      </w:r>
      <w:r w:rsidR="002A1438" w:rsidRPr="00624FE4">
        <w:rPr>
          <w:rFonts w:ascii="Arial Narrow" w:eastAsiaTheme="minorEastAsia" w:hAnsi="Arial Narrow"/>
          <w:color w:val="365F91" w:themeColor="accent1" w:themeShade="BF"/>
          <w:sz w:val="26"/>
          <w:szCs w:val="26"/>
          <w:lang w:val="es-ES_tradnl"/>
        </w:rPr>
        <w:t>exo</w:t>
      </w:r>
      <w:r w:rsidRPr="00624FE4">
        <w:rPr>
          <w:rFonts w:ascii="Arial Narrow" w:eastAsiaTheme="minorEastAsia" w:hAnsi="Arial Narrow"/>
          <w:color w:val="365F91" w:themeColor="accent1" w:themeShade="BF"/>
          <w:sz w:val="26"/>
          <w:szCs w:val="26"/>
          <w:lang w:val="es-ES_tradnl"/>
        </w:rPr>
        <w:t xml:space="preserve"> </w:t>
      </w:r>
      <w:r w:rsidR="00FF076E" w:rsidRPr="00624FE4">
        <w:rPr>
          <w:rFonts w:ascii="Arial Narrow" w:eastAsiaTheme="minorEastAsia" w:hAnsi="Arial Narrow"/>
          <w:color w:val="365F91" w:themeColor="accent1" w:themeShade="BF"/>
          <w:sz w:val="26"/>
          <w:szCs w:val="26"/>
          <w:lang w:val="es-ES_tradnl"/>
        </w:rPr>
        <w:t>4</w:t>
      </w:r>
      <w:r w:rsidRPr="00624FE4">
        <w:rPr>
          <w:rFonts w:ascii="Arial Narrow" w:eastAsiaTheme="minorEastAsia" w:hAnsi="Arial Narrow"/>
          <w:color w:val="365F91" w:themeColor="accent1" w:themeShade="BF"/>
          <w:sz w:val="26"/>
          <w:szCs w:val="26"/>
          <w:lang w:val="es-ES_tradnl"/>
        </w:rPr>
        <w:t xml:space="preserve"> </w:t>
      </w:r>
      <w:r w:rsidR="00587B1C" w:rsidRPr="00624FE4">
        <w:rPr>
          <w:rFonts w:ascii="Arial Narrow" w:eastAsiaTheme="minorEastAsia" w:hAnsi="Arial Narrow"/>
          <w:color w:val="365F91" w:themeColor="accent1" w:themeShade="BF"/>
          <w:sz w:val="26"/>
          <w:szCs w:val="26"/>
          <w:lang w:val="es-ES_tradnl"/>
        </w:rPr>
        <w:t>E</w:t>
      </w:r>
      <w:r w:rsidR="002A1438" w:rsidRPr="00624FE4">
        <w:rPr>
          <w:rFonts w:ascii="Arial Narrow" w:eastAsiaTheme="minorEastAsia" w:hAnsi="Arial Narrow"/>
          <w:color w:val="365F91" w:themeColor="accent1" w:themeShade="BF"/>
          <w:sz w:val="26"/>
          <w:szCs w:val="26"/>
          <w:lang w:val="es-ES_tradnl"/>
        </w:rPr>
        <w:t xml:space="preserve">jemplo de procedimiento de cierre de un proyecto </w:t>
      </w:r>
      <w:r w:rsidR="00F44193" w:rsidRPr="00624FE4">
        <w:rPr>
          <w:rFonts w:ascii="Arial Narrow" w:eastAsiaTheme="minorEastAsia" w:hAnsi="Arial Narrow"/>
          <w:color w:val="365F91" w:themeColor="accent1" w:themeShade="BF"/>
          <w:sz w:val="26"/>
          <w:szCs w:val="26"/>
          <w:lang w:val="es-ES_tradnl"/>
        </w:rPr>
        <w:t>financiado de los fondos complementarios, PNUD</w:t>
      </w:r>
      <w:bookmarkEnd w:id="78"/>
    </w:p>
    <w:p w14:paraId="11F8CECF" w14:textId="5F7E577E" w:rsidR="00F83D6F" w:rsidRPr="00607452" w:rsidRDefault="00607452" w:rsidP="00607452">
      <w:pPr>
        <w:rPr>
          <w:rFonts w:ascii="Calibri" w:hAnsi="Calibri" w:cs="Calibri"/>
          <w:color w:val="1F497D"/>
          <w:lang w:val="es-ES_tradnl"/>
        </w:rPr>
      </w:pPr>
      <w:hyperlink r:id="rId31" w:history="1">
        <w:r w:rsidRPr="00607452">
          <w:rPr>
            <w:rStyle w:val="Hyperlink"/>
            <w:rFonts w:ascii="Calibri" w:hAnsi="Calibri" w:cs="Calibri"/>
            <w:lang w:val="es-ES_tradnl"/>
          </w:rPr>
          <w:t>https://popp.undp.org/UNDP_POPP_DOCUMENT_LIBRARY/Public/FRM_Euro%20reporting%20guidelines_Revenue%20Management%20Better%20Practice%20Guide.pdf</w:t>
        </w:r>
      </w:hyperlink>
    </w:p>
    <w:p w14:paraId="39A3D3B4" w14:textId="7B10DD9A" w:rsidR="00607452" w:rsidRPr="00607452" w:rsidRDefault="00B15E2F" w:rsidP="00607452">
      <w:pPr>
        <w:rPr>
          <w:rFonts w:ascii="Arial" w:eastAsia="Arial" w:hAnsi="Arial" w:cs="Arial"/>
          <w:b/>
          <w:bCs/>
          <w:sz w:val="23"/>
          <w:szCs w:val="23"/>
          <w:lang w:val="es-ES_tradnl"/>
        </w:rPr>
      </w:pPr>
      <w:r>
        <w:rPr>
          <w:rFonts w:ascii="Arial" w:eastAsia="Arial" w:hAnsi="Arial" w:cs="Arial"/>
          <w:b/>
          <w:bCs/>
          <w:noProof/>
          <w:sz w:val="25"/>
          <w:szCs w:val="25"/>
          <w:lang w:val="en-GB" w:eastAsia="en-GB"/>
        </w:rPr>
        <mc:AlternateContent>
          <mc:Choice Requires="wps">
            <w:drawing>
              <wp:anchor distT="0" distB="0" distL="114300" distR="114300" simplePos="0" relativeHeight="251701248" behindDoc="0" locked="0" layoutInCell="1" allowOverlap="1" wp14:anchorId="0216F3D3" wp14:editId="04606B3E">
                <wp:simplePos x="0" y="0"/>
                <wp:positionH relativeFrom="column">
                  <wp:posOffset>3709035</wp:posOffset>
                </wp:positionH>
                <wp:positionV relativeFrom="paragraph">
                  <wp:posOffset>102045</wp:posOffset>
                </wp:positionV>
                <wp:extent cx="4846955" cy="1050290"/>
                <wp:effectExtent l="0" t="0" r="10795" b="1651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10502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3CB24" id="Oval 21" o:spid="_x0000_s1026" style="position:absolute;margin-left:292.05pt;margin-top:8.05pt;width:381.65pt;height:8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8ZdAIAAO8EAAAOAAAAZHJzL2Uyb0RvYy54bWysVNuO2yAQfa/Uf0C8Z32pnU2sOKtVHFeV&#10;tt2Vtv0AgnGMioECibOt+u8dcJIm3Zeqqh/wDDMc5syFxd2hF2jPjOVKlji5iTFikqqGy22Jv3yu&#10;JzOMrCOyIUJJVuIXZvHd8u2bxaALlqpOiYYZBCDSFoMuceecLqLI0o71xN4ozSQYW2V64kA126gx&#10;ZAD0XkRpHE+jQZlGG0WZtbBbjUa8DPhty6h7bFvLHBIlhthcWE1YN36NlgtSbA3RHafHMMg/RNET&#10;LuHSM1RFHEE7w19B9ZwaZVXrbqjqI9W2nLLAAdgk8R9snjuiWeACybH6nCb7/2Dpp/2TQbwpcZpg&#10;JEkPNXrcE4FAhdwM2hbg8qyfjGdn9YOiXy2SatURuWX3xqihY6SBiIJ/dHXAKxaOos3wUTWATHZO&#10;hTQdWtN7QEgAOoRqvJyrwQ4OUdjMZtl0nucYUbAlcR6n81CviBSn49pY956pHnmhxEwIrq3PGCnI&#10;/sE6YADeJy+/LVXNhQhVFxINJZ7naR4OWCV4442BqNluVsIgyESJ6zqGz6cDwK7cjNrJJoD5JKyP&#10;siNcjDL4C+nxgBOEc5TGxvgxj+fr2XqWTbJ0up5kcVVN7utVNpnWyW1evatWqyr56UNLsqLjTcOk&#10;j+7UpEn2d01wHJexvc5tesXCXpOt4XtNNroOI+QCWJ3+gV2ovi/42Dgb1bxA8Y0apw5eCRA6Zb5j&#10;NMDEldh+2xHDMBIfJDTQPMkyP6JByfLbFBRzadlcWoikAFVih9Eortw41jtt+LaDm5JQVqnuoela&#10;HnrBN+QYFcTtFZiqwOD4AvixvdSD1+93avkLAAD//wMAUEsDBBQABgAIAAAAIQB6svzq4QAAAAsB&#10;AAAPAAAAZHJzL2Rvd25yZXYueG1sTI9bS8NAEIXfBf/DMoIvYjepaRtiNkXEihQEe3vfZsdkyV5C&#10;dtvGf+/0SZ9mhnM4851yOVrDzjgE7Z2AdJIAQ1d7pV0jYL9bPebAQpROSeMdCvjBAMvq9qaUhfIX&#10;t8HzNjaMQlwopIA2xr7gPNQtWhkmvkdH2rcfrIx0Dg1Xg7xQuDV8miRzbqV29KGVPb62WHfbkxXw&#10;cPj8euvC6iPR3WIwuHlf68NUiPu78eUZWMQx/pnhik/oUBHT0Z+cCswImOVZSlYS5jSvhqdskQE7&#10;0panM+BVyf93qH4BAAD//wMAUEsBAi0AFAAGAAgAAAAhALaDOJL+AAAA4QEAABMAAAAAAAAAAAAA&#10;AAAAAAAAAFtDb250ZW50X1R5cGVzXS54bWxQSwECLQAUAAYACAAAACEAOP0h/9YAAACUAQAACwAA&#10;AAAAAAAAAAAAAAAvAQAAX3JlbHMvLnJlbHNQSwECLQAUAAYACAAAACEAVR6PGXQCAADvBAAADgAA&#10;AAAAAAAAAAAAAAAuAgAAZHJzL2Uyb0RvYy54bWxQSwECLQAUAAYACAAAACEAerL86uEAAAALAQAA&#10;DwAAAAAAAAAAAAAAAADOBAAAZHJzL2Rvd25yZXYueG1sUEsFBgAAAAAEAAQA8wAAANwFAAAAAA==&#10;" filled="f" strokecolor="red"/>
            </w:pict>
          </mc:Fallback>
        </mc:AlternateContent>
      </w:r>
      <w:r w:rsidR="00607452">
        <w:rPr>
          <w:rFonts w:ascii="Arial" w:eastAsia="Arial" w:hAnsi="Arial" w:cs="Arial"/>
          <w:b/>
          <w:bCs/>
          <w:noProof/>
          <w:sz w:val="20"/>
          <w:szCs w:val="20"/>
          <w:lang w:val="en-GB" w:eastAsia="en-GB"/>
        </w:rPr>
        <mc:AlternateContent>
          <mc:Choice Requires="wpg">
            <w:drawing>
              <wp:anchor distT="0" distB="0" distL="114300" distR="114300" simplePos="0" relativeHeight="251676672" behindDoc="0" locked="0" layoutInCell="1" allowOverlap="1" wp14:anchorId="3B971344" wp14:editId="511262D7">
                <wp:simplePos x="0" y="0"/>
                <wp:positionH relativeFrom="column">
                  <wp:posOffset>2338070</wp:posOffset>
                </wp:positionH>
                <wp:positionV relativeFrom="paragraph">
                  <wp:posOffset>70930</wp:posOffset>
                </wp:positionV>
                <wp:extent cx="1938020" cy="1139190"/>
                <wp:effectExtent l="19050" t="19050" r="43180" b="41910"/>
                <wp:wrapNone/>
                <wp:docPr id="22" name="Group 22"/>
                <wp:cNvGraphicFramePr/>
                <a:graphic xmlns:a="http://schemas.openxmlformats.org/drawingml/2006/main">
                  <a:graphicData uri="http://schemas.microsoft.com/office/word/2010/wordprocessingGroup">
                    <wpg:wgp>
                      <wpg:cNvGrpSpPr/>
                      <wpg:grpSpPr>
                        <a:xfrm>
                          <a:off x="0" y="0"/>
                          <a:ext cx="1938020" cy="1139190"/>
                          <a:chOff x="0" y="0"/>
                          <a:chExt cx="1938020" cy="1139514"/>
                        </a:xfrm>
                      </wpg:grpSpPr>
                      <wps:wsp>
                        <wps:cNvPr id="18" name="Text Box 5"/>
                        <wps:cNvSpPr txBox="1">
                          <a:spLocks noChangeArrowheads="1"/>
                        </wps:cNvSpPr>
                        <wps:spPr bwMode="auto">
                          <a:xfrm>
                            <a:off x="382137" y="122830"/>
                            <a:ext cx="1154430" cy="99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D9F16" w14:textId="0D09339E" w:rsidR="00F83D6F" w:rsidRPr="00455C9F" w:rsidRDefault="00F83D6F" w:rsidP="00F83D6F">
                              <w:pPr>
                                <w:spacing w:before="98" w:line="250" w:lineRule="auto"/>
                                <w:ind w:left="303" w:hanging="200"/>
                                <w:rPr>
                                  <w:rFonts w:ascii="Times New Roman" w:eastAsia="Times New Roman" w:hAnsi="Times New Roman" w:cs="Times New Roman"/>
                                  <w:sz w:val="20"/>
                                  <w:szCs w:val="20"/>
                                </w:rPr>
                              </w:pPr>
                              <w:r w:rsidRPr="00F83D6F">
                                <w:rPr>
                                  <w:rFonts w:ascii="Times New Roman"/>
                                  <w:b/>
                                  <w:spacing w:val="-1"/>
                                  <w:sz w:val="20"/>
                                </w:rPr>
                                <w:t>¿</w:t>
                              </w:r>
                              <w:r w:rsidRPr="00F83D6F">
                                <w:rPr>
                                  <w:rFonts w:ascii="Times New Roman"/>
                                  <w:b/>
                                  <w:spacing w:val="-1"/>
                                  <w:sz w:val="20"/>
                                </w:rPr>
                                <w:t>Se han finalizado las actividades del proyecto?</w:t>
                              </w:r>
                            </w:p>
                          </w:txbxContent>
                        </wps:txbx>
                        <wps:bodyPr rot="0" vert="horz" wrap="square" lIns="91440" tIns="45720" rIns="91440" bIns="45720" anchor="t" anchorCtr="0" upright="1">
                          <a:noAutofit/>
                        </wps:bodyPr>
                      </wps:wsp>
                      <wps:wsp>
                        <wps:cNvPr id="20" name="AutoShape 6"/>
                        <wps:cNvSpPr>
                          <a:spLocks noChangeArrowheads="1"/>
                        </wps:cNvSpPr>
                        <wps:spPr bwMode="auto">
                          <a:xfrm>
                            <a:off x="0" y="0"/>
                            <a:ext cx="1938020" cy="113951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B971344" id="Group 22" o:spid="_x0000_s1030" style="position:absolute;margin-left:184.1pt;margin-top:5.6pt;width:152.6pt;height:89.7pt;z-index:251676672" coordsize="19380,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NawMAAMMJAAAOAAAAZHJzL2Uyb0RvYy54bWzUVttu4zYQfS/QfyD4rkiUKVsSoiwSX4IC&#10;abvAbj+AliiJqESqJB05LfrvHVKK4zi9bHexBaoHmdeZM2fmjHX97th36JFrI5QsMLmKMOKyVJWQ&#10;TYF/+rgLUoyMZbJinZK8wE/c4Hc3335zPQ45j1WruoprBEakycehwK21Qx6Gpmx5z8yVGriEzVrp&#10;nlmY6iasNBvBet+FcRQtw1HpatCq5MbA6mbaxDfefl3z0v5Y14Zb1BUYsFn/1v69d+/w5prljWZD&#10;K8oZBvsMFD0TEpyeTG2YZeigxRtTvSi1Mqq2V6XqQ1XXouQ+BoiGRBfR3Gt1GHwsTT42w4kmoPaC&#10;p882W/7w+F4jURU4jjGSrIccebcI5kDOODQ5nLnXw4fhvZ4Xmmnm4j3Wune/EAk6elqfTrTyo0Ul&#10;LJJskUYxsF/CHiGLjGQz8WUL2Xlzr2y3f3UzIdShCp8dhw7fCc44QBGZF57Ml/H0oWUD9/Qbx8HM&#10;E4GKnnj66AK8U0eUTEz5U44mZI+wDLH6kjDDgyp/Nkiqdctkw2+1VmPLWQXwiI/G4QYH7qpj3OTG&#10;GdmP36sK0sEOVnlDF1wv0pgsVhg5UuM4XcycnlgnCaWw6FnPsmSZ+gMn6lg+aGPvueqRGxRYg1i8&#10;H/b4YOzE8vMRl2KjOlHtRNf5iW72606jRwbC2vlnTsyrY510h6Vy1yaL0wqABB9uz8H1QvktIzGN&#10;7uIs2C3TVUB3NAmyVZQGEcnusmVEM7rZ/e4AEpq3oqq4fBCSP4uW0E9L9tw+Jrl52aKxwFkSJz72&#10;V+jNeZCRf/4syF5Y6GGd6Aucng6x3KV4KysIm+WWiW4ah6/h+1oGDp5/PStQ1VMNTNVgj/ujl6iv&#10;fbe3V9UTVIhWkDbIMPRfGLRK/4rRCL2swOaXA9Mco+47CVWWEUpd8/MTmqycFvX5zv58h8kSTBXY&#10;YjQN13ZqmIdBi6YFT1NdS3ULlVkLXyovqCASNwEdTui/uiBdNJMgHR4vWrS8UKTLwdfSIbj/hJ53&#10;2bneyK8SrFey+jsFnnTE8k7+12ULLme9vlVulG3TbUoDGi+3AY02m+B2t6bBckdWyWaxWa835LVy&#10;XT/4cuX6rP7rrnSmwKmbQUv8BwX+X/Tm/w7hS8F3k/mrxn2KnM+9Pl++vW7+AAAA//8DAFBLAwQU&#10;AAYACAAAACEAx1LVReEAAAAKAQAADwAAAGRycy9kb3ducmV2LnhtbEyPQUvDQBCF74L/YRnBm92k&#10;0djGbEop6qkItoL0ts1Ok9DsbMhuk/TfO570NMy8x5vv5avJtmLA3jeOFMSzCARS6UxDlYKv/dvD&#10;AoQPmoxuHaGCK3pYFbc3uc6MG+kTh12oBIeQz7SCOoQuk9KXNVrtZ65DYu3keqsDr30lTa9HDret&#10;nEdRKq1uiD/UusNNjeV5d7EK3kc9rpP4ddieT5vrYf/08b2NUan7u2n9AiLgFP7M8IvP6FAw09Fd&#10;yHjRKkjSxZytLMQ82ZA+J48gjnxYRinIIpf/KxQ/AAAA//8DAFBLAQItABQABgAIAAAAIQC2gziS&#10;/gAAAOEBAAATAAAAAAAAAAAAAAAAAAAAAABbQ29udGVudF9UeXBlc10ueG1sUEsBAi0AFAAGAAgA&#10;AAAhADj9If/WAAAAlAEAAAsAAAAAAAAAAAAAAAAALwEAAF9yZWxzLy5yZWxzUEsBAi0AFAAGAAgA&#10;AAAhAGN75M1rAwAAwwkAAA4AAAAAAAAAAAAAAAAALgIAAGRycy9lMm9Eb2MueG1sUEsBAi0AFAAG&#10;AAgAAAAhAMdS1UXhAAAACgEAAA8AAAAAAAAAAAAAAAAAxQUAAGRycy9kb3ducmV2LnhtbFBLBQYA&#10;AAAABAAEAPMAAADTBgAAAAA=&#10;">
                <v:shape id="Text Box 5" o:spid="_x0000_s1031" type="#_x0000_t202" style="position:absolute;left:3821;top:1228;width:11544;height:9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F0D9F16" w14:textId="0D09339E" w:rsidR="00F83D6F" w:rsidRPr="00455C9F" w:rsidRDefault="00F83D6F" w:rsidP="00F83D6F">
                        <w:pPr>
                          <w:spacing w:before="98" w:line="250" w:lineRule="auto"/>
                          <w:ind w:left="303" w:hanging="200"/>
                          <w:rPr>
                            <w:rFonts w:ascii="Times New Roman" w:eastAsia="Times New Roman" w:hAnsi="Times New Roman" w:cs="Times New Roman"/>
                            <w:sz w:val="20"/>
                            <w:szCs w:val="20"/>
                          </w:rPr>
                        </w:pPr>
                        <w:r w:rsidRPr="00F83D6F">
                          <w:rPr>
                            <w:rFonts w:ascii="Times New Roman"/>
                            <w:b/>
                            <w:spacing w:val="-1"/>
                            <w:sz w:val="20"/>
                          </w:rPr>
                          <w:t>¿</w:t>
                        </w:r>
                        <w:r w:rsidRPr="00F83D6F">
                          <w:rPr>
                            <w:rFonts w:ascii="Times New Roman"/>
                            <w:b/>
                            <w:spacing w:val="-1"/>
                            <w:sz w:val="20"/>
                          </w:rPr>
                          <w:t>Se han finalizado las actividades del proyecto?</w:t>
                        </w:r>
                      </w:p>
                    </w:txbxContent>
                  </v:textbox>
                </v:shape>
                <v:shapetype id="_x0000_t4" coordsize="21600,21600" o:spt="4" path="m10800,l,10800,10800,21600,21600,10800xe">
                  <v:stroke joinstyle="miter"/>
                  <v:path gradientshapeok="t" o:connecttype="rect" textboxrect="5400,5400,16200,16200"/>
                </v:shapetype>
                <v:shape id="AutoShape 6" o:spid="_x0000_s1032" type="#_x0000_t4" style="position:absolute;width:19380;height:1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h8wQAAANsAAAAPAAAAZHJzL2Rvd25yZXYueG1sRE/LaoNA&#10;FN0H8g/DDXSXjAp9YBwlCCZdZJOktFlenFuVOnfEmRj795lFocvDeWfFbHox0eg6ywriTQSCuLa6&#10;40bBx6Vav4FwHlljb5kU/JKDIl8uMky1vfOJprNvRAhhl6KC1vshldLVLRl0GzsQB+7bjgZ9gGMj&#10;9Yj3EG56mUTRizTYcWhocaCypfrnfDMKHO0/9/b5OCWvcXmoouSrPl0PSj2t5t0WhKfZ/4v/3O9a&#10;QRLWhy/hB8j8AQAA//8DAFBLAQItABQABgAIAAAAIQDb4fbL7gAAAIUBAAATAAAAAAAAAAAAAAAA&#10;AAAAAABbQ29udGVudF9UeXBlc10ueG1sUEsBAi0AFAAGAAgAAAAhAFr0LFu/AAAAFQEAAAsAAAAA&#10;AAAAAAAAAAAAHwEAAF9yZWxzLy5yZWxzUEsBAi0AFAAGAAgAAAAhAIUQ+HzBAAAA2wAAAA8AAAAA&#10;AAAAAAAAAAAABwIAAGRycy9kb3ducmV2LnhtbFBLBQYAAAAAAwADALcAAAD1AgAAAAA=&#10;" filled="f"/>
              </v:group>
            </w:pict>
          </mc:Fallback>
        </mc:AlternateContent>
      </w:r>
    </w:p>
    <w:p w14:paraId="11228DB4" w14:textId="1067B34C" w:rsidR="00F83D6F" w:rsidRPr="00607452" w:rsidRDefault="00B15E2F" w:rsidP="00F83D6F">
      <w:pPr>
        <w:pStyle w:val="Heading2"/>
        <w:rPr>
          <w:b/>
          <w:bCs/>
          <w:i/>
          <w:lang w:val="es-ES_tradnl"/>
        </w:rPr>
      </w:pPr>
      <w:r>
        <w:rPr>
          <w:b/>
          <w:bCs/>
          <w:i/>
          <w:noProof/>
          <w:lang w:val="en-GB" w:eastAsia="en-GB"/>
        </w:rPr>
        <mc:AlternateContent>
          <mc:Choice Requires="wps">
            <w:drawing>
              <wp:anchor distT="45720" distB="45720" distL="114300" distR="114300" simplePos="0" relativeHeight="251688960" behindDoc="0" locked="0" layoutInCell="1" allowOverlap="1" wp14:anchorId="4C4CE485" wp14:editId="4E107EA4">
                <wp:simplePos x="0" y="0"/>
                <wp:positionH relativeFrom="column">
                  <wp:posOffset>4351020</wp:posOffset>
                </wp:positionH>
                <wp:positionV relativeFrom="paragraph">
                  <wp:posOffset>161735</wp:posOffset>
                </wp:positionV>
                <wp:extent cx="481965" cy="3073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E9323" w14:textId="3401ED17" w:rsidR="00F83D6F" w:rsidRPr="00BE7BD8" w:rsidRDefault="00F83D6F" w:rsidP="00F83D6F">
                            <w:pPr>
                              <w:spacing w:before="74"/>
                              <w:ind w:left="103"/>
                              <w:rPr>
                                <w:b/>
                                <w:bCs/>
                                <w:i/>
                              </w:rPr>
                            </w:pPr>
                            <w:r w:rsidRPr="00F83D6F">
                              <w:rPr>
                                <w:rFonts w:ascii="Times New Roman"/>
                                <w:b/>
                                <w:spacing w:val="-1"/>
                                <w:sz w:val="20"/>
                              </w:rPr>
                              <w:t>S</w:t>
                            </w:r>
                            <w:r w:rsidRPr="00F83D6F">
                              <w:rPr>
                                <w:rFonts w:ascii="Times New Roman"/>
                                <w:b/>
                                <w:spacing w:val="-1"/>
                                <w:sz w:val="20"/>
                              </w:rPr>
                              <w:t>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CE485" id="Text Box 8" o:spid="_x0000_s1033" type="#_x0000_t202" style="position:absolute;left:0;text-align:left;margin-left:342.6pt;margin-top:12.75pt;width:37.95pt;height:24.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e5hQIAABU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mEg&#10;SpEWKHrkvUcr3aN5qE5nXAlODwbcfA/bwHLM1Jl7TT85pPS6IWrHb63VXcMJg+iycDK5ODrguACy&#10;7d5qBteQvdcRqK9tG0oHxUCADiw9nZkJoVDYzOdZMZ1gRMF0nc6u88hcQsrTYWOdf811i8KkwhaI&#10;j+DkcO98CIaUJ5dwl9NSsI2QMi7sbruWFh0IiGQTvxj/MzepgrPS4diAOOxAjHBHsIVoI+lfi2yc&#10;p6txMdpM57NRvskno2KWzkdpVqyKaZoX+d3mWwgwy8tGMMbVvVD8JMAs/zuCj60wSCdKEHUVLibj&#10;ycDQH5NM4/e7JFvhoR+laEEQZydSBl5fKQZpk9ITIYd58nP4scpQg9M/ViWqIBA/SMD32z7KbXoS&#10;11azJ5CF1UAbcA9vCUwabb9g1EFfVth93hPLMZJvFEiryHIgH/m4yCezMSzspWV7aSGKAlSFPUbD&#10;dO2H5t8bK3YN3DSIWelbkGMtolSCboeojiKG3os5Hd+J0NyX6+j14zVbfgcAAP//AwBQSwMEFAAG&#10;AAgAAAAhALnbQPneAAAACQEAAA8AAABkcnMvZG93bnJldi54bWxMj8FOg0AQhu8mvsNmTLwYu4AC&#10;LbI0aqLx2toHGNgpENlZwm4LfXvXk73NZL788/3ldjGDONPkessK4lUEgrixuudWweH743ENwnlk&#10;jYNlUnAhB9vq9qbEQtuZd3Te+1aEEHYFKui8HwspXdORQbeyI3G4He1k0Id1aqWecA7hZpBJFGXS&#10;YM/hQ4cjvXfU/OxPRsHxa35IN3P96Q/57jl7wz6v7UWp+7vl9QWEp8X/w/CnH9ShCk61PbF2YlCQ&#10;rdMkoAqSNAURgDyLYxB1GJ42IKtSXjeofgEAAP//AwBQSwECLQAUAAYACAAAACEAtoM4kv4AAADh&#10;AQAAEwAAAAAAAAAAAAAAAAAAAAAAW0NvbnRlbnRfVHlwZXNdLnhtbFBLAQItABQABgAIAAAAIQA4&#10;/SH/1gAAAJQBAAALAAAAAAAAAAAAAAAAAC8BAABfcmVscy8ucmVsc1BLAQItABQABgAIAAAAIQDA&#10;hse5hQIAABUFAAAOAAAAAAAAAAAAAAAAAC4CAABkcnMvZTJvRG9jLnhtbFBLAQItABQABgAIAAAA&#10;IQC520D53gAAAAkBAAAPAAAAAAAAAAAAAAAAAN8EAABkcnMvZG93bnJldi54bWxQSwUGAAAAAAQA&#10;BADzAAAA6gUAAAAA&#10;" stroked="f">
                <v:textbox>
                  <w:txbxContent>
                    <w:p w14:paraId="754E9323" w14:textId="3401ED17" w:rsidR="00F83D6F" w:rsidRPr="00BE7BD8" w:rsidRDefault="00F83D6F" w:rsidP="00F83D6F">
                      <w:pPr>
                        <w:spacing w:before="74"/>
                        <w:ind w:left="103"/>
                        <w:rPr>
                          <w:b/>
                          <w:bCs/>
                          <w:i/>
                        </w:rPr>
                      </w:pPr>
                      <w:r w:rsidRPr="00F83D6F">
                        <w:rPr>
                          <w:rFonts w:ascii="Times New Roman"/>
                          <w:b/>
                          <w:spacing w:val="-1"/>
                          <w:sz w:val="20"/>
                        </w:rPr>
                        <w:t>S</w:t>
                      </w:r>
                      <w:r w:rsidRPr="00F83D6F">
                        <w:rPr>
                          <w:rFonts w:ascii="Times New Roman"/>
                          <w:b/>
                          <w:spacing w:val="-1"/>
                          <w:sz w:val="20"/>
                        </w:rPr>
                        <w:t>Í</w:t>
                      </w:r>
                    </w:p>
                  </w:txbxContent>
                </v:textbox>
                <w10:wrap type="square"/>
              </v:shape>
            </w:pict>
          </mc:Fallback>
        </mc:AlternateContent>
      </w:r>
      <w:r>
        <w:rPr>
          <w:b/>
          <w:bCs/>
          <w:i/>
          <w:noProof/>
          <w:lang w:val="en-GB" w:eastAsia="en-GB"/>
        </w:rPr>
        <mc:AlternateContent>
          <mc:Choice Requires="wps">
            <w:drawing>
              <wp:anchor distT="0" distB="0" distL="114300" distR="114300" simplePos="0" relativeHeight="251648000" behindDoc="0" locked="0" layoutInCell="1" allowOverlap="1" wp14:anchorId="3CE7A48C" wp14:editId="0984F944">
                <wp:simplePos x="0" y="0"/>
                <wp:positionH relativeFrom="page">
                  <wp:posOffset>5199380</wp:posOffset>
                </wp:positionH>
                <wp:positionV relativeFrom="paragraph">
                  <wp:posOffset>68580</wp:posOffset>
                </wp:positionV>
                <wp:extent cx="1774190" cy="835025"/>
                <wp:effectExtent l="0" t="0" r="16510" b="222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835025"/>
                        </a:xfrm>
                        <a:prstGeom prst="rect">
                          <a:avLst/>
                        </a:prstGeom>
                        <a:solidFill>
                          <a:srgbClr val="66FFCC"/>
                        </a:solidFill>
                        <a:ln w="9525">
                          <a:solidFill>
                            <a:srgbClr val="000000"/>
                          </a:solidFill>
                          <a:miter lim="800000"/>
                          <a:headEnd/>
                          <a:tailEnd/>
                        </a:ln>
                      </wps:spPr>
                      <wps:txbx>
                        <w:txbxContent>
                          <w:p w14:paraId="6F7982E9" w14:textId="77777777" w:rsidR="00F83D6F" w:rsidRDefault="00F83D6F" w:rsidP="00F83D6F">
                            <w:pPr>
                              <w:spacing w:before="6"/>
                              <w:rPr>
                                <w:rFonts w:ascii="Arial" w:eastAsia="Arial" w:hAnsi="Arial" w:cs="Arial"/>
                                <w:b/>
                                <w:bCs/>
                                <w:sz w:val="16"/>
                                <w:szCs w:val="16"/>
                              </w:rPr>
                            </w:pPr>
                          </w:p>
                          <w:p w14:paraId="23A010B1" w14:textId="69F6C555" w:rsidR="00F83D6F" w:rsidRDefault="00F83D6F" w:rsidP="00F83D6F">
                            <w:pPr>
                              <w:spacing w:line="250" w:lineRule="auto"/>
                              <w:ind w:left="342" w:right="341" w:firstLine="2"/>
                              <w:jc w:val="center"/>
                              <w:rPr>
                                <w:rFonts w:ascii="Times New Roman" w:eastAsia="Times New Roman" w:hAnsi="Times New Roman" w:cs="Times New Roman"/>
                                <w:sz w:val="20"/>
                                <w:szCs w:val="20"/>
                              </w:rPr>
                            </w:pPr>
                            <w:r w:rsidRPr="00F83D6F">
                              <w:rPr>
                                <w:rFonts w:ascii="Times New Roman"/>
                                <w:b/>
                                <w:sz w:val="20"/>
                              </w:rPr>
                              <w:t>Cerrar el proyecto y reembolsar los fondos excedentes conforme a lo acordado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A48C" id="Text Box 7" o:spid="_x0000_s1034" type="#_x0000_t202" style="position:absolute;left:0;text-align:left;margin-left:409.4pt;margin-top:5.4pt;width:139.7pt;height:65.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MOIgIAAEcEAAAOAAAAZHJzL2Uyb0RvYy54bWysU9uO0zAQfUfiHyy/06SFtrtR09XSpQhp&#10;uUi7fIDjOImF7TG226R8PWMnLctFPCDyYI3jmTMz58xsbgatyFE4L8GUdD7LKRGGQy1NW9LPj/sX&#10;V5T4wEzNFBhR0pPw9Gb7/Nmmt4VYQAeqFo4giPFFb0vahWCLLPO8E5r5GVhh8LEBp1nAq2uz2rEe&#10;0bXKFnm+ynpwtXXAhff49258pNuE3zSCh49N40UgqqRYW0inS2cVz2y7YUXrmO0kn8pg/1CFZtJg&#10;0gvUHQuMHJz8DUpL7sBDE2YcdAZNI7lIPWA38/yXbh46ZkXqBcnx9kKT/3+w/MPxkyOyLumaEsM0&#10;SvQohkBew0DWkZ3e+gKdHiy6hQF/o8qpU2/vgX/xxMCuY6YVt85B3wlWY3XzGJk9CR1xfASp+vdQ&#10;Yxp2CJCAhsbpSB2SQRAdVTpdlIml8JhyvX41v8Ynjm9XL5f5YplSsOIcbZ0PbwVoEo2SOlQ+obPj&#10;vQ+xGlacXWIyD0rWe6lUuri22ilHjgynZLXa73e7Cf0nN2VIX9LrJeb+O0Sevj9BaBlw3JXU2MXF&#10;iRWRtjemTsMYmFSjjSUrM/EYqRtJDEM1TIJN8lRQn5BYB+N04zai0YH7RkmPk11S//XAnKBEvTMo&#10;TlyDs+HORnU2mOEYWtJAyWjuwrguB+tk2yHyKL+BWxSwkYnbqPRYxVQuTmuifNqsuA5P78nrx/5v&#10;vwMAAP//AwBQSwMEFAAGAAgAAAAhADq/18feAAAACwEAAA8AAABkcnMvZG93bnJldi54bWxMj81O&#10;wzAQhO9IvIO1SNyo3YBoGuJU/IgjiIaKs2ubJBCvo3jThrdne4LT7mpGs9+Umzn04uDH1EXUsFwo&#10;EB5tdB02Gnbvz1c5iEQGnekjeg0/PsGmOj8rTeHiEbf+UFMjOARTYTS0REMhZbKtDyYt4uCRtc84&#10;BkN8jo10ozlyeOhlptStDKZD/tCawT+23n7XU9Ag1zW9fuzs28tTmixlq/Fr+7DS+vJivr8DQX6m&#10;PzOc8BkdKmbaxwldEr2GfJkzOrGgeJ4Map1nIPa83WTXIKtS/u9Q/QIAAP//AwBQSwECLQAUAAYA&#10;CAAAACEAtoM4kv4AAADhAQAAEwAAAAAAAAAAAAAAAAAAAAAAW0NvbnRlbnRfVHlwZXNdLnhtbFBL&#10;AQItABQABgAIAAAAIQA4/SH/1gAAAJQBAAALAAAAAAAAAAAAAAAAAC8BAABfcmVscy8ucmVsc1BL&#10;AQItABQABgAIAAAAIQDPPYMOIgIAAEcEAAAOAAAAAAAAAAAAAAAAAC4CAABkcnMvZTJvRG9jLnht&#10;bFBLAQItABQABgAIAAAAIQA6v9fH3gAAAAsBAAAPAAAAAAAAAAAAAAAAAHwEAABkcnMvZG93bnJl&#10;di54bWxQSwUGAAAAAAQABADzAAAAhwUAAAAA&#10;" fillcolor="#6fc">
                <v:textbox inset="0,0,0,0">
                  <w:txbxContent>
                    <w:p w14:paraId="6F7982E9" w14:textId="77777777" w:rsidR="00F83D6F" w:rsidRDefault="00F83D6F" w:rsidP="00F83D6F">
                      <w:pPr>
                        <w:spacing w:before="6"/>
                        <w:rPr>
                          <w:rFonts w:ascii="Arial" w:eastAsia="Arial" w:hAnsi="Arial" w:cs="Arial"/>
                          <w:b/>
                          <w:bCs/>
                          <w:sz w:val="16"/>
                          <w:szCs w:val="16"/>
                        </w:rPr>
                      </w:pPr>
                    </w:p>
                    <w:p w14:paraId="23A010B1" w14:textId="69F6C555" w:rsidR="00F83D6F" w:rsidRDefault="00F83D6F" w:rsidP="00F83D6F">
                      <w:pPr>
                        <w:spacing w:line="250" w:lineRule="auto"/>
                        <w:ind w:left="342" w:right="341" w:firstLine="2"/>
                        <w:jc w:val="center"/>
                        <w:rPr>
                          <w:rFonts w:ascii="Times New Roman" w:eastAsia="Times New Roman" w:hAnsi="Times New Roman" w:cs="Times New Roman"/>
                          <w:sz w:val="20"/>
                          <w:szCs w:val="20"/>
                        </w:rPr>
                      </w:pPr>
                      <w:r w:rsidRPr="00F83D6F">
                        <w:rPr>
                          <w:rFonts w:ascii="Times New Roman"/>
                          <w:b/>
                          <w:sz w:val="20"/>
                        </w:rPr>
                        <w:t>Cerrar el proyecto y reembolsar los fondos excedentes conforme a lo acordado</w:t>
                      </w:r>
                    </w:p>
                  </w:txbxContent>
                </v:textbox>
                <w10:wrap anchorx="page"/>
              </v:shape>
            </w:pict>
          </mc:Fallback>
        </mc:AlternateContent>
      </w:r>
      <w:r>
        <w:rPr>
          <w:b/>
          <w:bCs/>
          <w:i/>
          <w:noProof/>
          <w:lang w:val="en-GB" w:eastAsia="en-GB"/>
        </w:rPr>
        <mc:AlternateContent>
          <mc:Choice Requires="wps">
            <w:drawing>
              <wp:anchor distT="0" distB="0" distL="114300" distR="114300" simplePos="0" relativeHeight="251659264" behindDoc="0" locked="0" layoutInCell="1" allowOverlap="1" wp14:anchorId="707B7BE5" wp14:editId="64F797BC">
                <wp:simplePos x="0" y="0"/>
                <wp:positionH relativeFrom="page">
                  <wp:posOffset>7437755</wp:posOffset>
                </wp:positionH>
                <wp:positionV relativeFrom="paragraph">
                  <wp:posOffset>69850</wp:posOffset>
                </wp:positionV>
                <wp:extent cx="1371600" cy="793750"/>
                <wp:effectExtent l="0" t="0" r="1905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93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622BA2" w14:textId="77777777" w:rsidR="00F83D6F" w:rsidRDefault="00F83D6F" w:rsidP="00F83D6F">
                            <w:pPr>
                              <w:spacing w:before="6"/>
                              <w:rPr>
                                <w:rFonts w:ascii="Arial" w:eastAsia="Arial" w:hAnsi="Arial" w:cs="Arial"/>
                                <w:b/>
                                <w:bCs/>
                                <w:sz w:val="16"/>
                                <w:szCs w:val="16"/>
                              </w:rPr>
                            </w:pPr>
                          </w:p>
                          <w:p w14:paraId="2730B953" w14:textId="4489CACC" w:rsidR="00F83D6F" w:rsidRDefault="00F83D6F" w:rsidP="00F83D6F">
                            <w:pPr>
                              <w:spacing w:line="250" w:lineRule="auto"/>
                              <w:ind w:left="324" w:right="439"/>
                              <w:jc w:val="center"/>
                              <w:rPr>
                                <w:rFonts w:ascii="Times New Roman" w:eastAsia="Times New Roman" w:hAnsi="Times New Roman" w:cs="Times New Roman"/>
                                <w:sz w:val="20"/>
                                <w:szCs w:val="20"/>
                              </w:rPr>
                            </w:pPr>
                            <w:r w:rsidRPr="00F83D6F">
                              <w:rPr>
                                <w:rFonts w:ascii="Times New Roman"/>
                                <w:b/>
                                <w:sz w:val="20"/>
                              </w:rPr>
                              <w:t>Preparar y enviar el informe final al donante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7BE5" id="Text Box 15" o:spid="_x0000_s1035" type="#_x0000_t202" style="position:absolute;left:0;text-align:left;margin-left:585.65pt;margin-top:5.5pt;width:108pt;height: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noewIAAAgFAAAOAAAAZHJzL2Uyb0RvYy54bWysVNtu2zAMfR+wfxD0ntpOczXqFF2cDAO6&#10;C9DuAxRJjoXJkiYpsbti/z5KjrN0fRmG+UGmTeqIhzzUzW3XSHTk1gmtCpxdpRhxRTUTal/gr4/b&#10;0QIj54liRGrFC/zEHb5dvX1z05qcj3WtJeMWAYhyeWsKXHtv8iRxtOYNcVfacAXOStuGePi0+4RZ&#10;0gJ6I5Nxms6SVltmrKbcOfhb9k68ivhVxan/XFWOeyQLDLn5uNq47sKarG5IvrfE1IKe0iD/kEVD&#10;hIJDz1Al8QQdrHgF1QhqtdOVv6K6SXRVCcojB2CTpX+weaiJ4ZELFMeZc5nc/4Oln45fLBIMejfF&#10;SJEGevTIO4/e6Q7BL6hPa1wOYQ8GAn0H/yE2cnXmXtNvDim9rona8ztrdVtzwiC/LOxMLrb2OC6A&#10;7NqPmsE55OB1BOoq24TiQTkQoEOfns69CbnQcOT1PJul4KLgmy+v59PYvITkw25jnX/PdYOCUWAL&#10;vY/o5HjvfMiG5ENIOEzprZAy9l8q1BZ4OR1Pe15aChacIczZ/W4tLTqSoKD4RGrguQxrhAcdS9EU&#10;eHEOInmoxkaxeIonQvY2ZCJVAAdykNvJ6vXyvEyXm8VmMRlNxrPNaJKW5ehuu56MZttsPi2vy/W6&#10;zH6GPLNJXgvGuAqpDtrNJn+njdMU9ao7q/cFpRfMt/F5zTx5mUasMrAa3pFdlEHofK8B3+26qLiz&#10;unaaPYEurO7HE64TMGptf2DUwmgW2H0/EMsxkh8UaCvM8WDYwdgNBlEUthbYY9Sba9/P+8FYsa8B&#10;uVev0negv0pEaQSh9lmcVAvjFjmcroYwz5ffMer3Bbb6BQAA//8DAFBLAwQUAAYACAAAACEAKvcD&#10;Gt4AAAAMAQAADwAAAGRycy9kb3ducmV2LnhtbExPQU7DMBC8I/EHa5G4IOqESm0U4lSoghtCtIDK&#10;0Y2XOEq8jmK3SX/P5gS3mZ3R7EyxmVwnzjiExpOCdJGAQKq8aahW8Pnxcp+BCFGT0Z0nVHDBAJvy&#10;+qrQufEj7fC8j7XgEAq5VmBj7HMpQ2XR6bDwPRJrP35wOjIdamkGPXK46+RDkqyk0w3xB6t73Fqs&#10;2v3JKWjf7Pvu8Lr9ru4ktvX4lRyyy7NStzfT0yOIiFP8M8Ncn6tDyZ2O/kQmiI55uk6X7J0Rj5od&#10;y2zNl+OMVgnIspD/R5S/AAAA//8DAFBLAQItABQABgAIAAAAIQC2gziS/gAAAOEBAAATAAAAAAAA&#10;AAAAAAAAAAAAAABbQ29udGVudF9UeXBlc10ueG1sUEsBAi0AFAAGAAgAAAAhADj9If/WAAAAlAEA&#10;AAsAAAAAAAAAAAAAAAAALwEAAF9yZWxzLy5yZWxzUEsBAi0AFAAGAAgAAAAhAKbpqeh7AgAACAUA&#10;AA4AAAAAAAAAAAAAAAAALgIAAGRycy9lMm9Eb2MueG1sUEsBAi0AFAAGAAgAAAAhACr3AxreAAAA&#10;DAEAAA8AAAAAAAAAAAAAAAAA1QQAAGRycy9kb3ducmV2LnhtbFBLBQYAAAAABAAEAPMAAADgBQAA&#10;AAA=&#10;" filled="f">
                <v:textbox inset="0,0,0,0">
                  <w:txbxContent>
                    <w:p w14:paraId="4E622BA2" w14:textId="77777777" w:rsidR="00F83D6F" w:rsidRDefault="00F83D6F" w:rsidP="00F83D6F">
                      <w:pPr>
                        <w:spacing w:before="6"/>
                        <w:rPr>
                          <w:rFonts w:ascii="Arial" w:eastAsia="Arial" w:hAnsi="Arial" w:cs="Arial"/>
                          <w:b/>
                          <w:bCs/>
                          <w:sz w:val="16"/>
                          <w:szCs w:val="16"/>
                        </w:rPr>
                      </w:pPr>
                    </w:p>
                    <w:p w14:paraId="2730B953" w14:textId="4489CACC" w:rsidR="00F83D6F" w:rsidRDefault="00F83D6F" w:rsidP="00F83D6F">
                      <w:pPr>
                        <w:spacing w:line="250" w:lineRule="auto"/>
                        <w:ind w:left="324" w:right="439"/>
                        <w:jc w:val="center"/>
                        <w:rPr>
                          <w:rFonts w:ascii="Times New Roman" w:eastAsia="Times New Roman" w:hAnsi="Times New Roman" w:cs="Times New Roman"/>
                          <w:sz w:val="20"/>
                          <w:szCs w:val="20"/>
                        </w:rPr>
                      </w:pPr>
                      <w:r w:rsidRPr="00F83D6F">
                        <w:rPr>
                          <w:rFonts w:ascii="Times New Roman"/>
                          <w:b/>
                          <w:sz w:val="20"/>
                        </w:rPr>
                        <w:t>Preparar y enviar el informe final al donante</w:t>
                      </w:r>
                    </w:p>
                  </w:txbxContent>
                </v:textbox>
                <w10:wrap anchorx="page"/>
              </v:shape>
            </w:pict>
          </mc:Fallback>
        </mc:AlternateContent>
      </w:r>
      <w:r>
        <w:rPr>
          <w:rFonts w:ascii="Arial" w:hAnsi="Arial" w:cs="Arial"/>
          <w:b/>
          <w:bCs/>
          <w:i/>
          <w:noProof/>
          <w:sz w:val="30"/>
          <w:szCs w:val="30"/>
          <w:lang w:val="en-GB" w:eastAsia="en-GB"/>
        </w:rPr>
        <mc:AlternateContent>
          <mc:Choice Requires="wps">
            <w:drawing>
              <wp:anchor distT="0" distB="0" distL="114300" distR="114300" simplePos="0" relativeHeight="251711488" behindDoc="0" locked="0" layoutInCell="1" allowOverlap="1" wp14:anchorId="04C067A3" wp14:editId="3C780F81">
                <wp:simplePos x="0" y="0"/>
                <wp:positionH relativeFrom="column">
                  <wp:posOffset>6638290</wp:posOffset>
                </wp:positionH>
                <wp:positionV relativeFrom="paragraph">
                  <wp:posOffset>466725</wp:posOffset>
                </wp:positionV>
                <wp:extent cx="431800" cy="0"/>
                <wp:effectExtent l="0" t="76200" r="25400" b="95250"/>
                <wp:wrapNone/>
                <wp:docPr id="23" name="Straight Arrow Connector 23"/>
                <wp:cNvGraphicFramePr/>
                <a:graphic xmlns:a="http://schemas.openxmlformats.org/drawingml/2006/main">
                  <a:graphicData uri="http://schemas.microsoft.com/office/word/2010/wordprocessingShape">
                    <wps:wsp>
                      <wps:cNvCnPr/>
                      <wps:spPr>
                        <a:xfrm>
                          <a:off x="0" y="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FB8B16" id="_x0000_t32" coordsize="21600,21600" o:spt="32" o:oned="t" path="m,l21600,21600e" filled="f">
                <v:path arrowok="t" fillok="f" o:connecttype="none"/>
                <o:lock v:ext="edit" shapetype="t"/>
              </v:shapetype>
              <v:shape id="Straight Arrow Connector 23" o:spid="_x0000_s1026" type="#_x0000_t32" style="position:absolute;margin-left:522.7pt;margin-top:36.75pt;width:34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40gEAAPUDAAAOAAAAZHJzL2Uyb0RvYy54bWysU9uO0zAQfUfiHyy/06RdhFZR0xXqAi8I&#10;KhY+wOuMEwvfNDZN8veMnTaLuEgI8TKJ7Tkz5xyP93eTNewMGLV3Ld9uas7ASd9p17f8y+e3L245&#10;i0m4ThjvoOUzRH53eP5sP4YGdn7wpgNkVMTFZgwtH1IKTVVFOYAVceMDODpUHq1ItMS+6lCMVN2a&#10;alfXr6rRYxfQS4iRdu+XQ34o9ZUCmT4qFSEx03LilkrEEh9zrA570fQowqDlhYb4BxZWaEdN11L3&#10;Ign2DfUvpayW6KNXaSO9rbxSWkLRQGq29U9qHgYRoGghc2JYbYr/r6z8cD4h013LdzecOWHpjh4S&#10;Ct0Pib1G9CM7eufIR4+MUsivMcSGYEd3wssqhhNm8ZNCm78ki03F43n1GKbEJG2+vNne1nQT8npU&#10;PeECxvQOvGX5p+XxwmMlsC0Wi/P7mKgzAa+A3NS4HJPQ5o3rWJoDKUmohesNZNqUnlOqTH8hXP7S&#10;bGCBfwJFRhDFpU0ZQTgaZGdBw9N93a5VKDNDlDZmBdWF2x9Bl9wMgzKWfwtcs0tH79IKtNp5/F3X&#10;NF2pqiX/qnrRmmU/+m4u11fsoNkq/lzeQR7eH9cF/vRaD98BAAD//wMAUEsDBBQABgAIAAAAIQDS&#10;JxaL3AAAAAsBAAAPAAAAZHJzL2Rvd25yZXYueG1sTI/NTsMwEITvSLyDtUhcKmqHJEBCnApFQpxb&#10;eIBNvCQR/kljt03fHlcc6HFmP83OVJvFaHak2Y/OSkjWAhjZzqnR9hK+Pt8fXoD5gFahdpYknMnD&#10;pr69qbBU7mS3dNyFnsUQ60uUMIQwlZz7biCDfu0msvH27WaDIcq552rGUww3mj8K8cQNjjZ+GHCi&#10;ZqDuZ3cwErZN1ibnuRH5hxbFfrUvVikWUt7fLW+vwAIt4R+GS/1YHerYqXUHqzzTUYsszyIr4TnN&#10;gV2IJEmj0/45vK749Yb6FwAA//8DAFBLAQItABQABgAIAAAAIQC2gziS/gAAAOEBAAATAAAAAAAA&#10;AAAAAAAAAAAAAABbQ29udGVudF9UeXBlc10ueG1sUEsBAi0AFAAGAAgAAAAhADj9If/WAAAAlAEA&#10;AAsAAAAAAAAAAAAAAAAALwEAAF9yZWxzLy5yZWxzUEsBAi0AFAAGAAgAAAAhAGev+7jSAQAA9QMA&#10;AA4AAAAAAAAAAAAAAAAALgIAAGRycy9lMm9Eb2MueG1sUEsBAi0AFAAGAAgAAAAhANInFovcAAAA&#10;CwEAAA8AAAAAAAAAAAAAAAAALAQAAGRycy9kb3ducmV2LnhtbFBLBQYAAAAABAAEAPMAAAA1BQAA&#10;AAA=&#10;" strokecolor="black [3040]">
                <v:stroke endarrow="block"/>
              </v:shape>
            </w:pict>
          </mc:Fallback>
        </mc:AlternateContent>
      </w:r>
      <w:r>
        <w:rPr>
          <w:rFonts w:ascii="Arial" w:hAnsi="Arial" w:cs="Arial"/>
          <w:b/>
          <w:bCs/>
          <w:i/>
          <w:noProof/>
          <w:sz w:val="30"/>
          <w:szCs w:val="30"/>
          <w:lang w:val="en-GB" w:eastAsia="en-GB"/>
        </w:rPr>
        <mc:AlternateContent>
          <mc:Choice Requires="wps">
            <w:drawing>
              <wp:anchor distT="0" distB="0" distL="114300" distR="114300" simplePos="0" relativeHeight="251719680" behindDoc="0" locked="0" layoutInCell="1" allowOverlap="1" wp14:anchorId="4DE45250" wp14:editId="755615C4">
                <wp:simplePos x="0" y="0"/>
                <wp:positionH relativeFrom="column">
                  <wp:posOffset>4384040</wp:posOffset>
                </wp:positionH>
                <wp:positionV relativeFrom="paragraph">
                  <wp:posOffset>447675</wp:posOffset>
                </wp:positionV>
                <wp:extent cx="431800" cy="0"/>
                <wp:effectExtent l="0" t="76200" r="25400" b="95250"/>
                <wp:wrapNone/>
                <wp:docPr id="24" name="Straight Arrow Connector 24"/>
                <wp:cNvGraphicFramePr/>
                <a:graphic xmlns:a="http://schemas.openxmlformats.org/drawingml/2006/main">
                  <a:graphicData uri="http://schemas.microsoft.com/office/word/2010/wordprocessingShape">
                    <wps:wsp>
                      <wps:cNvCnPr/>
                      <wps:spPr>
                        <a:xfrm>
                          <a:off x="0" y="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29DB2" id="Straight Arrow Connector 24" o:spid="_x0000_s1026" type="#_x0000_t32" style="position:absolute;margin-left:345.2pt;margin-top:35.25pt;width:3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hL0wEAAPUDAAAOAAAAZHJzL2Uyb0RvYy54bWysU9uO0zAQfUfiHyy/0yRlhVZV0xXqAi8I&#10;KhY+wOvYiYXtscamSf+esZNmERcJIV4msT1n5pzj8f5ucpadFUYDvuXNpuZMeQmd8X3Lv3x+++KW&#10;s5iE74QFr1p+UZHfHZ4/249hp7YwgO0UMiri424MLR9SCruqinJQTsQNBOXpUAM6kWiJfdWhGKm6&#10;s9W2rl9VI2AXEKSKkXbv50N+KPW1VjJ91DqqxGzLiVsqEUt8zLE67MWuRxEGIxca4h9YOGE8NV1L&#10;3Ysk2Dc0v5RyRiJE0GkjwVWgtZGqaCA1Tf2TmodBBFW0kDkxrDbF/1dWfjifkJmu5dsbzrxwdEcP&#10;CYXph8ReI8LIjuA9+QjIKIX8GkPcEezoT7isYjhhFj9pdPlLsthUPL6sHqspMUmbNy+b25puQl6P&#10;qidcwJjeKXAs/7Q8LjxWAk2xWJzfx0SdCXgF5KbW55iEsW98x9IlkJKERvjeqkyb0nNKlenPhMtf&#10;ulg1wz8pTUYQxblNGUF1tMjOgoan+9qsVSgzQ7SxdgXVhdsfQUtuhqkyln8LXLNLR/BpBTrjAX/X&#10;NU1XqnrOv6qetWbZj9BdyvUVO2i2ij/LO8jD++O6wJ9e6+E7AAAA//8DAFBLAwQUAAYACAAAACEA&#10;7IJDmdwAAAAJAQAADwAAAGRycy9kb3ducmV2LnhtbEyPy07DMBBF90j8gzVIbCpqF5q2CXEqFAmx&#10;buEDnHiaRPUjtd02/XsGsYDl3Dm6c6bcTtawC4Y4eCdhMRfA0LVeD66T8PX5/rQBFpNyWhnvUMIN&#10;I2yr+7tSFdpf3Q4v+9QxKnGxUBL6lMaC89j2aFWc+xEd7Q4+WJVoDB3XQV2p3Br+LMSKWzU4utCr&#10;Eese2+P+bCXs6mWzuIVaZB9G5KfZKZ+9qFzKx4fp7RVYwin9wfCjT+pQkVPjz05HZiSscrEkVMJa&#10;ZMAIWGcbCprfgFcl//9B9Q0AAP//AwBQSwECLQAUAAYACAAAACEAtoM4kv4AAADhAQAAEwAAAAAA&#10;AAAAAAAAAAAAAAAAW0NvbnRlbnRfVHlwZXNdLnhtbFBLAQItABQABgAIAAAAIQA4/SH/1gAAAJQB&#10;AAALAAAAAAAAAAAAAAAAAC8BAABfcmVscy8ucmVsc1BLAQItABQABgAIAAAAIQDa9ehL0wEAAPUD&#10;AAAOAAAAAAAAAAAAAAAAAC4CAABkcnMvZTJvRG9jLnhtbFBLAQItABQABgAIAAAAIQDsgkOZ3AAA&#10;AAkBAAAPAAAAAAAAAAAAAAAAAC0EAABkcnMvZG93bnJldi54bWxQSwUGAAAAAAQABADzAAAANgUA&#10;AAAA&#10;" strokecolor="black [3040]">
                <v:stroke endarrow="block"/>
              </v:shape>
            </w:pict>
          </mc:Fallback>
        </mc:AlternateContent>
      </w:r>
    </w:p>
    <w:p w14:paraId="75A2F633" w14:textId="4BE5F970" w:rsidR="00F83D6F" w:rsidRPr="00607452" w:rsidRDefault="00F83D6F" w:rsidP="00F83D6F">
      <w:pPr>
        <w:rPr>
          <w:rFonts w:ascii="Arial" w:eastAsia="Arial" w:hAnsi="Arial" w:cs="Arial"/>
          <w:b/>
          <w:bCs/>
          <w:i/>
          <w:sz w:val="30"/>
          <w:szCs w:val="30"/>
          <w:lang w:val="es-ES_tradnl"/>
        </w:rPr>
      </w:pPr>
    </w:p>
    <w:p w14:paraId="07CBEB22" w14:textId="7ED979E8" w:rsidR="00F83D6F" w:rsidRPr="00607452" w:rsidRDefault="00F83D6F" w:rsidP="00F83D6F">
      <w:pPr>
        <w:ind w:left="103"/>
        <w:rPr>
          <w:rFonts w:ascii="Arial" w:eastAsia="Arial" w:hAnsi="Arial" w:cs="Arial"/>
          <w:sz w:val="24"/>
          <w:szCs w:val="24"/>
          <w:lang w:val="fr-FR"/>
        </w:rPr>
      </w:pPr>
      <w:r w:rsidRPr="00607452">
        <w:rPr>
          <w:rFonts w:ascii="Arial"/>
          <w:b/>
          <w:spacing w:val="-1"/>
          <w:sz w:val="24"/>
          <w:lang w:val="fr-FR"/>
        </w:rPr>
        <w:t>Cierre de Proyectos</w:t>
      </w:r>
      <w:r w:rsidRPr="00607452">
        <w:rPr>
          <w:rFonts w:ascii="Arial"/>
          <w:b/>
          <w:sz w:val="24"/>
          <w:lang w:val="fr-FR"/>
        </w:rPr>
        <w:t>:</w:t>
      </w:r>
    </w:p>
    <w:p w14:paraId="35081A58" w14:textId="77777777" w:rsidR="00F83D6F" w:rsidRPr="00607452" w:rsidRDefault="00F83D6F" w:rsidP="00F83D6F">
      <w:pPr>
        <w:rPr>
          <w:rFonts w:ascii="Arial" w:eastAsia="Arial" w:hAnsi="Arial" w:cs="Arial"/>
          <w:b/>
          <w:bCs/>
          <w:i/>
          <w:sz w:val="24"/>
          <w:szCs w:val="24"/>
          <w:lang w:val="fr-FR"/>
        </w:rPr>
      </w:pPr>
    </w:p>
    <w:p w14:paraId="12E77524" w14:textId="77777777" w:rsidR="00F83D6F" w:rsidRPr="00607452" w:rsidRDefault="00F83D6F" w:rsidP="00F83D6F">
      <w:pPr>
        <w:rPr>
          <w:rFonts w:ascii="Arial" w:eastAsia="Arial" w:hAnsi="Arial" w:cs="Arial"/>
          <w:b/>
          <w:bCs/>
          <w:i/>
          <w:sz w:val="24"/>
          <w:szCs w:val="24"/>
          <w:lang w:val="fr-FR"/>
        </w:rPr>
      </w:pPr>
    </w:p>
    <w:p w14:paraId="5485B161" w14:textId="77777777" w:rsidR="00F83D6F" w:rsidRPr="00607452" w:rsidRDefault="00F83D6F" w:rsidP="00F83D6F">
      <w:pPr>
        <w:spacing w:before="2"/>
        <w:rPr>
          <w:rFonts w:ascii="Arial" w:eastAsia="Arial" w:hAnsi="Arial" w:cs="Arial"/>
          <w:b/>
          <w:bCs/>
          <w:sz w:val="19"/>
          <w:szCs w:val="19"/>
          <w:lang w:val="fr-FR"/>
        </w:rPr>
      </w:pPr>
    </w:p>
    <w:p w14:paraId="7F9F9579" w14:textId="77777777" w:rsidR="00607452" w:rsidRPr="00607452" w:rsidRDefault="00607452" w:rsidP="00607452">
      <w:pPr>
        <w:spacing w:before="1"/>
        <w:rPr>
          <w:rFonts w:ascii="Georgia" w:eastAsia="Georgia" w:hAnsi="Georgia"/>
          <w:sz w:val="21"/>
          <w:szCs w:val="21"/>
          <w:lang w:val="fr-FR"/>
        </w:rPr>
      </w:pPr>
      <w:r w:rsidRPr="00607452">
        <w:rPr>
          <w:rFonts w:ascii="Georgia" w:eastAsia="Georgia" w:hAnsi="Georgia"/>
          <w:sz w:val="21"/>
          <w:szCs w:val="21"/>
          <w:lang w:val="fr-FR"/>
        </w:rPr>
        <w:t>La gestión prudente de los proyectos no financiados con cargo al presupuesto básico incluye la presentación oportuna de informes precisos y el cierre del proyecto. El cierre de un proyecto empieza en el momento en que el trabajo se haya finalizado física y operativamente, o sea, cuando todos los servicios se hayan realizado y todos los productos se hayan entregado. El cierre se considera completo una vez concluidos todos los procedimientos administrativos relativos a las operaciones y todos los pagos financieros se hayan liquidado, y los saldos restantes no utilizados de los fondos se hayan reembolsado o transferido oportunamente a otros proyectos, conforme a lo acordado con los donantes.</w:t>
      </w:r>
    </w:p>
    <w:p w14:paraId="2836312E" w14:textId="77777777" w:rsidR="00607452" w:rsidRPr="00607452" w:rsidRDefault="00607452" w:rsidP="00607452">
      <w:pPr>
        <w:spacing w:before="1"/>
        <w:rPr>
          <w:rFonts w:ascii="Georgia" w:eastAsia="Georgia" w:hAnsi="Georgia"/>
          <w:sz w:val="21"/>
          <w:szCs w:val="21"/>
          <w:lang w:val="fr-FR"/>
        </w:rPr>
      </w:pPr>
    </w:p>
    <w:p w14:paraId="42096CAE" w14:textId="77777777" w:rsidR="00607452" w:rsidRPr="00607452" w:rsidRDefault="00607452" w:rsidP="00607452">
      <w:pPr>
        <w:spacing w:before="1"/>
        <w:rPr>
          <w:rFonts w:ascii="Georgia" w:eastAsia="Georgia" w:hAnsi="Georgia"/>
          <w:sz w:val="21"/>
          <w:szCs w:val="21"/>
          <w:lang w:val="fr-FR"/>
        </w:rPr>
      </w:pPr>
      <w:r w:rsidRPr="00607452">
        <w:rPr>
          <w:rFonts w:ascii="Georgia" w:eastAsia="Georgia" w:hAnsi="Georgia"/>
          <w:sz w:val="21"/>
          <w:szCs w:val="21"/>
          <w:lang w:val="fr-FR"/>
        </w:rPr>
        <w:t>Cuanto más se tarde en proceder al cierre, más difícil resultará porque las personas responsables de gestionar las distintas áreas del proyecto pueden jubilarse o ser trasladadas. El director del proyecto puede estar atendiendo a otras prioridades y la documentación del proyecto puede llegar a perderse o ser destruida.</w:t>
      </w:r>
    </w:p>
    <w:p w14:paraId="7E9B272C" w14:textId="77777777" w:rsidR="00607452" w:rsidRPr="00607452" w:rsidRDefault="00607452" w:rsidP="00607452">
      <w:pPr>
        <w:spacing w:before="1"/>
        <w:rPr>
          <w:rFonts w:ascii="Georgia" w:eastAsia="Georgia" w:hAnsi="Georgia"/>
          <w:sz w:val="21"/>
          <w:szCs w:val="21"/>
          <w:lang w:val="fr-FR"/>
        </w:rPr>
      </w:pPr>
    </w:p>
    <w:p w14:paraId="4C2F183B" w14:textId="213ACCA1" w:rsidR="00F83D6F" w:rsidRPr="00607452" w:rsidRDefault="00607452" w:rsidP="00607452">
      <w:pPr>
        <w:spacing w:before="1"/>
        <w:rPr>
          <w:rFonts w:ascii="Georgia" w:eastAsia="Georgia" w:hAnsi="Georgia" w:cs="Arial"/>
          <w:sz w:val="21"/>
          <w:szCs w:val="21"/>
          <w:lang w:val="fr-FR"/>
        </w:rPr>
      </w:pPr>
      <w:r w:rsidRPr="00607452">
        <w:rPr>
          <w:rFonts w:ascii="Georgia" w:eastAsia="Georgia" w:hAnsi="Georgia"/>
          <w:sz w:val="21"/>
          <w:szCs w:val="21"/>
          <w:lang w:val="fr-FR"/>
        </w:rPr>
        <w:t>A fin de evitar algunos de los problemas/deficiencias d</w:t>
      </w:r>
      <w:bookmarkStart w:id="79" w:name="_GoBack"/>
      <w:bookmarkEnd w:id="79"/>
      <w:r w:rsidRPr="00607452">
        <w:rPr>
          <w:rFonts w:ascii="Georgia" w:eastAsia="Georgia" w:hAnsi="Georgia"/>
          <w:sz w:val="21"/>
          <w:szCs w:val="21"/>
          <w:lang w:val="fr-FR"/>
        </w:rPr>
        <w:t>etectados con respecto al cierre de proyectos, se deben comprobar los siguientes puntos:</w:t>
      </w:r>
    </w:p>
    <w:p w14:paraId="5E87E420" w14:textId="77777777" w:rsidR="00607452" w:rsidRPr="00607452" w:rsidRDefault="00607452" w:rsidP="00607452">
      <w:pPr>
        <w:pStyle w:val="BodyText"/>
        <w:tabs>
          <w:tab w:val="left" w:pos="829"/>
        </w:tabs>
        <w:spacing w:line="250" w:lineRule="auto"/>
        <w:ind w:left="828" w:right="1379"/>
        <w:jc w:val="right"/>
      </w:pPr>
    </w:p>
    <w:p w14:paraId="510913EC" w14:textId="77777777" w:rsidR="00607452" w:rsidRPr="00607452" w:rsidRDefault="00607452" w:rsidP="00607452">
      <w:pPr>
        <w:pStyle w:val="BodyText"/>
        <w:numPr>
          <w:ilvl w:val="0"/>
          <w:numId w:val="49"/>
        </w:numPr>
        <w:tabs>
          <w:tab w:val="left" w:pos="829"/>
        </w:tabs>
        <w:jc w:val="left"/>
        <w:rPr>
          <w:lang w:val="fr-FR"/>
        </w:rPr>
      </w:pPr>
      <w:r w:rsidRPr="00607452">
        <w:rPr>
          <w:lang w:val="fr-FR"/>
        </w:rPr>
        <w:t>El cierre del proyecto es un aspecto importante de la gestión de los acuerdos de contribución; por consiguiente, la dirección del proyecto debe velar por que el proyecto se cierre oportunamente.</w:t>
      </w:r>
    </w:p>
    <w:p w14:paraId="644E32F4" w14:textId="77777777" w:rsidR="00607452" w:rsidRDefault="00607452" w:rsidP="00607452">
      <w:pPr>
        <w:pStyle w:val="BodyText"/>
        <w:numPr>
          <w:ilvl w:val="0"/>
          <w:numId w:val="49"/>
        </w:numPr>
        <w:tabs>
          <w:tab w:val="left" w:pos="829"/>
        </w:tabs>
        <w:jc w:val="left"/>
      </w:pPr>
      <w:r w:rsidRPr="00607452">
        <w:rPr>
          <w:lang w:val="fr-FR"/>
        </w:rPr>
        <w:t xml:space="preserve">En primer lugar, se debe notificar a la Sección de Operaciones del cierre del proyecto. Los proyectos deben cerrarse en el plazo máximo de un año después de su finalización. Por consiguiente, todas las transacciones financieras finales tienen que registrarse en este plazo de gracia de un año. </w:t>
      </w:r>
      <w:r>
        <w:t>Cualquier cargo aplicado erróneamente debería ser transferido y cualquier déficit debería ser saldado.</w:t>
      </w:r>
    </w:p>
    <w:p w14:paraId="27059BE6" w14:textId="77777777" w:rsidR="00607452" w:rsidRDefault="00607452" w:rsidP="00607452">
      <w:pPr>
        <w:pStyle w:val="BodyText"/>
        <w:numPr>
          <w:ilvl w:val="0"/>
          <w:numId w:val="49"/>
        </w:numPr>
        <w:tabs>
          <w:tab w:val="left" w:pos="829"/>
        </w:tabs>
        <w:jc w:val="left"/>
      </w:pPr>
      <w:r w:rsidRPr="00607452">
        <w:rPr>
          <w:lang w:val="fr-FR"/>
        </w:rPr>
        <w:t xml:space="preserve">La división principal de supervisión debe velar por que los recursos del proyecto estén equilibrados (es decir, ingresos = gastos). Todo saldo no utilizado debe ser tratado de conformidad con los términos acordados con el donante o donantes. En caso de déficit, debe ser saldado y ajustado en consultas con el personal directivo. En ningún caso se debe cerrar un proyecto sin que los ingresos y los gastos estén equilibrados. En el caso de que hubiese fondos excedentes deben ser tratados conforme a los términos acordados. Si la oficina hubiese acordado reembolsar cualquier saldo “no utilizado”, se debería poner en contacto con la División de Contribuciones de la Sede con el fin de que se verifiquen los fondos excedentes y se determine la cuantía del pasivo relativo al reembolso a efectuar al donante. Una vez confirmado por OF, la oficina reembolsará los fondos excedentes a los donantes, con cargo a la cuenta de pasivo establecida por OF. </w:t>
      </w:r>
      <w:r>
        <w:t>El reembolso debería ser registrado antes de presentar el informe financiero final.</w:t>
      </w:r>
    </w:p>
    <w:p w14:paraId="1D3A978E" w14:textId="77777777" w:rsidR="00607452" w:rsidRDefault="00607452" w:rsidP="00607452">
      <w:pPr>
        <w:pStyle w:val="BodyText"/>
        <w:numPr>
          <w:ilvl w:val="0"/>
          <w:numId w:val="49"/>
        </w:numPr>
        <w:tabs>
          <w:tab w:val="left" w:pos="829"/>
        </w:tabs>
        <w:jc w:val="left"/>
      </w:pPr>
      <w:r>
        <w:t>Una vez finalizado el proyecto y se haya concluido el proceso contable, el funcionario responsable de proyectos cerrará el proyecto en Atlas.</w:t>
      </w:r>
    </w:p>
    <w:p w14:paraId="6BD4E39F" w14:textId="77777777" w:rsidR="00607452" w:rsidRDefault="00607452" w:rsidP="00607452">
      <w:pPr>
        <w:pStyle w:val="BodyText"/>
        <w:numPr>
          <w:ilvl w:val="0"/>
          <w:numId w:val="49"/>
        </w:numPr>
        <w:tabs>
          <w:tab w:val="left" w:pos="829"/>
        </w:tabs>
        <w:jc w:val="left"/>
      </w:pPr>
      <w:r>
        <w:t xml:space="preserve">Se debería preparar un informe final, tanto narrativo como financiero, que será revisado y presentado al donante o donantes, una vez examinado por el funcionario designado y firmado por el Director de la Oficina. </w:t>
      </w:r>
    </w:p>
    <w:p w14:paraId="612D3E13" w14:textId="77777777" w:rsidR="00607452" w:rsidRPr="00607452" w:rsidRDefault="00607452" w:rsidP="00607452">
      <w:pPr>
        <w:pStyle w:val="BodyText"/>
        <w:numPr>
          <w:ilvl w:val="0"/>
          <w:numId w:val="49"/>
        </w:numPr>
        <w:tabs>
          <w:tab w:val="left" w:pos="829"/>
        </w:tabs>
        <w:jc w:val="left"/>
        <w:rPr>
          <w:lang w:val="fr-FR"/>
        </w:rPr>
      </w:pPr>
      <w:r w:rsidRPr="00607452">
        <w:rPr>
          <w:lang w:val="fr-FR"/>
        </w:rPr>
        <w:t>Se eliminará la nómina del personal de la cuenta del proyecto.</w:t>
      </w:r>
    </w:p>
    <w:p w14:paraId="3EE7044F" w14:textId="047A2754" w:rsidR="00831521" w:rsidRPr="00607452" w:rsidRDefault="00607452" w:rsidP="00607452">
      <w:pPr>
        <w:pStyle w:val="BodyText"/>
        <w:numPr>
          <w:ilvl w:val="0"/>
          <w:numId w:val="49"/>
        </w:numPr>
        <w:tabs>
          <w:tab w:val="left" w:pos="829"/>
        </w:tabs>
        <w:jc w:val="left"/>
      </w:pPr>
      <w:r>
        <w:t xml:space="preserve">Para más información, consúltese la Guía del Usuario del Programa. </w:t>
      </w:r>
      <w:bookmarkEnd w:id="74"/>
      <w:bookmarkEnd w:id="75"/>
      <w:bookmarkEnd w:id="77"/>
    </w:p>
    <w:sectPr w:rsidR="00831521" w:rsidRPr="00607452" w:rsidSect="00083A28">
      <w:pgSz w:w="16817" w:h="11901" w:orient="landscape"/>
      <w:pgMar w:top="567" w:right="567" w:bottom="567" w:left="567" w:header="0" w:footer="454"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B0232C" w16cid:durableId="1F37D2F5"/>
  <w16cid:commentId w16cid:paraId="34B818FE" w16cid:durableId="1F37D1AA"/>
  <w16cid:commentId w16cid:paraId="70AF4EBF" w16cid:durableId="1F37D7C8"/>
  <w16cid:commentId w16cid:paraId="47D00C0F" w16cid:durableId="1F37D684"/>
  <w16cid:commentId w16cid:paraId="7353CCBF" w16cid:durableId="1F37DBB2"/>
  <w16cid:commentId w16cid:paraId="30F6C8F5" w16cid:durableId="1F37D655"/>
  <w16cid:commentId w16cid:paraId="0C56F65F" w16cid:durableId="1F37DB3F"/>
  <w16cid:commentId w16cid:paraId="26233823" w16cid:durableId="1F37DB4F"/>
  <w16cid:commentId w16cid:paraId="3EE5C23B" w16cid:durableId="1F37D928"/>
  <w16cid:commentId w16cid:paraId="396C201A" w16cid:durableId="1F37CB7B"/>
  <w16cid:commentId w16cid:paraId="4A1B9F11" w16cid:durableId="1F37CB7C"/>
  <w16cid:commentId w16cid:paraId="5623DF54" w16cid:durableId="1F37DE31"/>
  <w16cid:commentId w16cid:paraId="79F36F24" w16cid:durableId="1F37CB7D"/>
  <w16cid:commentId w16cid:paraId="70600B9A" w16cid:durableId="1F37CB7E"/>
  <w16cid:commentId w16cid:paraId="3779D597" w16cid:durableId="1F37CB7F"/>
  <w16cid:commentId w16cid:paraId="4073F106" w16cid:durableId="1F37CB80"/>
  <w16cid:commentId w16cid:paraId="0527B2AC" w16cid:durableId="1F37CB81"/>
  <w16cid:commentId w16cid:paraId="47726D62" w16cid:durableId="1F37CB82"/>
  <w16cid:commentId w16cid:paraId="25CB7CBF" w16cid:durableId="1F37CB83"/>
  <w16cid:commentId w16cid:paraId="35C64DB4" w16cid:durableId="1F37CB84"/>
  <w16cid:commentId w16cid:paraId="39FB0A72" w16cid:durableId="1F37CB85"/>
  <w16cid:commentId w16cid:paraId="5A20E503" w16cid:durableId="1F37CB86"/>
  <w16cid:commentId w16cid:paraId="178E45FF" w16cid:durableId="1F37E62B"/>
  <w16cid:commentId w16cid:paraId="64B9045F" w16cid:durableId="1F37CB87"/>
  <w16cid:commentId w16cid:paraId="62B4C7AA" w16cid:durableId="1F37CB88"/>
  <w16cid:commentId w16cid:paraId="7A581F9A" w16cid:durableId="1F37CB89"/>
  <w16cid:commentId w16cid:paraId="7993775C" w16cid:durableId="1F37CB8A"/>
  <w16cid:commentId w16cid:paraId="348C0C91" w16cid:durableId="1F37CB8B"/>
  <w16cid:commentId w16cid:paraId="34842C6A" w16cid:durableId="1F37CB8C"/>
  <w16cid:commentId w16cid:paraId="296D8706" w16cid:durableId="1F37CB8D"/>
  <w16cid:commentId w16cid:paraId="349DB760" w16cid:durableId="1F37CB8E"/>
  <w16cid:commentId w16cid:paraId="0CD69DA4" w16cid:durableId="1F37CB8F"/>
  <w16cid:commentId w16cid:paraId="08C03D8E" w16cid:durableId="1F37CB90"/>
  <w16cid:commentId w16cid:paraId="540967BD" w16cid:durableId="1F37CB91"/>
  <w16cid:commentId w16cid:paraId="1E6B8B73" w16cid:durableId="1F37CB92"/>
  <w16cid:commentId w16cid:paraId="3ACF67E7" w16cid:durableId="1F37CB93"/>
  <w16cid:commentId w16cid:paraId="0ED892F5" w16cid:durableId="1F37CB94"/>
  <w16cid:commentId w16cid:paraId="6ECE9B5D" w16cid:durableId="1F37CB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2355D" w14:textId="77777777" w:rsidR="000F265C" w:rsidRDefault="000F265C">
      <w:r>
        <w:separator/>
      </w:r>
    </w:p>
  </w:endnote>
  <w:endnote w:type="continuationSeparator" w:id="0">
    <w:p w14:paraId="49424249" w14:textId="77777777" w:rsidR="000F265C" w:rsidRDefault="000F265C">
      <w:r>
        <w:continuationSeparator/>
      </w:r>
    </w:p>
  </w:endnote>
  <w:endnote w:type="continuationNotice" w:id="1">
    <w:p w14:paraId="2AF052C6" w14:textId="77777777" w:rsidR="000F265C" w:rsidRDefault="000F2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1002AFF" w:usb1="C000E47F" w:usb2="0000002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4B777" w14:textId="77777777" w:rsidR="000F265C" w:rsidRDefault="000F265C" w:rsidP="007F7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3CB86D3B" w14:textId="77777777" w:rsidR="000F265C" w:rsidRDefault="000F265C" w:rsidP="000A1D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98AB1" w14:textId="77777777" w:rsidR="000F265C" w:rsidRPr="006A2450" w:rsidRDefault="000F265C" w:rsidP="00DC01C3">
    <w:pPr>
      <w:pStyle w:val="Footer"/>
      <w:tabs>
        <w:tab w:val="left" w:pos="975"/>
        <w:tab w:val="center" w:pos="5876"/>
      </w:tabs>
      <w:rPr>
        <w:sz w:val="16"/>
      </w:rPr>
    </w:pPr>
    <w:r>
      <w:rPr>
        <w:rFonts w:ascii="Arial" w:eastAsia="Arial" w:hAnsi="Arial" w:cs="Arial"/>
        <w:color w:val="C00000"/>
        <w:sz w:val="24"/>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E0815" w14:textId="77777777" w:rsidR="000F265C" w:rsidRDefault="000F265C" w:rsidP="007F7373">
    <w:pPr>
      <w:pStyle w:val="Footer"/>
      <w:tabs>
        <w:tab w:val="left" w:pos="250"/>
        <w:tab w:val="center" w:pos="4934"/>
      </w:tabs>
      <w:rPr>
        <w:rFonts w:ascii="Arial" w:eastAsia="Arial" w:hAnsi="Arial" w:cs="Arial"/>
        <w:color w:val="C00000"/>
        <w:sz w:val="24"/>
        <w:szCs w:val="20"/>
      </w:rPr>
    </w:pPr>
  </w:p>
  <w:p w14:paraId="6340173B" w14:textId="37D4FF3D" w:rsidR="000F265C" w:rsidRPr="000F265C" w:rsidRDefault="000F265C" w:rsidP="00F112DB">
    <w:pPr>
      <w:pStyle w:val="Footer"/>
      <w:tabs>
        <w:tab w:val="left" w:pos="250"/>
        <w:tab w:val="center" w:pos="4934"/>
      </w:tabs>
      <w:rPr>
        <w:rFonts w:ascii="Arial" w:eastAsia="Arial" w:hAnsi="Arial" w:cs="Arial"/>
        <w:sz w:val="18"/>
        <w:szCs w:val="18"/>
        <w:lang w:val="fr-FR"/>
      </w:rPr>
    </w:pPr>
    <w:r w:rsidRPr="00E03915">
      <w:rPr>
        <w:noProof/>
        <w:sz w:val="16"/>
        <w:lang w:val="en-GB" w:eastAsia="en-GB"/>
      </w:rPr>
      <mc:AlternateContent>
        <mc:Choice Requires="wps">
          <w:drawing>
            <wp:anchor distT="0" distB="0" distL="114300" distR="114300" simplePos="0" relativeHeight="251666449" behindDoc="1" locked="0" layoutInCell="1" allowOverlap="1" wp14:anchorId="7EB4AA0F" wp14:editId="01508F05">
              <wp:simplePos x="0" y="0"/>
              <wp:positionH relativeFrom="margin">
                <wp:posOffset>5728970</wp:posOffset>
              </wp:positionH>
              <wp:positionV relativeFrom="page">
                <wp:posOffset>10094595</wp:posOffset>
              </wp:positionV>
              <wp:extent cx="506730" cy="142875"/>
              <wp:effectExtent l="0" t="0" r="1270" b="9525"/>
              <wp:wrapNone/>
              <wp:docPr id="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42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8A9601" w14:textId="0F38A72A" w:rsidR="000F265C" w:rsidRPr="00755832" w:rsidRDefault="000F265C" w:rsidP="00755832">
                          <w:pPr>
                            <w:spacing w:line="182" w:lineRule="exact"/>
                            <w:rPr>
                              <w:rFonts w:eastAsia="Arial" w:cs="Arial"/>
                              <w:sz w:val="16"/>
                              <w:szCs w:val="16"/>
                            </w:rPr>
                          </w:pPr>
                          <w:r w:rsidRPr="00755832">
                            <w:rPr>
                              <w:color w:val="404040"/>
                              <w:sz w:val="16"/>
                              <w:szCs w:val="16"/>
                            </w:rPr>
                            <w:t>Página</w:t>
                          </w:r>
                          <w:r w:rsidRPr="00755832">
                            <w:rPr>
                              <w:color w:val="404040"/>
                              <w:spacing w:val="-5"/>
                              <w:sz w:val="16"/>
                              <w:szCs w:val="16"/>
                            </w:rPr>
                            <w:t xml:space="preserve"> </w:t>
                          </w:r>
                          <w:r w:rsidRPr="00755832">
                            <w:rPr>
                              <w:sz w:val="16"/>
                              <w:szCs w:val="16"/>
                            </w:rPr>
                            <w:fldChar w:fldCharType="begin"/>
                          </w:r>
                          <w:r w:rsidRPr="00755832">
                            <w:rPr>
                              <w:color w:val="404040"/>
                              <w:sz w:val="16"/>
                              <w:szCs w:val="16"/>
                            </w:rPr>
                            <w:instrText xml:space="preserve"> PAGE </w:instrText>
                          </w:r>
                          <w:r w:rsidRPr="00755832">
                            <w:rPr>
                              <w:sz w:val="16"/>
                              <w:szCs w:val="16"/>
                            </w:rPr>
                            <w:fldChar w:fldCharType="separate"/>
                          </w:r>
                          <w:r w:rsidR="007B725B">
                            <w:rPr>
                              <w:noProof/>
                              <w:color w:val="404040"/>
                              <w:sz w:val="16"/>
                              <w:szCs w:val="16"/>
                            </w:rPr>
                            <w:t>45</w:t>
                          </w:r>
                          <w:r w:rsidRPr="00755832">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4AA0F" id="_x0000_t202" coordsize="21600,21600" o:spt="202" path="m,l,21600r21600,l21600,xe">
              <v:stroke joinstyle="miter"/>
              <v:path gradientshapeok="t" o:connecttype="rect"/>
            </v:shapetype>
            <v:shape id="Text Box 1" o:spid="_x0000_s1036" type="#_x0000_t202" style="position:absolute;margin-left:451.1pt;margin-top:794.85pt;width:39.9pt;height:11.25pt;z-index:-2516500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JvPQIAADYEAAAOAAAAZHJzL2Uyb0RvYy54bWysU9tu2zAMfR+wfxD07vpSx4mDOEUuzTCg&#10;uwDtPkCR5diYLWqSUrsr9u+j5CTLtrdhLwJFkYfkOdTibuha8iy0aUAWNL6JKBGSQ9nIQ0G/PO2C&#10;GSXGMlmyFqQo6Isw9G759s2iV3ORQA1tKTRBEGnmvSpoba2ah6HhteiYuQElJD5WoDtm8aoPYalZ&#10;j+hdGyZRlIU96FJp4MIY9G7HR7r0+FUluP1UVUZY0hYUe7P+1P7cuzNcLtj8oJmqG35qg/1DFx1r&#10;JBa9QG2ZZeSom7+guoZrMFDZGw5dCFXVcOFnwGni6I9pHmumhJ8FyTHqQpP5f7D84/NnTZoStUsy&#10;SiTrUKQnMViyhoHEjp9emTmGPSoMtAO6MdbPatQD8K+GSNjUTB7ESmvoa8FK7M9nhlepI45xIPv+&#10;A5RYhh0teKCh0p0jD+kgiI46vVy0ca1wdE6ibHqLLxyf4jSZTSeut5DNz8lKG/tOQEecUVCN0ntw&#10;9vxg7Bh6DnG1JOyatvXyt/I3B2KOHiyNqe7NNeHVfM2j/H52P0uDNMnugzQqy2C126RBtounk+3t&#10;drPZxj/GrbpKipM0Wid5sMtm0yCt0kmQT6NZEMX5Os+iNE+3O5+Epc9FPXeOrpE4O+yHkxZ7KF+Q&#10;RQ3jMuPnQ6MG/Z2SHhe5oObbkWlBSfteohJu68+GPhv7s8Ekx9SCWkpGc2PH33FUujnUiDxqLWGF&#10;alWNZ9LJOnaBCrgLLqfX4vSR3PZf333Ur+++/AkAAP//AwBQSwMEFAAGAAgAAAAhAJRA377gAAAA&#10;DQEAAA8AAABkcnMvZG93bnJldi54bWxMj8FOwzAQRO9I/QdrK3GjdiMRkhCnqhCckBBpOHB0Yjex&#10;Gq9D7Lbh71lOcNyZ0eybcre4kV3MHKxHCduNAGaw89piL+GjebnLgIWoUKvRo5HwbQLsqtVNqQrt&#10;r1ibyyH2jEowFErCEONUcB66wTgVNn4ySN7Rz05FOuee61ldqdyNPBEi5U5ZpA+DmszTYLrT4ewk&#10;7D+xfrZfb+17faxt0+QCX9OTlLfrZf8ILJol/oXhF5/QoSKm1p9RBzZKyEWSUJSM+yx/AEaRPEto&#10;XktSuiWTVyX/v6L6AQAA//8DAFBLAQItABQABgAIAAAAIQC2gziS/gAAAOEBAAATAAAAAAAAAAAA&#10;AAAAAAAAAABbQ29udGVudF9UeXBlc10ueG1sUEsBAi0AFAAGAAgAAAAhADj9If/WAAAAlAEAAAsA&#10;AAAAAAAAAAAAAAAALwEAAF9yZWxzLy5yZWxzUEsBAi0AFAAGAAgAAAAhABk2gm89AgAANgQAAA4A&#10;AAAAAAAAAAAAAAAALgIAAGRycy9lMm9Eb2MueG1sUEsBAi0AFAAGAAgAAAAhAJRA377gAAAADQEA&#10;AA8AAAAAAAAAAAAAAAAAlwQAAGRycy9kb3ducmV2LnhtbFBLBQYAAAAABAAEAPMAAACkBQAAAAA=&#10;" filled="f" stroked="f">
              <v:textbox inset="0,0,0,0">
                <w:txbxContent>
                  <w:p w14:paraId="238A9601" w14:textId="0F38A72A" w:rsidR="000F265C" w:rsidRPr="00755832" w:rsidRDefault="000F265C" w:rsidP="00755832">
                    <w:pPr>
                      <w:spacing w:line="182" w:lineRule="exact"/>
                      <w:rPr>
                        <w:rFonts w:eastAsia="Arial" w:cs="Arial"/>
                        <w:sz w:val="16"/>
                        <w:szCs w:val="16"/>
                      </w:rPr>
                    </w:pPr>
                    <w:r w:rsidRPr="00755832">
                      <w:rPr>
                        <w:color w:val="404040"/>
                        <w:sz w:val="16"/>
                        <w:szCs w:val="16"/>
                      </w:rPr>
                      <w:t>Página</w:t>
                    </w:r>
                    <w:r w:rsidRPr="00755832">
                      <w:rPr>
                        <w:color w:val="404040"/>
                        <w:spacing w:val="-5"/>
                        <w:sz w:val="16"/>
                        <w:szCs w:val="16"/>
                      </w:rPr>
                      <w:t xml:space="preserve"> </w:t>
                    </w:r>
                    <w:r w:rsidRPr="00755832">
                      <w:rPr>
                        <w:sz w:val="16"/>
                        <w:szCs w:val="16"/>
                      </w:rPr>
                      <w:fldChar w:fldCharType="begin"/>
                    </w:r>
                    <w:r w:rsidRPr="00755832">
                      <w:rPr>
                        <w:color w:val="404040"/>
                        <w:sz w:val="16"/>
                        <w:szCs w:val="16"/>
                      </w:rPr>
                      <w:instrText xml:space="preserve"> PAGE </w:instrText>
                    </w:r>
                    <w:r w:rsidRPr="00755832">
                      <w:rPr>
                        <w:sz w:val="16"/>
                        <w:szCs w:val="16"/>
                      </w:rPr>
                      <w:fldChar w:fldCharType="separate"/>
                    </w:r>
                    <w:r w:rsidR="007B725B">
                      <w:rPr>
                        <w:noProof/>
                        <w:color w:val="404040"/>
                        <w:sz w:val="16"/>
                        <w:szCs w:val="16"/>
                      </w:rPr>
                      <w:t>45</w:t>
                    </w:r>
                    <w:r w:rsidRPr="00755832">
                      <w:rPr>
                        <w:sz w:val="16"/>
                        <w:szCs w:val="16"/>
                      </w:rPr>
                      <w:fldChar w:fldCharType="end"/>
                    </w:r>
                  </w:p>
                </w:txbxContent>
              </v:textbox>
              <w10:wrap anchorx="margin" anchory="page"/>
            </v:shape>
          </w:pict>
        </mc:Fallback>
      </mc:AlternateContent>
    </w:r>
    <w:r w:rsidRPr="003056DC">
      <w:rPr>
        <w:noProof/>
        <w:sz w:val="16"/>
        <w:lang w:val="en-GB" w:eastAsia="en-GB"/>
      </w:rPr>
      <mc:AlternateContent>
        <mc:Choice Requires="wps">
          <w:drawing>
            <wp:anchor distT="0" distB="0" distL="114300" distR="114300" simplePos="0" relativeHeight="251664401" behindDoc="0" locked="0" layoutInCell="1" allowOverlap="1" wp14:anchorId="6402F1AD" wp14:editId="2C0A55CE">
              <wp:simplePos x="0" y="0"/>
              <wp:positionH relativeFrom="column">
                <wp:posOffset>10160</wp:posOffset>
              </wp:positionH>
              <wp:positionV relativeFrom="paragraph">
                <wp:posOffset>30851</wp:posOffset>
              </wp:positionV>
              <wp:extent cx="6341027" cy="8255"/>
              <wp:effectExtent l="0" t="0" r="22225" b="29845"/>
              <wp:wrapNone/>
              <wp:docPr id="31" name="Straight Connector 31"/>
              <wp:cNvGraphicFramePr/>
              <a:graphic xmlns:a="http://schemas.openxmlformats.org/drawingml/2006/main">
                <a:graphicData uri="http://schemas.microsoft.com/office/word/2010/wordprocessingShape">
                  <wps:wsp>
                    <wps:cNvCnPr/>
                    <wps:spPr>
                      <a:xfrm flipV="1">
                        <a:off x="0" y="0"/>
                        <a:ext cx="6341027"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08FECD" id="Straight Connector 31" o:spid="_x0000_s1026" style="position:absolute;flip:y;z-index:251664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45pt" to="50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bn3QEAABIEAAAOAAAAZHJzL2Uyb0RvYy54bWysU8FuGyEQvVfqPyDu9a6dJo1WXufgKL1U&#10;rdW0vRMWvEjAoIF613/fgbXXUVtVapQLYmDem3mPYX03OssOCqMB3/LlouZMeQmd8fuWf//28O6W&#10;s5iE74QFr1p+VJHfbd6+WQ+hUSvowXYKGZH42Ayh5X1KoamqKHvlRFxAUJ4uNaATiULcVx2Kgdid&#10;rVZ1fVMNgF1AkCpGOr2fLvmm8GutZPqidVSJ2ZZTb6msWNanvFabtWj2KEJv5KkN8YIunDCeis5U&#10;9yIJ9hPNH1TOSIQIOi0kuAq0NlIVDaRmWf+m5rEXQRUtZE4Ms03x9Wjl58MOmelafrXkzAtHb/SY&#10;UJh9n9gWvCcHARldklNDiA0Btn6HpyiGHWbZo0bHtDXhBw1BMYKksbH4fJx9VmNikg5vrt4v69UH&#10;ziTd3a6urzN5NbFktoAxfVTgWN603BqfXRCNOHyKaUo9p+Rj6/MawZruwVhbgjw/amuRHQS9fBpL&#10;/1TiWRZFGVllVZOOsktHqybWr0qTM9TvpKjM5IVTSKl8OvNaT9kZpqmDGViXtv8JPOVnqCrz+j/g&#10;GVEqg08z2BkP+LfqFyv0lH92YNKdLXiC7lheuFhDg1ce5/RJ8mQ/jwv88pU3vwAAAP//AwBQSwME&#10;FAAGAAgAAAAhADV3W4TbAAAABgEAAA8AAABkcnMvZG93bnJldi54bWxMjlFLwzAUhd8F/0O4gm8u&#10;MUrR2nSIsCG+rQ7Et7S5bcqam9JkXeevN3vSx8M5fOcr1osb2IxT6D0puF8JYEiNNz11Cvafm7sn&#10;YCFqMnrwhArOGGBdXl8VOjf+RDucq9ixBKGQawU2xjHnPDQWnQ4rPyKlrvWT0zHFqeNm0qcEdwOX&#10;QmTc6Z7Sg9UjvllsDtXRKdjU7fn7Z/v1LtuttIePh/1uroRStzfL6wuwiEv8G8NFP6lDmZxqfyQT&#10;2JByloYKHp+BXVohhARWK8gk8LLg//XLXwAAAP//AwBQSwECLQAUAAYACAAAACEAtoM4kv4AAADh&#10;AQAAEwAAAAAAAAAAAAAAAAAAAAAAW0NvbnRlbnRfVHlwZXNdLnhtbFBLAQItABQABgAIAAAAIQA4&#10;/SH/1gAAAJQBAAALAAAAAAAAAAAAAAAAAC8BAABfcmVscy8ucmVsc1BLAQItABQABgAIAAAAIQAQ&#10;tzbn3QEAABIEAAAOAAAAAAAAAAAAAAAAAC4CAABkcnMvZTJvRG9jLnhtbFBLAQItABQABgAIAAAA&#10;IQA1d1uE2wAAAAYBAAAPAAAAAAAAAAAAAAAAADcEAABkcnMvZG93bnJldi54bWxQSwUGAAAAAAQA&#10;BADzAAAAPwUAAAAA&#10;" strokecolor="black [3213]"/>
          </w:pict>
        </mc:Fallback>
      </mc:AlternateContent>
    </w:r>
    <w:r w:rsidRPr="006A2450">
      <w:rPr>
        <w:noProof/>
        <w:sz w:val="16"/>
        <w:lang w:val="en-GB" w:eastAsia="en-GB"/>
      </w:rPr>
      <mc:AlternateContent>
        <mc:Choice Requires="wps">
          <w:drawing>
            <wp:anchor distT="0" distB="0" distL="114300" distR="114300" simplePos="0" relativeHeight="251663377" behindDoc="1" locked="0" layoutInCell="1" allowOverlap="1" wp14:anchorId="3D333DB6" wp14:editId="71D33B51">
              <wp:simplePos x="0" y="0"/>
              <wp:positionH relativeFrom="page">
                <wp:posOffset>683895</wp:posOffset>
              </wp:positionH>
              <wp:positionV relativeFrom="page">
                <wp:posOffset>6719570</wp:posOffset>
              </wp:positionV>
              <wp:extent cx="962660" cy="245110"/>
              <wp:effectExtent l="0" t="0" r="889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45110"/>
                      </a:xfrm>
                      <a:prstGeom prst="rect">
                        <a:avLst/>
                      </a:prstGeom>
                      <a:solidFill>
                        <a:schemeClr val="bg1"/>
                      </a:solidFill>
                      <a:ln>
                        <a:noFill/>
                      </a:ln>
                      <a:extLst/>
                    </wps:spPr>
                    <wps:txbx>
                      <w:txbxContent>
                        <w:p w14:paraId="2AFA3C64" w14:textId="77777777" w:rsidR="000F265C" w:rsidRPr="00203BF4" w:rsidRDefault="000F265C" w:rsidP="007F7373">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5CEB902F" w14:textId="77777777" w:rsidR="000F265C" w:rsidRPr="00203BF4" w:rsidRDefault="000F265C" w:rsidP="007F7373">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33DB6" id="Text Box 2" o:spid="_x0000_s1037" type="#_x0000_t202" style="position:absolute;margin-left:53.85pt;margin-top:529.1pt;width:75.8pt;height:19.3pt;z-index:-251653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hUAAIAAPADAAAOAAAAZHJzL2Uyb0RvYy54bWysU1Fv0zAQfkfiP1h+p2kjqCBqOo1OQ0gD&#10;Jm38AMdxEgvHZ85uk/HrOdtNmcYb4sU6n+++++678+5qHg07KfQabM03qzVnykpote1r/v3x9s17&#10;znwQthUGrKr5k/L8av/61W5ylSphANMqZARifTW5mg8huKoovBzUKPwKnLL02AGOItAV+6JFMRH6&#10;aIpyvd4WE2DrEKTynrw3+ZHvE37XKRm+dZ1XgZmaE7eQTkxnE89ivxNVj8INWp5piH9gMQptqegF&#10;6kYEwY6o/4IatUTw0IWVhLGArtNSpR6om836RTcPg3Aq9ULieHeRyf8/WPn1dI9MtzS7kjMrRprR&#10;o5oD+wgzK6M8k/MVRT04igszuSk0terdHcgfnlk4DML26hoRpkGJluhtYmbxLDXj+AjSTF+gpTLi&#10;GCABzR2OUTtSgxE6jenpMppIRZLzw7bcbulF0lP59t1mk0ZXiGpJdujDJwUji0bNkSafwMXpzodI&#10;RlRLSKzlwej2VhuTLnHb1MEgOwnak6bP9F9EGRtjLcSsDJg9RPFcIvYbW8zNhrmZs7KLjA20TyQA&#10;Ql5D+jZkDIC/OJtoBWvufx4FKs7MZ0sixn1dDFyMZjGElZRa88BZNg8h7/XRoe4HQs5jsnBNQnc6&#10;iRAZZhbn8dBaJW3OXyDu7fN7ivrzUfe/AQAA//8DAFBLAwQUAAYACAAAACEA4acmleAAAAANAQAA&#10;DwAAAGRycy9kb3ducmV2LnhtbEyPT0vDQBDF74LfYRnBm900pWkSsykqiCBCsXrwuM1O/mB2NmS3&#10;afz2Tk56mzfv8eY3xX62vZhw9J0jBetVBAKpcqajRsHnx/NdCsIHTUb3jlDBD3rYl9dXhc6Nu9A7&#10;TsfQCC4hn2sFbQhDLqWvWrTar9yAxF7tRqsDy7GRZtQXLre9jKMokVZ3xBdaPeBTi9X38WwVPCau&#10;mdabL/v2Wr/I7FAb9oJStzfzwz2IgHP4C8OCz+hQMtPJncl40bOOdjuOLsM2jUFwJN5mGxCnZZUl&#10;KciykP+/KH8BAAD//wMAUEsBAi0AFAAGAAgAAAAhALaDOJL+AAAA4QEAABMAAAAAAAAAAAAAAAAA&#10;AAAAAFtDb250ZW50X1R5cGVzXS54bWxQSwECLQAUAAYACAAAACEAOP0h/9YAAACUAQAACwAAAAAA&#10;AAAAAAAAAAAvAQAAX3JlbHMvLnJlbHNQSwECLQAUAAYACAAAACEANUdYVAACAADwAwAADgAAAAAA&#10;AAAAAAAAAAAuAgAAZHJzL2Uyb0RvYy54bWxQSwECLQAUAAYACAAAACEA4acmleAAAAANAQAADwAA&#10;AAAAAAAAAAAAAABaBAAAZHJzL2Rvd25yZXYueG1sUEsFBgAAAAAEAAQA8wAAAGcFAAAAAA==&#10;" fillcolor="white [3212]" stroked="f">
              <v:textbox inset="0,0,0,0">
                <w:txbxContent>
                  <w:p w14:paraId="2AFA3C64" w14:textId="77777777" w:rsidR="000F265C" w:rsidRPr="00203BF4" w:rsidRDefault="000F265C" w:rsidP="007F7373">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May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14:paraId="5CEB902F" w14:textId="77777777" w:rsidR="000F265C" w:rsidRPr="00203BF4" w:rsidRDefault="000F265C" w:rsidP="007F7373">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v:textbox>
              <w10:wrap anchorx="page" anchory="page"/>
            </v:shape>
          </w:pict>
        </mc:Fallback>
      </mc:AlternateContent>
    </w:r>
    <w:r w:rsidRPr="000F265C">
      <w:rPr>
        <w:rFonts w:ascii="Arial" w:eastAsia="Arial" w:hAnsi="Arial" w:cs="Arial"/>
        <w:color w:val="C00000"/>
        <w:sz w:val="24"/>
        <w:szCs w:val="20"/>
        <w:lang w:val="fr-FR"/>
      </w:rPr>
      <w:tab/>
      <w:t xml:space="preserve">  </w:t>
    </w:r>
  </w:p>
  <w:p w14:paraId="4B23C159" w14:textId="7FB0AC75" w:rsidR="000F265C" w:rsidRPr="000F265C" w:rsidRDefault="000F265C" w:rsidP="00F571CA">
    <w:pPr>
      <w:pStyle w:val="Footer"/>
      <w:tabs>
        <w:tab w:val="left" w:pos="250"/>
        <w:tab w:val="center" w:pos="4934"/>
      </w:tabs>
      <w:rPr>
        <w:rFonts w:eastAsia="Arial" w:cs="Arial"/>
        <w:sz w:val="20"/>
        <w:lang w:val="fr-FR"/>
      </w:rPr>
    </w:pPr>
    <w:r w:rsidRPr="000F265C">
      <w:rPr>
        <w:rFonts w:ascii="Arial" w:eastAsia="Arial" w:hAnsi="Arial" w:cs="Arial"/>
        <w:sz w:val="18"/>
        <w:szCs w:val="18"/>
        <w:lang w:val="fr-FR"/>
      </w:rPr>
      <w:t xml:space="preserve"> </w:t>
    </w:r>
    <w:r w:rsidRPr="000F265C">
      <w:rPr>
        <w:rFonts w:ascii="Arial" w:eastAsia="Arial" w:hAnsi="Arial" w:cs="Arial"/>
        <w:sz w:val="16"/>
        <w:szCs w:val="18"/>
        <w:lang w:val="fr-FR"/>
      </w:rPr>
      <w:t xml:space="preserve">el 31 de julio de 2018 </w:t>
    </w:r>
    <w:r w:rsidRPr="000F265C">
      <w:rPr>
        <w:rFonts w:ascii="Arial" w:eastAsia="Arial" w:hAnsi="Arial" w:cs="Arial"/>
        <w:sz w:val="16"/>
        <w:szCs w:val="18"/>
        <w:lang w:val="fr-FR"/>
      </w:rPr>
      <w:tab/>
      <w:t xml:space="preserve">          </w:t>
    </w:r>
    <w:r w:rsidRPr="000F265C">
      <w:rPr>
        <w:rFonts w:eastAsia="Arial" w:cs="Arial"/>
        <w:sz w:val="20"/>
        <w:lang w:val="fr-FR"/>
      </w:rPr>
      <w:t xml:space="preserve">Examen de las cuentas de los fondos complementarios de Ramsar 2008–2017 </w:t>
    </w:r>
    <w:r w:rsidRPr="000F265C">
      <w:rPr>
        <w:rFonts w:eastAsia="Arial" w:cs="Arial"/>
        <w:sz w:val="20"/>
        <w:lang w:val="fr-FR"/>
      </w:rPr>
      <w:tab/>
    </w:r>
    <w:r w:rsidRPr="000F265C">
      <w:rPr>
        <w:rFonts w:eastAsia="Arial" w:cs="Arial"/>
        <w:sz w:val="20"/>
        <w:lang w:val="fr-FR"/>
      </w:rPr>
      <w:tab/>
    </w:r>
  </w:p>
  <w:p w14:paraId="09F0754F" w14:textId="35BD508B" w:rsidR="000F265C" w:rsidRPr="00F571CA" w:rsidRDefault="000F265C" w:rsidP="00F571CA">
    <w:pPr>
      <w:pStyle w:val="Footer"/>
      <w:tabs>
        <w:tab w:val="left" w:pos="250"/>
        <w:tab w:val="center" w:pos="4934"/>
      </w:tabs>
      <w:rPr>
        <w:rFonts w:eastAsia="Arial" w:cs="Arial"/>
        <w:sz w:val="20"/>
      </w:rPr>
    </w:pPr>
    <w:r w:rsidRPr="00867B78">
      <w:rPr>
        <w:rFonts w:ascii="Arial" w:eastAsia="Arial" w:hAnsi="Arial" w:cs="Arial"/>
        <w:sz w:val="16"/>
        <w:szCs w:val="18"/>
      </w:rPr>
      <w:t>Gland, Suiza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5CBD6" w14:textId="77777777" w:rsidR="000F265C" w:rsidRDefault="000F265C">
      <w:r>
        <w:separator/>
      </w:r>
    </w:p>
  </w:footnote>
  <w:footnote w:type="continuationSeparator" w:id="0">
    <w:p w14:paraId="77A9D51E" w14:textId="77777777" w:rsidR="000F265C" w:rsidRDefault="000F265C">
      <w:r>
        <w:continuationSeparator/>
      </w:r>
    </w:p>
  </w:footnote>
  <w:footnote w:type="continuationNotice" w:id="1">
    <w:p w14:paraId="4B2CB3C6" w14:textId="77777777" w:rsidR="000F265C" w:rsidRDefault="000F265C"/>
  </w:footnote>
  <w:footnote w:id="2">
    <w:p w14:paraId="0463317D" w14:textId="1406803C" w:rsidR="000F265C" w:rsidRPr="000F265C" w:rsidRDefault="000F265C" w:rsidP="00DC537E">
      <w:pPr>
        <w:pStyle w:val="FootnoteText"/>
        <w:jc w:val="both"/>
        <w:rPr>
          <w:lang w:val="fr-FR"/>
        </w:rPr>
      </w:pPr>
      <w:r>
        <w:rPr>
          <w:rStyle w:val="FootnoteReference"/>
        </w:rPr>
        <w:footnoteRef/>
      </w:r>
      <w:r w:rsidRPr="000F265C">
        <w:rPr>
          <w:lang w:val="fr-FR"/>
        </w:rPr>
        <w:t xml:space="preserve"> El Comité Permanente de la Convención de Ramsar supervisa los asuntos de la Convención y las actividades de la Secretaría. Representa a la Conferencia de las Partes (la COP) en el período entre sus sesiones trienales, en el marco de la decisiones aprobadas por la Conferencia de las Partes. </w:t>
      </w:r>
    </w:p>
  </w:footnote>
  <w:footnote w:id="3">
    <w:p w14:paraId="6C6E3511" w14:textId="1FBD7613" w:rsidR="000F265C" w:rsidRPr="000F265C" w:rsidRDefault="000F265C" w:rsidP="00DC537E">
      <w:pPr>
        <w:pStyle w:val="FootnoteText"/>
        <w:jc w:val="both"/>
        <w:rPr>
          <w:lang w:val="fr-FR"/>
        </w:rPr>
      </w:pPr>
      <w:r>
        <w:rPr>
          <w:rStyle w:val="FootnoteReference"/>
        </w:rPr>
        <w:footnoteRef/>
      </w:r>
      <w:r w:rsidRPr="000F265C">
        <w:rPr>
          <w:lang w:val="fr-FR"/>
        </w:rPr>
        <w:t xml:space="preserve"> La opinión proporciona una garantía 'negativa' (es decir, no hubo nada que llamara la atención del auditor) en vez de una garantía razonable, teniendo en cuenta que, debido a las limitaciones que suponía la recopilación de datos financieros correspondientes a un período decenal, el encargo estaba previsto como un trabajo consultivo y no como un trabajo de auditoría interna. </w:t>
      </w:r>
    </w:p>
  </w:footnote>
  <w:footnote w:id="4">
    <w:p w14:paraId="5AF6B0E7" w14:textId="71057FEE" w:rsidR="000F265C" w:rsidRPr="000F265C" w:rsidRDefault="000F265C" w:rsidP="000619C1">
      <w:pPr>
        <w:pStyle w:val="FootnoteText"/>
        <w:jc w:val="both"/>
        <w:rPr>
          <w:lang w:val="fr-FR"/>
        </w:rPr>
      </w:pPr>
      <w:r>
        <w:rPr>
          <w:rStyle w:val="FootnoteReference"/>
        </w:rPr>
        <w:footnoteRef/>
      </w:r>
      <w:r w:rsidRPr="000F265C">
        <w:rPr>
          <w:lang w:val="fr-FR"/>
        </w:rPr>
        <w:t xml:space="preserve"> La División de Supervisión de la UICN se ha comprometido a trabajar con la Secretaría de Ramsar para examinar y evaluar su sistema de controles internos con respecto a la entidad, así como los controles de procesos clave tales como los procesos de gestión de proyectos en lo concerniente a los fondos complementarios. </w:t>
      </w:r>
    </w:p>
  </w:footnote>
  <w:footnote w:id="5">
    <w:p w14:paraId="44ED8521" w14:textId="6E7B421C" w:rsidR="000F265C" w:rsidRPr="000F265C" w:rsidRDefault="000F265C" w:rsidP="000619C1">
      <w:pPr>
        <w:pStyle w:val="FootnoteText"/>
        <w:jc w:val="both"/>
        <w:rPr>
          <w:lang w:val="fr-FR"/>
        </w:rPr>
      </w:pPr>
      <w:r>
        <w:rPr>
          <w:rStyle w:val="FootnoteReference"/>
        </w:rPr>
        <w:footnoteRef/>
      </w:r>
      <w:r w:rsidRPr="000F265C">
        <w:rPr>
          <w:lang w:val="fr-FR"/>
        </w:rPr>
        <w:t xml:space="preserve"> Una calificación de 'parcialmente satisfactoria' significa que existen deficiencias importantes (aunque no críticas o extendidas) de la gobernanza, la gestión de riesgos o los procesos de control que posiblemente pongan en entredicho la garantía razonable con respecto al logro de controles o los objetivos operativos objeto de examen. </w:t>
      </w:r>
    </w:p>
  </w:footnote>
  <w:footnote w:id="6">
    <w:p w14:paraId="67191C73" w14:textId="6FC2E862" w:rsidR="000F265C" w:rsidRPr="000F265C" w:rsidRDefault="000F265C" w:rsidP="007B7A3E">
      <w:pPr>
        <w:pStyle w:val="FootnoteText"/>
        <w:jc w:val="both"/>
        <w:rPr>
          <w:lang w:val="fr-FR"/>
        </w:rPr>
      </w:pPr>
      <w:r>
        <w:rPr>
          <w:rStyle w:val="FootnoteReference"/>
        </w:rPr>
        <w:footnoteRef/>
      </w:r>
      <w:r w:rsidRPr="000F265C">
        <w:rPr>
          <w:lang w:val="fr-FR"/>
        </w:rPr>
        <w:t xml:space="preserve"> Acerca de </w:t>
      </w:r>
      <w:hyperlink r:id="rId1" w:history="1">
        <w:r w:rsidRPr="000F265C">
          <w:rPr>
            <w:rStyle w:val="Hyperlink"/>
            <w:color w:val="0000FF"/>
            <w:lang w:val="fr-FR"/>
          </w:rPr>
          <w:t>Ramsar</w:t>
        </w:r>
      </w:hyperlink>
    </w:p>
  </w:footnote>
  <w:footnote w:id="7">
    <w:p w14:paraId="49656355" w14:textId="1BBE2758" w:rsidR="000F265C" w:rsidRPr="000F265C" w:rsidRDefault="000F265C" w:rsidP="007B7A3E">
      <w:pPr>
        <w:pStyle w:val="FootnoteText"/>
        <w:ind w:right="-167"/>
        <w:jc w:val="both"/>
        <w:rPr>
          <w:i/>
          <w:lang w:val="fr-FR"/>
        </w:rPr>
      </w:pPr>
      <w:r>
        <w:rPr>
          <w:rStyle w:val="FootnoteReference"/>
        </w:rPr>
        <w:footnoteRef/>
      </w:r>
      <w:r w:rsidRPr="000F265C">
        <w:rPr>
          <w:lang w:val="fr-FR"/>
        </w:rPr>
        <w:t xml:space="preserve"> Informe del auditor sobre los estados financieros de 2017,</w:t>
      </w:r>
      <w:r w:rsidRPr="000F265C">
        <w:rPr>
          <w:rStyle w:val="Hyperlink"/>
          <w:color w:val="auto"/>
          <w:u w:val="none"/>
          <w:lang w:val="fr-FR"/>
        </w:rPr>
        <w:t xml:space="preserve"> página 7; </w:t>
      </w:r>
      <w:r w:rsidRPr="000F265C">
        <w:rPr>
          <w:rFonts w:cstheme="minorHAnsi"/>
          <w:lang w:val="fr-FR"/>
        </w:rPr>
        <w:t>Delegación de autoridad en la Secretaría General, Ramsar 1993</w:t>
      </w:r>
    </w:p>
  </w:footnote>
  <w:footnote w:id="8">
    <w:p w14:paraId="51A0A1DF" w14:textId="7C0ACADE" w:rsidR="000F265C" w:rsidRPr="000F265C" w:rsidRDefault="000F265C" w:rsidP="007B7A3E">
      <w:pPr>
        <w:pStyle w:val="FootnoteText"/>
        <w:ind w:right="-167"/>
        <w:jc w:val="both"/>
        <w:rPr>
          <w:lang w:val="fr-FR"/>
        </w:rPr>
      </w:pPr>
      <w:r w:rsidRPr="00D943BD">
        <w:rPr>
          <w:rStyle w:val="FootnoteReference"/>
        </w:rPr>
        <w:footnoteRef/>
      </w:r>
      <w:r w:rsidRPr="000F265C">
        <w:rPr>
          <w:lang w:val="fr-FR"/>
        </w:rPr>
        <w:t xml:space="preserve"> Informe del auditor con respecto a los estados financieros de 2017, página 14</w:t>
      </w:r>
    </w:p>
  </w:footnote>
  <w:footnote w:id="9">
    <w:p w14:paraId="1A6EDABB" w14:textId="0CDC2398" w:rsidR="000F265C" w:rsidRPr="000F265C" w:rsidRDefault="000F265C" w:rsidP="00451F62">
      <w:pPr>
        <w:rPr>
          <w:sz w:val="20"/>
          <w:szCs w:val="20"/>
          <w:lang w:val="fr-FR"/>
        </w:rPr>
      </w:pPr>
      <w:r>
        <w:rPr>
          <w:rStyle w:val="FootnoteReference"/>
        </w:rPr>
        <w:footnoteRef/>
      </w:r>
      <w:r w:rsidRPr="000F265C">
        <w:rPr>
          <w:lang w:val="fr-FR"/>
        </w:rPr>
        <w:t xml:space="preserve"> </w:t>
      </w:r>
      <w:r w:rsidRPr="000F265C">
        <w:rPr>
          <w:sz w:val="20"/>
          <w:szCs w:val="20"/>
          <w:lang w:val="fr-FR"/>
        </w:rPr>
        <w:t>Convención relativa a los Humedales de Importancia Internacional Especialmente como Hábitat de Aves Acuáticas</w:t>
      </w:r>
      <w:r w:rsidRPr="000F265C">
        <w:rPr>
          <w:lang w:val="fr-FR"/>
        </w:rPr>
        <w:t xml:space="preserve">, </w:t>
      </w:r>
      <w:r w:rsidRPr="000F265C">
        <w:rPr>
          <w:sz w:val="20"/>
          <w:szCs w:val="20"/>
          <w:lang w:val="fr-FR"/>
        </w:rPr>
        <w:t>Artículo 6, párrafo 5;</w:t>
      </w:r>
      <w:r w:rsidRPr="000F265C">
        <w:rPr>
          <w:lang w:val="fr-FR"/>
        </w:rPr>
        <w:t xml:space="preserve"> </w:t>
      </w:r>
      <w:r w:rsidRPr="000F265C">
        <w:rPr>
          <w:sz w:val="20"/>
          <w:szCs w:val="20"/>
          <w:lang w:val="fr-FR"/>
        </w:rPr>
        <w:t xml:space="preserve">Resolución 5.2: Cuestiones Financieras y Presupuestarias, 1993; Delegación de autoridad en la Secretaría General, Ramsar 1993  </w:t>
      </w:r>
    </w:p>
  </w:footnote>
  <w:footnote w:id="10">
    <w:p w14:paraId="42E006BD" w14:textId="37A39570" w:rsidR="000F265C" w:rsidRPr="000F265C" w:rsidRDefault="000F265C" w:rsidP="00417799">
      <w:pPr>
        <w:pStyle w:val="FootnoteText"/>
        <w:jc w:val="both"/>
        <w:rPr>
          <w:lang w:val="fr-FR"/>
        </w:rPr>
      </w:pPr>
      <w:r>
        <w:rPr>
          <w:rStyle w:val="FootnoteReference"/>
        </w:rPr>
        <w:footnoteRef/>
      </w:r>
      <w:r w:rsidRPr="000F265C">
        <w:rPr>
          <w:lang w:val="fr-FR"/>
        </w:rPr>
        <w:t xml:space="preserve"> </w:t>
      </w:r>
      <w:hyperlink r:id="rId2" w:history="1">
        <w:r w:rsidRPr="000F265C">
          <w:rPr>
            <w:rStyle w:val="Hyperlink"/>
            <w:lang w:val="fr-FR"/>
          </w:rPr>
          <w:t>SC53-02</w:t>
        </w:r>
      </w:hyperlink>
      <w:r w:rsidRPr="000F265C">
        <w:rPr>
          <w:lang w:val="fr-FR"/>
        </w:rPr>
        <w:t xml:space="preserve">, Informe de la Secretaría General, del 29 de mayo al 2 de junio de 2017 </w:t>
      </w:r>
    </w:p>
  </w:footnote>
  <w:footnote w:id="11">
    <w:p w14:paraId="276F582E" w14:textId="15E7A666" w:rsidR="000F265C" w:rsidRPr="000F265C" w:rsidRDefault="000F265C" w:rsidP="00417799">
      <w:pPr>
        <w:pStyle w:val="FootnoteText"/>
        <w:jc w:val="both"/>
        <w:rPr>
          <w:lang w:val="fr-FR"/>
        </w:rPr>
      </w:pPr>
      <w:r>
        <w:rPr>
          <w:rStyle w:val="FootnoteReference"/>
        </w:rPr>
        <w:footnoteRef/>
      </w:r>
      <w:r w:rsidRPr="000F265C">
        <w:rPr>
          <w:lang w:val="fr-FR"/>
        </w:rPr>
        <w:t xml:space="preserve"> La Secretaria General actual fue nombrada en la 52ª reunión del Comité Permanente celebrada el 22 de agosto de 2016. </w:t>
      </w:r>
    </w:p>
  </w:footnote>
  <w:footnote w:id="12">
    <w:p w14:paraId="7596962E" w14:textId="0FCAF918" w:rsidR="000F265C" w:rsidRPr="000F265C" w:rsidRDefault="000F265C" w:rsidP="00206AD6">
      <w:pPr>
        <w:pStyle w:val="FootnoteText"/>
        <w:jc w:val="both"/>
        <w:rPr>
          <w:lang w:val="fr-FR"/>
        </w:rPr>
      </w:pPr>
      <w:r>
        <w:rPr>
          <w:rStyle w:val="FootnoteReference"/>
        </w:rPr>
        <w:footnoteRef/>
      </w:r>
      <w:r w:rsidRPr="000F265C">
        <w:rPr>
          <w:lang w:val="fr-FR"/>
        </w:rPr>
        <w:t xml:space="preserve"> </w:t>
      </w:r>
      <w:bookmarkStart w:id="25" w:name="_Hlk520564711"/>
      <w:r>
        <w:fldChar w:fldCharType="begin"/>
      </w:r>
      <w:r w:rsidRPr="000F265C">
        <w:rPr>
          <w:lang w:val="fr-FR"/>
        </w:rPr>
        <w:instrText xml:space="preserve"> HYPERLINK "https://www.ramsar.org/sites/default/files/documents/library/conclusions_and_action_points_of_finance_subgroup_e.pdf" </w:instrText>
      </w:r>
      <w:r>
        <w:fldChar w:fldCharType="separate"/>
      </w:r>
      <w:r w:rsidRPr="000F265C">
        <w:rPr>
          <w:rStyle w:val="Hyperlink"/>
          <w:lang w:val="fr-FR"/>
        </w:rPr>
        <w:t>SC53</w:t>
      </w:r>
      <w:r>
        <w:fldChar w:fldCharType="end"/>
      </w:r>
      <w:r w:rsidRPr="000F265C">
        <w:rPr>
          <w:lang w:val="fr-FR"/>
        </w:rPr>
        <w:t xml:space="preserve">, mayo–junio de 2017. El Subgrupo de Finanzas debatió sobre la propuesta de la Secretaría de suspender la práctica de asignar recursos de proyectos financiados del presupuesto básico a proyectos financiados de los fondos complementarios a partir de 2017 y de arrastrar los saldos dentro del trienio de conformidad con la Resolución V.2, Anexo 3, párrafo 8, y, si fuese necesario, de crear una reserva designada. </w:t>
      </w:r>
      <w:bookmarkEnd w:id="25"/>
    </w:p>
  </w:footnote>
  <w:footnote w:id="13">
    <w:p w14:paraId="2D0C48C4" w14:textId="5BCF9F02" w:rsidR="000F265C" w:rsidRPr="000F265C" w:rsidRDefault="000F265C" w:rsidP="00206AD6">
      <w:pPr>
        <w:pStyle w:val="FootnoteText"/>
        <w:jc w:val="both"/>
        <w:rPr>
          <w:lang w:val="fr-FR"/>
        </w:rPr>
      </w:pPr>
      <w:r>
        <w:rPr>
          <w:rStyle w:val="FootnoteReference"/>
        </w:rPr>
        <w:footnoteRef/>
      </w:r>
      <w:r w:rsidRPr="000F265C">
        <w:rPr>
          <w:lang w:val="fr-FR"/>
        </w:rPr>
        <w:t xml:space="preserve"> A finales de 2016, la Secretaría tomó medidas para informar al Gobierno de Suiza, Oficina Federal del Medio Ambiente (FOEN) del excedente de 335 000 francos suizos. Posteriormente, habló de este asunto con el Comité Permanente a través del Grupo de trabajo sobre facilitación. En mayo de 2017, también se informó oficialmente a la FOEN para explicar la situación encontrada. </w:t>
      </w:r>
    </w:p>
  </w:footnote>
  <w:footnote w:id="14">
    <w:p w14:paraId="4B5049F7" w14:textId="423AC378" w:rsidR="000F265C" w:rsidRPr="000F265C" w:rsidRDefault="000F265C" w:rsidP="00B310E3">
      <w:pPr>
        <w:pStyle w:val="FootnoteText"/>
        <w:rPr>
          <w:lang w:val="fr-FR"/>
        </w:rPr>
      </w:pPr>
      <w:r>
        <w:rPr>
          <w:rStyle w:val="FootnoteReference"/>
        </w:rPr>
        <w:footnoteRef/>
      </w:r>
      <w:r w:rsidRPr="000F265C">
        <w:rPr>
          <w:lang w:val="fr-FR"/>
        </w:rPr>
        <w:t xml:space="preserve"> Joint Inspection Unit, JIU/REP/2017/7, Examen de los requisitos de presentación de los informes exigidos por los donantes en todo el sistema de las Naciones Unidas, 2017.</w:t>
      </w:r>
    </w:p>
  </w:footnote>
  <w:footnote w:id="15">
    <w:p w14:paraId="62325C80" w14:textId="7A121CA4" w:rsidR="000F265C" w:rsidRPr="000F265C" w:rsidRDefault="000F265C" w:rsidP="001E4288">
      <w:pPr>
        <w:pStyle w:val="FootnoteText"/>
        <w:jc w:val="both"/>
        <w:rPr>
          <w:lang w:val="fr-FR"/>
        </w:rPr>
      </w:pPr>
      <w:r>
        <w:rPr>
          <w:rStyle w:val="FootnoteReference"/>
        </w:rPr>
        <w:footnoteRef/>
      </w:r>
      <w:r w:rsidRPr="000F265C">
        <w:rPr>
          <w:lang w:val="fr-FR"/>
        </w:rPr>
        <w:t xml:space="preserve"> El objetivo de un encargo consultivo es proporcionar asesoramiento de valor añadido basado en las competencias profesionales de la División de Supervisión. Un encargo de auditoría proporciona una opinión basada en la evaluación de los procesos de control interno, gestión de riesgos o gobernanza en el área objeto de la auditoría. El ámbito de este examen y los sistemas de información financiera no permitieron que se ofreciera una garantía de nivel de auditoría.</w:t>
      </w:r>
    </w:p>
  </w:footnote>
  <w:footnote w:id="16">
    <w:p w14:paraId="41137730" w14:textId="030C67DD" w:rsidR="000F265C" w:rsidRPr="000F265C" w:rsidRDefault="000F265C" w:rsidP="00B42A14">
      <w:pPr>
        <w:pStyle w:val="FootnoteText"/>
        <w:jc w:val="both"/>
        <w:rPr>
          <w:lang w:val="fr-FR"/>
        </w:rPr>
      </w:pPr>
      <w:r>
        <w:rPr>
          <w:rStyle w:val="FootnoteReference"/>
        </w:rPr>
        <w:footnoteRef/>
      </w:r>
      <w:r w:rsidRPr="000F265C">
        <w:rPr>
          <w:lang w:val="fr-FR"/>
        </w:rPr>
        <w:t xml:space="preserve"> </w:t>
      </w:r>
      <w:hyperlink r:id="rId3" w:history="1">
        <w:r w:rsidRPr="000F265C">
          <w:rPr>
            <w:rStyle w:val="Hyperlink"/>
            <w:lang w:val="fr-FR"/>
          </w:rPr>
          <w:t>SC54-WG.4</w:t>
        </w:r>
      </w:hyperlink>
      <w:r w:rsidRPr="000F265C">
        <w:rPr>
          <w:lang w:val="fr-FR"/>
        </w:rPr>
        <w:t xml:space="preserve"> Informe del Subgrupo de Finanzas, abril de 2018</w:t>
      </w:r>
    </w:p>
  </w:footnote>
  <w:footnote w:id="17">
    <w:p w14:paraId="22D03A5D" w14:textId="2D81D4B8" w:rsidR="000F265C" w:rsidRPr="000F265C" w:rsidRDefault="000F265C" w:rsidP="00F35910">
      <w:pPr>
        <w:pStyle w:val="Default"/>
        <w:jc w:val="both"/>
        <w:rPr>
          <w:rFonts w:asciiTheme="minorHAnsi" w:hAnsiTheme="minorHAnsi" w:cstheme="minorHAnsi"/>
          <w:sz w:val="20"/>
          <w:szCs w:val="20"/>
          <w:lang w:val="fr-FR"/>
        </w:rPr>
      </w:pPr>
      <w:r w:rsidRPr="00F35910">
        <w:rPr>
          <w:rStyle w:val="FootnoteReference"/>
          <w:rFonts w:asciiTheme="minorHAnsi" w:hAnsiTheme="minorHAnsi" w:cstheme="minorHAnsi"/>
          <w:sz w:val="20"/>
          <w:szCs w:val="20"/>
        </w:rPr>
        <w:footnoteRef/>
      </w:r>
      <w:r w:rsidRPr="000F265C">
        <w:rPr>
          <w:rFonts w:asciiTheme="minorHAnsi" w:hAnsiTheme="minorHAnsi" w:cstheme="minorHAnsi"/>
          <w:sz w:val="20"/>
          <w:szCs w:val="20"/>
          <w:lang w:val="fr-FR"/>
        </w:rPr>
        <w:t xml:space="preserve"> </w:t>
      </w:r>
      <w:r w:rsidRPr="000F265C">
        <w:rPr>
          <w:rFonts w:asciiTheme="minorHAnsi" w:hAnsiTheme="minorHAnsi"/>
          <w:sz w:val="20"/>
          <w:szCs w:val="20"/>
          <w:lang w:val="fr-FR"/>
        </w:rPr>
        <w:t>Convención relativa a los Humedales de Importancia Internacional Especialmente como Hábitat de Aves Acuáticas, Artículo 6, párrafo 5; Resolución 5.2: Cuestiones Financieras y Presupuestarias, 1993; Delegación de autoridad en la Secretaría General, Ramsar 1993</w:t>
      </w:r>
      <w:r w:rsidRPr="000F265C">
        <w:rPr>
          <w:sz w:val="20"/>
          <w:szCs w:val="20"/>
          <w:lang w:val="fr-FR"/>
        </w:rPr>
        <w:t xml:space="preserve"> </w:t>
      </w:r>
    </w:p>
  </w:footnote>
  <w:footnote w:id="18">
    <w:p w14:paraId="295BD808" w14:textId="31D7AA67" w:rsidR="000F265C" w:rsidRPr="00982013" w:rsidRDefault="000F265C" w:rsidP="00E3610A">
      <w:pPr>
        <w:pStyle w:val="FootnoteText"/>
        <w:jc w:val="both"/>
        <w:rPr>
          <w:lang w:val="es-ES_tradnl"/>
        </w:rPr>
      </w:pPr>
      <w:r w:rsidRPr="00982013">
        <w:rPr>
          <w:rStyle w:val="FootnoteReference"/>
          <w:lang w:val="es-ES_tradnl"/>
        </w:rPr>
        <w:footnoteRef/>
      </w:r>
      <w:r w:rsidRPr="00982013">
        <w:rPr>
          <w:lang w:val="es-ES_tradnl"/>
        </w:rPr>
        <w:t xml:space="preserve"> </w:t>
      </w:r>
      <w:hyperlink r:id="rId4" w:history="1">
        <w:r w:rsidRPr="00982013">
          <w:rPr>
            <w:rStyle w:val="Hyperlink"/>
            <w:lang w:val="es-ES_tradnl"/>
          </w:rPr>
          <w:t>SC54-WG.4</w:t>
        </w:r>
      </w:hyperlink>
      <w:r w:rsidRPr="00982013">
        <w:rPr>
          <w:lang w:val="es-ES_tradnl"/>
        </w:rPr>
        <w:t xml:space="preserve"> Informe del Subgrupo de Finanzas, abril de 2018. "El Subgrupo de Finanzas recomienda que el Apéndice A de las auditorías de 2016 y 2017 que incluye una visión global de los fondos complementarías, en el futuro debe ser excluído de los estados financieros y publicado en un informe separado para el Comité Permanente."</w:t>
      </w:r>
      <w:r>
        <w:rPr>
          <w:lang w:val="es-ES_tradnl"/>
        </w:rPr>
        <w:t xml:space="preserve"> </w:t>
      </w:r>
    </w:p>
  </w:footnote>
  <w:footnote w:id="19">
    <w:p w14:paraId="437B6101" w14:textId="3A6278EC" w:rsidR="000F265C" w:rsidRPr="007E365E" w:rsidRDefault="000F265C" w:rsidP="00947812">
      <w:pPr>
        <w:pStyle w:val="FootnoteText"/>
        <w:jc w:val="both"/>
      </w:pPr>
      <w:r w:rsidRPr="00710F0E">
        <w:rPr>
          <w:rStyle w:val="FootnoteReference"/>
        </w:rPr>
        <w:footnoteRef/>
      </w:r>
      <w:r w:rsidRPr="00710F0E">
        <w:t xml:space="preserve"> </w:t>
      </w:r>
      <w:r>
        <w:t>Marco integrado de control interno COSO</w:t>
      </w:r>
    </w:p>
  </w:footnote>
  <w:footnote w:id="20">
    <w:p w14:paraId="6F4542BF" w14:textId="5F5E6160" w:rsidR="000F265C" w:rsidRPr="000F265C" w:rsidRDefault="000F265C" w:rsidP="00B840EE">
      <w:pPr>
        <w:pStyle w:val="FootnoteText"/>
        <w:jc w:val="both"/>
        <w:rPr>
          <w:lang w:val="fr-FR"/>
        </w:rPr>
      </w:pPr>
      <w:r w:rsidRPr="00A43A24">
        <w:rPr>
          <w:rStyle w:val="FootnoteReference"/>
        </w:rPr>
        <w:footnoteRef/>
      </w:r>
      <w:r w:rsidRPr="000F265C">
        <w:rPr>
          <w:lang w:val="fr-FR"/>
        </w:rPr>
        <w:t xml:space="preserve"> </w:t>
      </w:r>
      <w:r w:rsidRPr="000F265C">
        <w:rPr>
          <w:rFonts w:eastAsia="Arial" w:cs="Arial"/>
          <w:lang w:val="fr-FR"/>
        </w:rPr>
        <w:t xml:space="preserve">Carta de gestión – Auditoría de 2016, Resultados detallados y recomendaciones 2016-1 </w:t>
      </w:r>
      <w:r w:rsidRPr="000F265C">
        <w:rPr>
          <w:lang w:val="fr-FR"/>
        </w:rPr>
        <w:t xml:space="preserve">Recomendación del auditor externo: </w:t>
      </w:r>
      <w:r w:rsidRPr="000F265C">
        <w:rPr>
          <w:i/>
          <w:lang w:val="fr-FR"/>
        </w:rPr>
        <w:t xml:space="preserve">Recomendamos sea finalizado el examen de los proyectos no financiados del presupuesto básico y se procure que los saldos sean examinados periódicamente a fin de evitar que esta situación vuelva a ocurrir. </w:t>
      </w:r>
    </w:p>
  </w:footnote>
  <w:footnote w:id="21">
    <w:p w14:paraId="4F1E7BFE" w14:textId="4EFB81AA" w:rsidR="000F265C" w:rsidRPr="000F265C" w:rsidRDefault="000F265C" w:rsidP="003F69A0">
      <w:pPr>
        <w:pStyle w:val="FootnoteText"/>
        <w:rPr>
          <w:lang w:val="fr-FR"/>
        </w:rPr>
      </w:pPr>
      <w:r w:rsidRPr="00A43A24">
        <w:rPr>
          <w:rStyle w:val="FootnoteReference"/>
        </w:rPr>
        <w:footnoteRef/>
      </w:r>
      <w:r w:rsidRPr="000F265C">
        <w:rPr>
          <w:lang w:val="fr-FR"/>
        </w:rPr>
        <w:t xml:space="preserve"> Por ejemplo, la ONU aprobó una metodología formal de gestión del control de riesgos y las Tres Líneas de Defensa. Sistema de las Naciones Unidas, Modelo de Acción para la Gestión de riesgos, Supervisión y rendición de cuentas, 2014. </w:t>
      </w:r>
    </w:p>
  </w:footnote>
  <w:footnote w:id="22">
    <w:p w14:paraId="5F879A9C" w14:textId="3EF77EEB" w:rsidR="000F265C" w:rsidRPr="000F265C" w:rsidRDefault="000F265C" w:rsidP="00A8688A">
      <w:pPr>
        <w:pStyle w:val="FootnoteText"/>
        <w:jc w:val="both"/>
        <w:rPr>
          <w:lang w:val="fr-FR"/>
        </w:rPr>
      </w:pPr>
      <w:r>
        <w:rPr>
          <w:rStyle w:val="FootnoteReference"/>
        </w:rPr>
        <w:footnoteRef/>
      </w:r>
      <w:r w:rsidRPr="000F265C">
        <w:rPr>
          <w:lang w:val="fr-FR"/>
        </w:rPr>
        <w:t xml:space="preserve"> </w:t>
      </w:r>
      <w:hyperlink r:id="rId5" w:history="1">
        <w:r w:rsidRPr="000F265C">
          <w:rPr>
            <w:rStyle w:val="Hyperlink"/>
            <w:lang w:val="fr-FR"/>
          </w:rPr>
          <w:t>SC53-20</w:t>
        </w:r>
      </w:hyperlink>
      <w:r w:rsidRPr="000F265C">
        <w:rPr>
          <w:lang w:val="fr-FR"/>
        </w:rPr>
        <w:t xml:space="preserve">, mayo–junio de 2017, párrafo 20. "El Subgrupo de Finanzas debatió sobre la propuesta de la Secretaría de suspender la práctica de asignar recursos de proyectos financiados del presupuesto básico a proyectos financiados de los fondos complementarios a partir de 2017 y de arrastrar los saldos dentro del trienio de conformidad con la Resolución V.2, Anexo 3, párrafo 8, y, si fuese necesario, de crear una reserva designada". </w:t>
      </w:r>
    </w:p>
  </w:footnote>
  <w:footnote w:id="23">
    <w:p w14:paraId="70433C9E" w14:textId="606E536A" w:rsidR="000F265C" w:rsidRPr="000F265C" w:rsidRDefault="000F265C" w:rsidP="00B42A14">
      <w:pPr>
        <w:pStyle w:val="FootnoteText"/>
        <w:jc w:val="both"/>
        <w:rPr>
          <w:lang w:val="fr-FR"/>
        </w:rPr>
      </w:pPr>
      <w:r>
        <w:rPr>
          <w:rStyle w:val="FootnoteReference"/>
        </w:rPr>
        <w:footnoteRef/>
      </w:r>
      <w:r w:rsidRPr="000F265C">
        <w:rPr>
          <w:lang w:val="fr-FR"/>
        </w:rPr>
        <w:t xml:space="preserve"> Convención relativa a los Humedales de Importancia Internacional Especialmente como Hábitat de Aves Acuáticas, Artículo 6, párrafo 5; Resolución 5.2: Cuestiones Financieras y Presupuestarias, 1993</w:t>
      </w:r>
    </w:p>
  </w:footnote>
  <w:footnote w:id="24">
    <w:p w14:paraId="5E797375" w14:textId="50AFB195" w:rsidR="000F265C" w:rsidRPr="000F265C" w:rsidRDefault="000F265C" w:rsidP="00B42A14">
      <w:pPr>
        <w:pStyle w:val="FootnoteText"/>
        <w:jc w:val="both"/>
        <w:rPr>
          <w:lang w:val="fr-FR"/>
        </w:rPr>
      </w:pPr>
      <w:r>
        <w:rPr>
          <w:rStyle w:val="FootnoteReference"/>
        </w:rPr>
        <w:footnoteRef/>
      </w:r>
      <w:r w:rsidRPr="000F265C">
        <w:rPr>
          <w:lang w:val="fr-FR"/>
        </w:rPr>
        <w:t xml:space="preserve"> En función de la documentación examinada, se venía aplicando desde hace tiempo la práctica de traspasar el saldo de los no utilizados al Proyecto Admin financiado del presupuesto no básico sin la aprobación explícita del donante y sin informar adecuadamente de estas transacciones al Comité Permanente. En 2016, esta práctica fue reconocida como inaceptable y se tomaron medidas correctivas. </w:t>
      </w:r>
    </w:p>
  </w:footnote>
  <w:footnote w:id="25">
    <w:p w14:paraId="744F254B" w14:textId="334E4D85" w:rsidR="000F265C" w:rsidRPr="000F265C" w:rsidRDefault="000F265C" w:rsidP="00E80E5A">
      <w:pPr>
        <w:pStyle w:val="FootnoteText"/>
        <w:jc w:val="both"/>
        <w:rPr>
          <w:lang w:val="fr-FR"/>
        </w:rPr>
      </w:pPr>
      <w:r w:rsidRPr="00E80E5A">
        <w:rPr>
          <w:rStyle w:val="FootnoteReference"/>
        </w:rPr>
        <w:footnoteRef/>
      </w:r>
      <w:r w:rsidRPr="000F265C">
        <w:rPr>
          <w:lang w:val="fr-FR"/>
        </w:rPr>
        <w:t xml:space="preserve"> En 2018, el donante, el Gobierno de Suiza, Oficina Federal del Medio Ambiente (FOEN), acordó asignar hasta 100 000 francos suizos de los fondos excedentes a la Reunión preparatoria de la región de África para la 13ª reunión de la Conferencia de las Partes.</w:t>
      </w:r>
    </w:p>
  </w:footnote>
  <w:footnote w:id="26">
    <w:p w14:paraId="1B56ADA0" w14:textId="6671C16B" w:rsidR="000F265C" w:rsidRPr="000F265C" w:rsidRDefault="000F265C" w:rsidP="00E80E5A">
      <w:pPr>
        <w:jc w:val="both"/>
        <w:rPr>
          <w:rFonts w:eastAsiaTheme="minorEastAsia"/>
          <w:i/>
          <w:sz w:val="20"/>
          <w:szCs w:val="24"/>
          <w:lang w:val="fr-FR"/>
        </w:rPr>
      </w:pPr>
      <w:r w:rsidRPr="00241FD9">
        <w:rPr>
          <w:rStyle w:val="FootnoteReference"/>
          <w:sz w:val="20"/>
          <w:szCs w:val="24"/>
        </w:rPr>
        <w:footnoteRef/>
      </w:r>
      <w:r w:rsidRPr="000F265C">
        <w:rPr>
          <w:sz w:val="20"/>
          <w:szCs w:val="24"/>
          <w:lang w:val="fr-FR"/>
        </w:rPr>
        <w:t xml:space="preserve"> </w:t>
      </w:r>
      <w:r w:rsidRPr="000F265C">
        <w:rPr>
          <w:rFonts w:eastAsiaTheme="minorEastAsia"/>
          <w:sz w:val="20"/>
          <w:szCs w:val="24"/>
          <w:lang w:val="fr-FR"/>
        </w:rPr>
        <w:t>En 2017, el excedente de 116 000 francos suizos correspondiente a 2016 fue traspasado a SISR, CECoP, CVA, COP 2018 y SC54.</w:t>
      </w:r>
      <w:r w:rsidRPr="000F265C">
        <w:rPr>
          <w:lang w:val="fr-FR"/>
        </w:rPr>
        <w:t xml:space="preserve"> </w:t>
      </w:r>
      <w:r w:rsidRPr="000F265C">
        <w:rPr>
          <w:rFonts w:eastAsiaTheme="minorEastAsia"/>
          <w:sz w:val="20"/>
          <w:szCs w:val="24"/>
          <w:lang w:val="fr-FR"/>
        </w:rPr>
        <w:t>Asientos anotados en el libro de diario para 2017 GJ000631, 632, 642 y 643, y 654 de las Contribuciones Voluntarias de la región de África.</w:t>
      </w:r>
    </w:p>
  </w:footnote>
  <w:footnote w:id="27">
    <w:p w14:paraId="7574DF5E" w14:textId="08F05C47" w:rsidR="000F265C" w:rsidRPr="000F265C" w:rsidRDefault="000F265C" w:rsidP="007A2422">
      <w:pPr>
        <w:pStyle w:val="FootnoteText"/>
        <w:jc w:val="both"/>
        <w:rPr>
          <w:lang w:val="fr-FR"/>
        </w:rPr>
      </w:pPr>
      <w:r>
        <w:rPr>
          <w:rStyle w:val="FootnoteReference"/>
        </w:rPr>
        <w:footnoteRef/>
      </w:r>
      <w:r w:rsidRPr="000F265C">
        <w:rPr>
          <w:lang w:val="fr-FR"/>
        </w:rPr>
        <w:t xml:space="preserve"> Por ejemplo, Costos de Apoyo al Programa del PNUMA 2010; Análisis de la financiación de las actividades operativas para el desarrollo del sistema de las Naciones Unidas para 2011, C. Fondos complementarios y recuperación de costos, página 48. </w:t>
      </w:r>
    </w:p>
  </w:footnote>
  <w:footnote w:id="28">
    <w:p w14:paraId="1FAA099E" w14:textId="5563532B" w:rsidR="000F265C" w:rsidRPr="000F265C" w:rsidRDefault="000F265C">
      <w:pPr>
        <w:pStyle w:val="FootnoteText"/>
        <w:rPr>
          <w:lang w:val="fr-FR"/>
        </w:rPr>
      </w:pPr>
      <w:r>
        <w:rPr>
          <w:rStyle w:val="FootnoteReference"/>
        </w:rPr>
        <w:footnoteRef/>
      </w:r>
      <w:r w:rsidRPr="000F265C">
        <w:rPr>
          <w:lang w:val="fr-FR"/>
        </w:rPr>
        <w:t xml:space="preserve"> Según la documentación, el Responsable de Finanzas anterior había hablado con el auditor externo sobre los traspasos del Fondo Suizo para África de 2015. </w:t>
      </w:r>
    </w:p>
  </w:footnote>
  <w:footnote w:id="29">
    <w:p w14:paraId="593FBE99" w14:textId="73533CAC" w:rsidR="000F265C" w:rsidRPr="000F265C" w:rsidRDefault="000F265C" w:rsidP="001C2D54">
      <w:pPr>
        <w:pStyle w:val="FootnoteText"/>
        <w:jc w:val="both"/>
        <w:rPr>
          <w:lang w:val="fr-FR"/>
        </w:rPr>
      </w:pPr>
      <w:r w:rsidRPr="001248AD">
        <w:rPr>
          <w:rStyle w:val="FootnoteReference"/>
        </w:rPr>
        <w:footnoteRef/>
      </w:r>
      <w:r w:rsidRPr="000F265C">
        <w:rPr>
          <w:lang w:val="fr-FR"/>
        </w:rPr>
        <w:t xml:space="preserve"> El 26 de mayo de 2017, la Secretaría General informó oficialmente al Gobierno de Suiza, Oficina Federal del Medio Ambiente (FOEN) del excedente acumulado de </w:t>
      </w:r>
      <w:r w:rsidRPr="000F265C">
        <w:rPr>
          <w:b/>
          <w:lang w:val="fr-FR"/>
        </w:rPr>
        <w:t>335 000 francos suizos</w:t>
      </w:r>
      <w:r w:rsidRPr="000F265C">
        <w:rPr>
          <w:lang w:val="fr-FR"/>
        </w:rPr>
        <w:t xml:space="preserve"> (SG2017-87 /MRU/SR/deb).</w:t>
      </w:r>
    </w:p>
  </w:footnote>
  <w:footnote w:id="30">
    <w:p w14:paraId="7D7FE95E" w14:textId="1C7A140A" w:rsidR="000F265C" w:rsidRPr="000F265C" w:rsidRDefault="000F265C" w:rsidP="00B16238">
      <w:pPr>
        <w:pStyle w:val="FootnoteText"/>
        <w:jc w:val="both"/>
        <w:rPr>
          <w:lang w:val="fr-FR"/>
        </w:rPr>
      </w:pPr>
      <w:r w:rsidRPr="001248AD">
        <w:rPr>
          <w:rStyle w:val="FootnoteReference"/>
        </w:rPr>
        <w:footnoteRef/>
      </w:r>
      <w:r w:rsidRPr="000F265C">
        <w:rPr>
          <w:lang w:val="fr-FR"/>
        </w:rPr>
        <w:t xml:space="preserve"> El examen reveló que con fecha 2 de noviembre de 2017 la Secretaría había dado las instrucciones pertinentes y se envió un recordatorio con fecha 1 de junio de 2018 sobre la necesidad de que todos los informes financieros tenían que ser revisados y aprobados por el Responsable de Finanzas. </w:t>
      </w:r>
    </w:p>
  </w:footnote>
  <w:footnote w:id="31">
    <w:p w14:paraId="2BDA0C29" w14:textId="77777777" w:rsidR="000F265C" w:rsidRPr="000F265C" w:rsidRDefault="000F265C" w:rsidP="00095761">
      <w:pPr>
        <w:pStyle w:val="FootnoteText"/>
        <w:jc w:val="both"/>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E8DCE" w14:textId="2B1B94D0" w:rsidR="000F265C" w:rsidRPr="006E0BBB" w:rsidRDefault="000F265C" w:rsidP="006A2450">
    <w:pPr>
      <w:pStyle w:val="Header"/>
      <w:jc w:val="center"/>
      <w:rPr>
        <w:rFonts w:eastAsiaTheme="min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D7AFB" w14:textId="77777777" w:rsidR="000F265C" w:rsidRDefault="000F265C" w:rsidP="006A2450">
    <w:pPr>
      <w:pStyle w:val="Header"/>
      <w:jc w:val="center"/>
      <w:rPr>
        <w:rFonts w:eastAsia="Arial" w:cstheme="minorHAnsi"/>
        <w:szCs w:val="24"/>
      </w:rPr>
    </w:pPr>
  </w:p>
  <w:p w14:paraId="4103E1E6" w14:textId="77777777" w:rsidR="000F265C" w:rsidRDefault="000F265C" w:rsidP="006A2450">
    <w:pPr>
      <w:pStyle w:val="Header"/>
      <w:jc w:val="center"/>
      <w:rPr>
        <w:rFonts w:eastAsia="Arial" w:cstheme="minorHAnsi"/>
        <w:szCs w:val="24"/>
      </w:rPr>
    </w:pPr>
  </w:p>
  <w:p w14:paraId="4CFE11FD" w14:textId="6F088279" w:rsidR="000F265C" w:rsidRPr="006E0BBB" w:rsidRDefault="000F265C" w:rsidP="00B837C1">
    <w:pPr>
      <w:pStyle w:val="Header"/>
      <w:jc w:val="center"/>
      <w:rPr>
        <w:rFonts w:eastAsiaTheme="min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7C6"/>
    <w:multiLevelType w:val="hybridMultilevel"/>
    <w:tmpl w:val="EF2AE3FA"/>
    <w:lvl w:ilvl="0" w:tplc="0B82C318">
      <w:start w:val="6"/>
      <w:numFmt w:val="upperLetter"/>
      <w:lvlText w:val="%1."/>
      <w:lvlJc w:val="left"/>
      <w:pPr>
        <w:ind w:left="780" w:hanging="360"/>
      </w:pPr>
      <w:rPr>
        <w:rFonts w:hint="default"/>
        <w:b/>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 w15:restartNumberingAfterBreak="0">
    <w:nsid w:val="036620BF"/>
    <w:multiLevelType w:val="hybridMultilevel"/>
    <w:tmpl w:val="3CE0C190"/>
    <w:lvl w:ilvl="0" w:tplc="FFFFFFFF">
      <w:start w:val="1"/>
      <w:numFmt w:val="decimal"/>
      <w:lvlText w:val="%1."/>
      <w:lvlJc w:val="left"/>
      <w:pPr>
        <w:ind w:left="644" w:hanging="360"/>
      </w:pPr>
      <w:rPr>
        <w:b w:val="0"/>
        <w:color w:val="auto"/>
        <w:sz w:val="24"/>
        <w:szCs w:val="24"/>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 w15:restartNumberingAfterBreak="0">
    <w:nsid w:val="061F0F0D"/>
    <w:multiLevelType w:val="hybridMultilevel"/>
    <w:tmpl w:val="52DC4232"/>
    <w:lvl w:ilvl="0" w:tplc="08090015">
      <w:start w:val="1"/>
      <w:numFmt w:val="upperLetter"/>
      <w:lvlText w:val="%1."/>
      <w:lvlJc w:val="left"/>
      <w:pPr>
        <w:ind w:left="997" w:hanging="360"/>
      </w:pPr>
    </w:lvl>
    <w:lvl w:ilvl="1" w:tplc="08090019" w:tentative="1">
      <w:start w:val="1"/>
      <w:numFmt w:val="lowerLetter"/>
      <w:lvlText w:val="%2."/>
      <w:lvlJc w:val="left"/>
      <w:pPr>
        <w:ind w:left="1717" w:hanging="360"/>
      </w:pPr>
    </w:lvl>
    <w:lvl w:ilvl="2" w:tplc="0809001B" w:tentative="1">
      <w:start w:val="1"/>
      <w:numFmt w:val="lowerRoman"/>
      <w:lvlText w:val="%3."/>
      <w:lvlJc w:val="right"/>
      <w:pPr>
        <w:ind w:left="2437" w:hanging="180"/>
      </w:pPr>
    </w:lvl>
    <w:lvl w:ilvl="3" w:tplc="0809000F" w:tentative="1">
      <w:start w:val="1"/>
      <w:numFmt w:val="decimal"/>
      <w:lvlText w:val="%4."/>
      <w:lvlJc w:val="left"/>
      <w:pPr>
        <w:ind w:left="3157" w:hanging="360"/>
      </w:pPr>
    </w:lvl>
    <w:lvl w:ilvl="4" w:tplc="08090019" w:tentative="1">
      <w:start w:val="1"/>
      <w:numFmt w:val="lowerLetter"/>
      <w:lvlText w:val="%5."/>
      <w:lvlJc w:val="left"/>
      <w:pPr>
        <w:ind w:left="3877" w:hanging="360"/>
      </w:pPr>
    </w:lvl>
    <w:lvl w:ilvl="5" w:tplc="0809001B" w:tentative="1">
      <w:start w:val="1"/>
      <w:numFmt w:val="lowerRoman"/>
      <w:lvlText w:val="%6."/>
      <w:lvlJc w:val="right"/>
      <w:pPr>
        <w:ind w:left="4597" w:hanging="180"/>
      </w:pPr>
    </w:lvl>
    <w:lvl w:ilvl="6" w:tplc="0809000F" w:tentative="1">
      <w:start w:val="1"/>
      <w:numFmt w:val="decimal"/>
      <w:lvlText w:val="%7."/>
      <w:lvlJc w:val="left"/>
      <w:pPr>
        <w:ind w:left="5317" w:hanging="360"/>
      </w:pPr>
    </w:lvl>
    <w:lvl w:ilvl="7" w:tplc="08090019" w:tentative="1">
      <w:start w:val="1"/>
      <w:numFmt w:val="lowerLetter"/>
      <w:lvlText w:val="%8."/>
      <w:lvlJc w:val="left"/>
      <w:pPr>
        <w:ind w:left="6037" w:hanging="360"/>
      </w:pPr>
    </w:lvl>
    <w:lvl w:ilvl="8" w:tplc="0809001B" w:tentative="1">
      <w:start w:val="1"/>
      <w:numFmt w:val="lowerRoman"/>
      <w:lvlText w:val="%9."/>
      <w:lvlJc w:val="right"/>
      <w:pPr>
        <w:ind w:left="6757" w:hanging="180"/>
      </w:pPr>
    </w:lvl>
  </w:abstractNum>
  <w:abstractNum w:abstractNumId="3" w15:restartNumberingAfterBreak="0">
    <w:nsid w:val="0F0E5039"/>
    <w:multiLevelType w:val="hybridMultilevel"/>
    <w:tmpl w:val="CBEC903C"/>
    <w:lvl w:ilvl="0" w:tplc="B5D8AF68">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15:restartNumberingAfterBreak="0">
    <w:nsid w:val="0FB303F8"/>
    <w:multiLevelType w:val="hybridMultilevel"/>
    <w:tmpl w:val="16761960"/>
    <w:lvl w:ilvl="0" w:tplc="08090013">
      <w:start w:val="1"/>
      <w:numFmt w:val="upperRoman"/>
      <w:lvlText w:val="%1."/>
      <w:lvlJc w:val="righ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D34984"/>
    <w:multiLevelType w:val="hybridMultilevel"/>
    <w:tmpl w:val="39B076A0"/>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6" w15:restartNumberingAfterBreak="0">
    <w:nsid w:val="148C64FF"/>
    <w:multiLevelType w:val="hybridMultilevel"/>
    <w:tmpl w:val="B90A44B0"/>
    <w:lvl w:ilvl="0" w:tplc="28E07A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A0C7338"/>
    <w:multiLevelType w:val="hybridMultilevel"/>
    <w:tmpl w:val="4FF020D8"/>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8" w15:restartNumberingAfterBreak="0">
    <w:nsid w:val="1BF23906"/>
    <w:multiLevelType w:val="hybridMultilevel"/>
    <w:tmpl w:val="99DC30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034DC6"/>
    <w:multiLevelType w:val="hybridMultilevel"/>
    <w:tmpl w:val="6714D932"/>
    <w:lvl w:ilvl="0" w:tplc="EA426998">
      <w:start w:val="1"/>
      <w:numFmt w:val="decimal"/>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0" w15:restartNumberingAfterBreak="0">
    <w:nsid w:val="2215388C"/>
    <w:multiLevelType w:val="hybridMultilevel"/>
    <w:tmpl w:val="488A38E0"/>
    <w:lvl w:ilvl="0" w:tplc="784A5098">
      <w:start w:val="1"/>
      <w:numFmt w:val="decimal"/>
      <w:lvlText w:val="%1."/>
      <w:lvlJc w:val="left"/>
      <w:pPr>
        <w:ind w:left="828" w:hanging="540"/>
        <w:jc w:val="right"/>
      </w:pPr>
      <w:rPr>
        <w:rFonts w:ascii="Arial" w:eastAsia="Arial" w:hAnsi="Arial" w:hint="default"/>
        <w:sz w:val="24"/>
        <w:szCs w:val="24"/>
      </w:rPr>
    </w:lvl>
    <w:lvl w:ilvl="1" w:tplc="266ED1A4">
      <w:start w:val="1"/>
      <w:numFmt w:val="bullet"/>
      <w:lvlText w:val="•"/>
      <w:lvlJc w:val="left"/>
      <w:pPr>
        <w:ind w:left="2016" w:hanging="540"/>
      </w:pPr>
      <w:rPr>
        <w:rFonts w:hint="default"/>
      </w:rPr>
    </w:lvl>
    <w:lvl w:ilvl="2" w:tplc="24485B8A">
      <w:start w:val="1"/>
      <w:numFmt w:val="bullet"/>
      <w:lvlText w:val="•"/>
      <w:lvlJc w:val="left"/>
      <w:pPr>
        <w:ind w:left="3203" w:hanging="540"/>
      </w:pPr>
      <w:rPr>
        <w:rFonts w:hint="default"/>
      </w:rPr>
    </w:lvl>
    <w:lvl w:ilvl="3" w:tplc="2E62CF8E">
      <w:start w:val="1"/>
      <w:numFmt w:val="bullet"/>
      <w:lvlText w:val="•"/>
      <w:lvlJc w:val="left"/>
      <w:pPr>
        <w:ind w:left="4391" w:hanging="540"/>
      </w:pPr>
      <w:rPr>
        <w:rFonts w:hint="default"/>
      </w:rPr>
    </w:lvl>
    <w:lvl w:ilvl="4" w:tplc="1ED66D72">
      <w:start w:val="1"/>
      <w:numFmt w:val="bullet"/>
      <w:lvlText w:val="•"/>
      <w:lvlJc w:val="left"/>
      <w:pPr>
        <w:ind w:left="5579" w:hanging="540"/>
      </w:pPr>
      <w:rPr>
        <w:rFonts w:hint="default"/>
      </w:rPr>
    </w:lvl>
    <w:lvl w:ilvl="5" w:tplc="1466C982">
      <w:start w:val="1"/>
      <w:numFmt w:val="bullet"/>
      <w:lvlText w:val="•"/>
      <w:lvlJc w:val="left"/>
      <w:pPr>
        <w:ind w:left="6766" w:hanging="540"/>
      </w:pPr>
      <w:rPr>
        <w:rFonts w:hint="default"/>
      </w:rPr>
    </w:lvl>
    <w:lvl w:ilvl="6" w:tplc="F71EE69C">
      <w:start w:val="1"/>
      <w:numFmt w:val="bullet"/>
      <w:lvlText w:val="•"/>
      <w:lvlJc w:val="left"/>
      <w:pPr>
        <w:ind w:left="7954" w:hanging="540"/>
      </w:pPr>
      <w:rPr>
        <w:rFonts w:hint="default"/>
      </w:rPr>
    </w:lvl>
    <w:lvl w:ilvl="7" w:tplc="72ACC0B0">
      <w:start w:val="1"/>
      <w:numFmt w:val="bullet"/>
      <w:lvlText w:val="•"/>
      <w:lvlJc w:val="left"/>
      <w:pPr>
        <w:ind w:left="9141" w:hanging="540"/>
      </w:pPr>
      <w:rPr>
        <w:rFonts w:hint="default"/>
      </w:rPr>
    </w:lvl>
    <w:lvl w:ilvl="8" w:tplc="B1164E7E">
      <w:start w:val="1"/>
      <w:numFmt w:val="bullet"/>
      <w:lvlText w:val="•"/>
      <w:lvlJc w:val="left"/>
      <w:pPr>
        <w:ind w:left="10329" w:hanging="540"/>
      </w:pPr>
      <w:rPr>
        <w:rFonts w:hint="default"/>
      </w:rPr>
    </w:lvl>
  </w:abstractNum>
  <w:abstractNum w:abstractNumId="11" w15:restartNumberingAfterBreak="0">
    <w:nsid w:val="2234514A"/>
    <w:multiLevelType w:val="hybridMultilevel"/>
    <w:tmpl w:val="EF228DBE"/>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2" w15:restartNumberingAfterBreak="0">
    <w:nsid w:val="251E305E"/>
    <w:multiLevelType w:val="multilevel"/>
    <w:tmpl w:val="36FE0FE8"/>
    <w:lvl w:ilvl="0">
      <w:start w:val="1"/>
      <w:numFmt w:val="decimal"/>
      <w:lvlText w:val="%1."/>
      <w:lvlJc w:val="left"/>
      <w:pPr>
        <w:ind w:left="360" w:hanging="360"/>
      </w:pPr>
      <w:rPr>
        <w:rFonts w:asciiTheme="minorHAnsi" w:hAnsiTheme="minorHAnsi" w:cstheme="minorHAnsi" w:hint="default"/>
        <w:b w:val="0"/>
        <w:i w:val="0"/>
        <w:color w:val="auto"/>
        <w:sz w:val="24"/>
        <w:szCs w:val="24"/>
        <w:vertAlign w:val="baseline"/>
      </w:rPr>
    </w:lvl>
    <w:lvl w:ilvl="1">
      <w:numFmt w:val="bullet"/>
      <w:lvlText w:val="•"/>
      <w:lvlJc w:val="left"/>
      <w:pPr>
        <w:ind w:left="1718" w:hanging="720"/>
      </w:pPr>
      <w:rPr>
        <w:rFonts w:ascii="MS Reference Sans Serif" w:eastAsia="Georgia" w:hAnsi="MS Reference Sans Serif" w:cstheme="minorHAnsi" w:hint="default"/>
      </w:rPr>
    </w:lvl>
    <w:lvl w:ilvl="2">
      <w:start w:val="1"/>
      <w:numFmt w:val="lowerRoman"/>
      <w:lvlText w:val="%3."/>
      <w:lvlJc w:val="right"/>
      <w:pPr>
        <w:ind w:left="2078" w:hanging="180"/>
      </w:pPr>
    </w:lvl>
    <w:lvl w:ilvl="3">
      <w:start w:val="1"/>
      <w:numFmt w:val="decimal"/>
      <w:lvlText w:val="%4."/>
      <w:lvlJc w:val="left"/>
      <w:pPr>
        <w:ind w:left="2798" w:hanging="360"/>
      </w:pPr>
    </w:lvl>
    <w:lvl w:ilvl="4">
      <w:start w:val="1"/>
      <w:numFmt w:val="lowerLetter"/>
      <w:lvlText w:val="%5."/>
      <w:lvlJc w:val="left"/>
      <w:pPr>
        <w:ind w:left="3518" w:hanging="360"/>
      </w:pPr>
    </w:lvl>
    <w:lvl w:ilvl="5">
      <w:start w:val="1"/>
      <w:numFmt w:val="lowerRoman"/>
      <w:lvlText w:val="%6."/>
      <w:lvlJc w:val="right"/>
      <w:pPr>
        <w:ind w:left="4238" w:hanging="180"/>
      </w:pPr>
    </w:lvl>
    <w:lvl w:ilvl="6">
      <w:start w:val="1"/>
      <w:numFmt w:val="decimal"/>
      <w:lvlText w:val="%7."/>
      <w:lvlJc w:val="left"/>
      <w:pPr>
        <w:ind w:left="4958" w:hanging="360"/>
      </w:pPr>
    </w:lvl>
    <w:lvl w:ilvl="7">
      <w:start w:val="1"/>
      <w:numFmt w:val="lowerLetter"/>
      <w:lvlText w:val="%8."/>
      <w:lvlJc w:val="left"/>
      <w:pPr>
        <w:ind w:left="5678" w:hanging="360"/>
      </w:pPr>
    </w:lvl>
    <w:lvl w:ilvl="8">
      <w:start w:val="1"/>
      <w:numFmt w:val="lowerRoman"/>
      <w:lvlText w:val="%9."/>
      <w:lvlJc w:val="right"/>
      <w:pPr>
        <w:ind w:left="6398" w:hanging="180"/>
      </w:pPr>
    </w:lvl>
  </w:abstractNum>
  <w:abstractNum w:abstractNumId="13" w15:restartNumberingAfterBreak="0">
    <w:nsid w:val="277F726D"/>
    <w:multiLevelType w:val="hybridMultilevel"/>
    <w:tmpl w:val="36FE0FE8"/>
    <w:lvl w:ilvl="0" w:tplc="90D0F218">
      <w:start w:val="1"/>
      <w:numFmt w:val="decimal"/>
      <w:lvlText w:val="%1."/>
      <w:lvlJc w:val="left"/>
      <w:pPr>
        <w:ind w:left="360"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4" w15:restartNumberingAfterBreak="0">
    <w:nsid w:val="2CBB3B4B"/>
    <w:multiLevelType w:val="hybridMultilevel"/>
    <w:tmpl w:val="96BAF908"/>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5" w15:restartNumberingAfterBreak="0">
    <w:nsid w:val="2CD76BF5"/>
    <w:multiLevelType w:val="hybridMultilevel"/>
    <w:tmpl w:val="CF00CAE4"/>
    <w:lvl w:ilvl="0" w:tplc="8BC236B8">
      <w:start w:val="100"/>
      <w:numFmt w:val="decimal"/>
      <w:lvlText w:val="%1."/>
      <w:lvlJc w:val="left"/>
      <w:pPr>
        <w:tabs>
          <w:tab w:val="num" w:pos="397"/>
        </w:tabs>
        <w:ind w:left="397" w:hanging="397"/>
      </w:pPr>
      <w:rPr>
        <w:rFonts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6" w15:restartNumberingAfterBreak="0">
    <w:nsid w:val="31D751A8"/>
    <w:multiLevelType w:val="hybridMultilevel"/>
    <w:tmpl w:val="E20EBDD0"/>
    <w:lvl w:ilvl="0" w:tplc="BD12DDB0">
      <w:start w:val="1"/>
      <w:numFmt w:val="bullet"/>
      <w:lvlText w:val=""/>
      <w:lvlJc w:val="left"/>
      <w:pPr>
        <w:tabs>
          <w:tab w:val="num" w:pos="357"/>
        </w:tabs>
        <w:ind w:left="357" w:hanging="357"/>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3B78AF"/>
    <w:multiLevelType w:val="hybridMultilevel"/>
    <w:tmpl w:val="3C5C12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5540370"/>
    <w:multiLevelType w:val="hybridMultilevel"/>
    <w:tmpl w:val="32AECC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8E85714"/>
    <w:multiLevelType w:val="hybridMultilevel"/>
    <w:tmpl w:val="E5CA2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B0B6816"/>
    <w:multiLevelType w:val="hybridMultilevel"/>
    <w:tmpl w:val="CC6E4144"/>
    <w:lvl w:ilvl="0" w:tplc="B5D8AF68">
      <w:start w:val="1"/>
      <w:numFmt w:val="decimal"/>
      <w:lvlText w:val="%1."/>
      <w:lvlJc w:val="left"/>
      <w:pPr>
        <w:ind w:left="643" w:hanging="360"/>
      </w:pPr>
      <w:rPr>
        <w:rFont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1" w15:restartNumberingAfterBreak="0">
    <w:nsid w:val="3C001E7A"/>
    <w:multiLevelType w:val="hybridMultilevel"/>
    <w:tmpl w:val="E10653CC"/>
    <w:lvl w:ilvl="0" w:tplc="B59CB3C4">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2" w15:restartNumberingAfterBreak="0">
    <w:nsid w:val="43AC5742"/>
    <w:multiLevelType w:val="hybridMultilevel"/>
    <w:tmpl w:val="8E5276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4507166"/>
    <w:multiLevelType w:val="hybridMultilevel"/>
    <w:tmpl w:val="D5C0A834"/>
    <w:lvl w:ilvl="0" w:tplc="28E07A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47C1247"/>
    <w:multiLevelType w:val="hybridMultilevel"/>
    <w:tmpl w:val="CF80FFE0"/>
    <w:lvl w:ilvl="0" w:tplc="B5D8AF68">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45A638E0"/>
    <w:multiLevelType w:val="multilevel"/>
    <w:tmpl w:val="269A6C78"/>
    <w:lvl w:ilvl="0">
      <w:start w:val="1"/>
      <w:numFmt w:val="decimal"/>
      <w:lvlText w:val="%1."/>
      <w:lvlJc w:val="left"/>
      <w:pPr>
        <w:tabs>
          <w:tab w:val="num" w:pos="397"/>
        </w:tabs>
        <w:ind w:left="397" w:hanging="397"/>
      </w:pPr>
      <w:rPr>
        <w:rFonts w:hint="default"/>
        <w:b w:val="0"/>
        <w:i w:val="0"/>
        <w:color w:val="auto"/>
        <w:sz w:val="24"/>
        <w:szCs w:val="24"/>
        <w:vertAlign w:val="baseline"/>
      </w:rPr>
    </w:lvl>
    <w:lvl w:ilvl="1">
      <w:numFmt w:val="bullet"/>
      <w:lvlText w:val="•"/>
      <w:lvlJc w:val="left"/>
      <w:pPr>
        <w:ind w:left="1718" w:hanging="720"/>
      </w:pPr>
      <w:rPr>
        <w:rFonts w:ascii="MS Reference Sans Serif" w:eastAsia="Georgia" w:hAnsi="MS Reference Sans Serif" w:cstheme="minorHAnsi" w:hint="default"/>
      </w:rPr>
    </w:lvl>
    <w:lvl w:ilvl="2">
      <w:start w:val="1"/>
      <w:numFmt w:val="lowerRoman"/>
      <w:lvlText w:val="%3."/>
      <w:lvlJc w:val="right"/>
      <w:pPr>
        <w:ind w:left="2078" w:hanging="180"/>
      </w:pPr>
    </w:lvl>
    <w:lvl w:ilvl="3">
      <w:start w:val="1"/>
      <w:numFmt w:val="decimal"/>
      <w:lvlText w:val="%4."/>
      <w:lvlJc w:val="left"/>
      <w:pPr>
        <w:ind w:left="2798" w:hanging="360"/>
      </w:pPr>
    </w:lvl>
    <w:lvl w:ilvl="4">
      <w:start w:val="1"/>
      <w:numFmt w:val="lowerLetter"/>
      <w:lvlText w:val="%5."/>
      <w:lvlJc w:val="left"/>
      <w:pPr>
        <w:ind w:left="3518" w:hanging="360"/>
      </w:pPr>
    </w:lvl>
    <w:lvl w:ilvl="5">
      <w:start w:val="1"/>
      <w:numFmt w:val="lowerRoman"/>
      <w:lvlText w:val="%6."/>
      <w:lvlJc w:val="right"/>
      <w:pPr>
        <w:ind w:left="4238" w:hanging="180"/>
      </w:pPr>
    </w:lvl>
    <w:lvl w:ilvl="6">
      <w:start w:val="1"/>
      <w:numFmt w:val="decimal"/>
      <w:lvlText w:val="%7."/>
      <w:lvlJc w:val="left"/>
      <w:pPr>
        <w:ind w:left="4958" w:hanging="360"/>
      </w:pPr>
    </w:lvl>
    <w:lvl w:ilvl="7">
      <w:start w:val="1"/>
      <w:numFmt w:val="lowerLetter"/>
      <w:lvlText w:val="%8."/>
      <w:lvlJc w:val="left"/>
      <w:pPr>
        <w:ind w:left="5678" w:hanging="360"/>
      </w:pPr>
    </w:lvl>
    <w:lvl w:ilvl="8">
      <w:start w:val="1"/>
      <w:numFmt w:val="lowerRoman"/>
      <w:lvlText w:val="%9."/>
      <w:lvlJc w:val="right"/>
      <w:pPr>
        <w:ind w:left="6398" w:hanging="180"/>
      </w:pPr>
    </w:lvl>
  </w:abstractNum>
  <w:abstractNum w:abstractNumId="26" w15:restartNumberingAfterBreak="0">
    <w:nsid w:val="468633C1"/>
    <w:multiLevelType w:val="hybridMultilevel"/>
    <w:tmpl w:val="9F32C08E"/>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7" w15:restartNumberingAfterBreak="0">
    <w:nsid w:val="48342C95"/>
    <w:multiLevelType w:val="hybridMultilevel"/>
    <w:tmpl w:val="269A6C78"/>
    <w:lvl w:ilvl="0" w:tplc="A8C65E54">
      <w:start w:val="1"/>
      <w:numFmt w:val="decimal"/>
      <w:lvlText w:val="%1."/>
      <w:lvlJc w:val="left"/>
      <w:pPr>
        <w:tabs>
          <w:tab w:val="num" w:pos="397"/>
        </w:tabs>
        <w:ind w:left="397" w:hanging="397"/>
      </w:pPr>
      <w:rPr>
        <w:rFonts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8" w15:restartNumberingAfterBreak="0">
    <w:nsid w:val="49DB0CDE"/>
    <w:multiLevelType w:val="hybridMultilevel"/>
    <w:tmpl w:val="B852B4B8"/>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9" w15:restartNumberingAfterBreak="0">
    <w:nsid w:val="4A3C173A"/>
    <w:multiLevelType w:val="hybridMultilevel"/>
    <w:tmpl w:val="705A9B86"/>
    <w:lvl w:ilvl="0" w:tplc="B5D8AF68">
      <w:start w:val="1"/>
      <w:numFmt w:val="decimal"/>
      <w:lvlText w:val="%1."/>
      <w:lvlJc w:val="left"/>
      <w:pPr>
        <w:ind w:left="643" w:hanging="360"/>
      </w:pPr>
      <w:rPr>
        <w:rFont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0" w15:restartNumberingAfterBreak="0">
    <w:nsid w:val="51846A91"/>
    <w:multiLevelType w:val="hybridMultilevel"/>
    <w:tmpl w:val="1B284A5A"/>
    <w:lvl w:ilvl="0" w:tplc="08090001">
      <w:start w:val="1"/>
      <w:numFmt w:val="bullet"/>
      <w:lvlText w:val=""/>
      <w:lvlJc w:val="left"/>
      <w:pPr>
        <w:ind w:left="998" w:hanging="360"/>
      </w:pPr>
      <w:rPr>
        <w:rFonts w:ascii="Symbol" w:hAnsi="Symbol" w:hint="default"/>
      </w:rPr>
    </w:lvl>
    <w:lvl w:ilvl="1" w:tplc="08090003" w:tentative="1">
      <w:start w:val="1"/>
      <w:numFmt w:val="bullet"/>
      <w:lvlText w:val="o"/>
      <w:lvlJc w:val="left"/>
      <w:pPr>
        <w:ind w:left="1718" w:hanging="360"/>
      </w:pPr>
      <w:rPr>
        <w:rFonts w:ascii="Courier New" w:hAnsi="Courier New" w:cs="Courier New" w:hint="default"/>
      </w:rPr>
    </w:lvl>
    <w:lvl w:ilvl="2" w:tplc="08090005" w:tentative="1">
      <w:start w:val="1"/>
      <w:numFmt w:val="bullet"/>
      <w:lvlText w:val=""/>
      <w:lvlJc w:val="left"/>
      <w:pPr>
        <w:ind w:left="2438" w:hanging="360"/>
      </w:pPr>
      <w:rPr>
        <w:rFonts w:ascii="Wingdings" w:hAnsi="Wingdings" w:hint="default"/>
      </w:rPr>
    </w:lvl>
    <w:lvl w:ilvl="3" w:tplc="08090001" w:tentative="1">
      <w:start w:val="1"/>
      <w:numFmt w:val="bullet"/>
      <w:lvlText w:val=""/>
      <w:lvlJc w:val="left"/>
      <w:pPr>
        <w:ind w:left="3158" w:hanging="360"/>
      </w:pPr>
      <w:rPr>
        <w:rFonts w:ascii="Symbol" w:hAnsi="Symbol" w:hint="default"/>
      </w:rPr>
    </w:lvl>
    <w:lvl w:ilvl="4" w:tplc="08090003" w:tentative="1">
      <w:start w:val="1"/>
      <w:numFmt w:val="bullet"/>
      <w:lvlText w:val="o"/>
      <w:lvlJc w:val="left"/>
      <w:pPr>
        <w:ind w:left="3878" w:hanging="360"/>
      </w:pPr>
      <w:rPr>
        <w:rFonts w:ascii="Courier New" w:hAnsi="Courier New" w:cs="Courier New" w:hint="default"/>
      </w:rPr>
    </w:lvl>
    <w:lvl w:ilvl="5" w:tplc="08090005" w:tentative="1">
      <w:start w:val="1"/>
      <w:numFmt w:val="bullet"/>
      <w:lvlText w:val=""/>
      <w:lvlJc w:val="left"/>
      <w:pPr>
        <w:ind w:left="4598" w:hanging="360"/>
      </w:pPr>
      <w:rPr>
        <w:rFonts w:ascii="Wingdings" w:hAnsi="Wingdings" w:hint="default"/>
      </w:rPr>
    </w:lvl>
    <w:lvl w:ilvl="6" w:tplc="08090001" w:tentative="1">
      <w:start w:val="1"/>
      <w:numFmt w:val="bullet"/>
      <w:lvlText w:val=""/>
      <w:lvlJc w:val="left"/>
      <w:pPr>
        <w:ind w:left="5318" w:hanging="360"/>
      </w:pPr>
      <w:rPr>
        <w:rFonts w:ascii="Symbol" w:hAnsi="Symbol" w:hint="default"/>
      </w:rPr>
    </w:lvl>
    <w:lvl w:ilvl="7" w:tplc="08090003" w:tentative="1">
      <w:start w:val="1"/>
      <w:numFmt w:val="bullet"/>
      <w:lvlText w:val="o"/>
      <w:lvlJc w:val="left"/>
      <w:pPr>
        <w:ind w:left="6038" w:hanging="360"/>
      </w:pPr>
      <w:rPr>
        <w:rFonts w:ascii="Courier New" w:hAnsi="Courier New" w:cs="Courier New" w:hint="default"/>
      </w:rPr>
    </w:lvl>
    <w:lvl w:ilvl="8" w:tplc="08090005" w:tentative="1">
      <w:start w:val="1"/>
      <w:numFmt w:val="bullet"/>
      <w:lvlText w:val=""/>
      <w:lvlJc w:val="left"/>
      <w:pPr>
        <w:ind w:left="6758" w:hanging="360"/>
      </w:pPr>
      <w:rPr>
        <w:rFonts w:ascii="Wingdings" w:hAnsi="Wingdings" w:hint="default"/>
      </w:rPr>
    </w:lvl>
  </w:abstractNum>
  <w:abstractNum w:abstractNumId="31" w15:restartNumberingAfterBreak="0">
    <w:nsid w:val="51F55831"/>
    <w:multiLevelType w:val="hybridMultilevel"/>
    <w:tmpl w:val="3EF00D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1127C7"/>
    <w:multiLevelType w:val="hybridMultilevel"/>
    <w:tmpl w:val="4F666D68"/>
    <w:lvl w:ilvl="0" w:tplc="0809000F">
      <w:start w:val="1"/>
      <w:numFmt w:val="decimal"/>
      <w:lvlText w:val="%1."/>
      <w:lvlJc w:val="left"/>
      <w:pPr>
        <w:ind w:left="643" w:hanging="360"/>
      </w:pPr>
      <w:rPr>
        <w:rFont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3" w15:restartNumberingAfterBreak="0">
    <w:nsid w:val="52CF0BFC"/>
    <w:multiLevelType w:val="hybridMultilevel"/>
    <w:tmpl w:val="211A4090"/>
    <w:lvl w:ilvl="0" w:tplc="44806D94">
      <w:start w:val="7"/>
      <w:numFmt w:val="upperLetter"/>
      <w:lvlText w:val="%1."/>
      <w:lvlJc w:val="left"/>
      <w:pPr>
        <w:ind w:left="780" w:hanging="360"/>
      </w:pPr>
      <w:rPr>
        <w:rFonts w:hint="default"/>
        <w:b/>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4" w15:restartNumberingAfterBreak="0">
    <w:nsid w:val="54FD3E9A"/>
    <w:multiLevelType w:val="hybridMultilevel"/>
    <w:tmpl w:val="96BAF908"/>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5" w15:restartNumberingAfterBreak="0">
    <w:nsid w:val="579B2192"/>
    <w:multiLevelType w:val="hybridMultilevel"/>
    <w:tmpl w:val="D5C0A834"/>
    <w:lvl w:ilvl="0" w:tplc="28E07A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59E86A1A"/>
    <w:multiLevelType w:val="hybridMultilevel"/>
    <w:tmpl w:val="61B0F7C0"/>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7" w15:restartNumberingAfterBreak="0">
    <w:nsid w:val="5E676165"/>
    <w:multiLevelType w:val="hybridMultilevel"/>
    <w:tmpl w:val="00421DBE"/>
    <w:lvl w:ilvl="0" w:tplc="DE54C9E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8" w15:restartNumberingAfterBreak="0">
    <w:nsid w:val="5F1872B7"/>
    <w:multiLevelType w:val="hybridMultilevel"/>
    <w:tmpl w:val="F2682C3A"/>
    <w:lvl w:ilvl="0" w:tplc="95B246E2">
      <w:start w:val="1"/>
      <w:numFmt w:val="decimal"/>
      <w:lvlText w:val="%1."/>
      <w:lvlJc w:val="left"/>
      <w:pPr>
        <w:ind w:left="360" w:hanging="360"/>
      </w:pPr>
      <w:rPr>
        <w:rFonts w:hint="default"/>
        <w:b w:val="0"/>
        <w:color w:val="auto"/>
      </w:rPr>
    </w:lvl>
    <w:lvl w:ilvl="1" w:tplc="08090019">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9" w15:restartNumberingAfterBreak="0">
    <w:nsid w:val="69D96D5A"/>
    <w:multiLevelType w:val="hybridMultilevel"/>
    <w:tmpl w:val="CEC01E9A"/>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40" w15:restartNumberingAfterBreak="0">
    <w:nsid w:val="6A627CF3"/>
    <w:multiLevelType w:val="hybridMultilevel"/>
    <w:tmpl w:val="DCC8926A"/>
    <w:lvl w:ilvl="0" w:tplc="FFFFFFFF">
      <w:start w:val="1"/>
      <w:numFmt w:val="decimal"/>
      <w:lvlText w:val="%1."/>
      <w:lvlJc w:val="left"/>
      <w:pPr>
        <w:ind w:left="644" w:hanging="360"/>
      </w:pPr>
      <w:rPr>
        <w:b w:val="0"/>
        <w:color w:val="auto"/>
        <w:sz w:val="24"/>
        <w:szCs w:val="24"/>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41" w15:restartNumberingAfterBreak="0">
    <w:nsid w:val="71EC2FD9"/>
    <w:multiLevelType w:val="hybridMultilevel"/>
    <w:tmpl w:val="4768DF52"/>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42" w15:restartNumberingAfterBreak="0">
    <w:nsid w:val="74F2405C"/>
    <w:multiLevelType w:val="hybridMultilevel"/>
    <w:tmpl w:val="85082946"/>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43" w15:restartNumberingAfterBreak="0">
    <w:nsid w:val="7B232FE1"/>
    <w:multiLevelType w:val="hybridMultilevel"/>
    <w:tmpl w:val="F63E5C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BAD6DA7"/>
    <w:multiLevelType w:val="hybridMultilevel"/>
    <w:tmpl w:val="52A625B6"/>
    <w:lvl w:ilvl="0" w:tplc="FA14558C">
      <w:start w:val="1"/>
      <w:numFmt w:val="upperLetter"/>
      <w:lvlText w:val="%1."/>
      <w:lvlJc w:val="left"/>
      <w:pPr>
        <w:ind w:left="780" w:hanging="360"/>
      </w:pPr>
      <w:rPr>
        <w:rFonts w:asciiTheme="minorHAnsi" w:hAnsiTheme="minorHAnsi" w:hint="default"/>
        <w:b/>
        <w:color w:val="365F91"/>
        <w:sz w:val="26"/>
        <w:szCs w:val="26"/>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5" w15:restartNumberingAfterBreak="0">
    <w:nsid w:val="7C6C21BB"/>
    <w:multiLevelType w:val="hybridMultilevel"/>
    <w:tmpl w:val="7FE60274"/>
    <w:lvl w:ilvl="0" w:tplc="23B6741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7CCD16F6"/>
    <w:multiLevelType w:val="hybridMultilevel"/>
    <w:tmpl w:val="DEAAB5DC"/>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47" w15:restartNumberingAfterBreak="0">
    <w:nsid w:val="7DA026CF"/>
    <w:multiLevelType w:val="hybridMultilevel"/>
    <w:tmpl w:val="A0CAFF5A"/>
    <w:lvl w:ilvl="0" w:tplc="C85AD204">
      <w:start w:val="1"/>
      <w:numFmt w:val="decimal"/>
      <w:lvlText w:val="%1)"/>
      <w:lvlJc w:val="left"/>
      <w:pPr>
        <w:ind w:left="638" w:hanging="360"/>
      </w:pPr>
      <w:rPr>
        <w:rFonts w:hint="default"/>
        <w:b w:val="0"/>
      </w:r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48" w15:restartNumberingAfterBreak="0">
    <w:nsid w:val="7FCC0059"/>
    <w:multiLevelType w:val="hybridMultilevel"/>
    <w:tmpl w:val="E6BE9214"/>
    <w:lvl w:ilvl="0" w:tplc="5156B374">
      <w:numFmt w:val="bullet"/>
      <w:lvlText w:val="-"/>
      <w:lvlJc w:val="left"/>
      <w:pPr>
        <w:ind w:left="643" w:hanging="360"/>
      </w:pPr>
      <w:rPr>
        <w:rFonts w:ascii="Calibri" w:eastAsiaTheme="minorHAnsi" w:hAnsi="Calibri"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13"/>
  </w:num>
  <w:num w:numId="2">
    <w:abstractNumId w:val="44"/>
  </w:num>
  <w:num w:numId="3">
    <w:abstractNumId w:val="18"/>
  </w:num>
  <w:num w:numId="4">
    <w:abstractNumId w:val="31"/>
  </w:num>
  <w:num w:numId="5">
    <w:abstractNumId w:val="4"/>
  </w:num>
  <w:num w:numId="6">
    <w:abstractNumId w:val="30"/>
  </w:num>
  <w:num w:numId="7">
    <w:abstractNumId w:val="17"/>
  </w:num>
  <w:num w:numId="8">
    <w:abstractNumId w:val="38"/>
  </w:num>
  <w:num w:numId="9">
    <w:abstractNumId w:val="1"/>
  </w:num>
  <w:num w:numId="10">
    <w:abstractNumId w:val="40"/>
  </w:num>
  <w:num w:numId="11">
    <w:abstractNumId w:val="11"/>
  </w:num>
  <w:num w:numId="12">
    <w:abstractNumId w:val="34"/>
  </w:num>
  <w:num w:numId="13">
    <w:abstractNumId w:val="14"/>
  </w:num>
  <w:num w:numId="14">
    <w:abstractNumId w:val="39"/>
  </w:num>
  <w:num w:numId="15">
    <w:abstractNumId w:val="26"/>
  </w:num>
  <w:num w:numId="16">
    <w:abstractNumId w:val="36"/>
  </w:num>
  <w:num w:numId="17">
    <w:abstractNumId w:val="28"/>
  </w:num>
  <w:num w:numId="18">
    <w:abstractNumId w:val="2"/>
  </w:num>
  <w:num w:numId="19">
    <w:abstractNumId w:val="42"/>
  </w:num>
  <w:num w:numId="20">
    <w:abstractNumId w:val="7"/>
  </w:num>
  <w:num w:numId="21">
    <w:abstractNumId w:val="41"/>
  </w:num>
  <w:num w:numId="22">
    <w:abstractNumId w:val="5"/>
  </w:num>
  <w:num w:numId="23">
    <w:abstractNumId w:val="46"/>
  </w:num>
  <w:num w:numId="24">
    <w:abstractNumId w:val="45"/>
  </w:num>
  <w:num w:numId="25">
    <w:abstractNumId w:val="47"/>
  </w:num>
  <w:num w:numId="26">
    <w:abstractNumId w:val="24"/>
  </w:num>
  <w:num w:numId="27">
    <w:abstractNumId w:val="37"/>
  </w:num>
  <w:num w:numId="28">
    <w:abstractNumId w:val="6"/>
  </w:num>
  <w:num w:numId="29">
    <w:abstractNumId w:val="48"/>
  </w:num>
  <w:num w:numId="30">
    <w:abstractNumId w:val="21"/>
  </w:num>
  <w:num w:numId="31">
    <w:abstractNumId w:val="19"/>
  </w:num>
  <w:num w:numId="32">
    <w:abstractNumId w:val="43"/>
  </w:num>
  <w:num w:numId="33">
    <w:abstractNumId w:val="29"/>
  </w:num>
  <w:num w:numId="34">
    <w:abstractNumId w:val="3"/>
  </w:num>
  <w:num w:numId="35">
    <w:abstractNumId w:val="20"/>
  </w:num>
  <w:num w:numId="36">
    <w:abstractNumId w:val="32"/>
  </w:num>
  <w:num w:numId="37">
    <w:abstractNumId w:val="23"/>
  </w:num>
  <w:num w:numId="38">
    <w:abstractNumId w:val="35"/>
  </w:num>
  <w:num w:numId="39">
    <w:abstractNumId w:val="9"/>
  </w:num>
  <w:num w:numId="40">
    <w:abstractNumId w:val="0"/>
  </w:num>
  <w:num w:numId="41">
    <w:abstractNumId w:val="33"/>
  </w:num>
  <w:num w:numId="42">
    <w:abstractNumId w:val="8"/>
  </w:num>
  <w:num w:numId="43">
    <w:abstractNumId w:val="12"/>
  </w:num>
  <w:num w:numId="44">
    <w:abstractNumId w:val="27"/>
  </w:num>
  <w:num w:numId="45">
    <w:abstractNumId w:val="25"/>
  </w:num>
  <w:num w:numId="46">
    <w:abstractNumId w:val="15"/>
  </w:num>
  <w:num w:numId="47">
    <w:abstractNumId w:val="16"/>
  </w:num>
  <w:num w:numId="48">
    <w:abstractNumId w:val="22"/>
  </w:num>
  <w:num w:numId="4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4F1"/>
    <w:rsid w:val="0000000E"/>
    <w:rsid w:val="00000112"/>
    <w:rsid w:val="0000074F"/>
    <w:rsid w:val="0000084F"/>
    <w:rsid w:val="000009EE"/>
    <w:rsid w:val="00000AB6"/>
    <w:rsid w:val="000010BA"/>
    <w:rsid w:val="000011E5"/>
    <w:rsid w:val="00001818"/>
    <w:rsid w:val="000018D3"/>
    <w:rsid w:val="000018E6"/>
    <w:rsid w:val="00001920"/>
    <w:rsid w:val="00001DCA"/>
    <w:rsid w:val="0000201B"/>
    <w:rsid w:val="00002289"/>
    <w:rsid w:val="000022AD"/>
    <w:rsid w:val="00002CD3"/>
    <w:rsid w:val="00002FB0"/>
    <w:rsid w:val="00003316"/>
    <w:rsid w:val="0000333E"/>
    <w:rsid w:val="000038C5"/>
    <w:rsid w:val="00003AD7"/>
    <w:rsid w:val="00003D54"/>
    <w:rsid w:val="00003FAF"/>
    <w:rsid w:val="00004028"/>
    <w:rsid w:val="0000432A"/>
    <w:rsid w:val="00004AE2"/>
    <w:rsid w:val="00004FF8"/>
    <w:rsid w:val="0000528D"/>
    <w:rsid w:val="0000566D"/>
    <w:rsid w:val="00005730"/>
    <w:rsid w:val="00005D22"/>
    <w:rsid w:val="0000626D"/>
    <w:rsid w:val="00006312"/>
    <w:rsid w:val="0000653B"/>
    <w:rsid w:val="00006574"/>
    <w:rsid w:val="000065F3"/>
    <w:rsid w:val="0000702D"/>
    <w:rsid w:val="0000750D"/>
    <w:rsid w:val="000077C3"/>
    <w:rsid w:val="000106A6"/>
    <w:rsid w:val="0001070A"/>
    <w:rsid w:val="00010824"/>
    <w:rsid w:val="00010BAC"/>
    <w:rsid w:val="000111BE"/>
    <w:rsid w:val="00011317"/>
    <w:rsid w:val="00011329"/>
    <w:rsid w:val="0001175E"/>
    <w:rsid w:val="000119DD"/>
    <w:rsid w:val="00011DF1"/>
    <w:rsid w:val="00011E6F"/>
    <w:rsid w:val="00011ECC"/>
    <w:rsid w:val="0001212C"/>
    <w:rsid w:val="00012414"/>
    <w:rsid w:val="00012459"/>
    <w:rsid w:val="00012601"/>
    <w:rsid w:val="00012945"/>
    <w:rsid w:val="00012DAB"/>
    <w:rsid w:val="00012FC8"/>
    <w:rsid w:val="000131F5"/>
    <w:rsid w:val="000133C1"/>
    <w:rsid w:val="0001347D"/>
    <w:rsid w:val="00013906"/>
    <w:rsid w:val="00013CED"/>
    <w:rsid w:val="00013D2F"/>
    <w:rsid w:val="00013DD2"/>
    <w:rsid w:val="00014045"/>
    <w:rsid w:val="0001462A"/>
    <w:rsid w:val="000150EB"/>
    <w:rsid w:val="00015205"/>
    <w:rsid w:val="00015474"/>
    <w:rsid w:val="00015655"/>
    <w:rsid w:val="000156C9"/>
    <w:rsid w:val="00015933"/>
    <w:rsid w:val="00015991"/>
    <w:rsid w:val="00015B81"/>
    <w:rsid w:val="00015F31"/>
    <w:rsid w:val="00015FD0"/>
    <w:rsid w:val="000167EE"/>
    <w:rsid w:val="00016BAB"/>
    <w:rsid w:val="00016C8E"/>
    <w:rsid w:val="00016DA5"/>
    <w:rsid w:val="00016EA6"/>
    <w:rsid w:val="00017164"/>
    <w:rsid w:val="00017747"/>
    <w:rsid w:val="000178C4"/>
    <w:rsid w:val="00017AAE"/>
    <w:rsid w:val="00017BD0"/>
    <w:rsid w:val="000200B9"/>
    <w:rsid w:val="00020303"/>
    <w:rsid w:val="0002040C"/>
    <w:rsid w:val="000205E7"/>
    <w:rsid w:val="00020F06"/>
    <w:rsid w:val="00021308"/>
    <w:rsid w:val="000213CE"/>
    <w:rsid w:val="000214EA"/>
    <w:rsid w:val="00021880"/>
    <w:rsid w:val="00021DC2"/>
    <w:rsid w:val="00022091"/>
    <w:rsid w:val="0002265C"/>
    <w:rsid w:val="00022B73"/>
    <w:rsid w:val="00023571"/>
    <w:rsid w:val="00023867"/>
    <w:rsid w:val="0002395D"/>
    <w:rsid w:val="0002399F"/>
    <w:rsid w:val="000239CC"/>
    <w:rsid w:val="000246E3"/>
    <w:rsid w:val="00024A0F"/>
    <w:rsid w:val="00024B80"/>
    <w:rsid w:val="000252C0"/>
    <w:rsid w:val="000254DB"/>
    <w:rsid w:val="00025644"/>
    <w:rsid w:val="000256AE"/>
    <w:rsid w:val="00025939"/>
    <w:rsid w:val="00025BB3"/>
    <w:rsid w:val="00025E7D"/>
    <w:rsid w:val="00025F89"/>
    <w:rsid w:val="00025FA0"/>
    <w:rsid w:val="000260B2"/>
    <w:rsid w:val="000265FB"/>
    <w:rsid w:val="00026847"/>
    <w:rsid w:val="00026BAA"/>
    <w:rsid w:val="00026C59"/>
    <w:rsid w:val="00026D3F"/>
    <w:rsid w:val="00026D51"/>
    <w:rsid w:val="00026E04"/>
    <w:rsid w:val="000271CD"/>
    <w:rsid w:val="000271FE"/>
    <w:rsid w:val="00027221"/>
    <w:rsid w:val="0002741B"/>
    <w:rsid w:val="00027AA2"/>
    <w:rsid w:val="00027AA5"/>
    <w:rsid w:val="00027B94"/>
    <w:rsid w:val="00027D4C"/>
    <w:rsid w:val="00027E7D"/>
    <w:rsid w:val="0003004C"/>
    <w:rsid w:val="00030162"/>
    <w:rsid w:val="000304B2"/>
    <w:rsid w:val="00030D60"/>
    <w:rsid w:val="0003123C"/>
    <w:rsid w:val="000313DD"/>
    <w:rsid w:val="00031C47"/>
    <w:rsid w:val="00031DC7"/>
    <w:rsid w:val="00032326"/>
    <w:rsid w:val="000329FA"/>
    <w:rsid w:val="00033416"/>
    <w:rsid w:val="0003356B"/>
    <w:rsid w:val="00033BE7"/>
    <w:rsid w:val="00033C97"/>
    <w:rsid w:val="00034397"/>
    <w:rsid w:val="00034B2E"/>
    <w:rsid w:val="00035311"/>
    <w:rsid w:val="00035603"/>
    <w:rsid w:val="0003561E"/>
    <w:rsid w:val="0003566D"/>
    <w:rsid w:val="00035D01"/>
    <w:rsid w:val="00035E91"/>
    <w:rsid w:val="00036269"/>
    <w:rsid w:val="000363B0"/>
    <w:rsid w:val="000363C3"/>
    <w:rsid w:val="00036986"/>
    <w:rsid w:val="00036C56"/>
    <w:rsid w:val="00036CB1"/>
    <w:rsid w:val="00037096"/>
    <w:rsid w:val="000375EB"/>
    <w:rsid w:val="000377AE"/>
    <w:rsid w:val="00037BFF"/>
    <w:rsid w:val="00037DA2"/>
    <w:rsid w:val="00037DDF"/>
    <w:rsid w:val="000400E1"/>
    <w:rsid w:val="000401EC"/>
    <w:rsid w:val="00040608"/>
    <w:rsid w:val="000408A7"/>
    <w:rsid w:val="00040A6E"/>
    <w:rsid w:val="00040B05"/>
    <w:rsid w:val="00040B0A"/>
    <w:rsid w:val="00041121"/>
    <w:rsid w:val="000415C0"/>
    <w:rsid w:val="00041B06"/>
    <w:rsid w:val="0004203F"/>
    <w:rsid w:val="00042094"/>
    <w:rsid w:val="00042C06"/>
    <w:rsid w:val="00042C1D"/>
    <w:rsid w:val="00042D0B"/>
    <w:rsid w:val="00042D36"/>
    <w:rsid w:val="00043386"/>
    <w:rsid w:val="0004340B"/>
    <w:rsid w:val="000435EE"/>
    <w:rsid w:val="00043640"/>
    <w:rsid w:val="000438D8"/>
    <w:rsid w:val="00043B91"/>
    <w:rsid w:val="00043DBB"/>
    <w:rsid w:val="00044142"/>
    <w:rsid w:val="00044596"/>
    <w:rsid w:val="00044963"/>
    <w:rsid w:val="0004499A"/>
    <w:rsid w:val="000455E0"/>
    <w:rsid w:val="000455F3"/>
    <w:rsid w:val="00045804"/>
    <w:rsid w:val="00045873"/>
    <w:rsid w:val="00045949"/>
    <w:rsid w:val="0004634C"/>
    <w:rsid w:val="000463C5"/>
    <w:rsid w:val="0004640E"/>
    <w:rsid w:val="000465AF"/>
    <w:rsid w:val="000466EE"/>
    <w:rsid w:val="00046824"/>
    <w:rsid w:val="00046913"/>
    <w:rsid w:val="00046AE5"/>
    <w:rsid w:val="00046AF2"/>
    <w:rsid w:val="00046E0D"/>
    <w:rsid w:val="00046EB8"/>
    <w:rsid w:val="00046EC5"/>
    <w:rsid w:val="00046F11"/>
    <w:rsid w:val="00047884"/>
    <w:rsid w:val="000505A4"/>
    <w:rsid w:val="00050772"/>
    <w:rsid w:val="00050E6E"/>
    <w:rsid w:val="00051148"/>
    <w:rsid w:val="0005194A"/>
    <w:rsid w:val="000522E2"/>
    <w:rsid w:val="0005288E"/>
    <w:rsid w:val="00052C1F"/>
    <w:rsid w:val="0005320C"/>
    <w:rsid w:val="00053292"/>
    <w:rsid w:val="0005341B"/>
    <w:rsid w:val="00053729"/>
    <w:rsid w:val="00053C04"/>
    <w:rsid w:val="00053EDF"/>
    <w:rsid w:val="000541B6"/>
    <w:rsid w:val="0005428B"/>
    <w:rsid w:val="0005487F"/>
    <w:rsid w:val="000549A9"/>
    <w:rsid w:val="00054D07"/>
    <w:rsid w:val="00055349"/>
    <w:rsid w:val="000557E6"/>
    <w:rsid w:val="00055912"/>
    <w:rsid w:val="00056014"/>
    <w:rsid w:val="0005602F"/>
    <w:rsid w:val="0005626D"/>
    <w:rsid w:val="0005629C"/>
    <w:rsid w:val="00057771"/>
    <w:rsid w:val="00057C54"/>
    <w:rsid w:val="00057D41"/>
    <w:rsid w:val="0006000D"/>
    <w:rsid w:val="00060422"/>
    <w:rsid w:val="000606FC"/>
    <w:rsid w:val="00060703"/>
    <w:rsid w:val="00060CE2"/>
    <w:rsid w:val="00060D02"/>
    <w:rsid w:val="000614A9"/>
    <w:rsid w:val="000619C1"/>
    <w:rsid w:val="00061A93"/>
    <w:rsid w:val="00061BA1"/>
    <w:rsid w:val="00061C95"/>
    <w:rsid w:val="00061CBB"/>
    <w:rsid w:val="00061DBA"/>
    <w:rsid w:val="00061ECC"/>
    <w:rsid w:val="000622E2"/>
    <w:rsid w:val="000625DB"/>
    <w:rsid w:val="000626BC"/>
    <w:rsid w:val="00062D41"/>
    <w:rsid w:val="000632CB"/>
    <w:rsid w:val="0006330F"/>
    <w:rsid w:val="0006338A"/>
    <w:rsid w:val="000637CB"/>
    <w:rsid w:val="000638FC"/>
    <w:rsid w:val="000639C1"/>
    <w:rsid w:val="00063A43"/>
    <w:rsid w:val="00063B39"/>
    <w:rsid w:val="000641C4"/>
    <w:rsid w:val="00064386"/>
    <w:rsid w:val="0006474E"/>
    <w:rsid w:val="00064A67"/>
    <w:rsid w:val="00064BF9"/>
    <w:rsid w:val="00065CF2"/>
    <w:rsid w:val="00065E01"/>
    <w:rsid w:val="00065EB5"/>
    <w:rsid w:val="000664DA"/>
    <w:rsid w:val="00066609"/>
    <w:rsid w:val="00066714"/>
    <w:rsid w:val="000674CE"/>
    <w:rsid w:val="00067771"/>
    <w:rsid w:val="000677A9"/>
    <w:rsid w:val="00067F4D"/>
    <w:rsid w:val="00067FB6"/>
    <w:rsid w:val="00070001"/>
    <w:rsid w:val="00070969"/>
    <w:rsid w:val="00070B8A"/>
    <w:rsid w:val="00070D49"/>
    <w:rsid w:val="00071BD9"/>
    <w:rsid w:val="00071C32"/>
    <w:rsid w:val="00072AA3"/>
    <w:rsid w:val="00072CB7"/>
    <w:rsid w:val="0007315E"/>
    <w:rsid w:val="00073337"/>
    <w:rsid w:val="0007367F"/>
    <w:rsid w:val="00073879"/>
    <w:rsid w:val="00073FBC"/>
    <w:rsid w:val="00074344"/>
    <w:rsid w:val="00074527"/>
    <w:rsid w:val="00074637"/>
    <w:rsid w:val="00074E5C"/>
    <w:rsid w:val="00075320"/>
    <w:rsid w:val="00075CF2"/>
    <w:rsid w:val="000761AD"/>
    <w:rsid w:val="0007630A"/>
    <w:rsid w:val="000765BF"/>
    <w:rsid w:val="000765C1"/>
    <w:rsid w:val="00076763"/>
    <w:rsid w:val="00076800"/>
    <w:rsid w:val="00076B6A"/>
    <w:rsid w:val="0007743B"/>
    <w:rsid w:val="000776F5"/>
    <w:rsid w:val="00077820"/>
    <w:rsid w:val="00077986"/>
    <w:rsid w:val="00077A19"/>
    <w:rsid w:val="00080085"/>
    <w:rsid w:val="000800D3"/>
    <w:rsid w:val="0008070D"/>
    <w:rsid w:val="00080877"/>
    <w:rsid w:val="00080D9B"/>
    <w:rsid w:val="00080E15"/>
    <w:rsid w:val="00080FF3"/>
    <w:rsid w:val="000817CD"/>
    <w:rsid w:val="0008196C"/>
    <w:rsid w:val="00081D39"/>
    <w:rsid w:val="00082856"/>
    <w:rsid w:val="000828D2"/>
    <w:rsid w:val="0008290B"/>
    <w:rsid w:val="00082D43"/>
    <w:rsid w:val="0008307B"/>
    <w:rsid w:val="000830C3"/>
    <w:rsid w:val="00083220"/>
    <w:rsid w:val="0008358E"/>
    <w:rsid w:val="00083611"/>
    <w:rsid w:val="00083A28"/>
    <w:rsid w:val="00083A34"/>
    <w:rsid w:val="000843F3"/>
    <w:rsid w:val="00084488"/>
    <w:rsid w:val="000845C9"/>
    <w:rsid w:val="00084626"/>
    <w:rsid w:val="000847FD"/>
    <w:rsid w:val="0008491E"/>
    <w:rsid w:val="00084B27"/>
    <w:rsid w:val="00084D4E"/>
    <w:rsid w:val="000851A4"/>
    <w:rsid w:val="00085398"/>
    <w:rsid w:val="0008552B"/>
    <w:rsid w:val="0008563E"/>
    <w:rsid w:val="000856E9"/>
    <w:rsid w:val="000857CC"/>
    <w:rsid w:val="000858BA"/>
    <w:rsid w:val="00085EA0"/>
    <w:rsid w:val="000860FD"/>
    <w:rsid w:val="0008623A"/>
    <w:rsid w:val="0008672B"/>
    <w:rsid w:val="000868F9"/>
    <w:rsid w:val="00086927"/>
    <w:rsid w:val="000869E0"/>
    <w:rsid w:val="000870FB"/>
    <w:rsid w:val="00087720"/>
    <w:rsid w:val="000877F2"/>
    <w:rsid w:val="000879FD"/>
    <w:rsid w:val="00087C08"/>
    <w:rsid w:val="00087D93"/>
    <w:rsid w:val="00090566"/>
    <w:rsid w:val="00090CF7"/>
    <w:rsid w:val="00090DE1"/>
    <w:rsid w:val="00090F01"/>
    <w:rsid w:val="0009142A"/>
    <w:rsid w:val="00091A1E"/>
    <w:rsid w:val="00091C19"/>
    <w:rsid w:val="00091DAE"/>
    <w:rsid w:val="00091F34"/>
    <w:rsid w:val="00091F4B"/>
    <w:rsid w:val="0009215A"/>
    <w:rsid w:val="0009219F"/>
    <w:rsid w:val="0009275A"/>
    <w:rsid w:val="00092955"/>
    <w:rsid w:val="00092BDA"/>
    <w:rsid w:val="0009336C"/>
    <w:rsid w:val="000939E2"/>
    <w:rsid w:val="000939E7"/>
    <w:rsid w:val="00093DB4"/>
    <w:rsid w:val="00093EC9"/>
    <w:rsid w:val="00094032"/>
    <w:rsid w:val="00094429"/>
    <w:rsid w:val="00094680"/>
    <w:rsid w:val="00094763"/>
    <w:rsid w:val="0009477C"/>
    <w:rsid w:val="000948BC"/>
    <w:rsid w:val="00094A2B"/>
    <w:rsid w:val="00094C6E"/>
    <w:rsid w:val="00095761"/>
    <w:rsid w:val="00095C05"/>
    <w:rsid w:val="00095EBD"/>
    <w:rsid w:val="00096077"/>
    <w:rsid w:val="000962D4"/>
    <w:rsid w:val="000964D4"/>
    <w:rsid w:val="000966FD"/>
    <w:rsid w:val="0009673F"/>
    <w:rsid w:val="000967E8"/>
    <w:rsid w:val="00096B50"/>
    <w:rsid w:val="00096B87"/>
    <w:rsid w:val="00096DBC"/>
    <w:rsid w:val="00096E4A"/>
    <w:rsid w:val="00096EE1"/>
    <w:rsid w:val="00097220"/>
    <w:rsid w:val="00097261"/>
    <w:rsid w:val="000973D2"/>
    <w:rsid w:val="000975FB"/>
    <w:rsid w:val="0009765B"/>
    <w:rsid w:val="000977B6"/>
    <w:rsid w:val="00097B5F"/>
    <w:rsid w:val="000A05CA"/>
    <w:rsid w:val="000A05CE"/>
    <w:rsid w:val="000A08B1"/>
    <w:rsid w:val="000A0ECE"/>
    <w:rsid w:val="000A156B"/>
    <w:rsid w:val="000A157B"/>
    <w:rsid w:val="000A18E0"/>
    <w:rsid w:val="000A1A91"/>
    <w:rsid w:val="000A1CA3"/>
    <w:rsid w:val="000A1D05"/>
    <w:rsid w:val="000A1D10"/>
    <w:rsid w:val="000A2578"/>
    <w:rsid w:val="000A28A1"/>
    <w:rsid w:val="000A2AB7"/>
    <w:rsid w:val="000A2C1E"/>
    <w:rsid w:val="000A2F29"/>
    <w:rsid w:val="000A2F41"/>
    <w:rsid w:val="000A3082"/>
    <w:rsid w:val="000A3165"/>
    <w:rsid w:val="000A320D"/>
    <w:rsid w:val="000A34D4"/>
    <w:rsid w:val="000A3529"/>
    <w:rsid w:val="000A383F"/>
    <w:rsid w:val="000A3968"/>
    <w:rsid w:val="000A3CAA"/>
    <w:rsid w:val="000A3FB0"/>
    <w:rsid w:val="000A4423"/>
    <w:rsid w:val="000A4517"/>
    <w:rsid w:val="000A46D0"/>
    <w:rsid w:val="000A4BEA"/>
    <w:rsid w:val="000A551C"/>
    <w:rsid w:val="000A5886"/>
    <w:rsid w:val="000A58EA"/>
    <w:rsid w:val="000A5A4C"/>
    <w:rsid w:val="000A5D34"/>
    <w:rsid w:val="000A5EC6"/>
    <w:rsid w:val="000A5F44"/>
    <w:rsid w:val="000A65E7"/>
    <w:rsid w:val="000A6647"/>
    <w:rsid w:val="000A6A6B"/>
    <w:rsid w:val="000A6D08"/>
    <w:rsid w:val="000A71BC"/>
    <w:rsid w:val="000A75F3"/>
    <w:rsid w:val="000A79BA"/>
    <w:rsid w:val="000A7B14"/>
    <w:rsid w:val="000B026E"/>
    <w:rsid w:val="000B03EE"/>
    <w:rsid w:val="000B04D6"/>
    <w:rsid w:val="000B0D4A"/>
    <w:rsid w:val="000B0F79"/>
    <w:rsid w:val="000B11EF"/>
    <w:rsid w:val="000B1B31"/>
    <w:rsid w:val="000B1CAD"/>
    <w:rsid w:val="000B1FB9"/>
    <w:rsid w:val="000B23F3"/>
    <w:rsid w:val="000B29CB"/>
    <w:rsid w:val="000B2A67"/>
    <w:rsid w:val="000B2ADC"/>
    <w:rsid w:val="000B2BE4"/>
    <w:rsid w:val="000B3301"/>
    <w:rsid w:val="000B336D"/>
    <w:rsid w:val="000B343D"/>
    <w:rsid w:val="000B3482"/>
    <w:rsid w:val="000B36BB"/>
    <w:rsid w:val="000B3708"/>
    <w:rsid w:val="000B3D8A"/>
    <w:rsid w:val="000B473E"/>
    <w:rsid w:val="000B47B5"/>
    <w:rsid w:val="000B48FF"/>
    <w:rsid w:val="000B4BCA"/>
    <w:rsid w:val="000B4D8C"/>
    <w:rsid w:val="000B5104"/>
    <w:rsid w:val="000B52A3"/>
    <w:rsid w:val="000B533C"/>
    <w:rsid w:val="000B558E"/>
    <w:rsid w:val="000B56F3"/>
    <w:rsid w:val="000B585C"/>
    <w:rsid w:val="000B5F22"/>
    <w:rsid w:val="000B62A4"/>
    <w:rsid w:val="000B62C5"/>
    <w:rsid w:val="000B6D67"/>
    <w:rsid w:val="000B6E30"/>
    <w:rsid w:val="000B7002"/>
    <w:rsid w:val="000B7132"/>
    <w:rsid w:val="000B75A7"/>
    <w:rsid w:val="000B75B2"/>
    <w:rsid w:val="000B7FC8"/>
    <w:rsid w:val="000C02A8"/>
    <w:rsid w:val="000C0BB1"/>
    <w:rsid w:val="000C0CBD"/>
    <w:rsid w:val="000C0E17"/>
    <w:rsid w:val="000C12E5"/>
    <w:rsid w:val="000C12F7"/>
    <w:rsid w:val="000C1472"/>
    <w:rsid w:val="000C1528"/>
    <w:rsid w:val="000C1869"/>
    <w:rsid w:val="000C188F"/>
    <w:rsid w:val="000C1A67"/>
    <w:rsid w:val="000C1AB2"/>
    <w:rsid w:val="000C1E0E"/>
    <w:rsid w:val="000C207A"/>
    <w:rsid w:val="000C22F6"/>
    <w:rsid w:val="000C235D"/>
    <w:rsid w:val="000C23E8"/>
    <w:rsid w:val="000C252C"/>
    <w:rsid w:val="000C291E"/>
    <w:rsid w:val="000C2BAE"/>
    <w:rsid w:val="000C2CCE"/>
    <w:rsid w:val="000C2F56"/>
    <w:rsid w:val="000C30AA"/>
    <w:rsid w:val="000C32DB"/>
    <w:rsid w:val="000C35EF"/>
    <w:rsid w:val="000C3A9F"/>
    <w:rsid w:val="000C3D9A"/>
    <w:rsid w:val="000C4898"/>
    <w:rsid w:val="000C4B81"/>
    <w:rsid w:val="000C4E53"/>
    <w:rsid w:val="000C5221"/>
    <w:rsid w:val="000C569A"/>
    <w:rsid w:val="000C59C0"/>
    <w:rsid w:val="000C5CBB"/>
    <w:rsid w:val="000C5E4B"/>
    <w:rsid w:val="000C64E4"/>
    <w:rsid w:val="000C7070"/>
    <w:rsid w:val="000C70D6"/>
    <w:rsid w:val="000C7199"/>
    <w:rsid w:val="000C75C1"/>
    <w:rsid w:val="000C7FBE"/>
    <w:rsid w:val="000D0833"/>
    <w:rsid w:val="000D083B"/>
    <w:rsid w:val="000D0C2B"/>
    <w:rsid w:val="000D0DE9"/>
    <w:rsid w:val="000D0F36"/>
    <w:rsid w:val="000D0F5C"/>
    <w:rsid w:val="000D1310"/>
    <w:rsid w:val="000D15AE"/>
    <w:rsid w:val="000D179C"/>
    <w:rsid w:val="000D1818"/>
    <w:rsid w:val="000D2326"/>
    <w:rsid w:val="000D2FD3"/>
    <w:rsid w:val="000D318C"/>
    <w:rsid w:val="000D32D9"/>
    <w:rsid w:val="000D3840"/>
    <w:rsid w:val="000D3CBB"/>
    <w:rsid w:val="000D46B6"/>
    <w:rsid w:val="000D477A"/>
    <w:rsid w:val="000D4AB4"/>
    <w:rsid w:val="000D4CED"/>
    <w:rsid w:val="000D5073"/>
    <w:rsid w:val="000D50DE"/>
    <w:rsid w:val="000D543E"/>
    <w:rsid w:val="000D5ABB"/>
    <w:rsid w:val="000D5D19"/>
    <w:rsid w:val="000D666B"/>
    <w:rsid w:val="000D6778"/>
    <w:rsid w:val="000D6B0B"/>
    <w:rsid w:val="000D6B1F"/>
    <w:rsid w:val="000D7585"/>
    <w:rsid w:val="000D766D"/>
    <w:rsid w:val="000D7A0E"/>
    <w:rsid w:val="000D7A10"/>
    <w:rsid w:val="000D7B20"/>
    <w:rsid w:val="000E00B6"/>
    <w:rsid w:val="000E00D5"/>
    <w:rsid w:val="000E0445"/>
    <w:rsid w:val="000E0467"/>
    <w:rsid w:val="000E0855"/>
    <w:rsid w:val="000E0CB3"/>
    <w:rsid w:val="000E11B9"/>
    <w:rsid w:val="000E1740"/>
    <w:rsid w:val="000E248F"/>
    <w:rsid w:val="000E29C6"/>
    <w:rsid w:val="000E2BB2"/>
    <w:rsid w:val="000E2C31"/>
    <w:rsid w:val="000E302A"/>
    <w:rsid w:val="000E3372"/>
    <w:rsid w:val="000E370D"/>
    <w:rsid w:val="000E3ECB"/>
    <w:rsid w:val="000E4151"/>
    <w:rsid w:val="000E465E"/>
    <w:rsid w:val="000E4845"/>
    <w:rsid w:val="000E4AC9"/>
    <w:rsid w:val="000E4BB4"/>
    <w:rsid w:val="000E4C4B"/>
    <w:rsid w:val="000E5518"/>
    <w:rsid w:val="000E5C46"/>
    <w:rsid w:val="000E61E4"/>
    <w:rsid w:val="000E676E"/>
    <w:rsid w:val="000E77BA"/>
    <w:rsid w:val="000E78EB"/>
    <w:rsid w:val="000E7B93"/>
    <w:rsid w:val="000F028B"/>
    <w:rsid w:val="000F044D"/>
    <w:rsid w:val="000F06FF"/>
    <w:rsid w:val="000F097F"/>
    <w:rsid w:val="000F1014"/>
    <w:rsid w:val="000F1270"/>
    <w:rsid w:val="000F148C"/>
    <w:rsid w:val="000F1ACF"/>
    <w:rsid w:val="000F1C54"/>
    <w:rsid w:val="000F1CCD"/>
    <w:rsid w:val="000F251F"/>
    <w:rsid w:val="000F265C"/>
    <w:rsid w:val="000F28EC"/>
    <w:rsid w:val="000F366E"/>
    <w:rsid w:val="000F3910"/>
    <w:rsid w:val="000F4045"/>
    <w:rsid w:val="000F439A"/>
    <w:rsid w:val="000F4644"/>
    <w:rsid w:val="000F46EB"/>
    <w:rsid w:val="000F47E7"/>
    <w:rsid w:val="000F4DAA"/>
    <w:rsid w:val="000F4DF2"/>
    <w:rsid w:val="000F5373"/>
    <w:rsid w:val="000F5C55"/>
    <w:rsid w:val="000F6591"/>
    <w:rsid w:val="000F674D"/>
    <w:rsid w:val="000F6F0F"/>
    <w:rsid w:val="000F73F7"/>
    <w:rsid w:val="000F74F5"/>
    <w:rsid w:val="000F7B78"/>
    <w:rsid w:val="000F7F5F"/>
    <w:rsid w:val="001004DF"/>
    <w:rsid w:val="0010053F"/>
    <w:rsid w:val="00100670"/>
    <w:rsid w:val="001008A4"/>
    <w:rsid w:val="00100901"/>
    <w:rsid w:val="00100EDF"/>
    <w:rsid w:val="001011DE"/>
    <w:rsid w:val="0010124F"/>
    <w:rsid w:val="00101BD0"/>
    <w:rsid w:val="00101D6E"/>
    <w:rsid w:val="0010208A"/>
    <w:rsid w:val="0010229C"/>
    <w:rsid w:val="0010259A"/>
    <w:rsid w:val="00102A2A"/>
    <w:rsid w:val="00102E42"/>
    <w:rsid w:val="00102FA3"/>
    <w:rsid w:val="00103397"/>
    <w:rsid w:val="00103870"/>
    <w:rsid w:val="00103873"/>
    <w:rsid w:val="00103BA3"/>
    <w:rsid w:val="00103D8F"/>
    <w:rsid w:val="0010401E"/>
    <w:rsid w:val="0010414F"/>
    <w:rsid w:val="0010417E"/>
    <w:rsid w:val="0010447A"/>
    <w:rsid w:val="00104587"/>
    <w:rsid w:val="00104636"/>
    <w:rsid w:val="001049D4"/>
    <w:rsid w:val="00104B17"/>
    <w:rsid w:val="00104B1C"/>
    <w:rsid w:val="00105112"/>
    <w:rsid w:val="001051EE"/>
    <w:rsid w:val="001053A7"/>
    <w:rsid w:val="0010552A"/>
    <w:rsid w:val="00105D36"/>
    <w:rsid w:val="0010676D"/>
    <w:rsid w:val="0010677C"/>
    <w:rsid w:val="00106A76"/>
    <w:rsid w:val="00106C1F"/>
    <w:rsid w:val="00106D9B"/>
    <w:rsid w:val="00106E23"/>
    <w:rsid w:val="001071E7"/>
    <w:rsid w:val="00107C89"/>
    <w:rsid w:val="001100BD"/>
    <w:rsid w:val="0011048C"/>
    <w:rsid w:val="00110525"/>
    <w:rsid w:val="001108AD"/>
    <w:rsid w:val="00110B61"/>
    <w:rsid w:val="00110DD5"/>
    <w:rsid w:val="00110F81"/>
    <w:rsid w:val="0011148F"/>
    <w:rsid w:val="001115A9"/>
    <w:rsid w:val="0011163A"/>
    <w:rsid w:val="00111D0D"/>
    <w:rsid w:val="00112274"/>
    <w:rsid w:val="0011228E"/>
    <w:rsid w:val="001129C2"/>
    <w:rsid w:val="00112ADE"/>
    <w:rsid w:val="0011344B"/>
    <w:rsid w:val="0011349C"/>
    <w:rsid w:val="0011378B"/>
    <w:rsid w:val="00113C05"/>
    <w:rsid w:val="001140CD"/>
    <w:rsid w:val="00114296"/>
    <w:rsid w:val="001143BC"/>
    <w:rsid w:val="00115314"/>
    <w:rsid w:val="00115D32"/>
    <w:rsid w:val="00115E2C"/>
    <w:rsid w:val="00115F01"/>
    <w:rsid w:val="0011698A"/>
    <w:rsid w:val="00116DFC"/>
    <w:rsid w:val="00117423"/>
    <w:rsid w:val="00117ACF"/>
    <w:rsid w:val="00117B41"/>
    <w:rsid w:val="00117C52"/>
    <w:rsid w:val="00117EE2"/>
    <w:rsid w:val="001207BE"/>
    <w:rsid w:val="00120DCA"/>
    <w:rsid w:val="00120DF6"/>
    <w:rsid w:val="00120E3D"/>
    <w:rsid w:val="00120FAC"/>
    <w:rsid w:val="001211D4"/>
    <w:rsid w:val="001214E2"/>
    <w:rsid w:val="001217F6"/>
    <w:rsid w:val="00121A29"/>
    <w:rsid w:val="00121DB6"/>
    <w:rsid w:val="0012256A"/>
    <w:rsid w:val="0012286B"/>
    <w:rsid w:val="0012296E"/>
    <w:rsid w:val="00122BB6"/>
    <w:rsid w:val="00122CDA"/>
    <w:rsid w:val="001235C7"/>
    <w:rsid w:val="0012369D"/>
    <w:rsid w:val="00123AE0"/>
    <w:rsid w:val="00123B11"/>
    <w:rsid w:val="00123D82"/>
    <w:rsid w:val="0012409F"/>
    <w:rsid w:val="00124218"/>
    <w:rsid w:val="001248AD"/>
    <w:rsid w:val="00124A8C"/>
    <w:rsid w:val="00124A99"/>
    <w:rsid w:val="00124B43"/>
    <w:rsid w:val="00124FFB"/>
    <w:rsid w:val="001250CB"/>
    <w:rsid w:val="001251D0"/>
    <w:rsid w:val="00125B42"/>
    <w:rsid w:val="00125B5A"/>
    <w:rsid w:val="001262C1"/>
    <w:rsid w:val="00126646"/>
    <w:rsid w:val="00126A74"/>
    <w:rsid w:val="00126D09"/>
    <w:rsid w:val="00126D37"/>
    <w:rsid w:val="00126EF2"/>
    <w:rsid w:val="00127546"/>
    <w:rsid w:val="00127627"/>
    <w:rsid w:val="0012772D"/>
    <w:rsid w:val="00127A45"/>
    <w:rsid w:val="00130604"/>
    <w:rsid w:val="001306B4"/>
    <w:rsid w:val="00130876"/>
    <w:rsid w:val="001309FA"/>
    <w:rsid w:val="00130A8A"/>
    <w:rsid w:val="00130BA8"/>
    <w:rsid w:val="00130C47"/>
    <w:rsid w:val="00130CC7"/>
    <w:rsid w:val="00130EA3"/>
    <w:rsid w:val="00130F98"/>
    <w:rsid w:val="00131320"/>
    <w:rsid w:val="001314F1"/>
    <w:rsid w:val="00131624"/>
    <w:rsid w:val="001319BC"/>
    <w:rsid w:val="00131AFF"/>
    <w:rsid w:val="00131C8E"/>
    <w:rsid w:val="00132738"/>
    <w:rsid w:val="001327F5"/>
    <w:rsid w:val="00132B33"/>
    <w:rsid w:val="00132CB4"/>
    <w:rsid w:val="0013324D"/>
    <w:rsid w:val="00133346"/>
    <w:rsid w:val="001333A6"/>
    <w:rsid w:val="00133843"/>
    <w:rsid w:val="00133AF0"/>
    <w:rsid w:val="00133DB4"/>
    <w:rsid w:val="00133E22"/>
    <w:rsid w:val="001340AB"/>
    <w:rsid w:val="00134394"/>
    <w:rsid w:val="0013443E"/>
    <w:rsid w:val="00134A7F"/>
    <w:rsid w:val="00134A81"/>
    <w:rsid w:val="00134B7D"/>
    <w:rsid w:val="00134D7E"/>
    <w:rsid w:val="00134DD9"/>
    <w:rsid w:val="00135188"/>
    <w:rsid w:val="00135214"/>
    <w:rsid w:val="00135360"/>
    <w:rsid w:val="00135C21"/>
    <w:rsid w:val="00135F0F"/>
    <w:rsid w:val="0013602B"/>
    <w:rsid w:val="001362AF"/>
    <w:rsid w:val="00136387"/>
    <w:rsid w:val="00136D5A"/>
    <w:rsid w:val="001370E1"/>
    <w:rsid w:val="001372F7"/>
    <w:rsid w:val="00137378"/>
    <w:rsid w:val="001377FD"/>
    <w:rsid w:val="00137930"/>
    <w:rsid w:val="001379F3"/>
    <w:rsid w:val="0014009F"/>
    <w:rsid w:val="0014028D"/>
    <w:rsid w:val="00140745"/>
    <w:rsid w:val="00140A15"/>
    <w:rsid w:val="00140D87"/>
    <w:rsid w:val="00140FCD"/>
    <w:rsid w:val="00141881"/>
    <w:rsid w:val="001422DD"/>
    <w:rsid w:val="00142471"/>
    <w:rsid w:val="00142A76"/>
    <w:rsid w:val="00142B75"/>
    <w:rsid w:val="00143284"/>
    <w:rsid w:val="00143D09"/>
    <w:rsid w:val="00144160"/>
    <w:rsid w:val="0014417D"/>
    <w:rsid w:val="00144252"/>
    <w:rsid w:val="001448B7"/>
    <w:rsid w:val="00144AD2"/>
    <w:rsid w:val="0014570E"/>
    <w:rsid w:val="00145C1F"/>
    <w:rsid w:val="00145C89"/>
    <w:rsid w:val="00145D01"/>
    <w:rsid w:val="00145DE9"/>
    <w:rsid w:val="00145E4A"/>
    <w:rsid w:val="001469F9"/>
    <w:rsid w:val="00146AC3"/>
    <w:rsid w:val="00146D79"/>
    <w:rsid w:val="00146EF2"/>
    <w:rsid w:val="00146F66"/>
    <w:rsid w:val="00146F98"/>
    <w:rsid w:val="0014713B"/>
    <w:rsid w:val="0014774E"/>
    <w:rsid w:val="00147A34"/>
    <w:rsid w:val="00150D7C"/>
    <w:rsid w:val="00150DE8"/>
    <w:rsid w:val="00151283"/>
    <w:rsid w:val="00151703"/>
    <w:rsid w:val="0015184E"/>
    <w:rsid w:val="0015189C"/>
    <w:rsid w:val="001518F4"/>
    <w:rsid w:val="0015223B"/>
    <w:rsid w:val="0015226A"/>
    <w:rsid w:val="00152346"/>
    <w:rsid w:val="0015334F"/>
    <w:rsid w:val="00153624"/>
    <w:rsid w:val="0015371A"/>
    <w:rsid w:val="00153C25"/>
    <w:rsid w:val="00153E53"/>
    <w:rsid w:val="00154292"/>
    <w:rsid w:val="00154459"/>
    <w:rsid w:val="00154939"/>
    <w:rsid w:val="00154B3D"/>
    <w:rsid w:val="00154DE2"/>
    <w:rsid w:val="0015538E"/>
    <w:rsid w:val="001554DA"/>
    <w:rsid w:val="001557FC"/>
    <w:rsid w:val="00155A7B"/>
    <w:rsid w:val="00155BC3"/>
    <w:rsid w:val="00155BF8"/>
    <w:rsid w:val="00155CD1"/>
    <w:rsid w:val="00155FC9"/>
    <w:rsid w:val="001565C9"/>
    <w:rsid w:val="001568D6"/>
    <w:rsid w:val="00156B7E"/>
    <w:rsid w:val="00156E37"/>
    <w:rsid w:val="001575AB"/>
    <w:rsid w:val="00157653"/>
    <w:rsid w:val="0015767B"/>
    <w:rsid w:val="0015768B"/>
    <w:rsid w:val="00157CC4"/>
    <w:rsid w:val="00160060"/>
    <w:rsid w:val="001602A5"/>
    <w:rsid w:val="00160326"/>
    <w:rsid w:val="001604E7"/>
    <w:rsid w:val="001605B1"/>
    <w:rsid w:val="00160A24"/>
    <w:rsid w:val="00160B0C"/>
    <w:rsid w:val="00160CE0"/>
    <w:rsid w:val="0016102F"/>
    <w:rsid w:val="001611B0"/>
    <w:rsid w:val="00161A9C"/>
    <w:rsid w:val="00161BDF"/>
    <w:rsid w:val="00161DAD"/>
    <w:rsid w:val="00161FB5"/>
    <w:rsid w:val="0016200A"/>
    <w:rsid w:val="00162030"/>
    <w:rsid w:val="00162843"/>
    <w:rsid w:val="0016289B"/>
    <w:rsid w:val="001628BE"/>
    <w:rsid w:val="0016313F"/>
    <w:rsid w:val="0016323F"/>
    <w:rsid w:val="001633CE"/>
    <w:rsid w:val="001633E3"/>
    <w:rsid w:val="00163509"/>
    <w:rsid w:val="00163CD6"/>
    <w:rsid w:val="00163ED9"/>
    <w:rsid w:val="00164085"/>
    <w:rsid w:val="0016436C"/>
    <w:rsid w:val="0016449B"/>
    <w:rsid w:val="001645DC"/>
    <w:rsid w:val="0016460E"/>
    <w:rsid w:val="00164A68"/>
    <w:rsid w:val="00164CFA"/>
    <w:rsid w:val="00164F4C"/>
    <w:rsid w:val="0016579D"/>
    <w:rsid w:val="00165C7D"/>
    <w:rsid w:val="00165D92"/>
    <w:rsid w:val="00165E2D"/>
    <w:rsid w:val="00166036"/>
    <w:rsid w:val="0016612B"/>
    <w:rsid w:val="0016621D"/>
    <w:rsid w:val="001663CF"/>
    <w:rsid w:val="00166572"/>
    <w:rsid w:val="00166736"/>
    <w:rsid w:val="00166DAB"/>
    <w:rsid w:val="0016748F"/>
    <w:rsid w:val="00167794"/>
    <w:rsid w:val="00167F06"/>
    <w:rsid w:val="001702F2"/>
    <w:rsid w:val="00170595"/>
    <w:rsid w:val="00170811"/>
    <w:rsid w:val="00170B12"/>
    <w:rsid w:val="00170B61"/>
    <w:rsid w:val="00170E62"/>
    <w:rsid w:val="00171046"/>
    <w:rsid w:val="001718DB"/>
    <w:rsid w:val="0017193C"/>
    <w:rsid w:val="00172044"/>
    <w:rsid w:val="0017235D"/>
    <w:rsid w:val="00172807"/>
    <w:rsid w:val="00173082"/>
    <w:rsid w:val="0017377D"/>
    <w:rsid w:val="00173947"/>
    <w:rsid w:val="00173AA1"/>
    <w:rsid w:val="00173E2A"/>
    <w:rsid w:val="00173E7B"/>
    <w:rsid w:val="00174132"/>
    <w:rsid w:val="0017428B"/>
    <w:rsid w:val="00174563"/>
    <w:rsid w:val="001746BF"/>
    <w:rsid w:val="00174CAB"/>
    <w:rsid w:val="00174CB4"/>
    <w:rsid w:val="00175017"/>
    <w:rsid w:val="001750EB"/>
    <w:rsid w:val="0017529D"/>
    <w:rsid w:val="001753B9"/>
    <w:rsid w:val="001756AD"/>
    <w:rsid w:val="001759A2"/>
    <w:rsid w:val="00176192"/>
    <w:rsid w:val="00176197"/>
    <w:rsid w:val="00176451"/>
    <w:rsid w:val="00176787"/>
    <w:rsid w:val="0017698F"/>
    <w:rsid w:val="00176C92"/>
    <w:rsid w:val="00176D48"/>
    <w:rsid w:val="00176D4E"/>
    <w:rsid w:val="00180130"/>
    <w:rsid w:val="00180228"/>
    <w:rsid w:val="001804EB"/>
    <w:rsid w:val="00180593"/>
    <w:rsid w:val="0018069E"/>
    <w:rsid w:val="00180907"/>
    <w:rsid w:val="00180B8C"/>
    <w:rsid w:val="00181131"/>
    <w:rsid w:val="00181C25"/>
    <w:rsid w:val="00181C90"/>
    <w:rsid w:val="00182085"/>
    <w:rsid w:val="00182402"/>
    <w:rsid w:val="00182A65"/>
    <w:rsid w:val="00182AC1"/>
    <w:rsid w:val="00182BF0"/>
    <w:rsid w:val="001837F7"/>
    <w:rsid w:val="001839D1"/>
    <w:rsid w:val="00183B4B"/>
    <w:rsid w:val="00184255"/>
    <w:rsid w:val="00184390"/>
    <w:rsid w:val="001845DE"/>
    <w:rsid w:val="001846E2"/>
    <w:rsid w:val="001849D8"/>
    <w:rsid w:val="00185484"/>
    <w:rsid w:val="001858C5"/>
    <w:rsid w:val="00185957"/>
    <w:rsid w:val="001864AF"/>
    <w:rsid w:val="0018653E"/>
    <w:rsid w:val="00186764"/>
    <w:rsid w:val="001868B4"/>
    <w:rsid w:val="00186B83"/>
    <w:rsid w:val="001870B1"/>
    <w:rsid w:val="001872FA"/>
    <w:rsid w:val="00187387"/>
    <w:rsid w:val="0018759A"/>
    <w:rsid w:val="0018785A"/>
    <w:rsid w:val="00187A58"/>
    <w:rsid w:val="00187AA0"/>
    <w:rsid w:val="00187BAA"/>
    <w:rsid w:val="00187D44"/>
    <w:rsid w:val="001900DC"/>
    <w:rsid w:val="001908AA"/>
    <w:rsid w:val="00190C2C"/>
    <w:rsid w:val="001911CC"/>
    <w:rsid w:val="001912E7"/>
    <w:rsid w:val="00191576"/>
    <w:rsid w:val="00191B85"/>
    <w:rsid w:val="00191CCF"/>
    <w:rsid w:val="00191E33"/>
    <w:rsid w:val="001927FD"/>
    <w:rsid w:val="00192BD2"/>
    <w:rsid w:val="00192CFF"/>
    <w:rsid w:val="001931F8"/>
    <w:rsid w:val="001937CC"/>
    <w:rsid w:val="00193864"/>
    <w:rsid w:val="001938B2"/>
    <w:rsid w:val="0019390D"/>
    <w:rsid w:val="00193CC3"/>
    <w:rsid w:val="00193F42"/>
    <w:rsid w:val="00194366"/>
    <w:rsid w:val="0019486B"/>
    <w:rsid w:val="00194AEE"/>
    <w:rsid w:val="001950C6"/>
    <w:rsid w:val="00195CA8"/>
    <w:rsid w:val="0019606E"/>
    <w:rsid w:val="00196147"/>
    <w:rsid w:val="001964B1"/>
    <w:rsid w:val="001966C8"/>
    <w:rsid w:val="001968D3"/>
    <w:rsid w:val="001968F0"/>
    <w:rsid w:val="001971C2"/>
    <w:rsid w:val="001976E4"/>
    <w:rsid w:val="00197705"/>
    <w:rsid w:val="001A074A"/>
    <w:rsid w:val="001A0977"/>
    <w:rsid w:val="001A0A73"/>
    <w:rsid w:val="001A0C59"/>
    <w:rsid w:val="001A0CB3"/>
    <w:rsid w:val="001A156C"/>
    <w:rsid w:val="001A1640"/>
    <w:rsid w:val="001A1738"/>
    <w:rsid w:val="001A1C28"/>
    <w:rsid w:val="001A1CE9"/>
    <w:rsid w:val="001A2448"/>
    <w:rsid w:val="001A268F"/>
    <w:rsid w:val="001A286B"/>
    <w:rsid w:val="001A293D"/>
    <w:rsid w:val="001A2CAF"/>
    <w:rsid w:val="001A2E5C"/>
    <w:rsid w:val="001A3516"/>
    <w:rsid w:val="001A35DA"/>
    <w:rsid w:val="001A367D"/>
    <w:rsid w:val="001A36A9"/>
    <w:rsid w:val="001A3E75"/>
    <w:rsid w:val="001A427B"/>
    <w:rsid w:val="001A44E4"/>
    <w:rsid w:val="001A477E"/>
    <w:rsid w:val="001A4E87"/>
    <w:rsid w:val="001A4F35"/>
    <w:rsid w:val="001A5291"/>
    <w:rsid w:val="001A583C"/>
    <w:rsid w:val="001A5DE0"/>
    <w:rsid w:val="001A68E6"/>
    <w:rsid w:val="001A6920"/>
    <w:rsid w:val="001A693F"/>
    <w:rsid w:val="001A6A0C"/>
    <w:rsid w:val="001A6A86"/>
    <w:rsid w:val="001A6D38"/>
    <w:rsid w:val="001A7262"/>
    <w:rsid w:val="001A7303"/>
    <w:rsid w:val="001A7A97"/>
    <w:rsid w:val="001B0084"/>
    <w:rsid w:val="001B0246"/>
    <w:rsid w:val="001B02E3"/>
    <w:rsid w:val="001B0D13"/>
    <w:rsid w:val="001B0EBB"/>
    <w:rsid w:val="001B1308"/>
    <w:rsid w:val="001B195B"/>
    <w:rsid w:val="001B19F8"/>
    <w:rsid w:val="001B1F02"/>
    <w:rsid w:val="001B2298"/>
    <w:rsid w:val="001B2650"/>
    <w:rsid w:val="001B2768"/>
    <w:rsid w:val="001B298C"/>
    <w:rsid w:val="001B2ABB"/>
    <w:rsid w:val="001B2AC3"/>
    <w:rsid w:val="001B2DCD"/>
    <w:rsid w:val="001B2FA2"/>
    <w:rsid w:val="001B3690"/>
    <w:rsid w:val="001B402D"/>
    <w:rsid w:val="001B4571"/>
    <w:rsid w:val="001B477F"/>
    <w:rsid w:val="001B47AE"/>
    <w:rsid w:val="001B4846"/>
    <w:rsid w:val="001B489F"/>
    <w:rsid w:val="001B4AEB"/>
    <w:rsid w:val="001B4F09"/>
    <w:rsid w:val="001B51E9"/>
    <w:rsid w:val="001B51FA"/>
    <w:rsid w:val="001B599F"/>
    <w:rsid w:val="001B5B2B"/>
    <w:rsid w:val="001B5FD3"/>
    <w:rsid w:val="001B5FF7"/>
    <w:rsid w:val="001B6122"/>
    <w:rsid w:val="001B69B5"/>
    <w:rsid w:val="001B6D89"/>
    <w:rsid w:val="001B71A8"/>
    <w:rsid w:val="001B74F8"/>
    <w:rsid w:val="001B7A45"/>
    <w:rsid w:val="001B7A46"/>
    <w:rsid w:val="001B7AD7"/>
    <w:rsid w:val="001B7B37"/>
    <w:rsid w:val="001C0082"/>
    <w:rsid w:val="001C0452"/>
    <w:rsid w:val="001C093A"/>
    <w:rsid w:val="001C0C69"/>
    <w:rsid w:val="001C0D58"/>
    <w:rsid w:val="001C0D83"/>
    <w:rsid w:val="001C0D87"/>
    <w:rsid w:val="001C1C47"/>
    <w:rsid w:val="001C1C7F"/>
    <w:rsid w:val="001C1CE4"/>
    <w:rsid w:val="001C1D37"/>
    <w:rsid w:val="001C2119"/>
    <w:rsid w:val="001C2126"/>
    <w:rsid w:val="001C2344"/>
    <w:rsid w:val="001C2B89"/>
    <w:rsid w:val="001C2D54"/>
    <w:rsid w:val="001C2F5F"/>
    <w:rsid w:val="001C2FA1"/>
    <w:rsid w:val="001C332A"/>
    <w:rsid w:val="001C3445"/>
    <w:rsid w:val="001C35B9"/>
    <w:rsid w:val="001C3617"/>
    <w:rsid w:val="001C3734"/>
    <w:rsid w:val="001C38CE"/>
    <w:rsid w:val="001C3B17"/>
    <w:rsid w:val="001C3B2F"/>
    <w:rsid w:val="001C4322"/>
    <w:rsid w:val="001C4361"/>
    <w:rsid w:val="001C469E"/>
    <w:rsid w:val="001C499D"/>
    <w:rsid w:val="001C4FB9"/>
    <w:rsid w:val="001C5244"/>
    <w:rsid w:val="001C548F"/>
    <w:rsid w:val="001C5531"/>
    <w:rsid w:val="001C5DBA"/>
    <w:rsid w:val="001C6679"/>
    <w:rsid w:val="001C6985"/>
    <w:rsid w:val="001C6A82"/>
    <w:rsid w:val="001C7040"/>
    <w:rsid w:val="001C7407"/>
    <w:rsid w:val="001C74DD"/>
    <w:rsid w:val="001C7EBC"/>
    <w:rsid w:val="001D066B"/>
    <w:rsid w:val="001D088D"/>
    <w:rsid w:val="001D09E3"/>
    <w:rsid w:val="001D0B8B"/>
    <w:rsid w:val="001D0D3E"/>
    <w:rsid w:val="001D22FC"/>
    <w:rsid w:val="001D3064"/>
    <w:rsid w:val="001D33FF"/>
    <w:rsid w:val="001D363B"/>
    <w:rsid w:val="001D3696"/>
    <w:rsid w:val="001D388B"/>
    <w:rsid w:val="001D38D4"/>
    <w:rsid w:val="001D3A91"/>
    <w:rsid w:val="001D4821"/>
    <w:rsid w:val="001D4DEA"/>
    <w:rsid w:val="001D4E01"/>
    <w:rsid w:val="001D4E13"/>
    <w:rsid w:val="001D5013"/>
    <w:rsid w:val="001D5894"/>
    <w:rsid w:val="001D5B51"/>
    <w:rsid w:val="001D5CD7"/>
    <w:rsid w:val="001D6051"/>
    <w:rsid w:val="001D66CA"/>
    <w:rsid w:val="001D6A5A"/>
    <w:rsid w:val="001D6A7B"/>
    <w:rsid w:val="001D6B39"/>
    <w:rsid w:val="001D6C03"/>
    <w:rsid w:val="001D70F1"/>
    <w:rsid w:val="001D75EA"/>
    <w:rsid w:val="001D76D7"/>
    <w:rsid w:val="001E0481"/>
    <w:rsid w:val="001E07DF"/>
    <w:rsid w:val="001E0C08"/>
    <w:rsid w:val="001E1684"/>
    <w:rsid w:val="001E1A30"/>
    <w:rsid w:val="001E1B8E"/>
    <w:rsid w:val="001E235A"/>
    <w:rsid w:val="001E2408"/>
    <w:rsid w:val="001E2B08"/>
    <w:rsid w:val="001E2B8E"/>
    <w:rsid w:val="001E2FC1"/>
    <w:rsid w:val="001E346D"/>
    <w:rsid w:val="001E3DE9"/>
    <w:rsid w:val="001E4288"/>
    <w:rsid w:val="001E45B3"/>
    <w:rsid w:val="001E4A9D"/>
    <w:rsid w:val="001E4B74"/>
    <w:rsid w:val="001E4D5E"/>
    <w:rsid w:val="001E4E4D"/>
    <w:rsid w:val="001E4ED1"/>
    <w:rsid w:val="001E4EDC"/>
    <w:rsid w:val="001E4FA8"/>
    <w:rsid w:val="001E52EF"/>
    <w:rsid w:val="001E560E"/>
    <w:rsid w:val="001E5865"/>
    <w:rsid w:val="001E6260"/>
    <w:rsid w:val="001E63DC"/>
    <w:rsid w:val="001E6422"/>
    <w:rsid w:val="001E68EA"/>
    <w:rsid w:val="001E6904"/>
    <w:rsid w:val="001E6E95"/>
    <w:rsid w:val="001E71AB"/>
    <w:rsid w:val="001E7260"/>
    <w:rsid w:val="001E7584"/>
    <w:rsid w:val="001E77F2"/>
    <w:rsid w:val="001E782B"/>
    <w:rsid w:val="001E7972"/>
    <w:rsid w:val="001E7AFC"/>
    <w:rsid w:val="001E7D8D"/>
    <w:rsid w:val="001F0862"/>
    <w:rsid w:val="001F0BC9"/>
    <w:rsid w:val="001F0D19"/>
    <w:rsid w:val="001F0E56"/>
    <w:rsid w:val="001F1259"/>
    <w:rsid w:val="001F13A4"/>
    <w:rsid w:val="001F1750"/>
    <w:rsid w:val="001F2F58"/>
    <w:rsid w:val="001F2F6B"/>
    <w:rsid w:val="001F326C"/>
    <w:rsid w:val="001F3384"/>
    <w:rsid w:val="001F3581"/>
    <w:rsid w:val="001F38C0"/>
    <w:rsid w:val="001F3AE6"/>
    <w:rsid w:val="001F3F5E"/>
    <w:rsid w:val="001F4055"/>
    <w:rsid w:val="001F40FA"/>
    <w:rsid w:val="001F456A"/>
    <w:rsid w:val="001F4A3B"/>
    <w:rsid w:val="001F519F"/>
    <w:rsid w:val="001F55F3"/>
    <w:rsid w:val="001F5A2C"/>
    <w:rsid w:val="001F5AD2"/>
    <w:rsid w:val="001F5C60"/>
    <w:rsid w:val="001F613C"/>
    <w:rsid w:val="001F615A"/>
    <w:rsid w:val="001F65FE"/>
    <w:rsid w:val="001F688A"/>
    <w:rsid w:val="001F68BD"/>
    <w:rsid w:val="001F6DB6"/>
    <w:rsid w:val="001F7227"/>
    <w:rsid w:val="001F72E8"/>
    <w:rsid w:val="001F7F23"/>
    <w:rsid w:val="00200008"/>
    <w:rsid w:val="002001EC"/>
    <w:rsid w:val="0020047E"/>
    <w:rsid w:val="0020067A"/>
    <w:rsid w:val="002006D5"/>
    <w:rsid w:val="00200D16"/>
    <w:rsid w:val="00200EBE"/>
    <w:rsid w:val="002011BD"/>
    <w:rsid w:val="002011FC"/>
    <w:rsid w:val="00201922"/>
    <w:rsid w:val="00201A65"/>
    <w:rsid w:val="00201A83"/>
    <w:rsid w:val="00201EBC"/>
    <w:rsid w:val="002021B4"/>
    <w:rsid w:val="002023AE"/>
    <w:rsid w:val="00202EB4"/>
    <w:rsid w:val="002038FD"/>
    <w:rsid w:val="00203AED"/>
    <w:rsid w:val="00203B3D"/>
    <w:rsid w:val="00203BF4"/>
    <w:rsid w:val="00203C70"/>
    <w:rsid w:val="00203CF8"/>
    <w:rsid w:val="00203F5C"/>
    <w:rsid w:val="00204397"/>
    <w:rsid w:val="00204459"/>
    <w:rsid w:val="00204544"/>
    <w:rsid w:val="002046AD"/>
    <w:rsid w:val="002046AF"/>
    <w:rsid w:val="0020480B"/>
    <w:rsid w:val="00204B9D"/>
    <w:rsid w:val="00204BEC"/>
    <w:rsid w:val="00204D7D"/>
    <w:rsid w:val="00204DF2"/>
    <w:rsid w:val="00204F00"/>
    <w:rsid w:val="00204FB4"/>
    <w:rsid w:val="00205135"/>
    <w:rsid w:val="00205291"/>
    <w:rsid w:val="002052B8"/>
    <w:rsid w:val="002052C4"/>
    <w:rsid w:val="0020531B"/>
    <w:rsid w:val="0020536E"/>
    <w:rsid w:val="0020595C"/>
    <w:rsid w:val="002059B4"/>
    <w:rsid w:val="00205EB2"/>
    <w:rsid w:val="002060D7"/>
    <w:rsid w:val="00206A2C"/>
    <w:rsid w:val="00206AD6"/>
    <w:rsid w:val="00206FE3"/>
    <w:rsid w:val="002070B8"/>
    <w:rsid w:val="0020768A"/>
    <w:rsid w:val="00207753"/>
    <w:rsid w:val="00207B67"/>
    <w:rsid w:val="00210346"/>
    <w:rsid w:val="00210A73"/>
    <w:rsid w:val="00210E28"/>
    <w:rsid w:val="002112AB"/>
    <w:rsid w:val="0021140B"/>
    <w:rsid w:val="002115BC"/>
    <w:rsid w:val="00211AAC"/>
    <w:rsid w:val="002127A4"/>
    <w:rsid w:val="00212A7C"/>
    <w:rsid w:val="002135A7"/>
    <w:rsid w:val="002138D2"/>
    <w:rsid w:val="002139D1"/>
    <w:rsid w:val="00213AEE"/>
    <w:rsid w:val="0021401B"/>
    <w:rsid w:val="0021406C"/>
    <w:rsid w:val="002141C0"/>
    <w:rsid w:val="002146EE"/>
    <w:rsid w:val="00214847"/>
    <w:rsid w:val="0021496D"/>
    <w:rsid w:val="002150C7"/>
    <w:rsid w:val="002151D5"/>
    <w:rsid w:val="002154D5"/>
    <w:rsid w:val="0021566C"/>
    <w:rsid w:val="00216084"/>
    <w:rsid w:val="0021644D"/>
    <w:rsid w:val="002164A7"/>
    <w:rsid w:val="002165C9"/>
    <w:rsid w:val="002165E7"/>
    <w:rsid w:val="002167EC"/>
    <w:rsid w:val="00217023"/>
    <w:rsid w:val="0021725F"/>
    <w:rsid w:val="00217411"/>
    <w:rsid w:val="00217426"/>
    <w:rsid w:val="002179A3"/>
    <w:rsid w:val="00217BA7"/>
    <w:rsid w:val="00217DF4"/>
    <w:rsid w:val="0022011D"/>
    <w:rsid w:val="0022024D"/>
    <w:rsid w:val="00220551"/>
    <w:rsid w:val="002205E5"/>
    <w:rsid w:val="002209AE"/>
    <w:rsid w:val="0022122F"/>
    <w:rsid w:val="0022142D"/>
    <w:rsid w:val="00221502"/>
    <w:rsid w:val="0022179C"/>
    <w:rsid w:val="002218A5"/>
    <w:rsid w:val="00221AB2"/>
    <w:rsid w:val="002220E8"/>
    <w:rsid w:val="0022224B"/>
    <w:rsid w:val="0022231E"/>
    <w:rsid w:val="00222831"/>
    <w:rsid w:val="00222A8E"/>
    <w:rsid w:val="00222BC3"/>
    <w:rsid w:val="00222E82"/>
    <w:rsid w:val="002236D3"/>
    <w:rsid w:val="00223AEB"/>
    <w:rsid w:val="00223EE0"/>
    <w:rsid w:val="002245EC"/>
    <w:rsid w:val="002249CE"/>
    <w:rsid w:val="00224A62"/>
    <w:rsid w:val="00224ACE"/>
    <w:rsid w:val="002250B3"/>
    <w:rsid w:val="00225246"/>
    <w:rsid w:val="00225491"/>
    <w:rsid w:val="0022549A"/>
    <w:rsid w:val="002256FD"/>
    <w:rsid w:val="002258BB"/>
    <w:rsid w:val="00225CEB"/>
    <w:rsid w:val="00225FDF"/>
    <w:rsid w:val="00226001"/>
    <w:rsid w:val="002260BC"/>
    <w:rsid w:val="0022637B"/>
    <w:rsid w:val="002265F5"/>
    <w:rsid w:val="002269BA"/>
    <w:rsid w:val="00226BBA"/>
    <w:rsid w:val="00226C93"/>
    <w:rsid w:val="00226F40"/>
    <w:rsid w:val="00227416"/>
    <w:rsid w:val="00227958"/>
    <w:rsid w:val="00227C5A"/>
    <w:rsid w:val="00227FD3"/>
    <w:rsid w:val="002306F8"/>
    <w:rsid w:val="002308B8"/>
    <w:rsid w:val="00230A47"/>
    <w:rsid w:val="002314FC"/>
    <w:rsid w:val="00231508"/>
    <w:rsid w:val="00231544"/>
    <w:rsid w:val="00231EA3"/>
    <w:rsid w:val="00232766"/>
    <w:rsid w:val="002329F8"/>
    <w:rsid w:val="00232A00"/>
    <w:rsid w:val="00232B2C"/>
    <w:rsid w:val="00233246"/>
    <w:rsid w:val="0023327A"/>
    <w:rsid w:val="002339B2"/>
    <w:rsid w:val="00233D60"/>
    <w:rsid w:val="00233F51"/>
    <w:rsid w:val="00234218"/>
    <w:rsid w:val="00234433"/>
    <w:rsid w:val="002346B8"/>
    <w:rsid w:val="00234FA6"/>
    <w:rsid w:val="0023525F"/>
    <w:rsid w:val="002353F9"/>
    <w:rsid w:val="002358BC"/>
    <w:rsid w:val="00235B69"/>
    <w:rsid w:val="00235C3F"/>
    <w:rsid w:val="00235DA6"/>
    <w:rsid w:val="002370AC"/>
    <w:rsid w:val="00237403"/>
    <w:rsid w:val="00237479"/>
    <w:rsid w:val="00237B47"/>
    <w:rsid w:val="00240D34"/>
    <w:rsid w:val="002411EF"/>
    <w:rsid w:val="0024127E"/>
    <w:rsid w:val="002413C5"/>
    <w:rsid w:val="002416A4"/>
    <w:rsid w:val="00241BCC"/>
    <w:rsid w:val="00241E45"/>
    <w:rsid w:val="00241FD9"/>
    <w:rsid w:val="00242200"/>
    <w:rsid w:val="00242693"/>
    <w:rsid w:val="002428F3"/>
    <w:rsid w:val="00242A5C"/>
    <w:rsid w:val="00243259"/>
    <w:rsid w:val="002434CA"/>
    <w:rsid w:val="00243548"/>
    <w:rsid w:val="00243B7A"/>
    <w:rsid w:val="00243BD6"/>
    <w:rsid w:val="00244503"/>
    <w:rsid w:val="00244BA9"/>
    <w:rsid w:val="00245270"/>
    <w:rsid w:val="0024553F"/>
    <w:rsid w:val="00245BFC"/>
    <w:rsid w:val="00245EB6"/>
    <w:rsid w:val="00246223"/>
    <w:rsid w:val="00246454"/>
    <w:rsid w:val="002466AF"/>
    <w:rsid w:val="0024676B"/>
    <w:rsid w:val="00246E0C"/>
    <w:rsid w:val="00246FEE"/>
    <w:rsid w:val="0024745F"/>
    <w:rsid w:val="0024748D"/>
    <w:rsid w:val="0024775E"/>
    <w:rsid w:val="002478D2"/>
    <w:rsid w:val="00247D6A"/>
    <w:rsid w:val="0025015C"/>
    <w:rsid w:val="002502BC"/>
    <w:rsid w:val="00250301"/>
    <w:rsid w:val="00250680"/>
    <w:rsid w:val="00250820"/>
    <w:rsid w:val="00250B03"/>
    <w:rsid w:val="0025107C"/>
    <w:rsid w:val="00251D5F"/>
    <w:rsid w:val="002521D0"/>
    <w:rsid w:val="00252284"/>
    <w:rsid w:val="00252315"/>
    <w:rsid w:val="002524D8"/>
    <w:rsid w:val="002529C0"/>
    <w:rsid w:val="00252B81"/>
    <w:rsid w:val="00252BDD"/>
    <w:rsid w:val="00252CD5"/>
    <w:rsid w:val="00252D89"/>
    <w:rsid w:val="00252F02"/>
    <w:rsid w:val="0025307B"/>
    <w:rsid w:val="0025312D"/>
    <w:rsid w:val="00253400"/>
    <w:rsid w:val="00253419"/>
    <w:rsid w:val="00253442"/>
    <w:rsid w:val="00253B5D"/>
    <w:rsid w:val="00253E08"/>
    <w:rsid w:val="002547B9"/>
    <w:rsid w:val="00254875"/>
    <w:rsid w:val="00254898"/>
    <w:rsid w:val="00254E42"/>
    <w:rsid w:val="00254FBC"/>
    <w:rsid w:val="00255025"/>
    <w:rsid w:val="0025534D"/>
    <w:rsid w:val="002555E9"/>
    <w:rsid w:val="002565C3"/>
    <w:rsid w:val="002566E8"/>
    <w:rsid w:val="00256735"/>
    <w:rsid w:val="0025695B"/>
    <w:rsid w:val="002569BE"/>
    <w:rsid w:val="002569CA"/>
    <w:rsid w:val="00256C55"/>
    <w:rsid w:val="00256C9C"/>
    <w:rsid w:val="00256D29"/>
    <w:rsid w:val="00257035"/>
    <w:rsid w:val="002574A8"/>
    <w:rsid w:val="002576C4"/>
    <w:rsid w:val="002576F9"/>
    <w:rsid w:val="0025795E"/>
    <w:rsid w:val="00257B53"/>
    <w:rsid w:val="00257EE3"/>
    <w:rsid w:val="00257FBA"/>
    <w:rsid w:val="00260FAD"/>
    <w:rsid w:val="0026120B"/>
    <w:rsid w:val="00261226"/>
    <w:rsid w:val="002618A2"/>
    <w:rsid w:val="00261D0D"/>
    <w:rsid w:val="00261DA2"/>
    <w:rsid w:val="00261E95"/>
    <w:rsid w:val="00262039"/>
    <w:rsid w:val="0026225A"/>
    <w:rsid w:val="0026235E"/>
    <w:rsid w:val="00262590"/>
    <w:rsid w:val="00262EC2"/>
    <w:rsid w:val="002635C4"/>
    <w:rsid w:val="002639BB"/>
    <w:rsid w:val="00263C24"/>
    <w:rsid w:val="00264132"/>
    <w:rsid w:val="00264408"/>
    <w:rsid w:val="00264411"/>
    <w:rsid w:val="002647B8"/>
    <w:rsid w:val="00264833"/>
    <w:rsid w:val="0026491D"/>
    <w:rsid w:val="00264BA4"/>
    <w:rsid w:val="00264D46"/>
    <w:rsid w:val="00264EDF"/>
    <w:rsid w:val="00264F1D"/>
    <w:rsid w:val="0026530D"/>
    <w:rsid w:val="00265556"/>
    <w:rsid w:val="0026569D"/>
    <w:rsid w:val="002659BF"/>
    <w:rsid w:val="002659C8"/>
    <w:rsid w:val="00265EFC"/>
    <w:rsid w:val="002666C4"/>
    <w:rsid w:val="002669EC"/>
    <w:rsid w:val="00266B0C"/>
    <w:rsid w:val="0026711C"/>
    <w:rsid w:val="0026752E"/>
    <w:rsid w:val="00267644"/>
    <w:rsid w:val="0026772B"/>
    <w:rsid w:val="00267CF6"/>
    <w:rsid w:val="00267D7C"/>
    <w:rsid w:val="0027008F"/>
    <w:rsid w:val="0027033C"/>
    <w:rsid w:val="00270477"/>
    <w:rsid w:val="002706F3"/>
    <w:rsid w:val="00270B2E"/>
    <w:rsid w:val="00270D70"/>
    <w:rsid w:val="00271AAA"/>
    <w:rsid w:val="00271ED2"/>
    <w:rsid w:val="0027212D"/>
    <w:rsid w:val="00272174"/>
    <w:rsid w:val="002722FC"/>
    <w:rsid w:val="002726D5"/>
    <w:rsid w:val="002726F3"/>
    <w:rsid w:val="002728AC"/>
    <w:rsid w:val="00272C65"/>
    <w:rsid w:val="00272D0C"/>
    <w:rsid w:val="00272E76"/>
    <w:rsid w:val="00272EA0"/>
    <w:rsid w:val="00272FDD"/>
    <w:rsid w:val="002730DA"/>
    <w:rsid w:val="00273330"/>
    <w:rsid w:val="00273580"/>
    <w:rsid w:val="0027389A"/>
    <w:rsid w:val="00273B80"/>
    <w:rsid w:val="0027410B"/>
    <w:rsid w:val="00274179"/>
    <w:rsid w:val="002742A1"/>
    <w:rsid w:val="00274B13"/>
    <w:rsid w:val="00274B2C"/>
    <w:rsid w:val="00275355"/>
    <w:rsid w:val="00275566"/>
    <w:rsid w:val="002758A6"/>
    <w:rsid w:val="00275BF8"/>
    <w:rsid w:val="00275F09"/>
    <w:rsid w:val="0027607E"/>
    <w:rsid w:val="0027693B"/>
    <w:rsid w:val="002769BF"/>
    <w:rsid w:val="00276B36"/>
    <w:rsid w:val="00277043"/>
    <w:rsid w:val="00277121"/>
    <w:rsid w:val="00277377"/>
    <w:rsid w:val="002773A6"/>
    <w:rsid w:val="00277762"/>
    <w:rsid w:val="00277F74"/>
    <w:rsid w:val="002800BF"/>
    <w:rsid w:val="0028012E"/>
    <w:rsid w:val="002808B5"/>
    <w:rsid w:val="002808DC"/>
    <w:rsid w:val="00280A85"/>
    <w:rsid w:val="00280FBC"/>
    <w:rsid w:val="00281358"/>
    <w:rsid w:val="00281732"/>
    <w:rsid w:val="00281C96"/>
    <w:rsid w:val="0028231B"/>
    <w:rsid w:val="00282A1F"/>
    <w:rsid w:val="00282BB5"/>
    <w:rsid w:val="002830AF"/>
    <w:rsid w:val="002830B5"/>
    <w:rsid w:val="00283203"/>
    <w:rsid w:val="00283575"/>
    <w:rsid w:val="00283577"/>
    <w:rsid w:val="002835ED"/>
    <w:rsid w:val="002839D1"/>
    <w:rsid w:val="00283C0C"/>
    <w:rsid w:val="00283D51"/>
    <w:rsid w:val="0028407E"/>
    <w:rsid w:val="0028411A"/>
    <w:rsid w:val="00284285"/>
    <w:rsid w:val="002849B6"/>
    <w:rsid w:val="0028523D"/>
    <w:rsid w:val="00285703"/>
    <w:rsid w:val="0028583E"/>
    <w:rsid w:val="00285927"/>
    <w:rsid w:val="00285A9C"/>
    <w:rsid w:val="00285AEF"/>
    <w:rsid w:val="00285B52"/>
    <w:rsid w:val="00285BF1"/>
    <w:rsid w:val="00285D31"/>
    <w:rsid w:val="00285D68"/>
    <w:rsid w:val="00285E85"/>
    <w:rsid w:val="00285ED1"/>
    <w:rsid w:val="00286049"/>
    <w:rsid w:val="0028620D"/>
    <w:rsid w:val="0028633D"/>
    <w:rsid w:val="0028718B"/>
    <w:rsid w:val="002873AF"/>
    <w:rsid w:val="002876C0"/>
    <w:rsid w:val="00287B7E"/>
    <w:rsid w:val="00287D0C"/>
    <w:rsid w:val="00287EA5"/>
    <w:rsid w:val="00287EB8"/>
    <w:rsid w:val="002906FA"/>
    <w:rsid w:val="0029081E"/>
    <w:rsid w:val="00290A8F"/>
    <w:rsid w:val="00290C50"/>
    <w:rsid w:val="00290C68"/>
    <w:rsid w:val="00290CAA"/>
    <w:rsid w:val="00290DC4"/>
    <w:rsid w:val="00290F82"/>
    <w:rsid w:val="00291285"/>
    <w:rsid w:val="002917C2"/>
    <w:rsid w:val="00291AFE"/>
    <w:rsid w:val="00291FE5"/>
    <w:rsid w:val="002922FF"/>
    <w:rsid w:val="002925C2"/>
    <w:rsid w:val="00292DE8"/>
    <w:rsid w:val="00294415"/>
    <w:rsid w:val="00294707"/>
    <w:rsid w:val="002949C1"/>
    <w:rsid w:val="00294A16"/>
    <w:rsid w:val="00294AE7"/>
    <w:rsid w:val="00295789"/>
    <w:rsid w:val="002959CB"/>
    <w:rsid w:val="00295A12"/>
    <w:rsid w:val="00295B04"/>
    <w:rsid w:val="00295B36"/>
    <w:rsid w:val="00295BB6"/>
    <w:rsid w:val="002965A3"/>
    <w:rsid w:val="002965F2"/>
    <w:rsid w:val="00296651"/>
    <w:rsid w:val="002966EC"/>
    <w:rsid w:val="002968FF"/>
    <w:rsid w:val="00296C8F"/>
    <w:rsid w:val="00297293"/>
    <w:rsid w:val="00297436"/>
    <w:rsid w:val="002978E0"/>
    <w:rsid w:val="002A0455"/>
    <w:rsid w:val="002A055E"/>
    <w:rsid w:val="002A07D7"/>
    <w:rsid w:val="002A095A"/>
    <w:rsid w:val="002A0A1A"/>
    <w:rsid w:val="002A0C1C"/>
    <w:rsid w:val="002A0C2D"/>
    <w:rsid w:val="002A0ED5"/>
    <w:rsid w:val="002A0FBC"/>
    <w:rsid w:val="002A1367"/>
    <w:rsid w:val="002A13B7"/>
    <w:rsid w:val="002A1438"/>
    <w:rsid w:val="002A2419"/>
    <w:rsid w:val="002A25AC"/>
    <w:rsid w:val="002A25D8"/>
    <w:rsid w:val="002A26B7"/>
    <w:rsid w:val="002A2A60"/>
    <w:rsid w:val="002A2EF1"/>
    <w:rsid w:val="002A3317"/>
    <w:rsid w:val="002A3389"/>
    <w:rsid w:val="002A35E3"/>
    <w:rsid w:val="002A3A9A"/>
    <w:rsid w:val="002A3F6A"/>
    <w:rsid w:val="002A3FD6"/>
    <w:rsid w:val="002A42F9"/>
    <w:rsid w:val="002A43E5"/>
    <w:rsid w:val="002A45EE"/>
    <w:rsid w:val="002A45FB"/>
    <w:rsid w:val="002A4730"/>
    <w:rsid w:val="002A4734"/>
    <w:rsid w:val="002A488D"/>
    <w:rsid w:val="002A49AF"/>
    <w:rsid w:val="002A4AE7"/>
    <w:rsid w:val="002A4D44"/>
    <w:rsid w:val="002A5158"/>
    <w:rsid w:val="002A52B7"/>
    <w:rsid w:val="002A54D8"/>
    <w:rsid w:val="002A5582"/>
    <w:rsid w:val="002A574B"/>
    <w:rsid w:val="002A6120"/>
    <w:rsid w:val="002A6429"/>
    <w:rsid w:val="002A6638"/>
    <w:rsid w:val="002A6CF1"/>
    <w:rsid w:val="002A6F9D"/>
    <w:rsid w:val="002A71D3"/>
    <w:rsid w:val="002A73F0"/>
    <w:rsid w:val="002A7948"/>
    <w:rsid w:val="002A7C3D"/>
    <w:rsid w:val="002A7EEA"/>
    <w:rsid w:val="002A7F8C"/>
    <w:rsid w:val="002B0279"/>
    <w:rsid w:val="002B03C2"/>
    <w:rsid w:val="002B0781"/>
    <w:rsid w:val="002B082D"/>
    <w:rsid w:val="002B0AC1"/>
    <w:rsid w:val="002B0C55"/>
    <w:rsid w:val="002B0EB8"/>
    <w:rsid w:val="002B158C"/>
    <w:rsid w:val="002B15B2"/>
    <w:rsid w:val="002B165F"/>
    <w:rsid w:val="002B17B8"/>
    <w:rsid w:val="002B1804"/>
    <w:rsid w:val="002B1AEA"/>
    <w:rsid w:val="002B1D56"/>
    <w:rsid w:val="002B2049"/>
    <w:rsid w:val="002B20C0"/>
    <w:rsid w:val="002B2136"/>
    <w:rsid w:val="002B26DD"/>
    <w:rsid w:val="002B2964"/>
    <w:rsid w:val="002B2C41"/>
    <w:rsid w:val="002B2DDB"/>
    <w:rsid w:val="002B2E1C"/>
    <w:rsid w:val="002B32FA"/>
    <w:rsid w:val="002B331F"/>
    <w:rsid w:val="002B35C2"/>
    <w:rsid w:val="002B35F6"/>
    <w:rsid w:val="002B3683"/>
    <w:rsid w:val="002B3AC7"/>
    <w:rsid w:val="002B3DC9"/>
    <w:rsid w:val="002B40CC"/>
    <w:rsid w:val="002B49C6"/>
    <w:rsid w:val="002B4C36"/>
    <w:rsid w:val="002B4C48"/>
    <w:rsid w:val="002B4D2B"/>
    <w:rsid w:val="002B57F6"/>
    <w:rsid w:val="002B59C5"/>
    <w:rsid w:val="002B5B45"/>
    <w:rsid w:val="002B622B"/>
    <w:rsid w:val="002B63A7"/>
    <w:rsid w:val="002B6660"/>
    <w:rsid w:val="002B696C"/>
    <w:rsid w:val="002B6E89"/>
    <w:rsid w:val="002B7409"/>
    <w:rsid w:val="002B750A"/>
    <w:rsid w:val="002B757F"/>
    <w:rsid w:val="002B7DB4"/>
    <w:rsid w:val="002B7F7D"/>
    <w:rsid w:val="002C0048"/>
    <w:rsid w:val="002C0551"/>
    <w:rsid w:val="002C064A"/>
    <w:rsid w:val="002C08A3"/>
    <w:rsid w:val="002C0B76"/>
    <w:rsid w:val="002C0B89"/>
    <w:rsid w:val="002C1201"/>
    <w:rsid w:val="002C1371"/>
    <w:rsid w:val="002C16A7"/>
    <w:rsid w:val="002C1B17"/>
    <w:rsid w:val="002C203C"/>
    <w:rsid w:val="002C2671"/>
    <w:rsid w:val="002C292F"/>
    <w:rsid w:val="002C2C44"/>
    <w:rsid w:val="002C31BE"/>
    <w:rsid w:val="002C3253"/>
    <w:rsid w:val="002C34EE"/>
    <w:rsid w:val="002C39A0"/>
    <w:rsid w:val="002C3B02"/>
    <w:rsid w:val="002C4270"/>
    <w:rsid w:val="002C441D"/>
    <w:rsid w:val="002C4607"/>
    <w:rsid w:val="002C4727"/>
    <w:rsid w:val="002C4788"/>
    <w:rsid w:val="002C488D"/>
    <w:rsid w:val="002C4AB2"/>
    <w:rsid w:val="002C4B1E"/>
    <w:rsid w:val="002C50E7"/>
    <w:rsid w:val="002C52DC"/>
    <w:rsid w:val="002C52F2"/>
    <w:rsid w:val="002C57E5"/>
    <w:rsid w:val="002C59B5"/>
    <w:rsid w:val="002C5E16"/>
    <w:rsid w:val="002C67D2"/>
    <w:rsid w:val="002C69FB"/>
    <w:rsid w:val="002C6A2D"/>
    <w:rsid w:val="002C6F55"/>
    <w:rsid w:val="002C7152"/>
    <w:rsid w:val="002C722E"/>
    <w:rsid w:val="002C74DC"/>
    <w:rsid w:val="002C7834"/>
    <w:rsid w:val="002D0303"/>
    <w:rsid w:val="002D037C"/>
    <w:rsid w:val="002D0DF9"/>
    <w:rsid w:val="002D1052"/>
    <w:rsid w:val="002D10A0"/>
    <w:rsid w:val="002D15B2"/>
    <w:rsid w:val="002D1645"/>
    <w:rsid w:val="002D1848"/>
    <w:rsid w:val="002D190D"/>
    <w:rsid w:val="002D1A93"/>
    <w:rsid w:val="002D2177"/>
    <w:rsid w:val="002D2415"/>
    <w:rsid w:val="002D28C5"/>
    <w:rsid w:val="002D30BE"/>
    <w:rsid w:val="002D311B"/>
    <w:rsid w:val="002D31DA"/>
    <w:rsid w:val="002D3292"/>
    <w:rsid w:val="002D33E5"/>
    <w:rsid w:val="002D343C"/>
    <w:rsid w:val="002D3553"/>
    <w:rsid w:val="002D36FB"/>
    <w:rsid w:val="002D3798"/>
    <w:rsid w:val="002D3B74"/>
    <w:rsid w:val="002D3B94"/>
    <w:rsid w:val="002D3DDA"/>
    <w:rsid w:val="002D3E0B"/>
    <w:rsid w:val="002D3F3D"/>
    <w:rsid w:val="002D409A"/>
    <w:rsid w:val="002D4707"/>
    <w:rsid w:val="002D48B5"/>
    <w:rsid w:val="002D498A"/>
    <w:rsid w:val="002D4A70"/>
    <w:rsid w:val="002D4B1A"/>
    <w:rsid w:val="002D4BA1"/>
    <w:rsid w:val="002D4BF1"/>
    <w:rsid w:val="002D57A9"/>
    <w:rsid w:val="002D5B61"/>
    <w:rsid w:val="002D61D8"/>
    <w:rsid w:val="002D64B1"/>
    <w:rsid w:val="002D6BE8"/>
    <w:rsid w:val="002D6CD0"/>
    <w:rsid w:val="002D77D5"/>
    <w:rsid w:val="002D7B1F"/>
    <w:rsid w:val="002D7B44"/>
    <w:rsid w:val="002D7F90"/>
    <w:rsid w:val="002E040A"/>
    <w:rsid w:val="002E0778"/>
    <w:rsid w:val="002E07AD"/>
    <w:rsid w:val="002E090F"/>
    <w:rsid w:val="002E102E"/>
    <w:rsid w:val="002E1216"/>
    <w:rsid w:val="002E138C"/>
    <w:rsid w:val="002E1943"/>
    <w:rsid w:val="002E1B9B"/>
    <w:rsid w:val="002E1D8A"/>
    <w:rsid w:val="002E21EF"/>
    <w:rsid w:val="002E253E"/>
    <w:rsid w:val="002E258D"/>
    <w:rsid w:val="002E27AF"/>
    <w:rsid w:val="002E297C"/>
    <w:rsid w:val="002E29AD"/>
    <w:rsid w:val="002E2CCE"/>
    <w:rsid w:val="002E306B"/>
    <w:rsid w:val="002E33ED"/>
    <w:rsid w:val="002E3745"/>
    <w:rsid w:val="002E3EBD"/>
    <w:rsid w:val="002E45B7"/>
    <w:rsid w:val="002E47B5"/>
    <w:rsid w:val="002E495B"/>
    <w:rsid w:val="002E4F0B"/>
    <w:rsid w:val="002E5377"/>
    <w:rsid w:val="002E53B8"/>
    <w:rsid w:val="002E54DB"/>
    <w:rsid w:val="002E5BCB"/>
    <w:rsid w:val="002E5C2E"/>
    <w:rsid w:val="002E5F86"/>
    <w:rsid w:val="002E68AF"/>
    <w:rsid w:val="002E6D3F"/>
    <w:rsid w:val="002E7260"/>
    <w:rsid w:val="002E7562"/>
    <w:rsid w:val="002E7A55"/>
    <w:rsid w:val="002F03E2"/>
    <w:rsid w:val="002F04E8"/>
    <w:rsid w:val="002F058C"/>
    <w:rsid w:val="002F062B"/>
    <w:rsid w:val="002F07BB"/>
    <w:rsid w:val="002F09D8"/>
    <w:rsid w:val="002F0A19"/>
    <w:rsid w:val="002F0EE5"/>
    <w:rsid w:val="002F0F6E"/>
    <w:rsid w:val="002F102E"/>
    <w:rsid w:val="002F1060"/>
    <w:rsid w:val="002F1462"/>
    <w:rsid w:val="002F2202"/>
    <w:rsid w:val="002F23FE"/>
    <w:rsid w:val="002F2680"/>
    <w:rsid w:val="002F275B"/>
    <w:rsid w:val="002F2946"/>
    <w:rsid w:val="002F2A03"/>
    <w:rsid w:val="002F2B6F"/>
    <w:rsid w:val="002F2E29"/>
    <w:rsid w:val="002F31A4"/>
    <w:rsid w:val="002F32CE"/>
    <w:rsid w:val="002F3600"/>
    <w:rsid w:val="002F3B9D"/>
    <w:rsid w:val="002F3DAE"/>
    <w:rsid w:val="002F44C0"/>
    <w:rsid w:val="002F5190"/>
    <w:rsid w:val="002F5301"/>
    <w:rsid w:val="002F5413"/>
    <w:rsid w:val="002F563D"/>
    <w:rsid w:val="002F586B"/>
    <w:rsid w:val="002F5B8B"/>
    <w:rsid w:val="002F5E50"/>
    <w:rsid w:val="002F610B"/>
    <w:rsid w:val="002F62D3"/>
    <w:rsid w:val="002F63DE"/>
    <w:rsid w:val="002F6413"/>
    <w:rsid w:val="002F6881"/>
    <w:rsid w:val="002F6C43"/>
    <w:rsid w:val="002F736A"/>
    <w:rsid w:val="002F7B7D"/>
    <w:rsid w:val="002F7F5A"/>
    <w:rsid w:val="00300033"/>
    <w:rsid w:val="003003C0"/>
    <w:rsid w:val="00300F5B"/>
    <w:rsid w:val="003013CB"/>
    <w:rsid w:val="0030145D"/>
    <w:rsid w:val="003014C1"/>
    <w:rsid w:val="00301529"/>
    <w:rsid w:val="003018BB"/>
    <w:rsid w:val="00301D0F"/>
    <w:rsid w:val="00301DA2"/>
    <w:rsid w:val="00301E35"/>
    <w:rsid w:val="00301EE2"/>
    <w:rsid w:val="00302129"/>
    <w:rsid w:val="0030289F"/>
    <w:rsid w:val="00302EC4"/>
    <w:rsid w:val="00303A4B"/>
    <w:rsid w:val="00303CBC"/>
    <w:rsid w:val="00303E8E"/>
    <w:rsid w:val="0030431B"/>
    <w:rsid w:val="00304341"/>
    <w:rsid w:val="0030449F"/>
    <w:rsid w:val="003045CB"/>
    <w:rsid w:val="00304B49"/>
    <w:rsid w:val="00304D59"/>
    <w:rsid w:val="00304E53"/>
    <w:rsid w:val="0030526A"/>
    <w:rsid w:val="003052CA"/>
    <w:rsid w:val="003056DC"/>
    <w:rsid w:val="00305F26"/>
    <w:rsid w:val="0030624F"/>
    <w:rsid w:val="00306748"/>
    <w:rsid w:val="00306A40"/>
    <w:rsid w:val="00306AB5"/>
    <w:rsid w:val="0030705C"/>
    <w:rsid w:val="00307232"/>
    <w:rsid w:val="0030745B"/>
    <w:rsid w:val="00307A85"/>
    <w:rsid w:val="003104EE"/>
    <w:rsid w:val="00310512"/>
    <w:rsid w:val="003114C1"/>
    <w:rsid w:val="00311AE9"/>
    <w:rsid w:val="00311BF7"/>
    <w:rsid w:val="00311F0D"/>
    <w:rsid w:val="00311F17"/>
    <w:rsid w:val="003120C9"/>
    <w:rsid w:val="00312B4E"/>
    <w:rsid w:val="00313185"/>
    <w:rsid w:val="0031349C"/>
    <w:rsid w:val="003137C6"/>
    <w:rsid w:val="00313CAF"/>
    <w:rsid w:val="00313EE7"/>
    <w:rsid w:val="0031411F"/>
    <w:rsid w:val="0031441B"/>
    <w:rsid w:val="003147DA"/>
    <w:rsid w:val="00314C4F"/>
    <w:rsid w:val="003153BD"/>
    <w:rsid w:val="0031572A"/>
    <w:rsid w:val="00315E8B"/>
    <w:rsid w:val="003169DF"/>
    <w:rsid w:val="00316E23"/>
    <w:rsid w:val="00316FE0"/>
    <w:rsid w:val="003174D3"/>
    <w:rsid w:val="00317D5F"/>
    <w:rsid w:val="00317E1B"/>
    <w:rsid w:val="00317ECD"/>
    <w:rsid w:val="00320169"/>
    <w:rsid w:val="00320180"/>
    <w:rsid w:val="0032050F"/>
    <w:rsid w:val="00320522"/>
    <w:rsid w:val="00320862"/>
    <w:rsid w:val="00320988"/>
    <w:rsid w:val="00320B55"/>
    <w:rsid w:val="00321047"/>
    <w:rsid w:val="003210B5"/>
    <w:rsid w:val="00321772"/>
    <w:rsid w:val="00321800"/>
    <w:rsid w:val="003219A0"/>
    <w:rsid w:val="00322090"/>
    <w:rsid w:val="00322209"/>
    <w:rsid w:val="0032256C"/>
    <w:rsid w:val="00322981"/>
    <w:rsid w:val="00322FA0"/>
    <w:rsid w:val="00323348"/>
    <w:rsid w:val="00323388"/>
    <w:rsid w:val="003233EA"/>
    <w:rsid w:val="0032344A"/>
    <w:rsid w:val="003237DC"/>
    <w:rsid w:val="00323B46"/>
    <w:rsid w:val="00323C39"/>
    <w:rsid w:val="00323DB2"/>
    <w:rsid w:val="00324088"/>
    <w:rsid w:val="0032424F"/>
    <w:rsid w:val="003242BD"/>
    <w:rsid w:val="00324343"/>
    <w:rsid w:val="003244B5"/>
    <w:rsid w:val="0032491C"/>
    <w:rsid w:val="00324A04"/>
    <w:rsid w:val="00324B09"/>
    <w:rsid w:val="00324B8D"/>
    <w:rsid w:val="00324C05"/>
    <w:rsid w:val="00324E19"/>
    <w:rsid w:val="003250BF"/>
    <w:rsid w:val="003255DC"/>
    <w:rsid w:val="00325774"/>
    <w:rsid w:val="00325A6B"/>
    <w:rsid w:val="0032601D"/>
    <w:rsid w:val="003263AE"/>
    <w:rsid w:val="003263D0"/>
    <w:rsid w:val="003267EF"/>
    <w:rsid w:val="00327083"/>
    <w:rsid w:val="003276EA"/>
    <w:rsid w:val="00327930"/>
    <w:rsid w:val="00327D28"/>
    <w:rsid w:val="00330A91"/>
    <w:rsid w:val="00330AAC"/>
    <w:rsid w:val="00330B2A"/>
    <w:rsid w:val="00330D94"/>
    <w:rsid w:val="00330E97"/>
    <w:rsid w:val="00331182"/>
    <w:rsid w:val="003311E5"/>
    <w:rsid w:val="003315ED"/>
    <w:rsid w:val="0033178A"/>
    <w:rsid w:val="00331CC6"/>
    <w:rsid w:val="00331D14"/>
    <w:rsid w:val="00332468"/>
    <w:rsid w:val="00332493"/>
    <w:rsid w:val="003326B8"/>
    <w:rsid w:val="00332D3D"/>
    <w:rsid w:val="00332E85"/>
    <w:rsid w:val="003331D8"/>
    <w:rsid w:val="00333572"/>
    <w:rsid w:val="003337D1"/>
    <w:rsid w:val="00333864"/>
    <w:rsid w:val="0033479D"/>
    <w:rsid w:val="00334859"/>
    <w:rsid w:val="00334FC2"/>
    <w:rsid w:val="003352C2"/>
    <w:rsid w:val="00335659"/>
    <w:rsid w:val="00335920"/>
    <w:rsid w:val="00335F3D"/>
    <w:rsid w:val="00336156"/>
    <w:rsid w:val="003374AA"/>
    <w:rsid w:val="00337925"/>
    <w:rsid w:val="003402B7"/>
    <w:rsid w:val="0034061D"/>
    <w:rsid w:val="0034097F"/>
    <w:rsid w:val="00340AAC"/>
    <w:rsid w:val="00340CF5"/>
    <w:rsid w:val="00340CFA"/>
    <w:rsid w:val="00340E67"/>
    <w:rsid w:val="0034123C"/>
    <w:rsid w:val="00341923"/>
    <w:rsid w:val="00341B35"/>
    <w:rsid w:val="00341C64"/>
    <w:rsid w:val="00341CBF"/>
    <w:rsid w:val="00341DE6"/>
    <w:rsid w:val="003423EC"/>
    <w:rsid w:val="00342402"/>
    <w:rsid w:val="00342BBD"/>
    <w:rsid w:val="00342CB8"/>
    <w:rsid w:val="00342D4E"/>
    <w:rsid w:val="003430E1"/>
    <w:rsid w:val="00343653"/>
    <w:rsid w:val="00343755"/>
    <w:rsid w:val="003438C7"/>
    <w:rsid w:val="00343EE0"/>
    <w:rsid w:val="0034420E"/>
    <w:rsid w:val="003448ED"/>
    <w:rsid w:val="00344914"/>
    <w:rsid w:val="00344A00"/>
    <w:rsid w:val="00344AA1"/>
    <w:rsid w:val="00344BC7"/>
    <w:rsid w:val="00344DBF"/>
    <w:rsid w:val="00344F75"/>
    <w:rsid w:val="00345394"/>
    <w:rsid w:val="00345419"/>
    <w:rsid w:val="003455AD"/>
    <w:rsid w:val="00345DC1"/>
    <w:rsid w:val="00345EE2"/>
    <w:rsid w:val="00345FE4"/>
    <w:rsid w:val="00346430"/>
    <w:rsid w:val="003469C4"/>
    <w:rsid w:val="00346A67"/>
    <w:rsid w:val="00346F2F"/>
    <w:rsid w:val="003470F3"/>
    <w:rsid w:val="003473C5"/>
    <w:rsid w:val="0034751B"/>
    <w:rsid w:val="003477B4"/>
    <w:rsid w:val="003479CD"/>
    <w:rsid w:val="003479E4"/>
    <w:rsid w:val="00347F9D"/>
    <w:rsid w:val="00347FE8"/>
    <w:rsid w:val="003500D6"/>
    <w:rsid w:val="003502A5"/>
    <w:rsid w:val="00350505"/>
    <w:rsid w:val="003505F8"/>
    <w:rsid w:val="003507B4"/>
    <w:rsid w:val="0035080C"/>
    <w:rsid w:val="00350913"/>
    <w:rsid w:val="003511D1"/>
    <w:rsid w:val="00351647"/>
    <w:rsid w:val="003517A7"/>
    <w:rsid w:val="00351957"/>
    <w:rsid w:val="00351C8C"/>
    <w:rsid w:val="00352293"/>
    <w:rsid w:val="00352728"/>
    <w:rsid w:val="00352928"/>
    <w:rsid w:val="003529FA"/>
    <w:rsid w:val="00352A6F"/>
    <w:rsid w:val="00353345"/>
    <w:rsid w:val="00353588"/>
    <w:rsid w:val="00353A02"/>
    <w:rsid w:val="00353D1C"/>
    <w:rsid w:val="0035408D"/>
    <w:rsid w:val="00354278"/>
    <w:rsid w:val="00354547"/>
    <w:rsid w:val="00354770"/>
    <w:rsid w:val="003554E9"/>
    <w:rsid w:val="00355665"/>
    <w:rsid w:val="003557EF"/>
    <w:rsid w:val="00355946"/>
    <w:rsid w:val="00355A98"/>
    <w:rsid w:val="00355B9F"/>
    <w:rsid w:val="00356637"/>
    <w:rsid w:val="00356699"/>
    <w:rsid w:val="003569C4"/>
    <w:rsid w:val="00356E87"/>
    <w:rsid w:val="00357758"/>
    <w:rsid w:val="00357BA3"/>
    <w:rsid w:val="00360131"/>
    <w:rsid w:val="003606FE"/>
    <w:rsid w:val="003607CF"/>
    <w:rsid w:val="00360983"/>
    <w:rsid w:val="00360C26"/>
    <w:rsid w:val="00360F4B"/>
    <w:rsid w:val="00360FD4"/>
    <w:rsid w:val="00361898"/>
    <w:rsid w:val="00361CD6"/>
    <w:rsid w:val="00361F7C"/>
    <w:rsid w:val="00362439"/>
    <w:rsid w:val="003626B3"/>
    <w:rsid w:val="003626E4"/>
    <w:rsid w:val="00362C57"/>
    <w:rsid w:val="00362C6A"/>
    <w:rsid w:val="00362CB3"/>
    <w:rsid w:val="00362DB7"/>
    <w:rsid w:val="0036339B"/>
    <w:rsid w:val="003637B9"/>
    <w:rsid w:val="00364191"/>
    <w:rsid w:val="003641EC"/>
    <w:rsid w:val="00364BA8"/>
    <w:rsid w:val="00365AE6"/>
    <w:rsid w:val="00365D5C"/>
    <w:rsid w:val="00365DBB"/>
    <w:rsid w:val="00365E9B"/>
    <w:rsid w:val="00366A2A"/>
    <w:rsid w:val="00366E5A"/>
    <w:rsid w:val="00366E6A"/>
    <w:rsid w:val="00366F99"/>
    <w:rsid w:val="00367595"/>
    <w:rsid w:val="003678A5"/>
    <w:rsid w:val="003679D6"/>
    <w:rsid w:val="003700D1"/>
    <w:rsid w:val="003703E0"/>
    <w:rsid w:val="003713C9"/>
    <w:rsid w:val="003718D5"/>
    <w:rsid w:val="00371A70"/>
    <w:rsid w:val="003724BB"/>
    <w:rsid w:val="0037256C"/>
    <w:rsid w:val="003725E8"/>
    <w:rsid w:val="003728AD"/>
    <w:rsid w:val="003728E7"/>
    <w:rsid w:val="003730DB"/>
    <w:rsid w:val="00373331"/>
    <w:rsid w:val="00373397"/>
    <w:rsid w:val="00373E49"/>
    <w:rsid w:val="003741ED"/>
    <w:rsid w:val="00374611"/>
    <w:rsid w:val="0037509D"/>
    <w:rsid w:val="003750EB"/>
    <w:rsid w:val="003752AF"/>
    <w:rsid w:val="00375582"/>
    <w:rsid w:val="0037587A"/>
    <w:rsid w:val="00375A1A"/>
    <w:rsid w:val="00375EE0"/>
    <w:rsid w:val="00375EFA"/>
    <w:rsid w:val="00376373"/>
    <w:rsid w:val="0037647E"/>
    <w:rsid w:val="0037673F"/>
    <w:rsid w:val="00376982"/>
    <w:rsid w:val="00376E54"/>
    <w:rsid w:val="00377807"/>
    <w:rsid w:val="0038027C"/>
    <w:rsid w:val="0038041D"/>
    <w:rsid w:val="00380575"/>
    <w:rsid w:val="003809B8"/>
    <w:rsid w:val="00380C13"/>
    <w:rsid w:val="00380C53"/>
    <w:rsid w:val="00380CED"/>
    <w:rsid w:val="00380FF5"/>
    <w:rsid w:val="00381787"/>
    <w:rsid w:val="00381BEB"/>
    <w:rsid w:val="00382166"/>
    <w:rsid w:val="0038222B"/>
    <w:rsid w:val="003826BF"/>
    <w:rsid w:val="00382CFA"/>
    <w:rsid w:val="00383019"/>
    <w:rsid w:val="003830D8"/>
    <w:rsid w:val="0038354D"/>
    <w:rsid w:val="003838FB"/>
    <w:rsid w:val="00383C85"/>
    <w:rsid w:val="003842BD"/>
    <w:rsid w:val="00384373"/>
    <w:rsid w:val="003843F1"/>
    <w:rsid w:val="00384622"/>
    <w:rsid w:val="00384938"/>
    <w:rsid w:val="00384AD8"/>
    <w:rsid w:val="00384B3B"/>
    <w:rsid w:val="00384D51"/>
    <w:rsid w:val="00385A83"/>
    <w:rsid w:val="00386252"/>
    <w:rsid w:val="003864BF"/>
    <w:rsid w:val="003866F7"/>
    <w:rsid w:val="00386CEC"/>
    <w:rsid w:val="00386DCA"/>
    <w:rsid w:val="003874DC"/>
    <w:rsid w:val="00387B72"/>
    <w:rsid w:val="00387DE3"/>
    <w:rsid w:val="0039028A"/>
    <w:rsid w:val="003907A1"/>
    <w:rsid w:val="00390A3C"/>
    <w:rsid w:val="00390AD9"/>
    <w:rsid w:val="00390CDE"/>
    <w:rsid w:val="00390E2C"/>
    <w:rsid w:val="00391205"/>
    <w:rsid w:val="0039154B"/>
    <w:rsid w:val="00391B4A"/>
    <w:rsid w:val="003925AC"/>
    <w:rsid w:val="00392C89"/>
    <w:rsid w:val="00393566"/>
    <w:rsid w:val="00393736"/>
    <w:rsid w:val="003937FF"/>
    <w:rsid w:val="00393BFA"/>
    <w:rsid w:val="00393D01"/>
    <w:rsid w:val="00393F33"/>
    <w:rsid w:val="00394907"/>
    <w:rsid w:val="0039493E"/>
    <w:rsid w:val="00394AA7"/>
    <w:rsid w:val="00394B8C"/>
    <w:rsid w:val="00394CFB"/>
    <w:rsid w:val="00394F9F"/>
    <w:rsid w:val="003951B8"/>
    <w:rsid w:val="003953B1"/>
    <w:rsid w:val="003956E2"/>
    <w:rsid w:val="00395A36"/>
    <w:rsid w:val="00395DE8"/>
    <w:rsid w:val="00396141"/>
    <w:rsid w:val="003964C8"/>
    <w:rsid w:val="003968CD"/>
    <w:rsid w:val="003971AD"/>
    <w:rsid w:val="0039733D"/>
    <w:rsid w:val="00397B41"/>
    <w:rsid w:val="00397BD0"/>
    <w:rsid w:val="00397D16"/>
    <w:rsid w:val="00397ED9"/>
    <w:rsid w:val="003A00F8"/>
    <w:rsid w:val="003A0B77"/>
    <w:rsid w:val="003A0C92"/>
    <w:rsid w:val="003A0EF7"/>
    <w:rsid w:val="003A0F9C"/>
    <w:rsid w:val="003A111A"/>
    <w:rsid w:val="003A1458"/>
    <w:rsid w:val="003A1591"/>
    <w:rsid w:val="003A167D"/>
    <w:rsid w:val="003A17F5"/>
    <w:rsid w:val="003A1816"/>
    <w:rsid w:val="003A235D"/>
    <w:rsid w:val="003A282D"/>
    <w:rsid w:val="003A28E7"/>
    <w:rsid w:val="003A2C45"/>
    <w:rsid w:val="003A2C6E"/>
    <w:rsid w:val="003A2F38"/>
    <w:rsid w:val="003A35EF"/>
    <w:rsid w:val="003A3EC4"/>
    <w:rsid w:val="003A4C6C"/>
    <w:rsid w:val="003A4D37"/>
    <w:rsid w:val="003A574F"/>
    <w:rsid w:val="003A5777"/>
    <w:rsid w:val="003A5979"/>
    <w:rsid w:val="003A5C07"/>
    <w:rsid w:val="003A65D1"/>
    <w:rsid w:val="003A69D3"/>
    <w:rsid w:val="003A7264"/>
    <w:rsid w:val="003A7586"/>
    <w:rsid w:val="003A759D"/>
    <w:rsid w:val="003A75B6"/>
    <w:rsid w:val="003A7E67"/>
    <w:rsid w:val="003A7E71"/>
    <w:rsid w:val="003B07C8"/>
    <w:rsid w:val="003B0FF2"/>
    <w:rsid w:val="003B1401"/>
    <w:rsid w:val="003B1407"/>
    <w:rsid w:val="003B14DC"/>
    <w:rsid w:val="003B1617"/>
    <w:rsid w:val="003B1674"/>
    <w:rsid w:val="003B16D2"/>
    <w:rsid w:val="003B1A01"/>
    <w:rsid w:val="003B1A15"/>
    <w:rsid w:val="003B1A1E"/>
    <w:rsid w:val="003B1B74"/>
    <w:rsid w:val="003B1BCD"/>
    <w:rsid w:val="003B2507"/>
    <w:rsid w:val="003B2ABB"/>
    <w:rsid w:val="003B3248"/>
    <w:rsid w:val="003B355F"/>
    <w:rsid w:val="003B3AB3"/>
    <w:rsid w:val="003B3D06"/>
    <w:rsid w:val="003B3E11"/>
    <w:rsid w:val="003B3ED1"/>
    <w:rsid w:val="003B40EE"/>
    <w:rsid w:val="003B42F7"/>
    <w:rsid w:val="003B4497"/>
    <w:rsid w:val="003B46E6"/>
    <w:rsid w:val="003B49D4"/>
    <w:rsid w:val="003B53C5"/>
    <w:rsid w:val="003B542D"/>
    <w:rsid w:val="003B5441"/>
    <w:rsid w:val="003B57D9"/>
    <w:rsid w:val="003B5E51"/>
    <w:rsid w:val="003B5F38"/>
    <w:rsid w:val="003B633D"/>
    <w:rsid w:val="003B6649"/>
    <w:rsid w:val="003B6B0E"/>
    <w:rsid w:val="003B6E3C"/>
    <w:rsid w:val="003B71DD"/>
    <w:rsid w:val="003B7553"/>
    <w:rsid w:val="003B7575"/>
    <w:rsid w:val="003B7668"/>
    <w:rsid w:val="003B7875"/>
    <w:rsid w:val="003B7C94"/>
    <w:rsid w:val="003C0029"/>
    <w:rsid w:val="003C00C1"/>
    <w:rsid w:val="003C0377"/>
    <w:rsid w:val="003C0FC2"/>
    <w:rsid w:val="003C1349"/>
    <w:rsid w:val="003C1AA1"/>
    <w:rsid w:val="003C1E11"/>
    <w:rsid w:val="003C1EB5"/>
    <w:rsid w:val="003C20A5"/>
    <w:rsid w:val="003C2364"/>
    <w:rsid w:val="003C27EF"/>
    <w:rsid w:val="003C29C7"/>
    <w:rsid w:val="003C2AC1"/>
    <w:rsid w:val="003C2DF9"/>
    <w:rsid w:val="003C35D9"/>
    <w:rsid w:val="003C3628"/>
    <w:rsid w:val="003C378F"/>
    <w:rsid w:val="003C3873"/>
    <w:rsid w:val="003C4B1E"/>
    <w:rsid w:val="003C4C44"/>
    <w:rsid w:val="003C4FB5"/>
    <w:rsid w:val="003C5DA8"/>
    <w:rsid w:val="003C6678"/>
    <w:rsid w:val="003C6B44"/>
    <w:rsid w:val="003C6C8E"/>
    <w:rsid w:val="003C75FA"/>
    <w:rsid w:val="003C78AD"/>
    <w:rsid w:val="003C7C0E"/>
    <w:rsid w:val="003C7C20"/>
    <w:rsid w:val="003C7E58"/>
    <w:rsid w:val="003D015B"/>
    <w:rsid w:val="003D02FF"/>
    <w:rsid w:val="003D03B7"/>
    <w:rsid w:val="003D05A7"/>
    <w:rsid w:val="003D0691"/>
    <w:rsid w:val="003D09A0"/>
    <w:rsid w:val="003D0B9B"/>
    <w:rsid w:val="003D0CA3"/>
    <w:rsid w:val="003D0E2F"/>
    <w:rsid w:val="003D0F01"/>
    <w:rsid w:val="003D17BE"/>
    <w:rsid w:val="003D208B"/>
    <w:rsid w:val="003D2173"/>
    <w:rsid w:val="003D22AE"/>
    <w:rsid w:val="003D2404"/>
    <w:rsid w:val="003D253D"/>
    <w:rsid w:val="003D28E7"/>
    <w:rsid w:val="003D375D"/>
    <w:rsid w:val="003D3FB8"/>
    <w:rsid w:val="003D41AC"/>
    <w:rsid w:val="003D42CB"/>
    <w:rsid w:val="003D46A6"/>
    <w:rsid w:val="003D4750"/>
    <w:rsid w:val="003D4754"/>
    <w:rsid w:val="003D56B9"/>
    <w:rsid w:val="003D5A18"/>
    <w:rsid w:val="003D5EC1"/>
    <w:rsid w:val="003D5EE3"/>
    <w:rsid w:val="003D636F"/>
    <w:rsid w:val="003D6523"/>
    <w:rsid w:val="003D6636"/>
    <w:rsid w:val="003D6BE5"/>
    <w:rsid w:val="003D6CC0"/>
    <w:rsid w:val="003D6EF3"/>
    <w:rsid w:val="003D716C"/>
    <w:rsid w:val="003D74C3"/>
    <w:rsid w:val="003D77FC"/>
    <w:rsid w:val="003D78A8"/>
    <w:rsid w:val="003D7F93"/>
    <w:rsid w:val="003D7FF8"/>
    <w:rsid w:val="003E0420"/>
    <w:rsid w:val="003E0729"/>
    <w:rsid w:val="003E0F92"/>
    <w:rsid w:val="003E1501"/>
    <w:rsid w:val="003E16C9"/>
    <w:rsid w:val="003E1A51"/>
    <w:rsid w:val="003E1B10"/>
    <w:rsid w:val="003E1B3B"/>
    <w:rsid w:val="003E200B"/>
    <w:rsid w:val="003E219D"/>
    <w:rsid w:val="003E24A6"/>
    <w:rsid w:val="003E29E4"/>
    <w:rsid w:val="003E2CB1"/>
    <w:rsid w:val="003E2F0C"/>
    <w:rsid w:val="003E31FA"/>
    <w:rsid w:val="003E3247"/>
    <w:rsid w:val="003E337F"/>
    <w:rsid w:val="003E36A3"/>
    <w:rsid w:val="003E3A46"/>
    <w:rsid w:val="003E3D9C"/>
    <w:rsid w:val="003E40FD"/>
    <w:rsid w:val="003E4589"/>
    <w:rsid w:val="003E4851"/>
    <w:rsid w:val="003E4A14"/>
    <w:rsid w:val="003E4D13"/>
    <w:rsid w:val="003E5480"/>
    <w:rsid w:val="003E58B6"/>
    <w:rsid w:val="003E5B80"/>
    <w:rsid w:val="003E629B"/>
    <w:rsid w:val="003E65E0"/>
    <w:rsid w:val="003E71EC"/>
    <w:rsid w:val="003E72ED"/>
    <w:rsid w:val="003E74AA"/>
    <w:rsid w:val="003E7C7C"/>
    <w:rsid w:val="003E7E49"/>
    <w:rsid w:val="003F00A9"/>
    <w:rsid w:val="003F06A1"/>
    <w:rsid w:val="003F0F33"/>
    <w:rsid w:val="003F0FFD"/>
    <w:rsid w:val="003F1DA9"/>
    <w:rsid w:val="003F1F8F"/>
    <w:rsid w:val="003F209C"/>
    <w:rsid w:val="003F22F7"/>
    <w:rsid w:val="003F2329"/>
    <w:rsid w:val="003F239F"/>
    <w:rsid w:val="003F25D4"/>
    <w:rsid w:val="003F2695"/>
    <w:rsid w:val="003F2AE2"/>
    <w:rsid w:val="003F2B70"/>
    <w:rsid w:val="003F2BE9"/>
    <w:rsid w:val="003F2F64"/>
    <w:rsid w:val="003F31A8"/>
    <w:rsid w:val="003F32B2"/>
    <w:rsid w:val="003F332D"/>
    <w:rsid w:val="003F37E7"/>
    <w:rsid w:val="003F382C"/>
    <w:rsid w:val="003F3BF5"/>
    <w:rsid w:val="003F3F55"/>
    <w:rsid w:val="003F453B"/>
    <w:rsid w:val="003F47B5"/>
    <w:rsid w:val="003F4AFA"/>
    <w:rsid w:val="003F4FC0"/>
    <w:rsid w:val="003F534D"/>
    <w:rsid w:val="003F5446"/>
    <w:rsid w:val="003F54ED"/>
    <w:rsid w:val="003F556C"/>
    <w:rsid w:val="003F5F4E"/>
    <w:rsid w:val="003F5F9F"/>
    <w:rsid w:val="003F604C"/>
    <w:rsid w:val="003F6434"/>
    <w:rsid w:val="003F64B7"/>
    <w:rsid w:val="003F68EF"/>
    <w:rsid w:val="003F69A0"/>
    <w:rsid w:val="003F69E6"/>
    <w:rsid w:val="003F6A99"/>
    <w:rsid w:val="003F7054"/>
    <w:rsid w:val="003F7138"/>
    <w:rsid w:val="003F7446"/>
    <w:rsid w:val="003F7760"/>
    <w:rsid w:val="003F77E3"/>
    <w:rsid w:val="003F7AA8"/>
    <w:rsid w:val="003F7D4E"/>
    <w:rsid w:val="004006E1"/>
    <w:rsid w:val="00400C13"/>
    <w:rsid w:val="00400D5D"/>
    <w:rsid w:val="00400DC6"/>
    <w:rsid w:val="00400ED0"/>
    <w:rsid w:val="00401446"/>
    <w:rsid w:val="004015E1"/>
    <w:rsid w:val="004018BE"/>
    <w:rsid w:val="004018FC"/>
    <w:rsid w:val="00401CA8"/>
    <w:rsid w:val="004021DF"/>
    <w:rsid w:val="004022A5"/>
    <w:rsid w:val="0040254E"/>
    <w:rsid w:val="004026AA"/>
    <w:rsid w:val="0040391C"/>
    <w:rsid w:val="00403957"/>
    <w:rsid w:val="00403B09"/>
    <w:rsid w:val="00403CF8"/>
    <w:rsid w:val="00403F4A"/>
    <w:rsid w:val="00403F64"/>
    <w:rsid w:val="00404035"/>
    <w:rsid w:val="004040F4"/>
    <w:rsid w:val="004042CA"/>
    <w:rsid w:val="00404476"/>
    <w:rsid w:val="004046F8"/>
    <w:rsid w:val="00404B60"/>
    <w:rsid w:val="00404C7D"/>
    <w:rsid w:val="00404C93"/>
    <w:rsid w:val="00404CDF"/>
    <w:rsid w:val="004051A3"/>
    <w:rsid w:val="00405B58"/>
    <w:rsid w:val="00405B7E"/>
    <w:rsid w:val="00405E83"/>
    <w:rsid w:val="00406172"/>
    <w:rsid w:val="004065E3"/>
    <w:rsid w:val="004069DF"/>
    <w:rsid w:val="00406CA1"/>
    <w:rsid w:val="00406D3D"/>
    <w:rsid w:val="004077E7"/>
    <w:rsid w:val="00407995"/>
    <w:rsid w:val="00407C26"/>
    <w:rsid w:val="00407C6E"/>
    <w:rsid w:val="00407E13"/>
    <w:rsid w:val="00410061"/>
    <w:rsid w:val="00410BFC"/>
    <w:rsid w:val="00411098"/>
    <w:rsid w:val="0041115E"/>
    <w:rsid w:val="0041170E"/>
    <w:rsid w:val="00411D7E"/>
    <w:rsid w:val="00412906"/>
    <w:rsid w:val="00412933"/>
    <w:rsid w:val="004129A2"/>
    <w:rsid w:val="00412D38"/>
    <w:rsid w:val="00412F49"/>
    <w:rsid w:val="0041341A"/>
    <w:rsid w:val="004134CD"/>
    <w:rsid w:val="0041355C"/>
    <w:rsid w:val="00413738"/>
    <w:rsid w:val="0041394A"/>
    <w:rsid w:val="00413C74"/>
    <w:rsid w:val="004140FD"/>
    <w:rsid w:val="00414166"/>
    <w:rsid w:val="004143DE"/>
    <w:rsid w:val="004146D4"/>
    <w:rsid w:val="004147F9"/>
    <w:rsid w:val="004148C7"/>
    <w:rsid w:val="00414A3E"/>
    <w:rsid w:val="00414BCC"/>
    <w:rsid w:val="004151EA"/>
    <w:rsid w:val="004157AB"/>
    <w:rsid w:val="00415802"/>
    <w:rsid w:val="00415BB4"/>
    <w:rsid w:val="0041644A"/>
    <w:rsid w:val="00416977"/>
    <w:rsid w:val="00416ED5"/>
    <w:rsid w:val="00416F75"/>
    <w:rsid w:val="00417227"/>
    <w:rsid w:val="0041734F"/>
    <w:rsid w:val="0041772D"/>
    <w:rsid w:val="00417799"/>
    <w:rsid w:val="00417849"/>
    <w:rsid w:val="00417A3A"/>
    <w:rsid w:val="004212CF"/>
    <w:rsid w:val="00421330"/>
    <w:rsid w:val="00421921"/>
    <w:rsid w:val="004219E0"/>
    <w:rsid w:val="00422B87"/>
    <w:rsid w:val="00422DF6"/>
    <w:rsid w:val="00422E5F"/>
    <w:rsid w:val="00422E65"/>
    <w:rsid w:val="00422F90"/>
    <w:rsid w:val="00423E6F"/>
    <w:rsid w:val="00424B5E"/>
    <w:rsid w:val="00424BBE"/>
    <w:rsid w:val="00425457"/>
    <w:rsid w:val="0042548A"/>
    <w:rsid w:val="004254A2"/>
    <w:rsid w:val="00425633"/>
    <w:rsid w:val="004258D6"/>
    <w:rsid w:val="00425FD4"/>
    <w:rsid w:val="00426AAF"/>
    <w:rsid w:val="00426E60"/>
    <w:rsid w:val="0042750B"/>
    <w:rsid w:val="004275C4"/>
    <w:rsid w:val="004276A3"/>
    <w:rsid w:val="004279AC"/>
    <w:rsid w:val="00427D34"/>
    <w:rsid w:val="00427D5F"/>
    <w:rsid w:val="00430173"/>
    <w:rsid w:val="004305CB"/>
    <w:rsid w:val="00430783"/>
    <w:rsid w:val="00430C4B"/>
    <w:rsid w:val="00430F90"/>
    <w:rsid w:val="00431177"/>
    <w:rsid w:val="0043180C"/>
    <w:rsid w:val="00431C37"/>
    <w:rsid w:val="0043207F"/>
    <w:rsid w:val="00432436"/>
    <w:rsid w:val="00432497"/>
    <w:rsid w:val="004333B9"/>
    <w:rsid w:val="004334A0"/>
    <w:rsid w:val="00433DF5"/>
    <w:rsid w:val="004341F4"/>
    <w:rsid w:val="004342CF"/>
    <w:rsid w:val="004342EE"/>
    <w:rsid w:val="00434805"/>
    <w:rsid w:val="004349E2"/>
    <w:rsid w:val="004356E5"/>
    <w:rsid w:val="0043580E"/>
    <w:rsid w:val="00435B2C"/>
    <w:rsid w:val="0043605E"/>
    <w:rsid w:val="004360FB"/>
    <w:rsid w:val="00436124"/>
    <w:rsid w:val="004366E0"/>
    <w:rsid w:val="004367A9"/>
    <w:rsid w:val="00436C57"/>
    <w:rsid w:val="0043724A"/>
    <w:rsid w:val="004375BE"/>
    <w:rsid w:val="004375CC"/>
    <w:rsid w:val="0043766C"/>
    <w:rsid w:val="004377D5"/>
    <w:rsid w:val="004378CC"/>
    <w:rsid w:val="00437B2A"/>
    <w:rsid w:val="00437BBC"/>
    <w:rsid w:val="00437D6B"/>
    <w:rsid w:val="004400D5"/>
    <w:rsid w:val="00440427"/>
    <w:rsid w:val="00440E54"/>
    <w:rsid w:val="00441253"/>
    <w:rsid w:val="0044170F"/>
    <w:rsid w:val="004417CC"/>
    <w:rsid w:val="00441A21"/>
    <w:rsid w:val="004421A3"/>
    <w:rsid w:val="0044277F"/>
    <w:rsid w:val="0044282E"/>
    <w:rsid w:val="004428BD"/>
    <w:rsid w:val="00442BF0"/>
    <w:rsid w:val="00442C8A"/>
    <w:rsid w:val="00442CD9"/>
    <w:rsid w:val="00442D76"/>
    <w:rsid w:val="00443264"/>
    <w:rsid w:val="004432FD"/>
    <w:rsid w:val="004436ED"/>
    <w:rsid w:val="0044389D"/>
    <w:rsid w:val="00443EAE"/>
    <w:rsid w:val="0044464A"/>
    <w:rsid w:val="00445245"/>
    <w:rsid w:val="00445448"/>
    <w:rsid w:val="00445582"/>
    <w:rsid w:val="004456BA"/>
    <w:rsid w:val="00445C46"/>
    <w:rsid w:val="004460E8"/>
    <w:rsid w:val="00446530"/>
    <w:rsid w:val="004465DD"/>
    <w:rsid w:val="004465FA"/>
    <w:rsid w:val="004466EB"/>
    <w:rsid w:val="00446837"/>
    <w:rsid w:val="00446A76"/>
    <w:rsid w:val="00446CE9"/>
    <w:rsid w:val="00447077"/>
    <w:rsid w:val="00447280"/>
    <w:rsid w:val="004476D4"/>
    <w:rsid w:val="0044782F"/>
    <w:rsid w:val="004479F5"/>
    <w:rsid w:val="00447A99"/>
    <w:rsid w:val="0045006C"/>
    <w:rsid w:val="00450520"/>
    <w:rsid w:val="00450600"/>
    <w:rsid w:val="00450826"/>
    <w:rsid w:val="00450AB8"/>
    <w:rsid w:val="00450CF5"/>
    <w:rsid w:val="0045133A"/>
    <w:rsid w:val="0045135E"/>
    <w:rsid w:val="00451A5B"/>
    <w:rsid w:val="00451A65"/>
    <w:rsid w:val="00451CAD"/>
    <w:rsid w:val="00451E06"/>
    <w:rsid w:val="00451F62"/>
    <w:rsid w:val="00451F65"/>
    <w:rsid w:val="004527E5"/>
    <w:rsid w:val="004528B5"/>
    <w:rsid w:val="004528FB"/>
    <w:rsid w:val="00452999"/>
    <w:rsid w:val="004529E1"/>
    <w:rsid w:val="00452A1A"/>
    <w:rsid w:val="00452B21"/>
    <w:rsid w:val="00452B6F"/>
    <w:rsid w:val="00452DB9"/>
    <w:rsid w:val="00452EF5"/>
    <w:rsid w:val="004534AA"/>
    <w:rsid w:val="004534C3"/>
    <w:rsid w:val="00453510"/>
    <w:rsid w:val="004536B9"/>
    <w:rsid w:val="004536BB"/>
    <w:rsid w:val="0045376F"/>
    <w:rsid w:val="004537FB"/>
    <w:rsid w:val="00453987"/>
    <w:rsid w:val="004539DE"/>
    <w:rsid w:val="004545F3"/>
    <w:rsid w:val="00454735"/>
    <w:rsid w:val="004548F6"/>
    <w:rsid w:val="00454C96"/>
    <w:rsid w:val="0045547B"/>
    <w:rsid w:val="0045552A"/>
    <w:rsid w:val="00455852"/>
    <w:rsid w:val="00455934"/>
    <w:rsid w:val="00455A39"/>
    <w:rsid w:val="00455BAC"/>
    <w:rsid w:val="0045620B"/>
    <w:rsid w:val="004562B0"/>
    <w:rsid w:val="00456741"/>
    <w:rsid w:val="00456806"/>
    <w:rsid w:val="00456997"/>
    <w:rsid w:val="00456C0E"/>
    <w:rsid w:val="00457595"/>
    <w:rsid w:val="00457641"/>
    <w:rsid w:val="004577B7"/>
    <w:rsid w:val="00457F81"/>
    <w:rsid w:val="00460137"/>
    <w:rsid w:val="004605BF"/>
    <w:rsid w:val="0046063F"/>
    <w:rsid w:val="0046089F"/>
    <w:rsid w:val="0046092E"/>
    <w:rsid w:val="00460B7B"/>
    <w:rsid w:val="00461284"/>
    <w:rsid w:val="004616CD"/>
    <w:rsid w:val="004618F0"/>
    <w:rsid w:val="00462819"/>
    <w:rsid w:val="0046293F"/>
    <w:rsid w:val="00462EE9"/>
    <w:rsid w:val="00462F93"/>
    <w:rsid w:val="00462FE5"/>
    <w:rsid w:val="00462FED"/>
    <w:rsid w:val="00463034"/>
    <w:rsid w:val="00463064"/>
    <w:rsid w:val="004630CB"/>
    <w:rsid w:val="00463B9E"/>
    <w:rsid w:val="00463C2F"/>
    <w:rsid w:val="00463CA7"/>
    <w:rsid w:val="00463E59"/>
    <w:rsid w:val="00463F2A"/>
    <w:rsid w:val="00463FC9"/>
    <w:rsid w:val="004642C4"/>
    <w:rsid w:val="0046469D"/>
    <w:rsid w:val="0046479B"/>
    <w:rsid w:val="004650F5"/>
    <w:rsid w:val="0046520E"/>
    <w:rsid w:val="0046535A"/>
    <w:rsid w:val="00465785"/>
    <w:rsid w:val="00465792"/>
    <w:rsid w:val="00465C40"/>
    <w:rsid w:val="00465FAA"/>
    <w:rsid w:val="004662D8"/>
    <w:rsid w:val="00466596"/>
    <w:rsid w:val="00466625"/>
    <w:rsid w:val="004668DD"/>
    <w:rsid w:val="00466E1B"/>
    <w:rsid w:val="004675B0"/>
    <w:rsid w:val="0046766D"/>
    <w:rsid w:val="004678E8"/>
    <w:rsid w:val="00467AE0"/>
    <w:rsid w:val="00467CFF"/>
    <w:rsid w:val="00467FDF"/>
    <w:rsid w:val="004700DE"/>
    <w:rsid w:val="00470151"/>
    <w:rsid w:val="00470175"/>
    <w:rsid w:val="0047036C"/>
    <w:rsid w:val="004708BE"/>
    <w:rsid w:val="00470B74"/>
    <w:rsid w:val="00470F31"/>
    <w:rsid w:val="00471775"/>
    <w:rsid w:val="00471F0C"/>
    <w:rsid w:val="0047207E"/>
    <w:rsid w:val="004721EB"/>
    <w:rsid w:val="004722DA"/>
    <w:rsid w:val="0047261B"/>
    <w:rsid w:val="00472717"/>
    <w:rsid w:val="00472C7F"/>
    <w:rsid w:val="00472CAE"/>
    <w:rsid w:val="00473762"/>
    <w:rsid w:val="004739B2"/>
    <w:rsid w:val="00473E79"/>
    <w:rsid w:val="0047423D"/>
    <w:rsid w:val="0047438E"/>
    <w:rsid w:val="00474603"/>
    <w:rsid w:val="00474E87"/>
    <w:rsid w:val="004754E3"/>
    <w:rsid w:val="00475543"/>
    <w:rsid w:val="00475758"/>
    <w:rsid w:val="00475A08"/>
    <w:rsid w:val="00475B07"/>
    <w:rsid w:val="00475B52"/>
    <w:rsid w:val="00475CFF"/>
    <w:rsid w:val="00475D4B"/>
    <w:rsid w:val="00476350"/>
    <w:rsid w:val="0047698C"/>
    <w:rsid w:val="00476C55"/>
    <w:rsid w:val="00476E04"/>
    <w:rsid w:val="00476F45"/>
    <w:rsid w:val="00476FF3"/>
    <w:rsid w:val="00477074"/>
    <w:rsid w:val="00477602"/>
    <w:rsid w:val="004777B5"/>
    <w:rsid w:val="004777C8"/>
    <w:rsid w:val="004778C9"/>
    <w:rsid w:val="00477A3C"/>
    <w:rsid w:val="00477A63"/>
    <w:rsid w:val="00477D65"/>
    <w:rsid w:val="0048021E"/>
    <w:rsid w:val="00480B9C"/>
    <w:rsid w:val="00480E4A"/>
    <w:rsid w:val="004814AF"/>
    <w:rsid w:val="004818B5"/>
    <w:rsid w:val="004819CB"/>
    <w:rsid w:val="00481A6B"/>
    <w:rsid w:val="00481CF2"/>
    <w:rsid w:val="00481E9B"/>
    <w:rsid w:val="00482112"/>
    <w:rsid w:val="0048221A"/>
    <w:rsid w:val="0048259D"/>
    <w:rsid w:val="00482626"/>
    <w:rsid w:val="004826CB"/>
    <w:rsid w:val="00482EAA"/>
    <w:rsid w:val="004836E0"/>
    <w:rsid w:val="00483AD7"/>
    <w:rsid w:val="00483B41"/>
    <w:rsid w:val="00483B6F"/>
    <w:rsid w:val="00483C97"/>
    <w:rsid w:val="0048450F"/>
    <w:rsid w:val="00484666"/>
    <w:rsid w:val="00484711"/>
    <w:rsid w:val="00484A57"/>
    <w:rsid w:val="00484E31"/>
    <w:rsid w:val="0048521D"/>
    <w:rsid w:val="0048540A"/>
    <w:rsid w:val="00485679"/>
    <w:rsid w:val="00485AC8"/>
    <w:rsid w:val="00485D37"/>
    <w:rsid w:val="00486607"/>
    <w:rsid w:val="00486676"/>
    <w:rsid w:val="00486886"/>
    <w:rsid w:val="00486AB6"/>
    <w:rsid w:val="00486AE3"/>
    <w:rsid w:val="0048766C"/>
    <w:rsid w:val="0048771F"/>
    <w:rsid w:val="00487C0D"/>
    <w:rsid w:val="00487D03"/>
    <w:rsid w:val="00490070"/>
    <w:rsid w:val="0049011A"/>
    <w:rsid w:val="0049012B"/>
    <w:rsid w:val="00490241"/>
    <w:rsid w:val="00490CB3"/>
    <w:rsid w:val="00491115"/>
    <w:rsid w:val="004914BE"/>
    <w:rsid w:val="00491587"/>
    <w:rsid w:val="00491DA4"/>
    <w:rsid w:val="00492328"/>
    <w:rsid w:val="00492491"/>
    <w:rsid w:val="00493328"/>
    <w:rsid w:val="00493356"/>
    <w:rsid w:val="004934A2"/>
    <w:rsid w:val="00493B38"/>
    <w:rsid w:val="00493C0A"/>
    <w:rsid w:val="00493FB9"/>
    <w:rsid w:val="0049428B"/>
    <w:rsid w:val="004944DC"/>
    <w:rsid w:val="004946E1"/>
    <w:rsid w:val="0049475C"/>
    <w:rsid w:val="00494CEA"/>
    <w:rsid w:val="00494D8D"/>
    <w:rsid w:val="004952D0"/>
    <w:rsid w:val="00495421"/>
    <w:rsid w:val="00495429"/>
    <w:rsid w:val="00495A68"/>
    <w:rsid w:val="00496181"/>
    <w:rsid w:val="00496300"/>
    <w:rsid w:val="00496ECB"/>
    <w:rsid w:val="00497618"/>
    <w:rsid w:val="004976F9"/>
    <w:rsid w:val="00497920"/>
    <w:rsid w:val="00497921"/>
    <w:rsid w:val="00497B98"/>
    <w:rsid w:val="00497D23"/>
    <w:rsid w:val="00497D90"/>
    <w:rsid w:val="00497E22"/>
    <w:rsid w:val="00497EFA"/>
    <w:rsid w:val="00497F51"/>
    <w:rsid w:val="00497FF3"/>
    <w:rsid w:val="004A0209"/>
    <w:rsid w:val="004A0250"/>
    <w:rsid w:val="004A02CE"/>
    <w:rsid w:val="004A04A8"/>
    <w:rsid w:val="004A0BC1"/>
    <w:rsid w:val="004A22DB"/>
    <w:rsid w:val="004A22DD"/>
    <w:rsid w:val="004A253D"/>
    <w:rsid w:val="004A268E"/>
    <w:rsid w:val="004A270A"/>
    <w:rsid w:val="004A2834"/>
    <w:rsid w:val="004A2ABD"/>
    <w:rsid w:val="004A30BD"/>
    <w:rsid w:val="004A3124"/>
    <w:rsid w:val="004A31E8"/>
    <w:rsid w:val="004A38C7"/>
    <w:rsid w:val="004A3CE3"/>
    <w:rsid w:val="004A3DC9"/>
    <w:rsid w:val="004A4498"/>
    <w:rsid w:val="004A460A"/>
    <w:rsid w:val="004A46C8"/>
    <w:rsid w:val="004A4707"/>
    <w:rsid w:val="004A47D5"/>
    <w:rsid w:val="004A4894"/>
    <w:rsid w:val="004A48E1"/>
    <w:rsid w:val="004A4F18"/>
    <w:rsid w:val="004A5194"/>
    <w:rsid w:val="004A51D0"/>
    <w:rsid w:val="004A5371"/>
    <w:rsid w:val="004A5408"/>
    <w:rsid w:val="004A57A9"/>
    <w:rsid w:val="004A58A4"/>
    <w:rsid w:val="004A5B50"/>
    <w:rsid w:val="004A5C45"/>
    <w:rsid w:val="004A62CC"/>
    <w:rsid w:val="004A638B"/>
    <w:rsid w:val="004A724E"/>
    <w:rsid w:val="004A76B4"/>
    <w:rsid w:val="004A778E"/>
    <w:rsid w:val="004A79F9"/>
    <w:rsid w:val="004A7ABF"/>
    <w:rsid w:val="004B0646"/>
    <w:rsid w:val="004B06BB"/>
    <w:rsid w:val="004B096F"/>
    <w:rsid w:val="004B1049"/>
    <w:rsid w:val="004B1096"/>
    <w:rsid w:val="004B1144"/>
    <w:rsid w:val="004B1184"/>
    <w:rsid w:val="004B1292"/>
    <w:rsid w:val="004B1521"/>
    <w:rsid w:val="004B15CC"/>
    <w:rsid w:val="004B1C9C"/>
    <w:rsid w:val="004B291C"/>
    <w:rsid w:val="004B2ADA"/>
    <w:rsid w:val="004B2E6F"/>
    <w:rsid w:val="004B2F29"/>
    <w:rsid w:val="004B2F32"/>
    <w:rsid w:val="004B3069"/>
    <w:rsid w:val="004B356E"/>
    <w:rsid w:val="004B360B"/>
    <w:rsid w:val="004B3AEE"/>
    <w:rsid w:val="004B3B73"/>
    <w:rsid w:val="004B420F"/>
    <w:rsid w:val="004B421F"/>
    <w:rsid w:val="004B442B"/>
    <w:rsid w:val="004B4E40"/>
    <w:rsid w:val="004B4E76"/>
    <w:rsid w:val="004B547C"/>
    <w:rsid w:val="004B5D27"/>
    <w:rsid w:val="004B6059"/>
    <w:rsid w:val="004B617E"/>
    <w:rsid w:val="004B61AF"/>
    <w:rsid w:val="004B6213"/>
    <w:rsid w:val="004B65B9"/>
    <w:rsid w:val="004B68A3"/>
    <w:rsid w:val="004B6B2B"/>
    <w:rsid w:val="004B6DFD"/>
    <w:rsid w:val="004B70D1"/>
    <w:rsid w:val="004B7143"/>
    <w:rsid w:val="004B72E1"/>
    <w:rsid w:val="004B7AE4"/>
    <w:rsid w:val="004B7B9B"/>
    <w:rsid w:val="004B7F05"/>
    <w:rsid w:val="004C0001"/>
    <w:rsid w:val="004C01C4"/>
    <w:rsid w:val="004C0282"/>
    <w:rsid w:val="004C0485"/>
    <w:rsid w:val="004C049E"/>
    <w:rsid w:val="004C0BC7"/>
    <w:rsid w:val="004C0D2F"/>
    <w:rsid w:val="004C0D7C"/>
    <w:rsid w:val="004C0ECE"/>
    <w:rsid w:val="004C138B"/>
    <w:rsid w:val="004C1851"/>
    <w:rsid w:val="004C1D99"/>
    <w:rsid w:val="004C2709"/>
    <w:rsid w:val="004C2764"/>
    <w:rsid w:val="004C284A"/>
    <w:rsid w:val="004C2C12"/>
    <w:rsid w:val="004C3636"/>
    <w:rsid w:val="004C377D"/>
    <w:rsid w:val="004C3812"/>
    <w:rsid w:val="004C3852"/>
    <w:rsid w:val="004C3E4E"/>
    <w:rsid w:val="004C3EF0"/>
    <w:rsid w:val="004C43EE"/>
    <w:rsid w:val="004C495C"/>
    <w:rsid w:val="004C4AD7"/>
    <w:rsid w:val="004C5376"/>
    <w:rsid w:val="004C53B8"/>
    <w:rsid w:val="004C58BC"/>
    <w:rsid w:val="004C5A03"/>
    <w:rsid w:val="004C5E8A"/>
    <w:rsid w:val="004C5EA1"/>
    <w:rsid w:val="004C5F5D"/>
    <w:rsid w:val="004C60EB"/>
    <w:rsid w:val="004C61DC"/>
    <w:rsid w:val="004C6223"/>
    <w:rsid w:val="004C62E2"/>
    <w:rsid w:val="004C64F6"/>
    <w:rsid w:val="004C6727"/>
    <w:rsid w:val="004C6CE7"/>
    <w:rsid w:val="004C72D8"/>
    <w:rsid w:val="004C7ED7"/>
    <w:rsid w:val="004D03C4"/>
    <w:rsid w:val="004D0BD9"/>
    <w:rsid w:val="004D0D24"/>
    <w:rsid w:val="004D0D2F"/>
    <w:rsid w:val="004D136C"/>
    <w:rsid w:val="004D152D"/>
    <w:rsid w:val="004D171D"/>
    <w:rsid w:val="004D1865"/>
    <w:rsid w:val="004D1B39"/>
    <w:rsid w:val="004D1E31"/>
    <w:rsid w:val="004D24AC"/>
    <w:rsid w:val="004D2898"/>
    <w:rsid w:val="004D2A39"/>
    <w:rsid w:val="004D2B4D"/>
    <w:rsid w:val="004D3435"/>
    <w:rsid w:val="004D3490"/>
    <w:rsid w:val="004D3A87"/>
    <w:rsid w:val="004D3DE9"/>
    <w:rsid w:val="004D3E59"/>
    <w:rsid w:val="004D403F"/>
    <w:rsid w:val="004D41C7"/>
    <w:rsid w:val="004D485D"/>
    <w:rsid w:val="004D4BE0"/>
    <w:rsid w:val="004D4D5B"/>
    <w:rsid w:val="004D509A"/>
    <w:rsid w:val="004D50BB"/>
    <w:rsid w:val="004D5672"/>
    <w:rsid w:val="004D5D1E"/>
    <w:rsid w:val="004D5EBD"/>
    <w:rsid w:val="004D6587"/>
    <w:rsid w:val="004D6914"/>
    <w:rsid w:val="004D6A40"/>
    <w:rsid w:val="004D6A60"/>
    <w:rsid w:val="004D72FA"/>
    <w:rsid w:val="004D788E"/>
    <w:rsid w:val="004D7B5E"/>
    <w:rsid w:val="004D7E63"/>
    <w:rsid w:val="004E00CA"/>
    <w:rsid w:val="004E010F"/>
    <w:rsid w:val="004E03D0"/>
    <w:rsid w:val="004E05EE"/>
    <w:rsid w:val="004E065B"/>
    <w:rsid w:val="004E0C04"/>
    <w:rsid w:val="004E114A"/>
    <w:rsid w:val="004E119E"/>
    <w:rsid w:val="004E126B"/>
    <w:rsid w:val="004E13E0"/>
    <w:rsid w:val="004E16F5"/>
    <w:rsid w:val="004E1AD5"/>
    <w:rsid w:val="004E1F53"/>
    <w:rsid w:val="004E231C"/>
    <w:rsid w:val="004E271D"/>
    <w:rsid w:val="004E2C98"/>
    <w:rsid w:val="004E315A"/>
    <w:rsid w:val="004E31C9"/>
    <w:rsid w:val="004E3206"/>
    <w:rsid w:val="004E358D"/>
    <w:rsid w:val="004E37D0"/>
    <w:rsid w:val="004E3BA5"/>
    <w:rsid w:val="004E40E1"/>
    <w:rsid w:val="004E4716"/>
    <w:rsid w:val="004E4759"/>
    <w:rsid w:val="004E4BD9"/>
    <w:rsid w:val="004E4DE6"/>
    <w:rsid w:val="004E5047"/>
    <w:rsid w:val="004E5698"/>
    <w:rsid w:val="004E5896"/>
    <w:rsid w:val="004E62A9"/>
    <w:rsid w:val="004E6493"/>
    <w:rsid w:val="004E65DC"/>
    <w:rsid w:val="004E6677"/>
    <w:rsid w:val="004E6841"/>
    <w:rsid w:val="004E6987"/>
    <w:rsid w:val="004E698A"/>
    <w:rsid w:val="004E73BD"/>
    <w:rsid w:val="004F029B"/>
    <w:rsid w:val="004F036E"/>
    <w:rsid w:val="004F060D"/>
    <w:rsid w:val="004F062F"/>
    <w:rsid w:val="004F06F9"/>
    <w:rsid w:val="004F0961"/>
    <w:rsid w:val="004F098B"/>
    <w:rsid w:val="004F0DCF"/>
    <w:rsid w:val="004F16CC"/>
    <w:rsid w:val="004F1882"/>
    <w:rsid w:val="004F1ADB"/>
    <w:rsid w:val="004F1D34"/>
    <w:rsid w:val="004F1E6D"/>
    <w:rsid w:val="004F285B"/>
    <w:rsid w:val="004F2C27"/>
    <w:rsid w:val="004F2ED7"/>
    <w:rsid w:val="004F2F6B"/>
    <w:rsid w:val="004F31E9"/>
    <w:rsid w:val="004F31FD"/>
    <w:rsid w:val="004F32D5"/>
    <w:rsid w:val="004F3AA9"/>
    <w:rsid w:val="004F3ABD"/>
    <w:rsid w:val="004F3C5F"/>
    <w:rsid w:val="004F3C6E"/>
    <w:rsid w:val="004F402D"/>
    <w:rsid w:val="004F4270"/>
    <w:rsid w:val="004F45FC"/>
    <w:rsid w:val="004F48AE"/>
    <w:rsid w:val="004F4A35"/>
    <w:rsid w:val="004F4ECB"/>
    <w:rsid w:val="004F512F"/>
    <w:rsid w:val="004F53F1"/>
    <w:rsid w:val="004F56E5"/>
    <w:rsid w:val="004F5893"/>
    <w:rsid w:val="004F58BA"/>
    <w:rsid w:val="004F58D9"/>
    <w:rsid w:val="004F5A53"/>
    <w:rsid w:val="004F6062"/>
    <w:rsid w:val="004F654E"/>
    <w:rsid w:val="004F6D58"/>
    <w:rsid w:val="004F72B8"/>
    <w:rsid w:val="004F755F"/>
    <w:rsid w:val="004F7A17"/>
    <w:rsid w:val="00500089"/>
    <w:rsid w:val="00500206"/>
    <w:rsid w:val="00500411"/>
    <w:rsid w:val="00500A5B"/>
    <w:rsid w:val="00501505"/>
    <w:rsid w:val="0050160D"/>
    <w:rsid w:val="00501624"/>
    <w:rsid w:val="00501E07"/>
    <w:rsid w:val="0050246B"/>
    <w:rsid w:val="005024E4"/>
    <w:rsid w:val="00502923"/>
    <w:rsid w:val="00502B58"/>
    <w:rsid w:val="00503020"/>
    <w:rsid w:val="0050314A"/>
    <w:rsid w:val="005032BC"/>
    <w:rsid w:val="00503406"/>
    <w:rsid w:val="00503445"/>
    <w:rsid w:val="00503669"/>
    <w:rsid w:val="00503DDB"/>
    <w:rsid w:val="00503DF8"/>
    <w:rsid w:val="005042C1"/>
    <w:rsid w:val="00504806"/>
    <w:rsid w:val="0050481C"/>
    <w:rsid w:val="005048AD"/>
    <w:rsid w:val="00504F7D"/>
    <w:rsid w:val="0050522E"/>
    <w:rsid w:val="0050523E"/>
    <w:rsid w:val="0050573A"/>
    <w:rsid w:val="0050594D"/>
    <w:rsid w:val="005059A7"/>
    <w:rsid w:val="00505B26"/>
    <w:rsid w:val="00505D4B"/>
    <w:rsid w:val="005060BD"/>
    <w:rsid w:val="005062A3"/>
    <w:rsid w:val="005065B3"/>
    <w:rsid w:val="00506A00"/>
    <w:rsid w:val="00506B98"/>
    <w:rsid w:val="00507194"/>
    <w:rsid w:val="0050754D"/>
    <w:rsid w:val="00507C8A"/>
    <w:rsid w:val="00507F0E"/>
    <w:rsid w:val="00510133"/>
    <w:rsid w:val="005102E2"/>
    <w:rsid w:val="00510B4C"/>
    <w:rsid w:val="00510F5A"/>
    <w:rsid w:val="0051104E"/>
    <w:rsid w:val="00511075"/>
    <w:rsid w:val="00511447"/>
    <w:rsid w:val="005114AE"/>
    <w:rsid w:val="005117FB"/>
    <w:rsid w:val="005118CF"/>
    <w:rsid w:val="00511B09"/>
    <w:rsid w:val="00511E0A"/>
    <w:rsid w:val="005120D6"/>
    <w:rsid w:val="0051219B"/>
    <w:rsid w:val="00512680"/>
    <w:rsid w:val="00512D33"/>
    <w:rsid w:val="0051313C"/>
    <w:rsid w:val="00513D87"/>
    <w:rsid w:val="00514063"/>
    <w:rsid w:val="0051411C"/>
    <w:rsid w:val="005141A3"/>
    <w:rsid w:val="005146BB"/>
    <w:rsid w:val="00514855"/>
    <w:rsid w:val="00514A1D"/>
    <w:rsid w:val="00514A6D"/>
    <w:rsid w:val="00514CEC"/>
    <w:rsid w:val="00514FD9"/>
    <w:rsid w:val="0051502C"/>
    <w:rsid w:val="005153DC"/>
    <w:rsid w:val="005156E9"/>
    <w:rsid w:val="0051572F"/>
    <w:rsid w:val="00515737"/>
    <w:rsid w:val="00515939"/>
    <w:rsid w:val="0051595C"/>
    <w:rsid w:val="00515C4C"/>
    <w:rsid w:val="00515F9E"/>
    <w:rsid w:val="00516593"/>
    <w:rsid w:val="005166F4"/>
    <w:rsid w:val="005167CD"/>
    <w:rsid w:val="00516919"/>
    <w:rsid w:val="00516FF8"/>
    <w:rsid w:val="00517063"/>
    <w:rsid w:val="00517084"/>
    <w:rsid w:val="00517407"/>
    <w:rsid w:val="00517490"/>
    <w:rsid w:val="0051762B"/>
    <w:rsid w:val="00517786"/>
    <w:rsid w:val="00517AAF"/>
    <w:rsid w:val="00520292"/>
    <w:rsid w:val="005203CF"/>
    <w:rsid w:val="00520522"/>
    <w:rsid w:val="00520F28"/>
    <w:rsid w:val="00520F91"/>
    <w:rsid w:val="0052180D"/>
    <w:rsid w:val="00521A08"/>
    <w:rsid w:val="00521C5F"/>
    <w:rsid w:val="00522101"/>
    <w:rsid w:val="005227DE"/>
    <w:rsid w:val="00522920"/>
    <w:rsid w:val="00522A60"/>
    <w:rsid w:val="00522FF5"/>
    <w:rsid w:val="00523074"/>
    <w:rsid w:val="00523472"/>
    <w:rsid w:val="0052352C"/>
    <w:rsid w:val="005238C2"/>
    <w:rsid w:val="00523D74"/>
    <w:rsid w:val="00523F48"/>
    <w:rsid w:val="00524586"/>
    <w:rsid w:val="0052462B"/>
    <w:rsid w:val="005246B3"/>
    <w:rsid w:val="00524A20"/>
    <w:rsid w:val="00524B5B"/>
    <w:rsid w:val="005256DB"/>
    <w:rsid w:val="00525AF9"/>
    <w:rsid w:val="00525D8B"/>
    <w:rsid w:val="00526727"/>
    <w:rsid w:val="00526898"/>
    <w:rsid w:val="0052693A"/>
    <w:rsid w:val="00526985"/>
    <w:rsid w:val="00526C10"/>
    <w:rsid w:val="00526C2C"/>
    <w:rsid w:val="00526E7A"/>
    <w:rsid w:val="005272FB"/>
    <w:rsid w:val="00527737"/>
    <w:rsid w:val="00527CC0"/>
    <w:rsid w:val="00530124"/>
    <w:rsid w:val="005302F4"/>
    <w:rsid w:val="005303A3"/>
    <w:rsid w:val="005303C4"/>
    <w:rsid w:val="005304DA"/>
    <w:rsid w:val="005305E9"/>
    <w:rsid w:val="00530767"/>
    <w:rsid w:val="00530BD4"/>
    <w:rsid w:val="00530E83"/>
    <w:rsid w:val="005313F3"/>
    <w:rsid w:val="00531450"/>
    <w:rsid w:val="00531E71"/>
    <w:rsid w:val="00531F31"/>
    <w:rsid w:val="005326D1"/>
    <w:rsid w:val="005329DD"/>
    <w:rsid w:val="00533055"/>
    <w:rsid w:val="00533123"/>
    <w:rsid w:val="00533455"/>
    <w:rsid w:val="005338C5"/>
    <w:rsid w:val="00533958"/>
    <w:rsid w:val="00533C4B"/>
    <w:rsid w:val="00533E7A"/>
    <w:rsid w:val="00533F46"/>
    <w:rsid w:val="005342AD"/>
    <w:rsid w:val="005343BB"/>
    <w:rsid w:val="005347C7"/>
    <w:rsid w:val="00534F6C"/>
    <w:rsid w:val="0053506F"/>
    <w:rsid w:val="0053551C"/>
    <w:rsid w:val="0053583B"/>
    <w:rsid w:val="00536212"/>
    <w:rsid w:val="0053627C"/>
    <w:rsid w:val="00536500"/>
    <w:rsid w:val="005366ED"/>
    <w:rsid w:val="00536711"/>
    <w:rsid w:val="005367A1"/>
    <w:rsid w:val="0053692B"/>
    <w:rsid w:val="00536A37"/>
    <w:rsid w:val="00536A92"/>
    <w:rsid w:val="00536E7D"/>
    <w:rsid w:val="005370EE"/>
    <w:rsid w:val="005371ED"/>
    <w:rsid w:val="00537818"/>
    <w:rsid w:val="005378DF"/>
    <w:rsid w:val="00537A9E"/>
    <w:rsid w:val="00540083"/>
    <w:rsid w:val="00540252"/>
    <w:rsid w:val="00540438"/>
    <w:rsid w:val="0054045A"/>
    <w:rsid w:val="00540581"/>
    <w:rsid w:val="00540588"/>
    <w:rsid w:val="0054089F"/>
    <w:rsid w:val="00540D61"/>
    <w:rsid w:val="00540F2D"/>
    <w:rsid w:val="00541047"/>
    <w:rsid w:val="00541909"/>
    <w:rsid w:val="00541929"/>
    <w:rsid w:val="0054196C"/>
    <w:rsid w:val="005425D9"/>
    <w:rsid w:val="005428CC"/>
    <w:rsid w:val="00542AF1"/>
    <w:rsid w:val="00542F27"/>
    <w:rsid w:val="005439B3"/>
    <w:rsid w:val="00543EB3"/>
    <w:rsid w:val="00544113"/>
    <w:rsid w:val="00544214"/>
    <w:rsid w:val="00544578"/>
    <w:rsid w:val="00545AD3"/>
    <w:rsid w:val="00545D9A"/>
    <w:rsid w:val="00545DCD"/>
    <w:rsid w:val="00545F7E"/>
    <w:rsid w:val="005460A7"/>
    <w:rsid w:val="005461B7"/>
    <w:rsid w:val="005461F4"/>
    <w:rsid w:val="0054688E"/>
    <w:rsid w:val="00546BE1"/>
    <w:rsid w:val="005470D3"/>
    <w:rsid w:val="0054792F"/>
    <w:rsid w:val="00547AE7"/>
    <w:rsid w:val="00547F78"/>
    <w:rsid w:val="0055002D"/>
    <w:rsid w:val="005504E5"/>
    <w:rsid w:val="005507AF"/>
    <w:rsid w:val="005517B0"/>
    <w:rsid w:val="00551BEE"/>
    <w:rsid w:val="00551BF7"/>
    <w:rsid w:val="005527F6"/>
    <w:rsid w:val="00552C79"/>
    <w:rsid w:val="00552DEE"/>
    <w:rsid w:val="00552FF3"/>
    <w:rsid w:val="005530F4"/>
    <w:rsid w:val="005532C4"/>
    <w:rsid w:val="00553632"/>
    <w:rsid w:val="00553766"/>
    <w:rsid w:val="00553AE9"/>
    <w:rsid w:val="00553CD7"/>
    <w:rsid w:val="00554298"/>
    <w:rsid w:val="00554481"/>
    <w:rsid w:val="00554557"/>
    <w:rsid w:val="0055457F"/>
    <w:rsid w:val="005545F4"/>
    <w:rsid w:val="00554735"/>
    <w:rsid w:val="00554942"/>
    <w:rsid w:val="00554C22"/>
    <w:rsid w:val="0055523F"/>
    <w:rsid w:val="0055576C"/>
    <w:rsid w:val="005560C1"/>
    <w:rsid w:val="005564A3"/>
    <w:rsid w:val="005565B3"/>
    <w:rsid w:val="00557159"/>
    <w:rsid w:val="00557760"/>
    <w:rsid w:val="00557E12"/>
    <w:rsid w:val="00557ED3"/>
    <w:rsid w:val="00557F09"/>
    <w:rsid w:val="00560B53"/>
    <w:rsid w:val="00560C12"/>
    <w:rsid w:val="00560ECF"/>
    <w:rsid w:val="0056168B"/>
    <w:rsid w:val="005627D9"/>
    <w:rsid w:val="00562B3D"/>
    <w:rsid w:val="00562CBA"/>
    <w:rsid w:val="005632C6"/>
    <w:rsid w:val="00563806"/>
    <w:rsid w:val="00563926"/>
    <w:rsid w:val="00563E21"/>
    <w:rsid w:val="00563FAE"/>
    <w:rsid w:val="0056402D"/>
    <w:rsid w:val="005645CD"/>
    <w:rsid w:val="005646BC"/>
    <w:rsid w:val="005647ED"/>
    <w:rsid w:val="00564A98"/>
    <w:rsid w:val="00565325"/>
    <w:rsid w:val="00565328"/>
    <w:rsid w:val="00565453"/>
    <w:rsid w:val="0056592F"/>
    <w:rsid w:val="005659B0"/>
    <w:rsid w:val="005659E3"/>
    <w:rsid w:val="00565CA1"/>
    <w:rsid w:val="00566158"/>
    <w:rsid w:val="00566227"/>
    <w:rsid w:val="005663ED"/>
    <w:rsid w:val="005669C2"/>
    <w:rsid w:val="005671C1"/>
    <w:rsid w:val="0056725F"/>
    <w:rsid w:val="00567370"/>
    <w:rsid w:val="00567CC3"/>
    <w:rsid w:val="00567DB0"/>
    <w:rsid w:val="005701E1"/>
    <w:rsid w:val="00570432"/>
    <w:rsid w:val="0057074A"/>
    <w:rsid w:val="005707CB"/>
    <w:rsid w:val="0057089D"/>
    <w:rsid w:val="00571331"/>
    <w:rsid w:val="0057173A"/>
    <w:rsid w:val="00571BE6"/>
    <w:rsid w:val="00571C66"/>
    <w:rsid w:val="00571DA1"/>
    <w:rsid w:val="00571F21"/>
    <w:rsid w:val="0057204F"/>
    <w:rsid w:val="00572317"/>
    <w:rsid w:val="005724DD"/>
    <w:rsid w:val="00572D3C"/>
    <w:rsid w:val="00572EAE"/>
    <w:rsid w:val="00572F56"/>
    <w:rsid w:val="00573118"/>
    <w:rsid w:val="0057361B"/>
    <w:rsid w:val="00573711"/>
    <w:rsid w:val="0057377D"/>
    <w:rsid w:val="00573DC9"/>
    <w:rsid w:val="00573E04"/>
    <w:rsid w:val="0057438B"/>
    <w:rsid w:val="005745FA"/>
    <w:rsid w:val="005753C9"/>
    <w:rsid w:val="00575835"/>
    <w:rsid w:val="00575EBF"/>
    <w:rsid w:val="00575F41"/>
    <w:rsid w:val="00576164"/>
    <w:rsid w:val="00576392"/>
    <w:rsid w:val="0057657B"/>
    <w:rsid w:val="005769C1"/>
    <w:rsid w:val="005769EE"/>
    <w:rsid w:val="00576B66"/>
    <w:rsid w:val="0057703D"/>
    <w:rsid w:val="00577469"/>
    <w:rsid w:val="005774AA"/>
    <w:rsid w:val="005774F1"/>
    <w:rsid w:val="005774F5"/>
    <w:rsid w:val="00577671"/>
    <w:rsid w:val="00577724"/>
    <w:rsid w:val="005777F2"/>
    <w:rsid w:val="00577BF7"/>
    <w:rsid w:val="00577F72"/>
    <w:rsid w:val="005801EB"/>
    <w:rsid w:val="005803CA"/>
    <w:rsid w:val="00580850"/>
    <w:rsid w:val="00580CB1"/>
    <w:rsid w:val="00580CCA"/>
    <w:rsid w:val="00581465"/>
    <w:rsid w:val="0058184C"/>
    <w:rsid w:val="00581B6B"/>
    <w:rsid w:val="00581C72"/>
    <w:rsid w:val="00581DE8"/>
    <w:rsid w:val="00581F10"/>
    <w:rsid w:val="00581F97"/>
    <w:rsid w:val="00582116"/>
    <w:rsid w:val="005827A2"/>
    <w:rsid w:val="0058282B"/>
    <w:rsid w:val="00582E3F"/>
    <w:rsid w:val="00583183"/>
    <w:rsid w:val="00583329"/>
    <w:rsid w:val="00583DB0"/>
    <w:rsid w:val="00583E5A"/>
    <w:rsid w:val="0058404A"/>
    <w:rsid w:val="0058508C"/>
    <w:rsid w:val="005850ED"/>
    <w:rsid w:val="005851ED"/>
    <w:rsid w:val="00585231"/>
    <w:rsid w:val="00585665"/>
    <w:rsid w:val="005858AA"/>
    <w:rsid w:val="0058590A"/>
    <w:rsid w:val="005865B0"/>
    <w:rsid w:val="00586771"/>
    <w:rsid w:val="005867A3"/>
    <w:rsid w:val="00586C77"/>
    <w:rsid w:val="00586C82"/>
    <w:rsid w:val="00586D0A"/>
    <w:rsid w:val="00586EE8"/>
    <w:rsid w:val="00586F26"/>
    <w:rsid w:val="0058725B"/>
    <w:rsid w:val="00587268"/>
    <w:rsid w:val="00587384"/>
    <w:rsid w:val="005879CA"/>
    <w:rsid w:val="00587B1C"/>
    <w:rsid w:val="0059014C"/>
    <w:rsid w:val="005905CB"/>
    <w:rsid w:val="0059090C"/>
    <w:rsid w:val="00590F64"/>
    <w:rsid w:val="00591215"/>
    <w:rsid w:val="00591C57"/>
    <w:rsid w:val="00591F17"/>
    <w:rsid w:val="0059243D"/>
    <w:rsid w:val="005928F2"/>
    <w:rsid w:val="005929C9"/>
    <w:rsid w:val="00592D67"/>
    <w:rsid w:val="00592EB3"/>
    <w:rsid w:val="0059360A"/>
    <w:rsid w:val="00593708"/>
    <w:rsid w:val="00593A8E"/>
    <w:rsid w:val="00593E23"/>
    <w:rsid w:val="00593E76"/>
    <w:rsid w:val="00594611"/>
    <w:rsid w:val="005947EE"/>
    <w:rsid w:val="0059495E"/>
    <w:rsid w:val="00594CB6"/>
    <w:rsid w:val="005950CC"/>
    <w:rsid w:val="00595625"/>
    <w:rsid w:val="00595802"/>
    <w:rsid w:val="0059594E"/>
    <w:rsid w:val="0059599E"/>
    <w:rsid w:val="0059629B"/>
    <w:rsid w:val="00596831"/>
    <w:rsid w:val="00596C22"/>
    <w:rsid w:val="00597166"/>
    <w:rsid w:val="00597217"/>
    <w:rsid w:val="00597377"/>
    <w:rsid w:val="0059749B"/>
    <w:rsid w:val="005976F4"/>
    <w:rsid w:val="00597838"/>
    <w:rsid w:val="00597D22"/>
    <w:rsid w:val="005A00C5"/>
    <w:rsid w:val="005A08A5"/>
    <w:rsid w:val="005A08D4"/>
    <w:rsid w:val="005A0A21"/>
    <w:rsid w:val="005A1CF5"/>
    <w:rsid w:val="005A1E98"/>
    <w:rsid w:val="005A1E99"/>
    <w:rsid w:val="005A2192"/>
    <w:rsid w:val="005A2420"/>
    <w:rsid w:val="005A244D"/>
    <w:rsid w:val="005A2746"/>
    <w:rsid w:val="005A2900"/>
    <w:rsid w:val="005A2B47"/>
    <w:rsid w:val="005A2BAE"/>
    <w:rsid w:val="005A3201"/>
    <w:rsid w:val="005A3246"/>
    <w:rsid w:val="005A3346"/>
    <w:rsid w:val="005A386B"/>
    <w:rsid w:val="005A3BCF"/>
    <w:rsid w:val="005A4191"/>
    <w:rsid w:val="005A430C"/>
    <w:rsid w:val="005A43EA"/>
    <w:rsid w:val="005A4941"/>
    <w:rsid w:val="005A4F80"/>
    <w:rsid w:val="005A4FB1"/>
    <w:rsid w:val="005A53B1"/>
    <w:rsid w:val="005A5969"/>
    <w:rsid w:val="005A655D"/>
    <w:rsid w:val="005A6958"/>
    <w:rsid w:val="005A6B9E"/>
    <w:rsid w:val="005A6DBB"/>
    <w:rsid w:val="005A6FE9"/>
    <w:rsid w:val="005A7283"/>
    <w:rsid w:val="005A737E"/>
    <w:rsid w:val="005A7A8D"/>
    <w:rsid w:val="005A7AC7"/>
    <w:rsid w:val="005B023A"/>
    <w:rsid w:val="005B0E76"/>
    <w:rsid w:val="005B0F94"/>
    <w:rsid w:val="005B1131"/>
    <w:rsid w:val="005B13BC"/>
    <w:rsid w:val="005B141A"/>
    <w:rsid w:val="005B172C"/>
    <w:rsid w:val="005B1C52"/>
    <w:rsid w:val="005B212F"/>
    <w:rsid w:val="005B25AA"/>
    <w:rsid w:val="005B26CF"/>
    <w:rsid w:val="005B2886"/>
    <w:rsid w:val="005B29BD"/>
    <w:rsid w:val="005B29EF"/>
    <w:rsid w:val="005B2F5A"/>
    <w:rsid w:val="005B3293"/>
    <w:rsid w:val="005B3481"/>
    <w:rsid w:val="005B3DE2"/>
    <w:rsid w:val="005B3EDD"/>
    <w:rsid w:val="005B3FF6"/>
    <w:rsid w:val="005B4163"/>
    <w:rsid w:val="005B42FD"/>
    <w:rsid w:val="005B4D87"/>
    <w:rsid w:val="005B5237"/>
    <w:rsid w:val="005B5392"/>
    <w:rsid w:val="005B563D"/>
    <w:rsid w:val="005B5905"/>
    <w:rsid w:val="005B5933"/>
    <w:rsid w:val="005B5A78"/>
    <w:rsid w:val="005B5BC8"/>
    <w:rsid w:val="005B5C9F"/>
    <w:rsid w:val="005B5DBE"/>
    <w:rsid w:val="005B6380"/>
    <w:rsid w:val="005B6F5B"/>
    <w:rsid w:val="005B7048"/>
    <w:rsid w:val="005B7108"/>
    <w:rsid w:val="005B745E"/>
    <w:rsid w:val="005B7526"/>
    <w:rsid w:val="005B7565"/>
    <w:rsid w:val="005B757A"/>
    <w:rsid w:val="005B7669"/>
    <w:rsid w:val="005B7723"/>
    <w:rsid w:val="005B7B2E"/>
    <w:rsid w:val="005B7BA0"/>
    <w:rsid w:val="005C015F"/>
    <w:rsid w:val="005C03DF"/>
    <w:rsid w:val="005C0615"/>
    <w:rsid w:val="005C0FBC"/>
    <w:rsid w:val="005C1202"/>
    <w:rsid w:val="005C1365"/>
    <w:rsid w:val="005C145A"/>
    <w:rsid w:val="005C1487"/>
    <w:rsid w:val="005C1559"/>
    <w:rsid w:val="005C1568"/>
    <w:rsid w:val="005C1831"/>
    <w:rsid w:val="005C237F"/>
    <w:rsid w:val="005C2A27"/>
    <w:rsid w:val="005C2AE7"/>
    <w:rsid w:val="005C2CD4"/>
    <w:rsid w:val="005C3046"/>
    <w:rsid w:val="005C31D1"/>
    <w:rsid w:val="005C367D"/>
    <w:rsid w:val="005C3B65"/>
    <w:rsid w:val="005C3B6E"/>
    <w:rsid w:val="005C3F8F"/>
    <w:rsid w:val="005C432A"/>
    <w:rsid w:val="005C4423"/>
    <w:rsid w:val="005C44B8"/>
    <w:rsid w:val="005C4E57"/>
    <w:rsid w:val="005C4F98"/>
    <w:rsid w:val="005C5085"/>
    <w:rsid w:val="005C513D"/>
    <w:rsid w:val="005C5220"/>
    <w:rsid w:val="005C544E"/>
    <w:rsid w:val="005C5820"/>
    <w:rsid w:val="005C5D32"/>
    <w:rsid w:val="005C5D46"/>
    <w:rsid w:val="005C5F5D"/>
    <w:rsid w:val="005C64C3"/>
    <w:rsid w:val="005C6B6B"/>
    <w:rsid w:val="005C6C55"/>
    <w:rsid w:val="005C7033"/>
    <w:rsid w:val="005C721B"/>
    <w:rsid w:val="005C73BF"/>
    <w:rsid w:val="005C73E8"/>
    <w:rsid w:val="005C74D1"/>
    <w:rsid w:val="005C751E"/>
    <w:rsid w:val="005C7671"/>
    <w:rsid w:val="005C78F5"/>
    <w:rsid w:val="005C7A33"/>
    <w:rsid w:val="005C7B23"/>
    <w:rsid w:val="005C7E11"/>
    <w:rsid w:val="005C7E25"/>
    <w:rsid w:val="005D04BA"/>
    <w:rsid w:val="005D0685"/>
    <w:rsid w:val="005D0BBE"/>
    <w:rsid w:val="005D0EAA"/>
    <w:rsid w:val="005D11D9"/>
    <w:rsid w:val="005D12E3"/>
    <w:rsid w:val="005D1B03"/>
    <w:rsid w:val="005D1CD8"/>
    <w:rsid w:val="005D1E6F"/>
    <w:rsid w:val="005D20C5"/>
    <w:rsid w:val="005D20D6"/>
    <w:rsid w:val="005D217B"/>
    <w:rsid w:val="005D2340"/>
    <w:rsid w:val="005D2700"/>
    <w:rsid w:val="005D27A7"/>
    <w:rsid w:val="005D2904"/>
    <w:rsid w:val="005D2D1B"/>
    <w:rsid w:val="005D2E32"/>
    <w:rsid w:val="005D36C2"/>
    <w:rsid w:val="005D4909"/>
    <w:rsid w:val="005D4BB8"/>
    <w:rsid w:val="005D4FD6"/>
    <w:rsid w:val="005D5223"/>
    <w:rsid w:val="005D5353"/>
    <w:rsid w:val="005D5CDE"/>
    <w:rsid w:val="005D5E83"/>
    <w:rsid w:val="005D65B5"/>
    <w:rsid w:val="005D68B4"/>
    <w:rsid w:val="005D6DB1"/>
    <w:rsid w:val="005D6FBC"/>
    <w:rsid w:val="005D74CE"/>
    <w:rsid w:val="005E007A"/>
    <w:rsid w:val="005E00B3"/>
    <w:rsid w:val="005E02AD"/>
    <w:rsid w:val="005E06F4"/>
    <w:rsid w:val="005E0C19"/>
    <w:rsid w:val="005E1161"/>
    <w:rsid w:val="005E1176"/>
    <w:rsid w:val="005E1180"/>
    <w:rsid w:val="005E137E"/>
    <w:rsid w:val="005E17DC"/>
    <w:rsid w:val="005E1AAA"/>
    <w:rsid w:val="005E1D55"/>
    <w:rsid w:val="005E2074"/>
    <w:rsid w:val="005E2145"/>
    <w:rsid w:val="005E21FB"/>
    <w:rsid w:val="005E2330"/>
    <w:rsid w:val="005E28DB"/>
    <w:rsid w:val="005E2970"/>
    <w:rsid w:val="005E29DE"/>
    <w:rsid w:val="005E2AA7"/>
    <w:rsid w:val="005E30CB"/>
    <w:rsid w:val="005E31F6"/>
    <w:rsid w:val="005E3679"/>
    <w:rsid w:val="005E36A5"/>
    <w:rsid w:val="005E36CF"/>
    <w:rsid w:val="005E3D9A"/>
    <w:rsid w:val="005E4111"/>
    <w:rsid w:val="005E48A8"/>
    <w:rsid w:val="005E4D46"/>
    <w:rsid w:val="005E4E00"/>
    <w:rsid w:val="005E5195"/>
    <w:rsid w:val="005E5646"/>
    <w:rsid w:val="005E5966"/>
    <w:rsid w:val="005E5F67"/>
    <w:rsid w:val="005E61CC"/>
    <w:rsid w:val="005E6380"/>
    <w:rsid w:val="005E65EA"/>
    <w:rsid w:val="005E6A57"/>
    <w:rsid w:val="005E6C0F"/>
    <w:rsid w:val="005E70A7"/>
    <w:rsid w:val="005E74BC"/>
    <w:rsid w:val="005E7B1E"/>
    <w:rsid w:val="005E7BC7"/>
    <w:rsid w:val="005E7C5C"/>
    <w:rsid w:val="005F0080"/>
    <w:rsid w:val="005F0E19"/>
    <w:rsid w:val="005F193B"/>
    <w:rsid w:val="005F1C5B"/>
    <w:rsid w:val="005F1FD2"/>
    <w:rsid w:val="005F22D5"/>
    <w:rsid w:val="005F235B"/>
    <w:rsid w:val="005F2F9D"/>
    <w:rsid w:val="005F2FF9"/>
    <w:rsid w:val="005F31A7"/>
    <w:rsid w:val="005F3434"/>
    <w:rsid w:val="005F40D7"/>
    <w:rsid w:val="005F421E"/>
    <w:rsid w:val="005F4D43"/>
    <w:rsid w:val="005F4FC4"/>
    <w:rsid w:val="005F5B25"/>
    <w:rsid w:val="005F61D3"/>
    <w:rsid w:val="005F6667"/>
    <w:rsid w:val="005F6689"/>
    <w:rsid w:val="005F66FB"/>
    <w:rsid w:val="005F6775"/>
    <w:rsid w:val="005F688F"/>
    <w:rsid w:val="005F68C4"/>
    <w:rsid w:val="005F68D2"/>
    <w:rsid w:val="005F69BB"/>
    <w:rsid w:val="005F6C05"/>
    <w:rsid w:val="005F6CA6"/>
    <w:rsid w:val="005F6EF0"/>
    <w:rsid w:val="005F71FE"/>
    <w:rsid w:val="005F73E1"/>
    <w:rsid w:val="005F7889"/>
    <w:rsid w:val="005F79FA"/>
    <w:rsid w:val="005F7C49"/>
    <w:rsid w:val="006002A5"/>
    <w:rsid w:val="0060090A"/>
    <w:rsid w:val="00600939"/>
    <w:rsid w:val="006009C5"/>
    <w:rsid w:val="00600B2F"/>
    <w:rsid w:val="00600C62"/>
    <w:rsid w:val="00600CBE"/>
    <w:rsid w:val="0060105B"/>
    <w:rsid w:val="00601763"/>
    <w:rsid w:val="00601C31"/>
    <w:rsid w:val="00601E0D"/>
    <w:rsid w:val="00601F4D"/>
    <w:rsid w:val="00601F78"/>
    <w:rsid w:val="00602441"/>
    <w:rsid w:val="00602617"/>
    <w:rsid w:val="00602731"/>
    <w:rsid w:val="00602AA2"/>
    <w:rsid w:val="00602EB3"/>
    <w:rsid w:val="00603095"/>
    <w:rsid w:val="0060329B"/>
    <w:rsid w:val="006032BD"/>
    <w:rsid w:val="006034C8"/>
    <w:rsid w:val="00603ED1"/>
    <w:rsid w:val="00603F00"/>
    <w:rsid w:val="0060407E"/>
    <w:rsid w:val="006043D6"/>
    <w:rsid w:val="00604474"/>
    <w:rsid w:val="00604519"/>
    <w:rsid w:val="00604643"/>
    <w:rsid w:val="00604841"/>
    <w:rsid w:val="0060498B"/>
    <w:rsid w:val="006049D3"/>
    <w:rsid w:val="00604A51"/>
    <w:rsid w:val="00604E1A"/>
    <w:rsid w:val="00604E3D"/>
    <w:rsid w:val="00604F6D"/>
    <w:rsid w:val="0060567E"/>
    <w:rsid w:val="00605788"/>
    <w:rsid w:val="00605C15"/>
    <w:rsid w:val="00605FAC"/>
    <w:rsid w:val="0060605B"/>
    <w:rsid w:val="00606736"/>
    <w:rsid w:val="006067F1"/>
    <w:rsid w:val="00606823"/>
    <w:rsid w:val="00606F32"/>
    <w:rsid w:val="00607325"/>
    <w:rsid w:val="00607368"/>
    <w:rsid w:val="00607452"/>
    <w:rsid w:val="00607AA3"/>
    <w:rsid w:val="00607F98"/>
    <w:rsid w:val="006100BE"/>
    <w:rsid w:val="006101CE"/>
    <w:rsid w:val="0061022C"/>
    <w:rsid w:val="006102D3"/>
    <w:rsid w:val="006104D1"/>
    <w:rsid w:val="006107A6"/>
    <w:rsid w:val="00610C68"/>
    <w:rsid w:val="006114FF"/>
    <w:rsid w:val="00611819"/>
    <w:rsid w:val="00611B8A"/>
    <w:rsid w:val="00611D35"/>
    <w:rsid w:val="00611D9D"/>
    <w:rsid w:val="00611DE0"/>
    <w:rsid w:val="0061208B"/>
    <w:rsid w:val="00612381"/>
    <w:rsid w:val="00612494"/>
    <w:rsid w:val="00612540"/>
    <w:rsid w:val="00612667"/>
    <w:rsid w:val="006127CF"/>
    <w:rsid w:val="0061283E"/>
    <w:rsid w:val="00612E18"/>
    <w:rsid w:val="00612F02"/>
    <w:rsid w:val="006134EB"/>
    <w:rsid w:val="006137BC"/>
    <w:rsid w:val="00613B6A"/>
    <w:rsid w:val="00613CF1"/>
    <w:rsid w:val="0061408F"/>
    <w:rsid w:val="00614340"/>
    <w:rsid w:val="006148D8"/>
    <w:rsid w:val="00614ACB"/>
    <w:rsid w:val="006155D6"/>
    <w:rsid w:val="00615CFF"/>
    <w:rsid w:val="00616152"/>
    <w:rsid w:val="00616635"/>
    <w:rsid w:val="00616672"/>
    <w:rsid w:val="006169B7"/>
    <w:rsid w:val="00616D1C"/>
    <w:rsid w:val="00617110"/>
    <w:rsid w:val="0061722B"/>
    <w:rsid w:val="006172CC"/>
    <w:rsid w:val="006173E6"/>
    <w:rsid w:val="00617460"/>
    <w:rsid w:val="00617896"/>
    <w:rsid w:val="006179B4"/>
    <w:rsid w:val="00617B00"/>
    <w:rsid w:val="00617F5A"/>
    <w:rsid w:val="00620099"/>
    <w:rsid w:val="006208FB"/>
    <w:rsid w:val="00620AEF"/>
    <w:rsid w:val="006211EF"/>
    <w:rsid w:val="0062126F"/>
    <w:rsid w:val="006213CB"/>
    <w:rsid w:val="00621764"/>
    <w:rsid w:val="00621DF4"/>
    <w:rsid w:val="00621E6C"/>
    <w:rsid w:val="00622075"/>
    <w:rsid w:val="00622451"/>
    <w:rsid w:val="006224A2"/>
    <w:rsid w:val="006224C2"/>
    <w:rsid w:val="006232AF"/>
    <w:rsid w:val="00623311"/>
    <w:rsid w:val="006234BB"/>
    <w:rsid w:val="00623558"/>
    <w:rsid w:val="00623627"/>
    <w:rsid w:val="006238C0"/>
    <w:rsid w:val="0062396E"/>
    <w:rsid w:val="00623BD7"/>
    <w:rsid w:val="00623D4B"/>
    <w:rsid w:val="00623FDC"/>
    <w:rsid w:val="006240D8"/>
    <w:rsid w:val="0062457A"/>
    <w:rsid w:val="006248A4"/>
    <w:rsid w:val="00624B8B"/>
    <w:rsid w:val="00624D33"/>
    <w:rsid w:val="00624F03"/>
    <w:rsid w:val="00624FE4"/>
    <w:rsid w:val="006254B8"/>
    <w:rsid w:val="00625529"/>
    <w:rsid w:val="0062596E"/>
    <w:rsid w:val="00626449"/>
    <w:rsid w:val="0062647A"/>
    <w:rsid w:val="00626BA5"/>
    <w:rsid w:val="00626DE0"/>
    <w:rsid w:val="0062710A"/>
    <w:rsid w:val="0062750D"/>
    <w:rsid w:val="0062777A"/>
    <w:rsid w:val="0062778E"/>
    <w:rsid w:val="00627852"/>
    <w:rsid w:val="00627A63"/>
    <w:rsid w:val="00630073"/>
    <w:rsid w:val="006302F7"/>
    <w:rsid w:val="006307E2"/>
    <w:rsid w:val="00630CDE"/>
    <w:rsid w:val="00631110"/>
    <w:rsid w:val="006312FC"/>
    <w:rsid w:val="00631757"/>
    <w:rsid w:val="00631890"/>
    <w:rsid w:val="00631A96"/>
    <w:rsid w:val="00632111"/>
    <w:rsid w:val="0063214A"/>
    <w:rsid w:val="00632321"/>
    <w:rsid w:val="00632A77"/>
    <w:rsid w:val="00632F35"/>
    <w:rsid w:val="0063319A"/>
    <w:rsid w:val="006336A6"/>
    <w:rsid w:val="006339FA"/>
    <w:rsid w:val="00633AC9"/>
    <w:rsid w:val="00633C5E"/>
    <w:rsid w:val="0063430C"/>
    <w:rsid w:val="00634403"/>
    <w:rsid w:val="00634B44"/>
    <w:rsid w:val="00634C87"/>
    <w:rsid w:val="00635094"/>
    <w:rsid w:val="006350DD"/>
    <w:rsid w:val="0063511E"/>
    <w:rsid w:val="00635537"/>
    <w:rsid w:val="00635772"/>
    <w:rsid w:val="006359C1"/>
    <w:rsid w:val="00636142"/>
    <w:rsid w:val="0063636F"/>
    <w:rsid w:val="00636AB2"/>
    <w:rsid w:val="00636B09"/>
    <w:rsid w:val="00636D0A"/>
    <w:rsid w:val="00636DCA"/>
    <w:rsid w:val="00636E13"/>
    <w:rsid w:val="006373D2"/>
    <w:rsid w:val="006374D5"/>
    <w:rsid w:val="00637783"/>
    <w:rsid w:val="0063791E"/>
    <w:rsid w:val="00637C1C"/>
    <w:rsid w:val="006404CB"/>
    <w:rsid w:val="00640652"/>
    <w:rsid w:val="00640957"/>
    <w:rsid w:val="00640C3F"/>
    <w:rsid w:val="00641002"/>
    <w:rsid w:val="00641229"/>
    <w:rsid w:val="0064132D"/>
    <w:rsid w:val="006414AB"/>
    <w:rsid w:val="00641F96"/>
    <w:rsid w:val="00641FD7"/>
    <w:rsid w:val="00642887"/>
    <w:rsid w:val="00642C07"/>
    <w:rsid w:val="00642D4E"/>
    <w:rsid w:val="006432FB"/>
    <w:rsid w:val="0064347F"/>
    <w:rsid w:val="006435ED"/>
    <w:rsid w:val="00643B20"/>
    <w:rsid w:val="00643EA1"/>
    <w:rsid w:val="00643ECE"/>
    <w:rsid w:val="0064409E"/>
    <w:rsid w:val="00644147"/>
    <w:rsid w:val="00644199"/>
    <w:rsid w:val="006441AF"/>
    <w:rsid w:val="00644296"/>
    <w:rsid w:val="006444E4"/>
    <w:rsid w:val="00644A63"/>
    <w:rsid w:val="00644C29"/>
    <w:rsid w:val="00644E3E"/>
    <w:rsid w:val="00644EB5"/>
    <w:rsid w:val="0064501E"/>
    <w:rsid w:val="0064568F"/>
    <w:rsid w:val="0064598A"/>
    <w:rsid w:val="00645B49"/>
    <w:rsid w:val="00645C0A"/>
    <w:rsid w:val="006461D2"/>
    <w:rsid w:val="006470BE"/>
    <w:rsid w:val="00647797"/>
    <w:rsid w:val="00647F70"/>
    <w:rsid w:val="00647FEB"/>
    <w:rsid w:val="006502EF"/>
    <w:rsid w:val="006503C5"/>
    <w:rsid w:val="00650454"/>
    <w:rsid w:val="00650881"/>
    <w:rsid w:val="00650B6F"/>
    <w:rsid w:val="00650DD2"/>
    <w:rsid w:val="00650F32"/>
    <w:rsid w:val="006516C7"/>
    <w:rsid w:val="00651D2F"/>
    <w:rsid w:val="0065253A"/>
    <w:rsid w:val="00652B4A"/>
    <w:rsid w:val="00652D3C"/>
    <w:rsid w:val="00652EB7"/>
    <w:rsid w:val="006530F6"/>
    <w:rsid w:val="006538FA"/>
    <w:rsid w:val="00653960"/>
    <w:rsid w:val="00653A7E"/>
    <w:rsid w:val="00653C5C"/>
    <w:rsid w:val="00653E4B"/>
    <w:rsid w:val="00653FAB"/>
    <w:rsid w:val="00654172"/>
    <w:rsid w:val="00654257"/>
    <w:rsid w:val="0065460C"/>
    <w:rsid w:val="00654A76"/>
    <w:rsid w:val="00655213"/>
    <w:rsid w:val="006554BA"/>
    <w:rsid w:val="006555C7"/>
    <w:rsid w:val="006556D6"/>
    <w:rsid w:val="00655750"/>
    <w:rsid w:val="00655B54"/>
    <w:rsid w:val="00655C22"/>
    <w:rsid w:val="00655EF9"/>
    <w:rsid w:val="00655FBF"/>
    <w:rsid w:val="006560F6"/>
    <w:rsid w:val="00656B6C"/>
    <w:rsid w:val="00656B73"/>
    <w:rsid w:val="00656C9E"/>
    <w:rsid w:val="00657277"/>
    <w:rsid w:val="00657ED6"/>
    <w:rsid w:val="00657F9D"/>
    <w:rsid w:val="00660160"/>
    <w:rsid w:val="0066030E"/>
    <w:rsid w:val="006603CD"/>
    <w:rsid w:val="00660D56"/>
    <w:rsid w:val="00660F8A"/>
    <w:rsid w:val="00661621"/>
    <w:rsid w:val="0066199B"/>
    <w:rsid w:val="0066200A"/>
    <w:rsid w:val="006620AA"/>
    <w:rsid w:val="00662572"/>
    <w:rsid w:val="006625F9"/>
    <w:rsid w:val="00662A7B"/>
    <w:rsid w:val="00662B86"/>
    <w:rsid w:val="00662C27"/>
    <w:rsid w:val="00662CB5"/>
    <w:rsid w:val="00662F37"/>
    <w:rsid w:val="0066324B"/>
    <w:rsid w:val="006633E8"/>
    <w:rsid w:val="0066346C"/>
    <w:rsid w:val="006636B2"/>
    <w:rsid w:val="00664E7F"/>
    <w:rsid w:val="0066539A"/>
    <w:rsid w:val="006658F5"/>
    <w:rsid w:val="00665909"/>
    <w:rsid w:val="006659E9"/>
    <w:rsid w:val="00665B95"/>
    <w:rsid w:val="00665FFA"/>
    <w:rsid w:val="00666118"/>
    <w:rsid w:val="006662B1"/>
    <w:rsid w:val="00666343"/>
    <w:rsid w:val="00666398"/>
    <w:rsid w:val="00666495"/>
    <w:rsid w:val="0066659E"/>
    <w:rsid w:val="00666690"/>
    <w:rsid w:val="00666817"/>
    <w:rsid w:val="00666CA1"/>
    <w:rsid w:val="006676EF"/>
    <w:rsid w:val="00667731"/>
    <w:rsid w:val="00667752"/>
    <w:rsid w:val="006678E8"/>
    <w:rsid w:val="006679BF"/>
    <w:rsid w:val="00667B4C"/>
    <w:rsid w:val="006700A1"/>
    <w:rsid w:val="006705A1"/>
    <w:rsid w:val="00670D02"/>
    <w:rsid w:val="006716B8"/>
    <w:rsid w:val="0067171A"/>
    <w:rsid w:val="006717E6"/>
    <w:rsid w:val="00672095"/>
    <w:rsid w:val="00672621"/>
    <w:rsid w:val="00672F34"/>
    <w:rsid w:val="00673120"/>
    <w:rsid w:val="00673790"/>
    <w:rsid w:val="006746D7"/>
    <w:rsid w:val="006748DA"/>
    <w:rsid w:val="0067494F"/>
    <w:rsid w:val="00675312"/>
    <w:rsid w:val="006756AA"/>
    <w:rsid w:val="00675983"/>
    <w:rsid w:val="00675ADC"/>
    <w:rsid w:val="00675B45"/>
    <w:rsid w:val="00675B6D"/>
    <w:rsid w:val="00676052"/>
    <w:rsid w:val="006760E7"/>
    <w:rsid w:val="00676153"/>
    <w:rsid w:val="00676337"/>
    <w:rsid w:val="006763C8"/>
    <w:rsid w:val="006763CC"/>
    <w:rsid w:val="006769DC"/>
    <w:rsid w:val="00677B3A"/>
    <w:rsid w:val="00677D23"/>
    <w:rsid w:val="00677E1F"/>
    <w:rsid w:val="00677E56"/>
    <w:rsid w:val="0068011E"/>
    <w:rsid w:val="006805F8"/>
    <w:rsid w:val="006807BB"/>
    <w:rsid w:val="006808BA"/>
    <w:rsid w:val="00680A56"/>
    <w:rsid w:val="00680B1F"/>
    <w:rsid w:val="00681170"/>
    <w:rsid w:val="00682105"/>
    <w:rsid w:val="00682489"/>
    <w:rsid w:val="006828BC"/>
    <w:rsid w:val="006829BD"/>
    <w:rsid w:val="00682C67"/>
    <w:rsid w:val="00682E17"/>
    <w:rsid w:val="006831A3"/>
    <w:rsid w:val="0068324C"/>
    <w:rsid w:val="006836DF"/>
    <w:rsid w:val="00683D33"/>
    <w:rsid w:val="00683EE9"/>
    <w:rsid w:val="006840E6"/>
    <w:rsid w:val="0068488A"/>
    <w:rsid w:val="0068494F"/>
    <w:rsid w:val="00684BE1"/>
    <w:rsid w:val="00684DFE"/>
    <w:rsid w:val="006850F7"/>
    <w:rsid w:val="0068566E"/>
    <w:rsid w:val="0068570B"/>
    <w:rsid w:val="00685987"/>
    <w:rsid w:val="00685CE1"/>
    <w:rsid w:val="00685DB0"/>
    <w:rsid w:val="00685EFA"/>
    <w:rsid w:val="00685F55"/>
    <w:rsid w:val="00686067"/>
    <w:rsid w:val="0068650C"/>
    <w:rsid w:val="006866BC"/>
    <w:rsid w:val="0068692E"/>
    <w:rsid w:val="00686987"/>
    <w:rsid w:val="00686B6E"/>
    <w:rsid w:val="006870BC"/>
    <w:rsid w:val="006871E1"/>
    <w:rsid w:val="006873BE"/>
    <w:rsid w:val="006879BC"/>
    <w:rsid w:val="00687CF7"/>
    <w:rsid w:val="00690273"/>
    <w:rsid w:val="00690457"/>
    <w:rsid w:val="00690597"/>
    <w:rsid w:val="006906D5"/>
    <w:rsid w:val="00690984"/>
    <w:rsid w:val="00690B27"/>
    <w:rsid w:val="00690C55"/>
    <w:rsid w:val="0069146B"/>
    <w:rsid w:val="006914F3"/>
    <w:rsid w:val="006915B0"/>
    <w:rsid w:val="006917DF"/>
    <w:rsid w:val="0069209F"/>
    <w:rsid w:val="006920D5"/>
    <w:rsid w:val="0069218A"/>
    <w:rsid w:val="006925B0"/>
    <w:rsid w:val="00692785"/>
    <w:rsid w:val="006929FA"/>
    <w:rsid w:val="006931D7"/>
    <w:rsid w:val="00693EC4"/>
    <w:rsid w:val="00694092"/>
    <w:rsid w:val="006943A4"/>
    <w:rsid w:val="00694430"/>
    <w:rsid w:val="006946AE"/>
    <w:rsid w:val="006947EE"/>
    <w:rsid w:val="00694896"/>
    <w:rsid w:val="00694902"/>
    <w:rsid w:val="00694D4D"/>
    <w:rsid w:val="006951E2"/>
    <w:rsid w:val="0069531B"/>
    <w:rsid w:val="006953B8"/>
    <w:rsid w:val="00695546"/>
    <w:rsid w:val="00695999"/>
    <w:rsid w:val="00695BC8"/>
    <w:rsid w:val="00695C6F"/>
    <w:rsid w:val="00696045"/>
    <w:rsid w:val="0069606E"/>
    <w:rsid w:val="006961CA"/>
    <w:rsid w:val="0069644F"/>
    <w:rsid w:val="006965E8"/>
    <w:rsid w:val="00696890"/>
    <w:rsid w:val="00696E53"/>
    <w:rsid w:val="0069740F"/>
    <w:rsid w:val="00697781"/>
    <w:rsid w:val="00697893"/>
    <w:rsid w:val="00697D61"/>
    <w:rsid w:val="006A00EF"/>
    <w:rsid w:val="006A0362"/>
    <w:rsid w:val="006A0644"/>
    <w:rsid w:val="006A092F"/>
    <w:rsid w:val="006A09C2"/>
    <w:rsid w:val="006A0B37"/>
    <w:rsid w:val="006A0FC3"/>
    <w:rsid w:val="006A1075"/>
    <w:rsid w:val="006A111C"/>
    <w:rsid w:val="006A113E"/>
    <w:rsid w:val="006A135D"/>
    <w:rsid w:val="006A13C0"/>
    <w:rsid w:val="006A16EF"/>
    <w:rsid w:val="006A1749"/>
    <w:rsid w:val="006A19B5"/>
    <w:rsid w:val="006A218C"/>
    <w:rsid w:val="006A2450"/>
    <w:rsid w:val="006A2762"/>
    <w:rsid w:val="006A29BF"/>
    <w:rsid w:val="006A2EC2"/>
    <w:rsid w:val="006A2F9B"/>
    <w:rsid w:val="006A2FDB"/>
    <w:rsid w:val="006A2FF7"/>
    <w:rsid w:val="006A3107"/>
    <w:rsid w:val="006A36A2"/>
    <w:rsid w:val="006A36DE"/>
    <w:rsid w:val="006A3A8C"/>
    <w:rsid w:val="006A3DB7"/>
    <w:rsid w:val="006A3F7A"/>
    <w:rsid w:val="006A442D"/>
    <w:rsid w:val="006A4FBE"/>
    <w:rsid w:val="006A5566"/>
    <w:rsid w:val="006A560C"/>
    <w:rsid w:val="006A570C"/>
    <w:rsid w:val="006A5924"/>
    <w:rsid w:val="006A6150"/>
    <w:rsid w:val="006A6416"/>
    <w:rsid w:val="006A66D6"/>
    <w:rsid w:val="006A6835"/>
    <w:rsid w:val="006A6CE3"/>
    <w:rsid w:val="006A7027"/>
    <w:rsid w:val="006A7115"/>
    <w:rsid w:val="006A7352"/>
    <w:rsid w:val="006A7410"/>
    <w:rsid w:val="006A748B"/>
    <w:rsid w:val="006A7850"/>
    <w:rsid w:val="006A7E7A"/>
    <w:rsid w:val="006A7F28"/>
    <w:rsid w:val="006B0047"/>
    <w:rsid w:val="006B0218"/>
    <w:rsid w:val="006B04E1"/>
    <w:rsid w:val="006B0622"/>
    <w:rsid w:val="006B0B7F"/>
    <w:rsid w:val="006B1287"/>
    <w:rsid w:val="006B14A1"/>
    <w:rsid w:val="006B14B8"/>
    <w:rsid w:val="006B1C1E"/>
    <w:rsid w:val="006B1E50"/>
    <w:rsid w:val="006B2215"/>
    <w:rsid w:val="006B23C2"/>
    <w:rsid w:val="006B255E"/>
    <w:rsid w:val="006B25B3"/>
    <w:rsid w:val="006B266A"/>
    <w:rsid w:val="006B2720"/>
    <w:rsid w:val="006B2731"/>
    <w:rsid w:val="006B27D8"/>
    <w:rsid w:val="006B286A"/>
    <w:rsid w:val="006B3105"/>
    <w:rsid w:val="006B3162"/>
    <w:rsid w:val="006B364F"/>
    <w:rsid w:val="006B369F"/>
    <w:rsid w:val="006B3C86"/>
    <w:rsid w:val="006B3DA1"/>
    <w:rsid w:val="006B3EEF"/>
    <w:rsid w:val="006B4346"/>
    <w:rsid w:val="006B4447"/>
    <w:rsid w:val="006B451B"/>
    <w:rsid w:val="006B453D"/>
    <w:rsid w:val="006B5661"/>
    <w:rsid w:val="006B5D38"/>
    <w:rsid w:val="006B65A7"/>
    <w:rsid w:val="006B6894"/>
    <w:rsid w:val="006B6ACC"/>
    <w:rsid w:val="006B6B75"/>
    <w:rsid w:val="006B6BC1"/>
    <w:rsid w:val="006B6E00"/>
    <w:rsid w:val="006B6F0A"/>
    <w:rsid w:val="006B73CD"/>
    <w:rsid w:val="006B7595"/>
    <w:rsid w:val="006B761C"/>
    <w:rsid w:val="006B7DBA"/>
    <w:rsid w:val="006C01A7"/>
    <w:rsid w:val="006C04DC"/>
    <w:rsid w:val="006C0BB3"/>
    <w:rsid w:val="006C0D54"/>
    <w:rsid w:val="006C0DB3"/>
    <w:rsid w:val="006C1677"/>
    <w:rsid w:val="006C1CE0"/>
    <w:rsid w:val="006C1E1E"/>
    <w:rsid w:val="006C206E"/>
    <w:rsid w:val="006C22D0"/>
    <w:rsid w:val="006C2378"/>
    <w:rsid w:val="006C24CB"/>
    <w:rsid w:val="006C25BB"/>
    <w:rsid w:val="006C265E"/>
    <w:rsid w:val="006C2867"/>
    <w:rsid w:val="006C2AD6"/>
    <w:rsid w:val="006C2EFA"/>
    <w:rsid w:val="006C2FBC"/>
    <w:rsid w:val="006C36CA"/>
    <w:rsid w:val="006C3A46"/>
    <w:rsid w:val="006C3E88"/>
    <w:rsid w:val="006C434D"/>
    <w:rsid w:val="006C4503"/>
    <w:rsid w:val="006C45FC"/>
    <w:rsid w:val="006C4694"/>
    <w:rsid w:val="006C499E"/>
    <w:rsid w:val="006C4C4F"/>
    <w:rsid w:val="006C4CBE"/>
    <w:rsid w:val="006C5299"/>
    <w:rsid w:val="006C5519"/>
    <w:rsid w:val="006C5C28"/>
    <w:rsid w:val="006C5D05"/>
    <w:rsid w:val="006C5E58"/>
    <w:rsid w:val="006C5EF2"/>
    <w:rsid w:val="006C5F72"/>
    <w:rsid w:val="006C6383"/>
    <w:rsid w:val="006C642E"/>
    <w:rsid w:val="006C6473"/>
    <w:rsid w:val="006C64CE"/>
    <w:rsid w:val="006C64F4"/>
    <w:rsid w:val="006C6C26"/>
    <w:rsid w:val="006C6CF6"/>
    <w:rsid w:val="006C70CE"/>
    <w:rsid w:val="006C7149"/>
    <w:rsid w:val="006C7324"/>
    <w:rsid w:val="006C7D86"/>
    <w:rsid w:val="006C7EE2"/>
    <w:rsid w:val="006D00B9"/>
    <w:rsid w:val="006D0220"/>
    <w:rsid w:val="006D046D"/>
    <w:rsid w:val="006D0B1C"/>
    <w:rsid w:val="006D0B59"/>
    <w:rsid w:val="006D0CC9"/>
    <w:rsid w:val="006D1078"/>
    <w:rsid w:val="006D12BA"/>
    <w:rsid w:val="006D15BB"/>
    <w:rsid w:val="006D16EB"/>
    <w:rsid w:val="006D1782"/>
    <w:rsid w:val="006D1AE1"/>
    <w:rsid w:val="006D28C7"/>
    <w:rsid w:val="006D2ADB"/>
    <w:rsid w:val="006D2FC9"/>
    <w:rsid w:val="006D2FF7"/>
    <w:rsid w:val="006D3001"/>
    <w:rsid w:val="006D3014"/>
    <w:rsid w:val="006D3128"/>
    <w:rsid w:val="006D32C1"/>
    <w:rsid w:val="006D3D4D"/>
    <w:rsid w:val="006D4211"/>
    <w:rsid w:val="006D4506"/>
    <w:rsid w:val="006D49A8"/>
    <w:rsid w:val="006D4A33"/>
    <w:rsid w:val="006D4B26"/>
    <w:rsid w:val="006D4BB8"/>
    <w:rsid w:val="006D4C34"/>
    <w:rsid w:val="006D50D2"/>
    <w:rsid w:val="006D5885"/>
    <w:rsid w:val="006D618B"/>
    <w:rsid w:val="006D63A6"/>
    <w:rsid w:val="006D6575"/>
    <w:rsid w:val="006D69FC"/>
    <w:rsid w:val="006D6A84"/>
    <w:rsid w:val="006D6D83"/>
    <w:rsid w:val="006D6F0D"/>
    <w:rsid w:val="006D73B4"/>
    <w:rsid w:val="006D76F6"/>
    <w:rsid w:val="006E0368"/>
    <w:rsid w:val="006E052D"/>
    <w:rsid w:val="006E06EC"/>
    <w:rsid w:val="006E06FB"/>
    <w:rsid w:val="006E0AC9"/>
    <w:rsid w:val="006E0B90"/>
    <w:rsid w:val="006E0BA4"/>
    <w:rsid w:val="006E0BBB"/>
    <w:rsid w:val="006E0E05"/>
    <w:rsid w:val="006E1050"/>
    <w:rsid w:val="006E1AB4"/>
    <w:rsid w:val="006E1B03"/>
    <w:rsid w:val="006E1D75"/>
    <w:rsid w:val="006E1DF2"/>
    <w:rsid w:val="006E1E7A"/>
    <w:rsid w:val="006E225C"/>
    <w:rsid w:val="006E248D"/>
    <w:rsid w:val="006E2602"/>
    <w:rsid w:val="006E27D6"/>
    <w:rsid w:val="006E2C96"/>
    <w:rsid w:val="006E2DAC"/>
    <w:rsid w:val="006E2E60"/>
    <w:rsid w:val="006E320A"/>
    <w:rsid w:val="006E3467"/>
    <w:rsid w:val="006E3496"/>
    <w:rsid w:val="006E35C7"/>
    <w:rsid w:val="006E3A55"/>
    <w:rsid w:val="006E3DF5"/>
    <w:rsid w:val="006E3F9E"/>
    <w:rsid w:val="006E42F3"/>
    <w:rsid w:val="006E452C"/>
    <w:rsid w:val="006E47FF"/>
    <w:rsid w:val="006E49AF"/>
    <w:rsid w:val="006E49D9"/>
    <w:rsid w:val="006E4BDF"/>
    <w:rsid w:val="006E5186"/>
    <w:rsid w:val="006E532B"/>
    <w:rsid w:val="006E5E25"/>
    <w:rsid w:val="006E5E42"/>
    <w:rsid w:val="006E62C9"/>
    <w:rsid w:val="006E68E4"/>
    <w:rsid w:val="006E6AFD"/>
    <w:rsid w:val="006E6BE4"/>
    <w:rsid w:val="006E6CAB"/>
    <w:rsid w:val="006E6DB3"/>
    <w:rsid w:val="006E6E55"/>
    <w:rsid w:val="006E7C88"/>
    <w:rsid w:val="006F0180"/>
    <w:rsid w:val="006F018F"/>
    <w:rsid w:val="006F0292"/>
    <w:rsid w:val="006F0BD0"/>
    <w:rsid w:val="006F0D4A"/>
    <w:rsid w:val="006F1801"/>
    <w:rsid w:val="006F1BB5"/>
    <w:rsid w:val="006F1D4F"/>
    <w:rsid w:val="006F1DDF"/>
    <w:rsid w:val="006F1E5B"/>
    <w:rsid w:val="006F20EB"/>
    <w:rsid w:val="006F2226"/>
    <w:rsid w:val="006F2271"/>
    <w:rsid w:val="006F26B6"/>
    <w:rsid w:val="006F2A91"/>
    <w:rsid w:val="006F2E5E"/>
    <w:rsid w:val="006F2F2E"/>
    <w:rsid w:val="006F325F"/>
    <w:rsid w:val="006F3574"/>
    <w:rsid w:val="006F36BA"/>
    <w:rsid w:val="006F3799"/>
    <w:rsid w:val="006F3842"/>
    <w:rsid w:val="006F3AC0"/>
    <w:rsid w:val="006F3B00"/>
    <w:rsid w:val="006F3FA5"/>
    <w:rsid w:val="006F40D4"/>
    <w:rsid w:val="006F4290"/>
    <w:rsid w:val="006F445B"/>
    <w:rsid w:val="006F496A"/>
    <w:rsid w:val="006F49A5"/>
    <w:rsid w:val="006F4C81"/>
    <w:rsid w:val="006F4FDF"/>
    <w:rsid w:val="006F534F"/>
    <w:rsid w:val="006F549F"/>
    <w:rsid w:val="006F5903"/>
    <w:rsid w:val="006F5DF7"/>
    <w:rsid w:val="006F5F0D"/>
    <w:rsid w:val="006F6105"/>
    <w:rsid w:val="006F6274"/>
    <w:rsid w:val="006F62C6"/>
    <w:rsid w:val="006F65FA"/>
    <w:rsid w:val="006F67B1"/>
    <w:rsid w:val="006F6BBC"/>
    <w:rsid w:val="006F71A8"/>
    <w:rsid w:val="006F7512"/>
    <w:rsid w:val="006F7957"/>
    <w:rsid w:val="007002DC"/>
    <w:rsid w:val="00700A89"/>
    <w:rsid w:val="00700AC1"/>
    <w:rsid w:val="00700D5D"/>
    <w:rsid w:val="00700EB8"/>
    <w:rsid w:val="007011EE"/>
    <w:rsid w:val="00701357"/>
    <w:rsid w:val="00701568"/>
    <w:rsid w:val="00701BF5"/>
    <w:rsid w:val="007020CF"/>
    <w:rsid w:val="00702531"/>
    <w:rsid w:val="0070298D"/>
    <w:rsid w:val="00702F73"/>
    <w:rsid w:val="007030F1"/>
    <w:rsid w:val="00703ECE"/>
    <w:rsid w:val="00704370"/>
    <w:rsid w:val="007043A8"/>
    <w:rsid w:val="00704406"/>
    <w:rsid w:val="0070462E"/>
    <w:rsid w:val="00704868"/>
    <w:rsid w:val="00704922"/>
    <w:rsid w:val="00704A78"/>
    <w:rsid w:val="00704AE5"/>
    <w:rsid w:val="00704E5D"/>
    <w:rsid w:val="00705A44"/>
    <w:rsid w:val="00705B52"/>
    <w:rsid w:val="00705C8B"/>
    <w:rsid w:val="00705D53"/>
    <w:rsid w:val="0070643C"/>
    <w:rsid w:val="00706696"/>
    <w:rsid w:val="0070679D"/>
    <w:rsid w:val="0070695C"/>
    <w:rsid w:val="007069C4"/>
    <w:rsid w:val="00706F7C"/>
    <w:rsid w:val="0070744A"/>
    <w:rsid w:val="00707514"/>
    <w:rsid w:val="00707B1A"/>
    <w:rsid w:val="00710167"/>
    <w:rsid w:val="007103F8"/>
    <w:rsid w:val="00710635"/>
    <w:rsid w:val="0071079F"/>
    <w:rsid w:val="00710A42"/>
    <w:rsid w:val="00710C25"/>
    <w:rsid w:val="00710F0E"/>
    <w:rsid w:val="00711121"/>
    <w:rsid w:val="007111A8"/>
    <w:rsid w:val="0071159E"/>
    <w:rsid w:val="00711687"/>
    <w:rsid w:val="00711931"/>
    <w:rsid w:val="007119EB"/>
    <w:rsid w:val="00711F5A"/>
    <w:rsid w:val="00711F60"/>
    <w:rsid w:val="00712189"/>
    <w:rsid w:val="007124D4"/>
    <w:rsid w:val="007127C0"/>
    <w:rsid w:val="007128A6"/>
    <w:rsid w:val="00712B02"/>
    <w:rsid w:val="00712CF6"/>
    <w:rsid w:val="00712FD5"/>
    <w:rsid w:val="007135AE"/>
    <w:rsid w:val="00713C8F"/>
    <w:rsid w:val="00713CC1"/>
    <w:rsid w:val="0071437D"/>
    <w:rsid w:val="007143CB"/>
    <w:rsid w:val="00714550"/>
    <w:rsid w:val="00714601"/>
    <w:rsid w:val="00714EFE"/>
    <w:rsid w:val="0071549C"/>
    <w:rsid w:val="007155B2"/>
    <w:rsid w:val="0071560E"/>
    <w:rsid w:val="0071572B"/>
    <w:rsid w:val="007157F6"/>
    <w:rsid w:val="007159E9"/>
    <w:rsid w:val="007163C2"/>
    <w:rsid w:val="00716579"/>
    <w:rsid w:val="007166EB"/>
    <w:rsid w:val="00716718"/>
    <w:rsid w:val="00716804"/>
    <w:rsid w:val="007176ED"/>
    <w:rsid w:val="0071776B"/>
    <w:rsid w:val="00717871"/>
    <w:rsid w:val="00717AEF"/>
    <w:rsid w:val="00717C0E"/>
    <w:rsid w:val="0072015D"/>
    <w:rsid w:val="00720291"/>
    <w:rsid w:val="0072066B"/>
    <w:rsid w:val="007207FE"/>
    <w:rsid w:val="0072086E"/>
    <w:rsid w:val="00720CAD"/>
    <w:rsid w:val="00720CF1"/>
    <w:rsid w:val="00720DAA"/>
    <w:rsid w:val="00720E57"/>
    <w:rsid w:val="00721264"/>
    <w:rsid w:val="007212F3"/>
    <w:rsid w:val="0072130C"/>
    <w:rsid w:val="00721898"/>
    <w:rsid w:val="007219B6"/>
    <w:rsid w:val="00721E94"/>
    <w:rsid w:val="0072223D"/>
    <w:rsid w:val="0072231B"/>
    <w:rsid w:val="0072233F"/>
    <w:rsid w:val="00722683"/>
    <w:rsid w:val="00722784"/>
    <w:rsid w:val="00722F2E"/>
    <w:rsid w:val="00722F4D"/>
    <w:rsid w:val="007230C0"/>
    <w:rsid w:val="0072325D"/>
    <w:rsid w:val="00723342"/>
    <w:rsid w:val="0072347A"/>
    <w:rsid w:val="0072347B"/>
    <w:rsid w:val="007246ED"/>
    <w:rsid w:val="0072473A"/>
    <w:rsid w:val="007248E4"/>
    <w:rsid w:val="00724BF8"/>
    <w:rsid w:val="00726976"/>
    <w:rsid w:val="00726AFC"/>
    <w:rsid w:val="00726D8E"/>
    <w:rsid w:val="0072700C"/>
    <w:rsid w:val="007272E3"/>
    <w:rsid w:val="0072746B"/>
    <w:rsid w:val="00727555"/>
    <w:rsid w:val="0072757A"/>
    <w:rsid w:val="00727A34"/>
    <w:rsid w:val="00727A4A"/>
    <w:rsid w:val="00727B5F"/>
    <w:rsid w:val="00730253"/>
    <w:rsid w:val="00730794"/>
    <w:rsid w:val="00730A61"/>
    <w:rsid w:val="00730BC9"/>
    <w:rsid w:val="00730DD5"/>
    <w:rsid w:val="00730E6B"/>
    <w:rsid w:val="00731021"/>
    <w:rsid w:val="00731036"/>
    <w:rsid w:val="007317FA"/>
    <w:rsid w:val="0073194C"/>
    <w:rsid w:val="00732438"/>
    <w:rsid w:val="0073270F"/>
    <w:rsid w:val="00732DD7"/>
    <w:rsid w:val="00732FAE"/>
    <w:rsid w:val="007331A8"/>
    <w:rsid w:val="0073324D"/>
    <w:rsid w:val="0073342D"/>
    <w:rsid w:val="007334E0"/>
    <w:rsid w:val="007338FC"/>
    <w:rsid w:val="00733A54"/>
    <w:rsid w:val="00733FFC"/>
    <w:rsid w:val="00734449"/>
    <w:rsid w:val="007348F1"/>
    <w:rsid w:val="00734D0C"/>
    <w:rsid w:val="007351E4"/>
    <w:rsid w:val="00735363"/>
    <w:rsid w:val="00735490"/>
    <w:rsid w:val="007354E9"/>
    <w:rsid w:val="007355A4"/>
    <w:rsid w:val="007355AA"/>
    <w:rsid w:val="007356EB"/>
    <w:rsid w:val="007359DD"/>
    <w:rsid w:val="00735AF3"/>
    <w:rsid w:val="00735F4A"/>
    <w:rsid w:val="007366A8"/>
    <w:rsid w:val="007366B6"/>
    <w:rsid w:val="00736E0B"/>
    <w:rsid w:val="007371DD"/>
    <w:rsid w:val="0073762A"/>
    <w:rsid w:val="00737BEC"/>
    <w:rsid w:val="0074001A"/>
    <w:rsid w:val="0074018E"/>
    <w:rsid w:val="0074050A"/>
    <w:rsid w:val="007408D4"/>
    <w:rsid w:val="0074091F"/>
    <w:rsid w:val="00740AD6"/>
    <w:rsid w:val="00740BF9"/>
    <w:rsid w:val="00741241"/>
    <w:rsid w:val="00741250"/>
    <w:rsid w:val="00741AE5"/>
    <w:rsid w:val="00741FF6"/>
    <w:rsid w:val="00742123"/>
    <w:rsid w:val="00742241"/>
    <w:rsid w:val="00742544"/>
    <w:rsid w:val="00742AAF"/>
    <w:rsid w:val="00742D7D"/>
    <w:rsid w:val="00743031"/>
    <w:rsid w:val="007439D2"/>
    <w:rsid w:val="00743DD8"/>
    <w:rsid w:val="00743E34"/>
    <w:rsid w:val="00744025"/>
    <w:rsid w:val="007443C4"/>
    <w:rsid w:val="0074446A"/>
    <w:rsid w:val="007444C6"/>
    <w:rsid w:val="0074483A"/>
    <w:rsid w:val="00744897"/>
    <w:rsid w:val="00745314"/>
    <w:rsid w:val="00745757"/>
    <w:rsid w:val="00745802"/>
    <w:rsid w:val="007458DC"/>
    <w:rsid w:val="00745F32"/>
    <w:rsid w:val="007464D3"/>
    <w:rsid w:val="007465C9"/>
    <w:rsid w:val="00746640"/>
    <w:rsid w:val="00746C97"/>
    <w:rsid w:val="00746E1B"/>
    <w:rsid w:val="0074708D"/>
    <w:rsid w:val="00747656"/>
    <w:rsid w:val="00747686"/>
    <w:rsid w:val="00750561"/>
    <w:rsid w:val="007506C1"/>
    <w:rsid w:val="0075078C"/>
    <w:rsid w:val="00750991"/>
    <w:rsid w:val="00750B9C"/>
    <w:rsid w:val="00750BA4"/>
    <w:rsid w:val="00750F08"/>
    <w:rsid w:val="0075103E"/>
    <w:rsid w:val="007513F8"/>
    <w:rsid w:val="00751A41"/>
    <w:rsid w:val="00751B56"/>
    <w:rsid w:val="00751B76"/>
    <w:rsid w:val="00751EC9"/>
    <w:rsid w:val="00751FD8"/>
    <w:rsid w:val="0075294C"/>
    <w:rsid w:val="00752C54"/>
    <w:rsid w:val="00752F21"/>
    <w:rsid w:val="007531AD"/>
    <w:rsid w:val="007532BD"/>
    <w:rsid w:val="0075356D"/>
    <w:rsid w:val="00753897"/>
    <w:rsid w:val="00753AB5"/>
    <w:rsid w:val="00753E0D"/>
    <w:rsid w:val="00753FAE"/>
    <w:rsid w:val="00754984"/>
    <w:rsid w:val="00754C6A"/>
    <w:rsid w:val="00754E70"/>
    <w:rsid w:val="00755832"/>
    <w:rsid w:val="00755BF7"/>
    <w:rsid w:val="0075609F"/>
    <w:rsid w:val="00756540"/>
    <w:rsid w:val="007568E8"/>
    <w:rsid w:val="00756C07"/>
    <w:rsid w:val="00757396"/>
    <w:rsid w:val="007574A2"/>
    <w:rsid w:val="007578D2"/>
    <w:rsid w:val="00757A68"/>
    <w:rsid w:val="00757BB5"/>
    <w:rsid w:val="00757DA7"/>
    <w:rsid w:val="007609A5"/>
    <w:rsid w:val="007609C4"/>
    <w:rsid w:val="00760A8F"/>
    <w:rsid w:val="00760AA8"/>
    <w:rsid w:val="00760C86"/>
    <w:rsid w:val="00760D19"/>
    <w:rsid w:val="007611C1"/>
    <w:rsid w:val="007617AB"/>
    <w:rsid w:val="00762414"/>
    <w:rsid w:val="007628A9"/>
    <w:rsid w:val="00762D17"/>
    <w:rsid w:val="00762EC7"/>
    <w:rsid w:val="007636AE"/>
    <w:rsid w:val="007638ED"/>
    <w:rsid w:val="007639A0"/>
    <w:rsid w:val="00763BA8"/>
    <w:rsid w:val="00763FEB"/>
    <w:rsid w:val="0076435B"/>
    <w:rsid w:val="00764466"/>
    <w:rsid w:val="007644C0"/>
    <w:rsid w:val="00764671"/>
    <w:rsid w:val="007649E3"/>
    <w:rsid w:val="00764C8D"/>
    <w:rsid w:val="00764CD7"/>
    <w:rsid w:val="00764F00"/>
    <w:rsid w:val="00765129"/>
    <w:rsid w:val="007651EC"/>
    <w:rsid w:val="0076583A"/>
    <w:rsid w:val="00765A7C"/>
    <w:rsid w:val="00765AEC"/>
    <w:rsid w:val="00765F3D"/>
    <w:rsid w:val="007676CB"/>
    <w:rsid w:val="00767955"/>
    <w:rsid w:val="00767BB5"/>
    <w:rsid w:val="00767F38"/>
    <w:rsid w:val="00770412"/>
    <w:rsid w:val="007708F0"/>
    <w:rsid w:val="00770916"/>
    <w:rsid w:val="007710BC"/>
    <w:rsid w:val="007718DA"/>
    <w:rsid w:val="00771D5E"/>
    <w:rsid w:val="0077207F"/>
    <w:rsid w:val="00772AE4"/>
    <w:rsid w:val="0077310B"/>
    <w:rsid w:val="00773391"/>
    <w:rsid w:val="00774030"/>
    <w:rsid w:val="007747C9"/>
    <w:rsid w:val="00774916"/>
    <w:rsid w:val="007749B4"/>
    <w:rsid w:val="00774FE6"/>
    <w:rsid w:val="007751C1"/>
    <w:rsid w:val="00775AF6"/>
    <w:rsid w:val="00775F1C"/>
    <w:rsid w:val="00776548"/>
    <w:rsid w:val="00776712"/>
    <w:rsid w:val="0077689D"/>
    <w:rsid w:val="00776980"/>
    <w:rsid w:val="00776C66"/>
    <w:rsid w:val="00776F49"/>
    <w:rsid w:val="00777857"/>
    <w:rsid w:val="007806CD"/>
    <w:rsid w:val="00780F07"/>
    <w:rsid w:val="00781249"/>
    <w:rsid w:val="007817C1"/>
    <w:rsid w:val="0078188E"/>
    <w:rsid w:val="00781A73"/>
    <w:rsid w:val="00781B18"/>
    <w:rsid w:val="00782253"/>
    <w:rsid w:val="00782263"/>
    <w:rsid w:val="007823A3"/>
    <w:rsid w:val="00782904"/>
    <w:rsid w:val="00782A15"/>
    <w:rsid w:val="00782C02"/>
    <w:rsid w:val="00782D30"/>
    <w:rsid w:val="00782EC8"/>
    <w:rsid w:val="00783016"/>
    <w:rsid w:val="00783434"/>
    <w:rsid w:val="00783530"/>
    <w:rsid w:val="00783706"/>
    <w:rsid w:val="00783C8C"/>
    <w:rsid w:val="00784029"/>
    <w:rsid w:val="00784AA5"/>
    <w:rsid w:val="00784CB6"/>
    <w:rsid w:val="00784D30"/>
    <w:rsid w:val="00784D6E"/>
    <w:rsid w:val="00785B04"/>
    <w:rsid w:val="00785BAD"/>
    <w:rsid w:val="00785DBB"/>
    <w:rsid w:val="00785F65"/>
    <w:rsid w:val="00786074"/>
    <w:rsid w:val="0078610B"/>
    <w:rsid w:val="007861A1"/>
    <w:rsid w:val="00786659"/>
    <w:rsid w:val="00787250"/>
    <w:rsid w:val="007876E2"/>
    <w:rsid w:val="007877C1"/>
    <w:rsid w:val="00787847"/>
    <w:rsid w:val="00787DE0"/>
    <w:rsid w:val="00787F92"/>
    <w:rsid w:val="0079050C"/>
    <w:rsid w:val="0079073D"/>
    <w:rsid w:val="007907ED"/>
    <w:rsid w:val="00790BCB"/>
    <w:rsid w:val="00790BD3"/>
    <w:rsid w:val="00790F0C"/>
    <w:rsid w:val="00791155"/>
    <w:rsid w:val="00791E5A"/>
    <w:rsid w:val="0079218B"/>
    <w:rsid w:val="007921AC"/>
    <w:rsid w:val="00792520"/>
    <w:rsid w:val="0079313F"/>
    <w:rsid w:val="0079367B"/>
    <w:rsid w:val="007936D3"/>
    <w:rsid w:val="00793E04"/>
    <w:rsid w:val="00793E91"/>
    <w:rsid w:val="00794365"/>
    <w:rsid w:val="007943BE"/>
    <w:rsid w:val="007944F2"/>
    <w:rsid w:val="0079471B"/>
    <w:rsid w:val="00794CDA"/>
    <w:rsid w:val="00794DA5"/>
    <w:rsid w:val="0079537B"/>
    <w:rsid w:val="007953C2"/>
    <w:rsid w:val="007957F2"/>
    <w:rsid w:val="0079584B"/>
    <w:rsid w:val="00795AEE"/>
    <w:rsid w:val="00795B5E"/>
    <w:rsid w:val="00796124"/>
    <w:rsid w:val="007962E7"/>
    <w:rsid w:val="00796367"/>
    <w:rsid w:val="007964B5"/>
    <w:rsid w:val="00796C23"/>
    <w:rsid w:val="00796D5B"/>
    <w:rsid w:val="00797078"/>
    <w:rsid w:val="007970FD"/>
    <w:rsid w:val="00797AE9"/>
    <w:rsid w:val="00797C25"/>
    <w:rsid w:val="00797CD0"/>
    <w:rsid w:val="00797D9F"/>
    <w:rsid w:val="00797DEB"/>
    <w:rsid w:val="007A0531"/>
    <w:rsid w:val="007A060F"/>
    <w:rsid w:val="007A085A"/>
    <w:rsid w:val="007A0B5A"/>
    <w:rsid w:val="007A0EEB"/>
    <w:rsid w:val="007A13D7"/>
    <w:rsid w:val="007A14AC"/>
    <w:rsid w:val="007A1809"/>
    <w:rsid w:val="007A1BC1"/>
    <w:rsid w:val="007A1D21"/>
    <w:rsid w:val="007A1DC9"/>
    <w:rsid w:val="007A1FFA"/>
    <w:rsid w:val="007A20C1"/>
    <w:rsid w:val="007A224F"/>
    <w:rsid w:val="007A2422"/>
    <w:rsid w:val="007A2755"/>
    <w:rsid w:val="007A3056"/>
    <w:rsid w:val="007A36A5"/>
    <w:rsid w:val="007A3787"/>
    <w:rsid w:val="007A38FD"/>
    <w:rsid w:val="007A3AE0"/>
    <w:rsid w:val="007A3DC8"/>
    <w:rsid w:val="007A3E93"/>
    <w:rsid w:val="007A462A"/>
    <w:rsid w:val="007A50A7"/>
    <w:rsid w:val="007A52B6"/>
    <w:rsid w:val="007A56D1"/>
    <w:rsid w:val="007A5A12"/>
    <w:rsid w:val="007A5CF8"/>
    <w:rsid w:val="007A626D"/>
    <w:rsid w:val="007A641C"/>
    <w:rsid w:val="007A645C"/>
    <w:rsid w:val="007A64B0"/>
    <w:rsid w:val="007A677B"/>
    <w:rsid w:val="007A6AF9"/>
    <w:rsid w:val="007A6BE8"/>
    <w:rsid w:val="007A71D1"/>
    <w:rsid w:val="007A71E9"/>
    <w:rsid w:val="007A7389"/>
    <w:rsid w:val="007A73FD"/>
    <w:rsid w:val="007A743D"/>
    <w:rsid w:val="007A7948"/>
    <w:rsid w:val="007A7AFB"/>
    <w:rsid w:val="007A7B0E"/>
    <w:rsid w:val="007A7BEC"/>
    <w:rsid w:val="007A7EDE"/>
    <w:rsid w:val="007B0268"/>
    <w:rsid w:val="007B085F"/>
    <w:rsid w:val="007B0B9D"/>
    <w:rsid w:val="007B1875"/>
    <w:rsid w:val="007B1B25"/>
    <w:rsid w:val="007B1C73"/>
    <w:rsid w:val="007B1FDC"/>
    <w:rsid w:val="007B210A"/>
    <w:rsid w:val="007B2161"/>
    <w:rsid w:val="007B23F9"/>
    <w:rsid w:val="007B2734"/>
    <w:rsid w:val="007B2929"/>
    <w:rsid w:val="007B2941"/>
    <w:rsid w:val="007B29A0"/>
    <w:rsid w:val="007B29FB"/>
    <w:rsid w:val="007B2C80"/>
    <w:rsid w:val="007B2CE0"/>
    <w:rsid w:val="007B2FB3"/>
    <w:rsid w:val="007B30B6"/>
    <w:rsid w:val="007B3933"/>
    <w:rsid w:val="007B42E1"/>
    <w:rsid w:val="007B4472"/>
    <w:rsid w:val="007B481C"/>
    <w:rsid w:val="007B491C"/>
    <w:rsid w:val="007B50EF"/>
    <w:rsid w:val="007B518C"/>
    <w:rsid w:val="007B5435"/>
    <w:rsid w:val="007B55EA"/>
    <w:rsid w:val="007B576B"/>
    <w:rsid w:val="007B5FDB"/>
    <w:rsid w:val="007B62AC"/>
    <w:rsid w:val="007B63B7"/>
    <w:rsid w:val="007B666F"/>
    <w:rsid w:val="007B66AE"/>
    <w:rsid w:val="007B69BC"/>
    <w:rsid w:val="007B6ACD"/>
    <w:rsid w:val="007B6BE6"/>
    <w:rsid w:val="007B6ED6"/>
    <w:rsid w:val="007B7005"/>
    <w:rsid w:val="007B725B"/>
    <w:rsid w:val="007B7389"/>
    <w:rsid w:val="007B7433"/>
    <w:rsid w:val="007B768A"/>
    <w:rsid w:val="007B76F7"/>
    <w:rsid w:val="007B7896"/>
    <w:rsid w:val="007B78CB"/>
    <w:rsid w:val="007B7A3E"/>
    <w:rsid w:val="007B7F7B"/>
    <w:rsid w:val="007C00F5"/>
    <w:rsid w:val="007C09BA"/>
    <w:rsid w:val="007C0C69"/>
    <w:rsid w:val="007C0E42"/>
    <w:rsid w:val="007C10BD"/>
    <w:rsid w:val="007C1199"/>
    <w:rsid w:val="007C13EA"/>
    <w:rsid w:val="007C1403"/>
    <w:rsid w:val="007C1B7E"/>
    <w:rsid w:val="007C1CAD"/>
    <w:rsid w:val="007C1D4D"/>
    <w:rsid w:val="007C1D6C"/>
    <w:rsid w:val="007C1F04"/>
    <w:rsid w:val="007C1FAB"/>
    <w:rsid w:val="007C204A"/>
    <w:rsid w:val="007C22E2"/>
    <w:rsid w:val="007C2D64"/>
    <w:rsid w:val="007C30F8"/>
    <w:rsid w:val="007C314F"/>
    <w:rsid w:val="007C35E4"/>
    <w:rsid w:val="007C4400"/>
    <w:rsid w:val="007C47A3"/>
    <w:rsid w:val="007C4BDE"/>
    <w:rsid w:val="007C4D32"/>
    <w:rsid w:val="007C528A"/>
    <w:rsid w:val="007C58FB"/>
    <w:rsid w:val="007C5B3A"/>
    <w:rsid w:val="007C6068"/>
    <w:rsid w:val="007C6140"/>
    <w:rsid w:val="007C66B4"/>
    <w:rsid w:val="007C6BBB"/>
    <w:rsid w:val="007C712B"/>
    <w:rsid w:val="007C7138"/>
    <w:rsid w:val="007C78BD"/>
    <w:rsid w:val="007C7C7D"/>
    <w:rsid w:val="007C7CE3"/>
    <w:rsid w:val="007C7D06"/>
    <w:rsid w:val="007C7D4A"/>
    <w:rsid w:val="007C7D56"/>
    <w:rsid w:val="007C7E47"/>
    <w:rsid w:val="007C7E5D"/>
    <w:rsid w:val="007C7FFA"/>
    <w:rsid w:val="007D0412"/>
    <w:rsid w:val="007D0A48"/>
    <w:rsid w:val="007D0A98"/>
    <w:rsid w:val="007D0EDF"/>
    <w:rsid w:val="007D1008"/>
    <w:rsid w:val="007D122B"/>
    <w:rsid w:val="007D122C"/>
    <w:rsid w:val="007D1548"/>
    <w:rsid w:val="007D1B02"/>
    <w:rsid w:val="007D2008"/>
    <w:rsid w:val="007D2122"/>
    <w:rsid w:val="007D2728"/>
    <w:rsid w:val="007D2D5C"/>
    <w:rsid w:val="007D2DDF"/>
    <w:rsid w:val="007D2E2D"/>
    <w:rsid w:val="007D2E85"/>
    <w:rsid w:val="007D30F7"/>
    <w:rsid w:val="007D345A"/>
    <w:rsid w:val="007D3479"/>
    <w:rsid w:val="007D3BD0"/>
    <w:rsid w:val="007D3E20"/>
    <w:rsid w:val="007D40A4"/>
    <w:rsid w:val="007D43AF"/>
    <w:rsid w:val="007D43F9"/>
    <w:rsid w:val="007D4441"/>
    <w:rsid w:val="007D44B8"/>
    <w:rsid w:val="007D46E7"/>
    <w:rsid w:val="007D4834"/>
    <w:rsid w:val="007D4924"/>
    <w:rsid w:val="007D5150"/>
    <w:rsid w:val="007D5341"/>
    <w:rsid w:val="007D549F"/>
    <w:rsid w:val="007D5646"/>
    <w:rsid w:val="007D5651"/>
    <w:rsid w:val="007D57D5"/>
    <w:rsid w:val="007D5805"/>
    <w:rsid w:val="007D590E"/>
    <w:rsid w:val="007D5F5D"/>
    <w:rsid w:val="007D6017"/>
    <w:rsid w:val="007D613D"/>
    <w:rsid w:val="007D6542"/>
    <w:rsid w:val="007D6750"/>
    <w:rsid w:val="007D6B5C"/>
    <w:rsid w:val="007D6B72"/>
    <w:rsid w:val="007D6FA0"/>
    <w:rsid w:val="007D744F"/>
    <w:rsid w:val="007D7543"/>
    <w:rsid w:val="007D7F77"/>
    <w:rsid w:val="007D7FEF"/>
    <w:rsid w:val="007E005E"/>
    <w:rsid w:val="007E011F"/>
    <w:rsid w:val="007E0145"/>
    <w:rsid w:val="007E018F"/>
    <w:rsid w:val="007E0E3B"/>
    <w:rsid w:val="007E1015"/>
    <w:rsid w:val="007E17D4"/>
    <w:rsid w:val="007E1CAE"/>
    <w:rsid w:val="007E22DD"/>
    <w:rsid w:val="007E2426"/>
    <w:rsid w:val="007E2AEC"/>
    <w:rsid w:val="007E346A"/>
    <w:rsid w:val="007E348E"/>
    <w:rsid w:val="007E365E"/>
    <w:rsid w:val="007E37DE"/>
    <w:rsid w:val="007E3804"/>
    <w:rsid w:val="007E38CC"/>
    <w:rsid w:val="007E3AEF"/>
    <w:rsid w:val="007E3C9D"/>
    <w:rsid w:val="007E3E9B"/>
    <w:rsid w:val="007E3EB9"/>
    <w:rsid w:val="007E3F11"/>
    <w:rsid w:val="007E3F60"/>
    <w:rsid w:val="007E4073"/>
    <w:rsid w:val="007E41A6"/>
    <w:rsid w:val="007E439D"/>
    <w:rsid w:val="007E497C"/>
    <w:rsid w:val="007E49CE"/>
    <w:rsid w:val="007E4F21"/>
    <w:rsid w:val="007E51F9"/>
    <w:rsid w:val="007E53E1"/>
    <w:rsid w:val="007E5421"/>
    <w:rsid w:val="007E5E1F"/>
    <w:rsid w:val="007E5FF3"/>
    <w:rsid w:val="007E620F"/>
    <w:rsid w:val="007E6970"/>
    <w:rsid w:val="007E7735"/>
    <w:rsid w:val="007E7959"/>
    <w:rsid w:val="007E7A85"/>
    <w:rsid w:val="007E7A86"/>
    <w:rsid w:val="007E7D6E"/>
    <w:rsid w:val="007F02A9"/>
    <w:rsid w:val="007F04B9"/>
    <w:rsid w:val="007F05C8"/>
    <w:rsid w:val="007F05C9"/>
    <w:rsid w:val="007F11A3"/>
    <w:rsid w:val="007F1584"/>
    <w:rsid w:val="007F18AF"/>
    <w:rsid w:val="007F1964"/>
    <w:rsid w:val="007F1A16"/>
    <w:rsid w:val="007F1A92"/>
    <w:rsid w:val="007F1AF8"/>
    <w:rsid w:val="007F1B21"/>
    <w:rsid w:val="007F1DEB"/>
    <w:rsid w:val="007F2080"/>
    <w:rsid w:val="007F20FB"/>
    <w:rsid w:val="007F218E"/>
    <w:rsid w:val="007F2477"/>
    <w:rsid w:val="007F266D"/>
    <w:rsid w:val="007F2837"/>
    <w:rsid w:val="007F312E"/>
    <w:rsid w:val="007F33D0"/>
    <w:rsid w:val="007F3902"/>
    <w:rsid w:val="007F3B13"/>
    <w:rsid w:val="007F3EDB"/>
    <w:rsid w:val="007F437B"/>
    <w:rsid w:val="007F4397"/>
    <w:rsid w:val="007F479D"/>
    <w:rsid w:val="007F4C21"/>
    <w:rsid w:val="007F4D4A"/>
    <w:rsid w:val="007F4DC2"/>
    <w:rsid w:val="007F52D2"/>
    <w:rsid w:val="007F5A71"/>
    <w:rsid w:val="007F6462"/>
    <w:rsid w:val="007F6514"/>
    <w:rsid w:val="007F6647"/>
    <w:rsid w:val="007F68A9"/>
    <w:rsid w:val="007F6917"/>
    <w:rsid w:val="007F6B74"/>
    <w:rsid w:val="007F6DA0"/>
    <w:rsid w:val="007F7091"/>
    <w:rsid w:val="007F7373"/>
    <w:rsid w:val="007F78ED"/>
    <w:rsid w:val="007F7D74"/>
    <w:rsid w:val="007F7DFF"/>
    <w:rsid w:val="0080042C"/>
    <w:rsid w:val="0080090C"/>
    <w:rsid w:val="00800CC7"/>
    <w:rsid w:val="00800F60"/>
    <w:rsid w:val="00801786"/>
    <w:rsid w:val="008017AA"/>
    <w:rsid w:val="00801948"/>
    <w:rsid w:val="0080194C"/>
    <w:rsid w:val="008024C9"/>
    <w:rsid w:val="008026FE"/>
    <w:rsid w:val="0080281C"/>
    <w:rsid w:val="00802CA8"/>
    <w:rsid w:val="00803020"/>
    <w:rsid w:val="008030E0"/>
    <w:rsid w:val="008034FA"/>
    <w:rsid w:val="0080353F"/>
    <w:rsid w:val="00803674"/>
    <w:rsid w:val="00803718"/>
    <w:rsid w:val="0080371F"/>
    <w:rsid w:val="008041A2"/>
    <w:rsid w:val="00804AF6"/>
    <w:rsid w:val="00804B17"/>
    <w:rsid w:val="00804C73"/>
    <w:rsid w:val="00804CCB"/>
    <w:rsid w:val="00804F41"/>
    <w:rsid w:val="00805135"/>
    <w:rsid w:val="008051A4"/>
    <w:rsid w:val="00805685"/>
    <w:rsid w:val="00805A99"/>
    <w:rsid w:val="00806CC6"/>
    <w:rsid w:val="008074A4"/>
    <w:rsid w:val="008077FB"/>
    <w:rsid w:val="00807A22"/>
    <w:rsid w:val="00807F1C"/>
    <w:rsid w:val="00810048"/>
    <w:rsid w:val="008107C2"/>
    <w:rsid w:val="00810A21"/>
    <w:rsid w:val="00810AF2"/>
    <w:rsid w:val="00810C38"/>
    <w:rsid w:val="0081104F"/>
    <w:rsid w:val="0081137E"/>
    <w:rsid w:val="00811994"/>
    <w:rsid w:val="008119E1"/>
    <w:rsid w:val="00811A14"/>
    <w:rsid w:val="00811B13"/>
    <w:rsid w:val="00811BB3"/>
    <w:rsid w:val="00811BF5"/>
    <w:rsid w:val="00811C6C"/>
    <w:rsid w:val="00811C93"/>
    <w:rsid w:val="008120AA"/>
    <w:rsid w:val="00812985"/>
    <w:rsid w:val="00812A5F"/>
    <w:rsid w:val="00812EAE"/>
    <w:rsid w:val="008130B4"/>
    <w:rsid w:val="0081325D"/>
    <w:rsid w:val="008137A7"/>
    <w:rsid w:val="008138A0"/>
    <w:rsid w:val="00813A7E"/>
    <w:rsid w:val="00813F1A"/>
    <w:rsid w:val="0081414F"/>
    <w:rsid w:val="008147E2"/>
    <w:rsid w:val="00814C51"/>
    <w:rsid w:val="008152C2"/>
    <w:rsid w:val="008156E8"/>
    <w:rsid w:val="00815936"/>
    <w:rsid w:val="00815B86"/>
    <w:rsid w:val="008162D9"/>
    <w:rsid w:val="00816535"/>
    <w:rsid w:val="00816553"/>
    <w:rsid w:val="00816887"/>
    <w:rsid w:val="0081696B"/>
    <w:rsid w:val="00816C51"/>
    <w:rsid w:val="00816D5C"/>
    <w:rsid w:val="00816D77"/>
    <w:rsid w:val="00816DD2"/>
    <w:rsid w:val="0081706D"/>
    <w:rsid w:val="00817DD0"/>
    <w:rsid w:val="008201E6"/>
    <w:rsid w:val="00820354"/>
    <w:rsid w:val="0082061A"/>
    <w:rsid w:val="00820E4F"/>
    <w:rsid w:val="0082149A"/>
    <w:rsid w:val="0082161A"/>
    <w:rsid w:val="00821808"/>
    <w:rsid w:val="008219C2"/>
    <w:rsid w:val="00821EED"/>
    <w:rsid w:val="00822210"/>
    <w:rsid w:val="0082261B"/>
    <w:rsid w:val="00822703"/>
    <w:rsid w:val="008227B9"/>
    <w:rsid w:val="008227E2"/>
    <w:rsid w:val="00822A9D"/>
    <w:rsid w:val="00822AE9"/>
    <w:rsid w:val="00822C9B"/>
    <w:rsid w:val="00822F1B"/>
    <w:rsid w:val="0082313E"/>
    <w:rsid w:val="0082366A"/>
    <w:rsid w:val="0082375E"/>
    <w:rsid w:val="00823C8A"/>
    <w:rsid w:val="00823CA2"/>
    <w:rsid w:val="008241A8"/>
    <w:rsid w:val="00824A66"/>
    <w:rsid w:val="00824F72"/>
    <w:rsid w:val="0082534F"/>
    <w:rsid w:val="00825383"/>
    <w:rsid w:val="008260EA"/>
    <w:rsid w:val="008260F0"/>
    <w:rsid w:val="008265D5"/>
    <w:rsid w:val="00826BB5"/>
    <w:rsid w:val="00826EC9"/>
    <w:rsid w:val="00827188"/>
    <w:rsid w:val="0082782F"/>
    <w:rsid w:val="008278A5"/>
    <w:rsid w:val="0082792B"/>
    <w:rsid w:val="00827C72"/>
    <w:rsid w:val="00827F49"/>
    <w:rsid w:val="0083004A"/>
    <w:rsid w:val="00830740"/>
    <w:rsid w:val="008309DC"/>
    <w:rsid w:val="008309DF"/>
    <w:rsid w:val="00830CF4"/>
    <w:rsid w:val="00830DEF"/>
    <w:rsid w:val="00830EF1"/>
    <w:rsid w:val="00830F93"/>
    <w:rsid w:val="008311EC"/>
    <w:rsid w:val="0083138E"/>
    <w:rsid w:val="00831521"/>
    <w:rsid w:val="008317E2"/>
    <w:rsid w:val="00832014"/>
    <w:rsid w:val="00832139"/>
    <w:rsid w:val="008325DC"/>
    <w:rsid w:val="00832F18"/>
    <w:rsid w:val="00832F6B"/>
    <w:rsid w:val="008330CD"/>
    <w:rsid w:val="0083311D"/>
    <w:rsid w:val="008332E9"/>
    <w:rsid w:val="008333FB"/>
    <w:rsid w:val="008334C4"/>
    <w:rsid w:val="00834204"/>
    <w:rsid w:val="00834280"/>
    <w:rsid w:val="00834863"/>
    <w:rsid w:val="00834CB7"/>
    <w:rsid w:val="00834DB7"/>
    <w:rsid w:val="00834E22"/>
    <w:rsid w:val="008351CA"/>
    <w:rsid w:val="008352F6"/>
    <w:rsid w:val="00835684"/>
    <w:rsid w:val="00835867"/>
    <w:rsid w:val="00835CD7"/>
    <w:rsid w:val="00835CFB"/>
    <w:rsid w:val="008363FD"/>
    <w:rsid w:val="00836A71"/>
    <w:rsid w:val="00836CDB"/>
    <w:rsid w:val="00836D45"/>
    <w:rsid w:val="00836E9C"/>
    <w:rsid w:val="0083734E"/>
    <w:rsid w:val="0083760D"/>
    <w:rsid w:val="008377CB"/>
    <w:rsid w:val="008379AD"/>
    <w:rsid w:val="00837B00"/>
    <w:rsid w:val="00837C33"/>
    <w:rsid w:val="008403E2"/>
    <w:rsid w:val="00840AC7"/>
    <w:rsid w:val="008411A9"/>
    <w:rsid w:val="008412B7"/>
    <w:rsid w:val="008416DB"/>
    <w:rsid w:val="00841D99"/>
    <w:rsid w:val="0084285D"/>
    <w:rsid w:val="00842994"/>
    <w:rsid w:val="008429E3"/>
    <w:rsid w:val="00842A02"/>
    <w:rsid w:val="0084333C"/>
    <w:rsid w:val="00843724"/>
    <w:rsid w:val="00843E0F"/>
    <w:rsid w:val="0084405F"/>
    <w:rsid w:val="0084420E"/>
    <w:rsid w:val="008444B9"/>
    <w:rsid w:val="00844A5F"/>
    <w:rsid w:val="00844FD1"/>
    <w:rsid w:val="00845280"/>
    <w:rsid w:val="0084564A"/>
    <w:rsid w:val="0084591A"/>
    <w:rsid w:val="00845980"/>
    <w:rsid w:val="00845B60"/>
    <w:rsid w:val="00845CD1"/>
    <w:rsid w:val="00845EE4"/>
    <w:rsid w:val="00846103"/>
    <w:rsid w:val="008462E3"/>
    <w:rsid w:val="00846643"/>
    <w:rsid w:val="008466F8"/>
    <w:rsid w:val="0084682A"/>
    <w:rsid w:val="00846987"/>
    <w:rsid w:val="00846A60"/>
    <w:rsid w:val="00846AA0"/>
    <w:rsid w:val="00846F60"/>
    <w:rsid w:val="00846FE2"/>
    <w:rsid w:val="00847266"/>
    <w:rsid w:val="008476D7"/>
    <w:rsid w:val="00847C49"/>
    <w:rsid w:val="00850057"/>
    <w:rsid w:val="0085010A"/>
    <w:rsid w:val="0085010C"/>
    <w:rsid w:val="0085037E"/>
    <w:rsid w:val="00850693"/>
    <w:rsid w:val="00851086"/>
    <w:rsid w:val="008511CE"/>
    <w:rsid w:val="0085124B"/>
    <w:rsid w:val="00851256"/>
    <w:rsid w:val="008517BC"/>
    <w:rsid w:val="00851DF0"/>
    <w:rsid w:val="00852452"/>
    <w:rsid w:val="00852671"/>
    <w:rsid w:val="008528DD"/>
    <w:rsid w:val="00852BCC"/>
    <w:rsid w:val="008533D3"/>
    <w:rsid w:val="0085378D"/>
    <w:rsid w:val="008539E8"/>
    <w:rsid w:val="00853AEF"/>
    <w:rsid w:val="00854716"/>
    <w:rsid w:val="008548C0"/>
    <w:rsid w:val="00854975"/>
    <w:rsid w:val="00854D9C"/>
    <w:rsid w:val="00854E38"/>
    <w:rsid w:val="00854F10"/>
    <w:rsid w:val="0085588F"/>
    <w:rsid w:val="00855A9E"/>
    <w:rsid w:val="00855AB7"/>
    <w:rsid w:val="00855C85"/>
    <w:rsid w:val="00856B10"/>
    <w:rsid w:val="00856C27"/>
    <w:rsid w:val="00856FBF"/>
    <w:rsid w:val="008571F0"/>
    <w:rsid w:val="00857242"/>
    <w:rsid w:val="008575D8"/>
    <w:rsid w:val="00857709"/>
    <w:rsid w:val="00857912"/>
    <w:rsid w:val="00857C3D"/>
    <w:rsid w:val="00857F79"/>
    <w:rsid w:val="00860477"/>
    <w:rsid w:val="0086057F"/>
    <w:rsid w:val="00860E28"/>
    <w:rsid w:val="00861304"/>
    <w:rsid w:val="0086148C"/>
    <w:rsid w:val="008614FF"/>
    <w:rsid w:val="00861643"/>
    <w:rsid w:val="00861E6A"/>
    <w:rsid w:val="008623D4"/>
    <w:rsid w:val="00862504"/>
    <w:rsid w:val="008628E5"/>
    <w:rsid w:val="00862AF3"/>
    <w:rsid w:val="00862D1D"/>
    <w:rsid w:val="00862E14"/>
    <w:rsid w:val="00863018"/>
    <w:rsid w:val="00863094"/>
    <w:rsid w:val="008638B2"/>
    <w:rsid w:val="00863B5A"/>
    <w:rsid w:val="00863E10"/>
    <w:rsid w:val="00864588"/>
    <w:rsid w:val="00864B01"/>
    <w:rsid w:val="00864F60"/>
    <w:rsid w:val="00864F92"/>
    <w:rsid w:val="008651D6"/>
    <w:rsid w:val="00865215"/>
    <w:rsid w:val="00865270"/>
    <w:rsid w:val="0086547A"/>
    <w:rsid w:val="00865586"/>
    <w:rsid w:val="00865606"/>
    <w:rsid w:val="00865696"/>
    <w:rsid w:val="00865C7B"/>
    <w:rsid w:val="00865ECF"/>
    <w:rsid w:val="00865F3F"/>
    <w:rsid w:val="00865FF9"/>
    <w:rsid w:val="0086602D"/>
    <w:rsid w:val="00866228"/>
    <w:rsid w:val="0086640C"/>
    <w:rsid w:val="008666BE"/>
    <w:rsid w:val="00866BC6"/>
    <w:rsid w:val="00866CF4"/>
    <w:rsid w:val="00867054"/>
    <w:rsid w:val="00867081"/>
    <w:rsid w:val="008675DD"/>
    <w:rsid w:val="00867B78"/>
    <w:rsid w:val="00867C7C"/>
    <w:rsid w:val="00867E82"/>
    <w:rsid w:val="00870277"/>
    <w:rsid w:val="00870313"/>
    <w:rsid w:val="00870450"/>
    <w:rsid w:val="00870494"/>
    <w:rsid w:val="008706D0"/>
    <w:rsid w:val="00870A17"/>
    <w:rsid w:val="00870A1D"/>
    <w:rsid w:val="00870A9F"/>
    <w:rsid w:val="008711D6"/>
    <w:rsid w:val="00871296"/>
    <w:rsid w:val="00871394"/>
    <w:rsid w:val="00871DF4"/>
    <w:rsid w:val="00871E57"/>
    <w:rsid w:val="00871FEB"/>
    <w:rsid w:val="008724AB"/>
    <w:rsid w:val="0087255D"/>
    <w:rsid w:val="008735E0"/>
    <w:rsid w:val="0087362E"/>
    <w:rsid w:val="00873A47"/>
    <w:rsid w:val="00874BB5"/>
    <w:rsid w:val="00874DE8"/>
    <w:rsid w:val="00874FA9"/>
    <w:rsid w:val="00875158"/>
    <w:rsid w:val="008756A0"/>
    <w:rsid w:val="008758C3"/>
    <w:rsid w:val="00875B49"/>
    <w:rsid w:val="00875DE3"/>
    <w:rsid w:val="00875EB8"/>
    <w:rsid w:val="0087614A"/>
    <w:rsid w:val="00876181"/>
    <w:rsid w:val="0087639E"/>
    <w:rsid w:val="00876AE1"/>
    <w:rsid w:val="00876ECC"/>
    <w:rsid w:val="00877093"/>
    <w:rsid w:val="008770C7"/>
    <w:rsid w:val="0087714A"/>
    <w:rsid w:val="0087755F"/>
    <w:rsid w:val="00877A43"/>
    <w:rsid w:val="00877B2C"/>
    <w:rsid w:val="00877B58"/>
    <w:rsid w:val="00877C8B"/>
    <w:rsid w:val="00880774"/>
    <w:rsid w:val="00880789"/>
    <w:rsid w:val="00880D04"/>
    <w:rsid w:val="00880D19"/>
    <w:rsid w:val="00880D61"/>
    <w:rsid w:val="00880FB7"/>
    <w:rsid w:val="008814C1"/>
    <w:rsid w:val="008814C9"/>
    <w:rsid w:val="008819B6"/>
    <w:rsid w:val="00881C0C"/>
    <w:rsid w:val="00881DBB"/>
    <w:rsid w:val="00881E5A"/>
    <w:rsid w:val="008820C5"/>
    <w:rsid w:val="0088234A"/>
    <w:rsid w:val="008826B0"/>
    <w:rsid w:val="008828CF"/>
    <w:rsid w:val="00882D07"/>
    <w:rsid w:val="0088357D"/>
    <w:rsid w:val="0088395D"/>
    <w:rsid w:val="00883BDF"/>
    <w:rsid w:val="00883E5A"/>
    <w:rsid w:val="00883EBC"/>
    <w:rsid w:val="0088428B"/>
    <w:rsid w:val="0088435B"/>
    <w:rsid w:val="00884825"/>
    <w:rsid w:val="00885C58"/>
    <w:rsid w:val="00885CDB"/>
    <w:rsid w:val="00885D38"/>
    <w:rsid w:val="00886FC7"/>
    <w:rsid w:val="00887024"/>
    <w:rsid w:val="00887131"/>
    <w:rsid w:val="008872E9"/>
    <w:rsid w:val="008875F1"/>
    <w:rsid w:val="00887B08"/>
    <w:rsid w:val="008905A7"/>
    <w:rsid w:val="008909DF"/>
    <w:rsid w:val="008909FE"/>
    <w:rsid w:val="00890DC9"/>
    <w:rsid w:val="008911F5"/>
    <w:rsid w:val="00891398"/>
    <w:rsid w:val="00891BC8"/>
    <w:rsid w:val="00892194"/>
    <w:rsid w:val="00892400"/>
    <w:rsid w:val="00892736"/>
    <w:rsid w:val="008927E5"/>
    <w:rsid w:val="008930A4"/>
    <w:rsid w:val="008931EB"/>
    <w:rsid w:val="0089372C"/>
    <w:rsid w:val="00893906"/>
    <w:rsid w:val="00893CD6"/>
    <w:rsid w:val="00893D28"/>
    <w:rsid w:val="00893F13"/>
    <w:rsid w:val="0089436A"/>
    <w:rsid w:val="008943E6"/>
    <w:rsid w:val="008943F0"/>
    <w:rsid w:val="00894628"/>
    <w:rsid w:val="00894FF3"/>
    <w:rsid w:val="008950F4"/>
    <w:rsid w:val="008951CD"/>
    <w:rsid w:val="0089591C"/>
    <w:rsid w:val="00895CB3"/>
    <w:rsid w:val="0089608F"/>
    <w:rsid w:val="0089670D"/>
    <w:rsid w:val="008968C2"/>
    <w:rsid w:val="00896FB9"/>
    <w:rsid w:val="00897597"/>
    <w:rsid w:val="00897B3A"/>
    <w:rsid w:val="008A00D0"/>
    <w:rsid w:val="008A0128"/>
    <w:rsid w:val="008A0201"/>
    <w:rsid w:val="008A052F"/>
    <w:rsid w:val="008A06FE"/>
    <w:rsid w:val="008A0C98"/>
    <w:rsid w:val="008A0DB0"/>
    <w:rsid w:val="008A19CC"/>
    <w:rsid w:val="008A1DF8"/>
    <w:rsid w:val="008A1E5D"/>
    <w:rsid w:val="008A2074"/>
    <w:rsid w:val="008A22A5"/>
    <w:rsid w:val="008A2428"/>
    <w:rsid w:val="008A247D"/>
    <w:rsid w:val="008A24B8"/>
    <w:rsid w:val="008A27C5"/>
    <w:rsid w:val="008A296D"/>
    <w:rsid w:val="008A2A94"/>
    <w:rsid w:val="008A2C55"/>
    <w:rsid w:val="008A2E3A"/>
    <w:rsid w:val="008A2F55"/>
    <w:rsid w:val="008A3381"/>
    <w:rsid w:val="008A35EF"/>
    <w:rsid w:val="008A3774"/>
    <w:rsid w:val="008A3F98"/>
    <w:rsid w:val="008A4364"/>
    <w:rsid w:val="008A4783"/>
    <w:rsid w:val="008A47C2"/>
    <w:rsid w:val="008A48D2"/>
    <w:rsid w:val="008A4DE2"/>
    <w:rsid w:val="008A577D"/>
    <w:rsid w:val="008A5A12"/>
    <w:rsid w:val="008A5AE9"/>
    <w:rsid w:val="008A5C5A"/>
    <w:rsid w:val="008A5F24"/>
    <w:rsid w:val="008A5FC0"/>
    <w:rsid w:val="008A6605"/>
    <w:rsid w:val="008A6DCC"/>
    <w:rsid w:val="008A726C"/>
    <w:rsid w:val="008A7777"/>
    <w:rsid w:val="008A7F24"/>
    <w:rsid w:val="008B0293"/>
    <w:rsid w:val="008B0E34"/>
    <w:rsid w:val="008B0ED2"/>
    <w:rsid w:val="008B0EDA"/>
    <w:rsid w:val="008B11D3"/>
    <w:rsid w:val="008B14C3"/>
    <w:rsid w:val="008B16A8"/>
    <w:rsid w:val="008B1B1A"/>
    <w:rsid w:val="008B1B67"/>
    <w:rsid w:val="008B1BAE"/>
    <w:rsid w:val="008B24AA"/>
    <w:rsid w:val="008B277D"/>
    <w:rsid w:val="008B2B98"/>
    <w:rsid w:val="008B2C63"/>
    <w:rsid w:val="008B2E35"/>
    <w:rsid w:val="008B30BA"/>
    <w:rsid w:val="008B311F"/>
    <w:rsid w:val="008B3401"/>
    <w:rsid w:val="008B354B"/>
    <w:rsid w:val="008B3590"/>
    <w:rsid w:val="008B3703"/>
    <w:rsid w:val="008B38E4"/>
    <w:rsid w:val="008B477A"/>
    <w:rsid w:val="008B47BF"/>
    <w:rsid w:val="008B4925"/>
    <w:rsid w:val="008B4FC4"/>
    <w:rsid w:val="008B5035"/>
    <w:rsid w:val="008B51D2"/>
    <w:rsid w:val="008B5811"/>
    <w:rsid w:val="008B5D8E"/>
    <w:rsid w:val="008B5DB1"/>
    <w:rsid w:val="008B5DB3"/>
    <w:rsid w:val="008B5DF1"/>
    <w:rsid w:val="008B5EDB"/>
    <w:rsid w:val="008B609A"/>
    <w:rsid w:val="008B61C7"/>
    <w:rsid w:val="008B63F7"/>
    <w:rsid w:val="008B652F"/>
    <w:rsid w:val="008B6561"/>
    <w:rsid w:val="008B6AC9"/>
    <w:rsid w:val="008B6EED"/>
    <w:rsid w:val="008B71F8"/>
    <w:rsid w:val="008B72D1"/>
    <w:rsid w:val="008B7740"/>
    <w:rsid w:val="008B7E36"/>
    <w:rsid w:val="008C0374"/>
    <w:rsid w:val="008C0A7A"/>
    <w:rsid w:val="008C0E14"/>
    <w:rsid w:val="008C0E56"/>
    <w:rsid w:val="008C0F65"/>
    <w:rsid w:val="008C10A8"/>
    <w:rsid w:val="008C13DA"/>
    <w:rsid w:val="008C1E37"/>
    <w:rsid w:val="008C1E64"/>
    <w:rsid w:val="008C23E3"/>
    <w:rsid w:val="008C2734"/>
    <w:rsid w:val="008C2746"/>
    <w:rsid w:val="008C2834"/>
    <w:rsid w:val="008C30D7"/>
    <w:rsid w:val="008C33B2"/>
    <w:rsid w:val="008C3570"/>
    <w:rsid w:val="008C366D"/>
    <w:rsid w:val="008C3C99"/>
    <w:rsid w:val="008C3CA2"/>
    <w:rsid w:val="008C4119"/>
    <w:rsid w:val="008C421E"/>
    <w:rsid w:val="008C422D"/>
    <w:rsid w:val="008C4413"/>
    <w:rsid w:val="008C45D7"/>
    <w:rsid w:val="008C4758"/>
    <w:rsid w:val="008C52C4"/>
    <w:rsid w:val="008C5754"/>
    <w:rsid w:val="008C584E"/>
    <w:rsid w:val="008C58FF"/>
    <w:rsid w:val="008C5B4F"/>
    <w:rsid w:val="008C5E70"/>
    <w:rsid w:val="008C6377"/>
    <w:rsid w:val="008C640F"/>
    <w:rsid w:val="008C6CB8"/>
    <w:rsid w:val="008C6CE7"/>
    <w:rsid w:val="008C6D8E"/>
    <w:rsid w:val="008C6DBE"/>
    <w:rsid w:val="008C6F99"/>
    <w:rsid w:val="008C6FC3"/>
    <w:rsid w:val="008C710C"/>
    <w:rsid w:val="008C7838"/>
    <w:rsid w:val="008C7860"/>
    <w:rsid w:val="008C7D56"/>
    <w:rsid w:val="008D0763"/>
    <w:rsid w:val="008D0B60"/>
    <w:rsid w:val="008D0EE4"/>
    <w:rsid w:val="008D1118"/>
    <w:rsid w:val="008D1559"/>
    <w:rsid w:val="008D166C"/>
    <w:rsid w:val="008D1676"/>
    <w:rsid w:val="008D1776"/>
    <w:rsid w:val="008D1A2A"/>
    <w:rsid w:val="008D1B86"/>
    <w:rsid w:val="008D1D6B"/>
    <w:rsid w:val="008D208D"/>
    <w:rsid w:val="008D20FD"/>
    <w:rsid w:val="008D224B"/>
    <w:rsid w:val="008D25BA"/>
    <w:rsid w:val="008D2945"/>
    <w:rsid w:val="008D29CC"/>
    <w:rsid w:val="008D2C0E"/>
    <w:rsid w:val="008D2F6C"/>
    <w:rsid w:val="008D34EE"/>
    <w:rsid w:val="008D35E7"/>
    <w:rsid w:val="008D3620"/>
    <w:rsid w:val="008D37D6"/>
    <w:rsid w:val="008D3959"/>
    <w:rsid w:val="008D3C2D"/>
    <w:rsid w:val="008D41B0"/>
    <w:rsid w:val="008D4251"/>
    <w:rsid w:val="008D4635"/>
    <w:rsid w:val="008D4DDE"/>
    <w:rsid w:val="008D4E86"/>
    <w:rsid w:val="008D51CD"/>
    <w:rsid w:val="008D55D8"/>
    <w:rsid w:val="008D56CB"/>
    <w:rsid w:val="008D59FD"/>
    <w:rsid w:val="008D5C2F"/>
    <w:rsid w:val="008D6398"/>
    <w:rsid w:val="008D6707"/>
    <w:rsid w:val="008D6C50"/>
    <w:rsid w:val="008D6DF1"/>
    <w:rsid w:val="008D6EC6"/>
    <w:rsid w:val="008D6FA2"/>
    <w:rsid w:val="008D72C1"/>
    <w:rsid w:val="008D72F8"/>
    <w:rsid w:val="008D756B"/>
    <w:rsid w:val="008D7C77"/>
    <w:rsid w:val="008E10F0"/>
    <w:rsid w:val="008E122D"/>
    <w:rsid w:val="008E129F"/>
    <w:rsid w:val="008E12D4"/>
    <w:rsid w:val="008E15BA"/>
    <w:rsid w:val="008E184F"/>
    <w:rsid w:val="008E1923"/>
    <w:rsid w:val="008E1B68"/>
    <w:rsid w:val="008E1EB1"/>
    <w:rsid w:val="008E1FFF"/>
    <w:rsid w:val="008E2252"/>
    <w:rsid w:val="008E2453"/>
    <w:rsid w:val="008E27CE"/>
    <w:rsid w:val="008E29E0"/>
    <w:rsid w:val="008E31C5"/>
    <w:rsid w:val="008E3A54"/>
    <w:rsid w:val="008E3BCD"/>
    <w:rsid w:val="008E3C1A"/>
    <w:rsid w:val="008E3CA4"/>
    <w:rsid w:val="008E3F73"/>
    <w:rsid w:val="008E41E8"/>
    <w:rsid w:val="008E4502"/>
    <w:rsid w:val="008E462A"/>
    <w:rsid w:val="008E46C0"/>
    <w:rsid w:val="008E4725"/>
    <w:rsid w:val="008E4BF5"/>
    <w:rsid w:val="008E4CA4"/>
    <w:rsid w:val="008E4DF4"/>
    <w:rsid w:val="008E514D"/>
    <w:rsid w:val="008E5199"/>
    <w:rsid w:val="008E55CA"/>
    <w:rsid w:val="008E5719"/>
    <w:rsid w:val="008E58B0"/>
    <w:rsid w:val="008E5B1F"/>
    <w:rsid w:val="008E5D43"/>
    <w:rsid w:val="008E6011"/>
    <w:rsid w:val="008E61CD"/>
    <w:rsid w:val="008E65D9"/>
    <w:rsid w:val="008E6845"/>
    <w:rsid w:val="008E6B90"/>
    <w:rsid w:val="008E6FC5"/>
    <w:rsid w:val="008E7374"/>
    <w:rsid w:val="008E73D5"/>
    <w:rsid w:val="008E73FF"/>
    <w:rsid w:val="008E7516"/>
    <w:rsid w:val="008E7673"/>
    <w:rsid w:val="008F0356"/>
    <w:rsid w:val="008F076C"/>
    <w:rsid w:val="008F08CD"/>
    <w:rsid w:val="008F0A86"/>
    <w:rsid w:val="008F0CA2"/>
    <w:rsid w:val="008F0E56"/>
    <w:rsid w:val="008F0E8E"/>
    <w:rsid w:val="008F197B"/>
    <w:rsid w:val="008F21F0"/>
    <w:rsid w:val="008F22B9"/>
    <w:rsid w:val="008F2320"/>
    <w:rsid w:val="008F2409"/>
    <w:rsid w:val="008F2444"/>
    <w:rsid w:val="008F25C4"/>
    <w:rsid w:val="008F26A2"/>
    <w:rsid w:val="008F27E8"/>
    <w:rsid w:val="008F2981"/>
    <w:rsid w:val="008F2D49"/>
    <w:rsid w:val="008F2E51"/>
    <w:rsid w:val="008F2E73"/>
    <w:rsid w:val="008F2F22"/>
    <w:rsid w:val="008F2FCF"/>
    <w:rsid w:val="008F3070"/>
    <w:rsid w:val="008F32EF"/>
    <w:rsid w:val="008F3640"/>
    <w:rsid w:val="008F3775"/>
    <w:rsid w:val="008F3CD2"/>
    <w:rsid w:val="008F4041"/>
    <w:rsid w:val="008F42CF"/>
    <w:rsid w:val="008F4472"/>
    <w:rsid w:val="008F4511"/>
    <w:rsid w:val="008F45CC"/>
    <w:rsid w:val="008F46BC"/>
    <w:rsid w:val="008F4C75"/>
    <w:rsid w:val="008F59D6"/>
    <w:rsid w:val="008F5A28"/>
    <w:rsid w:val="008F5C7D"/>
    <w:rsid w:val="008F5DFE"/>
    <w:rsid w:val="008F6671"/>
    <w:rsid w:val="008F6722"/>
    <w:rsid w:val="008F7516"/>
    <w:rsid w:val="008F76CC"/>
    <w:rsid w:val="008F7737"/>
    <w:rsid w:val="008F789B"/>
    <w:rsid w:val="008F79AA"/>
    <w:rsid w:val="008F7ACD"/>
    <w:rsid w:val="008F7ECC"/>
    <w:rsid w:val="0090030C"/>
    <w:rsid w:val="00900340"/>
    <w:rsid w:val="009008A9"/>
    <w:rsid w:val="009008C8"/>
    <w:rsid w:val="00900904"/>
    <w:rsid w:val="00900CC9"/>
    <w:rsid w:val="009010A8"/>
    <w:rsid w:val="0090140B"/>
    <w:rsid w:val="00901469"/>
    <w:rsid w:val="00901CFB"/>
    <w:rsid w:val="00901E34"/>
    <w:rsid w:val="00901E8F"/>
    <w:rsid w:val="00901EDC"/>
    <w:rsid w:val="00901F34"/>
    <w:rsid w:val="0090236D"/>
    <w:rsid w:val="0090239E"/>
    <w:rsid w:val="00902681"/>
    <w:rsid w:val="009029AE"/>
    <w:rsid w:val="009029E9"/>
    <w:rsid w:val="00902BD2"/>
    <w:rsid w:val="0090330A"/>
    <w:rsid w:val="00903351"/>
    <w:rsid w:val="00903A5A"/>
    <w:rsid w:val="00903F83"/>
    <w:rsid w:val="0090470A"/>
    <w:rsid w:val="00905343"/>
    <w:rsid w:val="009053C5"/>
    <w:rsid w:val="00905B02"/>
    <w:rsid w:val="00905B42"/>
    <w:rsid w:val="00905E13"/>
    <w:rsid w:val="0090603E"/>
    <w:rsid w:val="00906131"/>
    <w:rsid w:val="00906151"/>
    <w:rsid w:val="00906544"/>
    <w:rsid w:val="0090681B"/>
    <w:rsid w:val="0090692D"/>
    <w:rsid w:val="00906A70"/>
    <w:rsid w:val="00906CA0"/>
    <w:rsid w:val="00906CB6"/>
    <w:rsid w:val="00906D4C"/>
    <w:rsid w:val="0090704D"/>
    <w:rsid w:val="009071E2"/>
    <w:rsid w:val="009073B7"/>
    <w:rsid w:val="00907AFD"/>
    <w:rsid w:val="009101D3"/>
    <w:rsid w:val="009108CC"/>
    <w:rsid w:val="00910CC6"/>
    <w:rsid w:val="0091103E"/>
    <w:rsid w:val="009114E1"/>
    <w:rsid w:val="009118F0"/>
    <w:rsid w:val="0091194E"/>
    <w:rsid w:val="00911998"/>
    <w:rsid w:val="00911B21"/>
    <w:rsid w:val="00912185"/>
    <w:rsid w:val="00912849"/>
    <w:rsid w:val="0091287F"/>
    <w:rsid w:val="00912939"/>
    <w:rsid w:val="00912B8A"/>
    <w:rsid w:val="00912CBF"/>
    <w:rsid w:val="0091302C"/>
    <w:rsid w:val="009130A2"/>
    <w:rsid w:val="00913254"/>
    <w:rsid w:val="0091325A"/>
    <w:rsid w:val="009134D8"/>
    <w:rsid w:val="00913AD7"/>
    <w:rsid w:val="00913BCF"/>
    <w:rsid w:val="00913F95"/>
    <w:rsid w:val="009144BE"/>
    <w:rsid w:val="00914C81"/>
    <w:rsid w:val="00914E62"/>
    <w:rsid w:val="009153D4"/>
    <w:rsid w:val="009154BF"/>
    <w:rsid w:val="009155BF"/>
    <w:rsid w:val="00915755"/>
    <w:rsid w:val="00915795"/>
    <w:rsid w:val="00915ABA"/>
    <w:rsid w:val="009163D1"/>
    <w:rsid w:val="00916497"/>
    <w:rsid w:val="0091683D"/>
    <w:rsid w:val="00916872"/>
    <w:rsid w:val="00916A0B"/>
    <w:rsid w:val="00916A2E"/>
    <w:rsid w:val="00916CD4"/>
    <w:rsid w:val="00916F08"/>
    <w:rsid w:val="00916FF1"/>
    <w:rsid w:val="00916FF7"/>
    <w:rsid w:val="0092039C"/>
    <w:rsid w:val="00920A2A"/>
    <w:rsid w:val="00920B04"/>
    <w:rsid w:val="00920F7F"/>
    <w:rsid w:val="00921024"/>
    <w:rsid w:val="0092102B"/>
    <w:rsid w:val="00921732"/>
    <w:rsid w:val="009217D5"/>
    <w:rsid w:val="00921926"/>
    <w:rsid w:val="00921995"/>
    <w:rsid w:val="00921A68"/>
    <w:rsid w:val="00921CE0"/>
    <w:rsid w:val="009226B1"/>
    <w:rsid w:val="0092284B"/>
    <w:rsid w:val="00922F21"/>
    <w:rsid w:val="0092347C"/>
    <w:rsid w:val="009234D0"/>
    <w:rsid w:val="00923699"/>
    <w:rsid w:val="00923D88"/>
    <w:rsid w:val="00923E72"/>
    <w:rsid w:val="00923F5B"/>
    <w:rsid w:val="009244DF"/>
    <w:rsid w:val="009244E2"/>
    <w:rsid w:val="00924547"/>
    <w:rsid w:val="009248B5"/>
    <w:rsid w:val="009248E3"/>
    <w:rsid w:val="00924CF0"/>
    <w:rsid w:val="00924EE9"/>
    <w:rsid w:val="00925B63"/>
    <w:rsid w:val="00925F5C"/>
    <w:rsid w:val="009263F2"/>
    <w:rsid w:val="00926D33"/>
    <w:rsid w:val="00926F8C"/>
    <w:rsid w:val="009273D5"/>
    <w:rsid w:val="00927605"/>
    <w:rsid w:val="00927822"/>
    <w:rsid w:val="00927934"/>
    <w:rsid w:val="00927D70"/>
    <w:rsid w:val="0093042B"/>
    <w:rsid w:val="00930AE3"/>
    <w:rsid w:val="00930E73"/>
    <w:rsid w:val="00930EB4"/>
    <w:rsid w:val="0093102C"/>
    <w:rsid w:val="00931079"/>
    <w:rsid w:val="00931113"/>
    <w:rsid w:val="0093139E"/>
    <w:rsid w:val="0093177B"/>
    <w:rsid w:val="00931A3E"/>
    <w:rsid w:val="00931C69"/>
    <w:rsid w:val="009323F9"/>
    <w:rsid w:val="00932409"/>
    <w:rsid w:val="00932566"/>
    <w:rsid w:val="00932B3C"/>
    <w:rsid w:val="00932E03"/>
    <w:rsid w:val="00933579"/>
    <w:rsid w:val="009335CA"/>
    <w:rsid w:val="0093419A"/>
    <w:rsid w:val="0093422A"/>
    <w:rsid w:val="00934376"/>
    <w:rsid w:val="0093449E"/>
    <w:rsid w:val="009346F5"/>
    <w:rsid w:val="00934895"/>
    <w:rsid w:val="00934EF2"/>
    <w:rsid w:val="00934FF6"/>
    <w:rsid w:val="00935639"/>
    <w:rsid w:val="00935DBD"/>
    <w:rsid w:val="0093618A"/>
    <w:rsid w:val="00936313"/>
    <w:rsid w:val="00936804"/>
    <w:rsid w:val="00936D0D"/>
    <w:rsid w:val="00936D16"/>
    <w:rsid w:val="00936D2A"/>
    <w:rsid w:val="00936DDA"/>
    <w:rsid w:val="00936F61"/>
    <w:rsid w:val="0093724B"/>
    <w:rsid w:val="00937254"/>
    <w:rsid w:val="00937471"/>
    <w:rsid w:val="0093749F"/>
    <w:rsid w:val="009374D9"/>
    <w:rsid w:val="009379A0"/>
    <w:rsid w:val="00937BB2"/>
    <w:rsid w:val="00937DBA"/>
    <w:rsid w:val="00937ECA"/>
    <w:rsid w:val="00937FF8"/>
    <w:rsid w:val="00940BA9"/>
    <w:rsid w:val="00941118"/>
    <w:rsid w:val="0094144A"/>
    <w:rsid w:val="009414C8"/>
    <w:rsid w:val="0094151B"/>
    <w:rsid w:val="00941CD6"/>
    <w:rsid w:val="00941D8C"/>
    <w:rsid w:val="00941F6F"/>
    <w:rsid w:val="00942237"/>
    <w:rsid w:val="0094239E"/>
    <w:rsid w:val="00942550"/>
    <w:rsid w:val="0094257E"/>
    <w:rsid w:val="00942633"/>
    <w:rsid w:val="00942740"/>
    <w:rsid w:val="00942A3F"/>
    <w:rsid w:val="00942AC1"/>
    <w:rsid w:val="00942AE1"/>
    <w:rsid w:val="00942CB7"/>
    <w:rsid w:val="00942CE2"/>
    <w:rsid w:val="00942E7D"/>
    <w:rsid w:val="00943048"/>
    <w:rsid w:val="00943147"/>
    <w:rsid w:val="009434CF"/>
    <w:rsid w:val="00943812"/>
    <w:rsid w:val="009438A1"/>
    <w:rsid w:val="00943A09"/>
    <w:rsid w:val="0094409A"/>
    <w:rsid w:val="009441B8"/>
    <w:rsid w:val="009444C1"/>
    <w:rsid w:val="00944557"/>
    <w:rsid w:val="0094472E"/>
    <w:rsid w:val="00944775"/>
    <w:rsid w:val="00944C7E"/>
    <w:rsid w:val="00944D8C"/>
    <w:rsid w:val="00944EA8"/>
    <w:rsid w:val="00945505"/>
    <w:rsid w:val="00945958"/>
    <w:rsid w:val="009459B7"/>
    <w:rsid w:val="00945D86"/>
    <w:rsid w:val="00945EFB"/>
    <w:rsid w:val="00946237"/>
    <w:rsid w:val="009463B7"/>
    <w:rsid w:val="009464D4"/>
    <w:rsid w:val="0094661E"/>
    <w:rsid w:val="00946714"/>
    <w:rsid w:val="009468E4"/>
    <w:rsid w:val="00946BA3"/>
    <w:rsid w:val="00946ED2"/>
    <w:rsid w:val="00946FA0"/>
    <w:rsid w:val="00946FF1"/>
    <w:rsid w:val="009470FA"/>
    <w:rsid w:val="00947812"/>
    <w:rsid w:val="00947F05"/>
    <w:rsid w:val="00947F59"/>
    <w:rsid w:val="00950244"/>
    <w:rsid w:val="00950340"/>
    <w:rsid w:val="00950493"/>
    <w:rsid w:val="0095066C"/>
    <w:rsid w:val="009507AD"/>
    <w:rsid w:val="00950A49"/>
    <w:rsid w:val="00950C18"/>
    <w:rsid w:val="00950CCC"/>
    <w:rsid w:val="00950FC8"/>
    <w:rsid w:val="009510D1"/>
    <w:rsid w:val="009510E8"/>
    <w:rsid w:val="0095112D"/>
    <w:rsid w:val="00951130"/>
    <w:rsid w:val="0095126A"/>
    <w:rsid w:val="009512E0"/>
    <w:rsid w:val="00951386"/>
    <w:rsid w:val="0095159C"/>
    <w:rsid w:val="00951771"/>
    <w:rsid w:val="009521B3"/>
    <w:rsid w:val="00952469"/>
    <w:rsid w:val="0095256A"/>
    <w:rsid w:val="00952881"/>
    <w:rsid w:val="009529F0"/>
    <w:rsid w:val="00952CC5"/>
    <w:rsid w:val="00952DEF"/>
    <w:rsid w:val="00952FFF"/>
    <w:rsid w:val="0095318B"/>
    <w:rsid w:val="009531CC"/>
    <w:rsid w:val="0095330E"/>
    <w:rsid w:val="009536BA"/>
    <w:rsid w:val="009536FA"/>
    <w:rsid w:val="0095376A"/>
    <w:rsid w:val="00953C55"/>
    <w:rsid w:val="009545A5"/>
    <w:rsid w:val="00954A7B"/>
    <w:rsid w:val="00954D30"/>
    <w:rsid w:val="00955163"/>
    <w:rsid w:val="00955199"/>
    <w:rsid w:val="009552BF"/>
    <w:rsid w:val="009552C0"/>
    <w:rsid w:val="0095560E"/>
    <w:rsid w:val="00955833"/>
    <w:rsid w:val="009561C9"/>
    <w:rsid w:val="0095662E"/>
    <w:rsid w:val="009566E5"/>
    <w:rsid w:val="00956765"/>
    <w:rsid w:val="00956EC6"/>
    <w:rsid w:val="0095756A"/>
    <w:rsid w:val="009576D3"/>
    <w:rsid w:val="009578A5"/>
    <w:rsid w:val="00957D37"/>
    <w:rsid w:val="009602B3"/>
    <w:rsid w:val="00960311"/>
    <w:rsid w:val="00960572"/>
    <w:rsid w:val="00960656"/>
    <w:rsid w:val="0096077E"/>
    <w:rsid w:val="009607FE"/>
    <w:rsid w:val="009615E4"/>
    <w:rsid w:val="009619D4"/>
    <w:rsid w:val="00961CE0"/>
    <w:rsid w:val="00961E40"/>
    <w:rsid w:val="00961FB0"/>
    <w:rsid w:val="00962193"/>
    <w:rsid w:val="009621C0"/>
    <w:rsid w:val="0096288C"/>
    <w:rsid w:val="009628DC"/>
    <w:rsid w:val="009629D7"/>
    <w:rsid w:val="00962B54"/>
    <w:rsid w:val="00963879"/>
    <w:rsid w:val="009639FD"/>
    <w:rsid w:val="00963E35"/>
    <w:rsid w:val="00963E7F"/>
    <w:rsid w:val="00964049"/>
    <w:rsid w:val="0096434F"/>
    <w:rsid w:val="00964646"/>
    <w:rsid w:val="00964A8A"/>
    <w:rsid w:val="00964C09"/>
    <w:rsid w:val="00964D63"/>
    <w:rsid w:val="00964D69"/>
    <w:rsid w:val="0096504B"/>
    <w:rsid w:val="009652D3"/>
    <w:rsid w:val="00965A5D"/>
    <w:rsid w:val="00965A6D"/>
    <w:rsid w:val="009661E1"/>
    <w:rsid w:val="00967263"/>
    <w:rsid w:val="00967422"/>
    <w:rsid w:val="0096794B"/>
    <w:rsid w:val="00967AFF"/>
    <w:rsid w:val="00967BE5"/>
    <w:rsid w:val="00967D65"/>
    <w:rsid w:val="00967F02"/>
    <w:rsid w:val="00967FED"/>
    <w:rsid w:val="009700D6"/>
    <w:rsid w:val="00970132"/>
    <w:rsid w:val="00970927"/>
    <w:rsid w:val="00970BCC"/>
    <w:rsid w:val="00970C9C"/>
    <w:rsid w:val="00970F4F"/>
    <w:rsid w:val="00971163"/>
    <w:rsid w:val="00971470"/>
    <w:rsid w:val="009719D5"/>
    <w:rsid w:val="009719DC"/>
    <w:rsid w:val="00972030"/>
    <w:rsid w:val="00972080"/>
    <w:rsid w:val="00972084"/>
    <w:rsid w:val="00972500"/>
    <w:rsid w:val="00972867"/>
    <w:rsid w:val="009728E4"/>
    <w:rsid w:val="00972AE4"/>
    <w:rsid w:val="00973094"/>
    <w:rsid w:val="00973418"/>
    <w:rsid w:val="009735B0"/>
    <w:rsid w:val="009736FF"/>
    <w:rsid w:val="00973A19"/>
    <w:rsid w:val="00973CB9"/>
    <w:rsid w:val="00973E7F"/>
    <w:rsid w:val="009740F3"/>
    <w:rsid w:val="00974132"/>
    <w:rsid w:val="0097426F"/>
    <w:rsid w:val="009745BA"/>
    <w:rsid w:val="00974CE2"/>
    <w:rsid w:val="00975538"/>
    <w:rsid w:val="009756B9"/>
    <w:rsid w:val="009757EC"/>
    <w:rsid w:val="00975E87"/>
    <w:rsid w:val="00975F0E"/>
    <w:rsid w:val="00976B67"/>
    <w:rsid w:val="00976D2F"/>
    <w:rsid w:val="00977203"/>
    <w:rsid w:val="009773A9"/>
    <w:rsid w:val="00977431"/>
    <w:rsid w:val="0097772E"/>
    <w:rsid w:val="00977A47"/>
    <w:rsid w:val="00980A39"/>
    <w:rsid w:val="00980BB0"/>
    <w:rsid w:val="009815C8"/>
    <w:rsid w:val="00981721"/>
    <w:rsid w:val="00981DC0"/>
    <w:rsid w:val="00982013"/>
    <w:rsid w:val="0098206E"/>
    <w:rsid w:val="00982A0D"/>
    <w:rsid w:val="00982CA8"/>
    <w:rsid w:val="00982DAA"/>
    <w:rsid w:val="0098324A"/>
    <w:rsid w:val="0098350C"/>
    <w:rsid w:val="00983981"/>
    <w:rsid w:val="00983D45"/>
    <w:rsid w:val="00983EE2"/>
    <w:rsid w:val="00983F83"/>
    <w:rsid w:val="00983FA1"/>
    <w:rsid w:val="009841A4"/>
    <w:rsid w:val="00984BD5"/>
    <w:rsid w:val="00984D34"/>
    <w:rsid w:val="00984E40"/>
    <w:rsid w:val="00984F40"/>
    <w:rsid w:val="00984FFA"/>
    <w:rsid w:val="0098504F"/>
    <w:rsid w:val="00985064"/>
    <w:rsid w:val="00985277"/>
    <w:rsid w:val="0098562F"/>
    <w:rsid w:val="00985DF3"/>
    <w:rsid w:val="00986126"/>
    <w:rsid w:val="009862DA"/>
    <w:rsid w:val="009866C9"/>
    <w:rsid w:val="00986EAA"/>
    <w:rsid w:val="009871B5"/>
    <w:rsid w:val="00987802"/>
    <w:rsid w:val="009878DC"/>
    <w:rsid w:val="00987B28"/>
    <w:rsid w:val="0099049B"/>
    <w:rsid w:val="00990B07"/>
    <w:rsid w:val="00990F93"/>
    <w:rsid w:val="00991031"/>
    <w:rsid w:val="00991291"/>
    <w:rsid w:val="009914D2"/>
    <w:rsid w:val="00991886"/>
    <w:rsid w:val="00991B82"/>
    <w:rsid w:val="00991FFD"/>
    <w:rsid w:val="00992249"/>
    <w:rsid w:val="0099243D"/>
    <w:rsid w:val="00992770"/>
    <w:rsid w:val="00992A6F"/>
    <w:rsid w:val="00992E91"/>
    <w:rsid w:val="00992EEA"/>
    <w:rsid w:val="00992FE4"/>
    <w:rsid w:val="009931F4"/>
    <w:rsid w:val="00993534"/>
    <w:rsid w:val="009937A1"/>
    <w:rsid w:val="009938F4"/>
    <w:rsid w:val="00993E7F"/>
    <w:rsid w:val="00994577"/>
    <w:rsid w:val="00994D55"/>
    <w:rsid w:val="00994DDD"/>
    <w:rsid w:val="00994F73"/>
    <w:rsid w:val="00994FC8"/>
    <w:rsid w:val="009950FD"/>
    <w:rsid w:val="0099516A"/>
    <w:rsid w:val="00995218"/>
    <w:rsid w:val="0099562F"/>
    <w:rsid w:val="00995784"/>
    <w:rsid w:val="00995AA2"/>
    <w:rsid w:val="00995EA5"/>
    <w:rsid w:val="009969D9"/>
    <w:rsid w:val="00996B6A"/>
    <w:rsid w:val="00996F0A"/>
    <w:rsid w:val="00997790"/>
    <w:rsid w:val="00997794"/>
    <w:rsid w:val="00997863"/>
    <w:rsid w:val="009978A3"/>
    <w:rsid w:val="00997BDF"/>
    <w:rsid w:val="00997F3C"/>
    <w:rsid w:val="009A0094"/>
    <w:rsid w:val="009A0366"/>
    <w:rsid w:val="009A0547"/>
    <w:rsid w:val="009A08C0"/>
    <w:rsid w:val="009A0A2A"/>
    <w:rsid w:val="009A0BA6"/>
    <w:rsid w:val="009A0DBC"/>
    <w:rsid w:val="009A1552"/>
    <w:rsid w:val="009A1631"/>
    <w:rsid w:val="009A16F7"/>
    <w:rsid w:val="009A17F9"/>
    <w:rsid w:val="009A18A4"/>
    <w:rsid w:val="009A1BFB"/>
    <w:rsid w:val="009A219F"/>
    <w:rsid w:val="009A2619"/>
    <w:rsid w:val="009A2637"/>
    <w:rsid w:val="009A2671"/>
    <w:rsid w:val="009A2CCB"/>
    <w:rsid w:val="009A3424"/>
    <w:rsid w:val="009A3C7E"/>
    <w:rsid w:val="009A4919"/>
    <w:rsid w:val="009A4CB2"/>
    <w:rsid w:val="009A4E0A"/>
    <w:rsid w:val="009A51AF"/>
    <w:rsid w:val="009A549D"/>
    <w:rsid w:val="009A55BE"/>
    <w:rsid w:val="009A572A"/>
    <w:rsid w:val="009A586C"/>
    <w:rsid w:val="009A5917"/>
    <w:rsid w:val="009A5F99"/>
    <w:rsid w:val="009A6231"/>
    <w:rsid w:val="009A6331"/>
    <w:rsid w:val="009A6548"/>
    <w:rsid w:val="009A66A2"/>
    <w:rsid w:val="009A67FF"/>
    <w:rsid w:val="009A6BAC"/>
    <w:rsid w:val="009A70DD"/>
    <w:rsid w:val="009A74C7"/>
    <w:rsid w:val="009A7531"/>
    <w:rsid w:val="009A75AF"/>
    <w:rsid w:val="009A7C99"/>
    <w:rsid w:val="009B02A4"/>
    <w:rsid w:val="009B02AF"/>
    <w:rsid w:val="009B0314"/>
    <w:rsid w:val="009B0752"/>
    <w:rsid w:val="009B0821"/>
    <w:rsid w:val="009B087E"/>
    <w:rsid w:val="009B1192"/>
    <w:rsid w:val="009B14C9"/>
    <w:rsid w:val="009B1821"/>
    <w:rsid w:val="009B1A60"/>
    <w:rsid w:val="009B214B"/>
    <w:rsid w:val="009B2235"/>
    <w:rsid w:val="009B2B30"/>
    <w:rsid w:val="009B2F15"/>
    <w:rsid w:val="009B3670"/>
    <w:rsid w:val="009B3676"/>
    <w:rsid w:val="009B395E"/>
    <w:rsid w:val="009B39C5"/>
    <w:rsid w:val="009B3B5A"/>
    <w:rsid w:val="009B3C0D"/>
    <w:rsid w:val="009B3CB8"/>
    <w:rsid w:val="009B3CBC"/>
    <w:rsid w:val="009B46C6"/>
    <w:rsid w:val="009B4780"/>
    <w:rsid w:val="009B4B13"/>
    <w:rsid w:val="009B4E88"/>
    <w:rsid w:val="009B5379"/>
    <w:rsid w:val="009B57F6"/>
    <w:rsid w:val="009B58B1"/>
    <w:rsid w:val="009B5A35"/>
    <w:rsid w:val="009B6D25"/>
    <w:rsid w:val="009B6F01"/>
    <w:rsid w:val="009B715F"/>
    <w:rsid w:val="009B76CF"/>
    <w:rsid w:val="009B7898"/>
    <w:rsid w:val="009B7988"/>
    <w:rsid w:val="009B7FE3"/>
    <w:rsid w:val="009C0284"/>
    <w:rsid w:val="009C03D4"/>
    <w:rsid w:val="009C096F"/>
    <w:rsid w:val="009C0994"/>
    <w:rsid w:val="009C0C6C"/>
    <w:rsid w:val="009C0D54"/>
    <w:rsid w:val="009C146E"/>
    <w:rsid w:val="009C17DE"/>
    <w:rsid w:val="009C1926"/>
    <w:rsid w:val="009C24DD"/>
    <w:rsid w:val="009C2934"/>
    <w:rsid w:val="009C2B59"/>
    <w:rsid w:val="009C3224"/>
    <w:rsid w:val="009C3247"/>
    <w:rsid w:val="009C336F"/>
    <w:rsid w:val="009C3844"/>
    <w:rsid w:val="009C3DEC"/>
    <w:rsid w:val="009C3FE2"/>
    <w:rsid w:val="009C445C"/>
    <w:rsid w:val="009C567A"/>
    <w:rsid w:val="009C5764"/>
    <w:rsid w:val="009C6171"/>
    <w:rsid w:val="009C6483"/>
    <w:rsid w:val="009C6493"/>
    <w:rsid w:val="009C67F4"/>
    <w:rsid w:val="009C6B6A"/>
    <w:rsid w:val="009C6C2F"/>
    <w:rsid w:val="009C706C"/>
    <w:rsid w:val="009C731F"/>
    <w:rsid w:val="009C75DF"/>
    <w:rsid w:val="009C7EDB"/>
    <w:rsid w:val="009C7FEE"/>
    <w:rsid w:val="009D06FC"/>
    <w:rsid w:val="009D0865"/>
    <w:rsid w:val="009D097A"/>
    <w:rsid w:val="009D09B7"/>
    <w:rsid w:val="009D0A74"/>
    <w:rsid w:val="009D0E69"/>
    <w:rsid w:val="009D1071"/>
    <w:rsid w:val="009D11C6"/>
    <w:rsid w:val="009D12F5"/>
    <w:rsid w:val="009D13CF"/>
    <w:rsid w:val="009D1592"/>
    <w:rsid w:val="009D15B5"/>
    <w:rsid w:val="009D17C7"/>
    <w:rsid w:val="009D1A2E"/>
    <w:rsid w:val="009D2203"/>
    <w:rsid w:val="009D247C"/>
    <w:rsid w:val="009D2675"/>
    <w:rsid w:val="009D2845"/>
    <w:rsid w:val="009D2A43"/>
    <w:rsid w:val="009D30FA"/>
    <w:rsid w:val="009D390B"/>
    <w:rsid w:val="009D3B3B"/>
    <w:rsid w:val="009D3E0C"/>
    <w:rsid w:val="009D3E72"/>
    <w:rsid w:val="009D3FE3"/>
    <w:rsid w:val="009D431A"/>
    <w:rsid w:val="009D43A8"/>
    <w:rsid w:val="009D4484"/>
    <w:rsid w:val="009D4487"/>
    <w:rsid w:val="009D472A"/>
    <w:rsid w:val="009D4A85"/>
    <w:rsid w:val="009D4AF6"/>
    <w:rsid w:val="009D4F61"/>
    <w:rsid w:val="009D5413"/>
    <w:rsid w:val="009D55E0"/>
    <w:rsid w:val="009D5815"/>
    <w:rsid w:val="009D587F"/>
    <w:rsid w:val="009D5A02"/>
    <w:rsid w:val="009D6012"/>
    <w:rsid w:val="009D6411"/>
    <w:rsid w:val="009D6928"/>
    <w:rsid w:val="009D6D8F"/>
    <w:rsid w:val="009E0444"/>
    <w:rsid w:val="009E064F"/>
    <w:rsid w:val="009E0A45"/>
    <w:rsid w:val="009E0B1C"/>
    <w:rsid w:val="009E0CE8"/>
    <w:rsid w:val="009E111B"/>
    <w:rsid w:val="009E12C1"/>
    <w:rsid w:val="009E146D"/>
    <w:rsid w:val="009E14B9"/>
    <w:rsid w:val="009E1548"/>
    <w:rsid w:val="009E189C"/>
    <w:rsid w:val="009E19B9"/>
    <w:rsid w:val="009E1B2A"/>
    <w:rsid w:val="009E20BA"/>
    <w:rsid w:val="009E2110"/>
    <w:rsid w:val="009E2374"/>
    <w:rsid w:val="009E28AE"/>
    <w:rsid w:val="009E2BC7"/>
    <w:rsid w:val="009E2BCD"/>
    <w:rsid w:val="009E2BFC"/>
    <w:rsid w:val="009E3202"/>
    <w:rsid w:val="009E3209"/>
    <w:rsid w:val="009E3367"/>
    <w:rsid w:val="009E3523"/>
    <w:rsid w:val="009E3821"/>
    <w:rsid w:val="009E431C"/>
    <w:rsid w:val="009E43D4"/>
    <w:rsid w:val="009E4966"/>
    <w:rsid w:val="009E49D8"/>
    <w:rsid w:val="009E4AF4"/>
    <w:rsid w:val="009E4B3D"/>
    <w:rsid w:val="009E4E07"/>
    <w:rsid w:val="009E5101"/>
    <w:rsid w:val="009E537E"/>
    <w:rsid w:val="009E53A9"/>
    <w:rsid w:val="009E562D"/>
    <w:rsid w:val="009E57FD"/>
    <w:rsid w:val="009E598B"/>
    <w:rsid w:val="009E5B0A"/>
    <w:rsid w:val="009E5B34"/>
    <w:rsid w:val="009E5B59"/>
    <w:rsid w:val="009E5BE8"/>
    <w:rsid w:val="009E5DE6"/>
    <w:rsid w:val="009E606E"/>
    <w:rsid w:val="009E607C"/>
    <w:rsid w:val="009E6186"/>
    <w:rsid w:val="009E61C6"/>
    <w:rsid w:val="009E66DD"/>
    <w:rsid w:val="009E682F"/>
    <w:rsid w:val="009E6A04"/>
    <w:rsid w:val="009E6C43"/>
    <w:rsid w:val="009E72FF"/>
    <w:rsid w:val="009E75C4"/>
    <w:rsid w:val="009E77ED"/>
    <w:rsid w:val="009E7B86"/>
    <w:rsid w:val="009E7CA3"/>
    <w:rsid w:val="009E7D52"/>
    <w:rsid w:val="009E7F3B"/>
    <w:rsid w:val="009F0690"/>
    <w:rsid w:val="009F07C4"/>
    <w:rsid w:val="009F083E"/>
    <w:rsid w:val="009F0A96"/>
    <w:rsid w:val="009F0BAB"/>
    <w:rsid w:val="009F0C32"/>
    <w:rsid w:val="009F11CC"/>
    <w:rsid w:val="009F1385"/>
    <w:rsid w:val="009F154C"/>
    <w:rsid w:val="009F1C96"/>
    <w:rsid w:val="009F1F74"/>
    <w:rsid w:val="009F20DF"/>
    <w:rsid w:val="009F2417"/>
    <w:rsid w:val="009F28CB"/>
    <w:rsid w:val="009F2984"/>
    <w:rsid w:val="009F2B7A"/>
    <w:rsid w:val="009F2C01"/>
    <w:rsid w:val="009F2C48"/>
    <w:rsid w:val="009F2E30"/>
    <w:rsid w:val="009F2E9E"/>
    <w:rsid w:val="009F2F73"/>
    <w:rsid w:val="009F30C0"/>
    <w:rsid w:val="009F31CC"/>
    <w:rsid w:val="009F347A"/>
    <w:rsid w:val="009F3AB7"/>
    <w:rsid w:val="009F3B01"/>
    <w:rsid w:val="009F3E47"/>
    <w:rsid w:val="009F41F0"/>
    <w:rsid w:val="009F4597"/>
    <w:rsid w:val="009F4A18"/>
    <w:rsid w:val="009F4EA0"/>
    <w:rsid w:val="009F5471"/>
    <w:rsid w:val="009F554C"/>
    <w:rsid w:val="009F5795"/>
    <w:rsid w:val="009F5A20"/>
    <w:rsid w:val="009F61E4"/>
    <w:rsid w:val="009F66A5"/>
    <w:rsid w:val="009F6B5F"/>
    <w:rsid w:val="009F70C9"/>
    <w:rsid w:val="009F7907"/>
    <w:rsid w:val="009F79EB"/>
    <w:rsid w:val="009F7C60"/>
    <w:rsid w:val="00A00019"/>
    <w:rsid w:val="00A0035E"/>
    <w:rsid w:val="00A0057F"/>
    <w:rsid w:val="00A00895"/>
    <w:rsid w:val="00A01420"/>
    <w:rsid w:val="00A0143D"/>
    <w:rsid w:val="00A01982"/>
    <w:rsid w:val="00A01B7F"/>
    <w:rsid w:val="00A01BF2"/>
    <w:rsid w:val="00A02156"/>
    <w:rsid w:val="00A0263A"/>
    <w:rsid w:val="00A02766"/>
    <w:rsid w:val="00A0290B"/>
    <w:rsid w:val="00A02BF9"/>
    <w:rsid w:val="00A02D78"/>
    <w:rsid w:val="00A02F69"/>
    <w:rsid w:val="00A030C0"/>
    <w:rsid w:val="00A03300"/>
    <w:rsid w:val="00A03452"/>
    <w:rsid w:val="00A034FB"/>
    <w:rsid w:val="00A03630"/>
    <w:rsid w:val="00A03702"/>
    <w:rsid w:val="00A037A9"/>
    <w:rsid w:val="00A03817"/>
    <w:rsid w:val="00A038C2"/>
    <w:rsid w:val="00A03C4C"/>
    <w:rsid w:val="00A03FB2"/>
    <w:rsid w:val="00A0417A"/>
    <w:rsid w:val="00A04251"/>
    <w:rsid w:val="00A045D8"/>
    <w:rsid w:val="00A04961"/>
    <w:rsid w:val="00A049FD"/>
    <w:rsid w:val="00A04B81"/>
    <w:rsid w:val="00A04D14"/>
    <w:rsid w:val="00A04D65"/>
    <w:rsid w:val="00A053AC"/>
    <w:rsid w:val="00A057A2"/>
    <w:rsid w:val="00A05D34"/>
    <w:rsid w:val="00A068A9"/>
    <w:rsid w:val="00A069B4"/>
    <w:rsid w:val="00A06A12"/>
    <w:rsid w:val="00A06DAB"/>
    <w:rsid w:val="00A06E6D"/>
    <w:rsid w:val="00A07072"/>
    <w:rsid w:val="00A074E6"/>
    <w:rsid w:val="00A075B6"/>
    <w:rsid w:val="00A0781B"/>
    <w:rsid w:val="00A07B85"/>
    <w:rsid w:val="00A07EBA"/>
    <w:rsid w:val="00A103BE"/>
    <w:rsid w:val="00A107C7"/>
    <w:rsid w:val="00A10C04"/>
    <w:rsid w:val="00A10ED8"/>
    <w:rsid w:val="00A110AF"/>
    <w:rsid w:val="00A11B67"/>
    <w:rsid w:val="00A11CAF"/>
    <w:rsid w:val="00A128D7"/>
    <w:rsid w:val="00A12917"/>
    <w:rsid w:val="00A12FD4"/>
    <w:rsid w:val="00A13385"/>
    <w:rsid w:val="00A13428"/>
    <w:rsid w:val="00A139A1"/>
    <w:rsid w:val="00A14F8E"/>
    <w:rsid w:val="00A150B1"/>
    <w:rsid w:val="00A15289"/>
    <w:rsid w:val="00A15428"/>
    <w:rsid w:val="00A15876"/>
    <w:rsid w:val="00A15C0C"/>
    <w:rsid w:val="00A15EA7"/>
    <w:rsid w:val="00A16190"/>
    <w:rsid w:val="00A1644D"/>
    <w:rsid w:val="00A1672A"/>
    <w:rsid w:val="00A16DA8"/>
    <w:rsid w:val="00A16F6D"/>
    <w:rsid w:val="00A17304"/>
    <w:rsid w:val="00A17360"/>
    <w:rsid w:val="00A17B72"/>
    <w:rsid w:val="00A17F4D"/>
    <w:rsid w:val="00A207B7"/>
    <w:rsid w:val="00A207CD"/>
    <w:rsid w:val="00A20C18"/>
    <w:rsid w:val="00A210C6"/>
    <w:rsid w:val="00A21266"/>
    <w:rsid w:val="00A213A1"/>
    <w:rsid w:val="00A214AC"/>
    <w:rsid w:val="00A218B0"/>
    <w:rsid w:val="00A21C44"/>
    <w:rsid w:val="00A21D09"/>
    <w:rsid w:val="00A22390"/>
    <w:rsid w:val="00A223E2"/>
    <w:rsid w:val="00A22471"/>
    <w:rsid w:val="00A22D8C"/>
    <w:rsid w:val="00A232F2"/>
    <w:rsid w:val="00A23442"/>
    <w:rsid w:val="00A23619"/>
    <w:rsid w:val="00A236AE"/>
    <w:rsid w:val="00A237B3"/>
    <w:rsid w:val="00A237DF"/>
    <w:rsid w:val="00A2387A"/>
    <w:rsid w:val="00A23CC7"/>
    <w:rsid w:val="00A23F53"/>
    <w:rsid w:val="00A2415A"/>
    <w:rsid w:val="00A241C9"/>
    <w:rsid w:val="00A241E5"/>
    <w:rsid w:val="00A24223"/>
    <w:rsid w:val="00A242CD"/>
    <w:rsid w:val="00A24398"/>
    <w:rsid w:val="00A2469A"/>
    <w:rsid w:val="00A248B3"/>
    <w:rsid w:val="00A24BE9"/>
    <w:rsid w:val="00A25553"/>
    <w:rsid w:val="00A25BC7"/>
    <w:rsid w:val="00A25CC2"/>
    <w:rsid w:val="00A260D8"/>
    <w:rsid w:val="00A2610E"/>
    <w:rsid w:val="00A26144"/>
    <w:rsid w:val="00A26165"/>
    <w:rsid w:val="00A26BED"/>
    <w:rsid w:val="00A26C0B"/>
    <w:rsid w:val="00A27524"/>
    <w:rsid w:val="00A27574"/>
    <w:rsid w:val="00A27929"/>
    <w:rsid w:val="00A279F8"/>
    <w:rsid w:val="00A27E97"/>
    <w:rsid w:val="00A27F4C"/>
    <w:rsid w:val="00A301C9"/>
    <w:rsid w:val="00A30753"/>
    <w:rsid w:val="00A30A2E"/>
    <w:rsid w:val="00A30F3E"/>
    <w:rsid w:val="00A314C3"/>
    <w:rsid w:val="00A31827"/>
    <w:rsid w:val="00A31927"/>
    <w:rsid w:val="00A319E9"/>
    <w:rsid w:val="00A31B74"/>
    <w:rsid w:val="00A31CA3"/>
    <w:rsid w:val="00A31E56"/>
    <w:rsid w:val="00A3200E"/>
    <w:rsid w:val="00A32444"/>
    <w:rsid w:val="00A33224"/>
    <w:rsid w:val="00A3342A"/>
    <w:rsid w:val="00A3343A"/>
    <w:rsid w:val="00A3357C"/>
    <w:rsid w:val="00A33D1D"/>
    <w:rsid w:val="00A34288"/>
    <w:rsid w:val="00A34302"/>
    <w:rsid w:val="00A3442E"/>
    <w:rsid w:val="00A34866"/>
    <w:rsid w:val="00A3496A"/>
    <w:rsid w:val="00A34B0A"/>
    <w:rsid w:val="00A351C2"/>
    <w:rsid w:val="00A353A9"/>
    <w:rsid w:val="00A35465"/>
    <w:rsid w:val="00A35537"/>
    <w:rsid w:val="00A35562"/>
    <w:rsid w:val="00A357C4"/>
    <w:rsid w:val="00A357F6"/>
    <w:rsid w:val="00A35873"/>
    <w:rsid w:val="00A35B15"/>
    <w:rsid w:val="00A35DE7"/>
    <w:rsid w:val="00A35F97"/>
    <w:rsid w:val="00A3621F"/>
    <w:rsid w:val="00A36274"/>
    <w:rsid w:val="00A36788"/>
    <w:rsid w:val="00A36E0F"/>
    <w:rsid w:val="00A36F5C"/>
    <w:rsid w:val="00A373EF"/>
    <w:rsid w:val="00A3769E"/>
    <w:rsid w:val="00A37DDD"/>
    <w:rsid w:val="00A40272"/>
    <w:rsid w:val="00A406AA"/>
    <w:rsid w:val="00A4081F"/>
    <w:rsid w:val="00A40B32"/>
    <w:rsid w:val="00A40D20"/>
    <w:rsid w:val="00A40D5A"/>
    <w:rsid w:val="00A40E9A"/>
    <w:rsid w:val="00A4128B"/>
    <w:rsid w:val="00A4138E"/>
    <w:rsid w:val="00A41485"/>
    <w:rsid w:val="00A4154D"/>
    <w:rsid w:val="00A415F8"/>
    <w:rsid w:val="00A416C9"/>
    <w:rsid w:val="00A41914"/>
    <w:rsid w:val="00A41E2D"/>
    <w:rsid w:val="00A42576"/>
    <w:rsid w:val="00A425C5"/>
    <w:rsid w:val="00A42606"/>
    <w:rsid w:val="00A429BA"/>
    <w:rsid w:val="00A431E3"/>
    <w:rsid w:val="00A433A9"/>
    <w:rsid w:val="00A43789"/>
    <w:rsid w:val="00A438C4"/>
    <w:rsid w:val="00A43A24"/>
    <w:rsid w:val="00A43AF2"/>
    <w:rsid w:val="00A43CF0"/>
    <w:rsid w:val="00A43F5D"/>
    <w:rsid w:val="00A440CF"/>
    <w:rsid w:val="00A4413A"/>
    <w:rsid w:val="00A44386"/>
    <w:rsid w:val="00A44556"/>
    <w:rsid w:val="00A449B9"/>
    <w:rsid w:val="00A4589A"/>
    <w:rsid w:val="00A45B8F"/>
    <w:rsid w:val="00A45BA3"/>
    <w:rsid w:val="00A45FAC"/>
    <w:rsid w:val="00A462A4"/>
    <w:rsid w:val="00A46392"/>
    <w:rsid w:val="00A46E8F"/>
    <w:rsid w:val="00A47039"/>
    <w:rsid w:val="00A472AE"/>
    <w:rsid w:val="00A47349"/>
    <w:rsid w:val="00A47444"/>
    <w:rsid w:val="00A477E7"/>
    <w:rsid w:val="00A47BBC"/>
    <w:rsid w:val="00A47BC8"/>
    <w:rsid w:val="00A47C4C"/>
    <w:rsid w:val="00A505CD"/>
    <w:rsid w:val="00A507CA"/>
    <w:rsid w:val="00A50A53"/>
    <w:rsid w:val="00A51041"/>
    <w:rsid w:val="00A517C9"/>
    <w:rsid w:val="00A521F1"/>
    <w:rsid w:val="00A523C3"/>
    <w:rsid w:val="00A524B4"/>
    <w:rsid w:val="00A525FC"/>
    <w:rsid w:val="00A527DA"/>
    <w:rsid w:val="00A52856"/>
    <w:rsid w:val="00A52B8F"/>
    <w:rsid w:val="00A52DA1"/>
    <w:rsid w:val="00A52EED"/>
    <w:rsid w:val="00A52F24"/>
    <w:rsid w:val="00A5357B"/>
    <w:rsid w:val="00A5357C"/>
    <w:rsid w:val="00A53AD4"/>
    <w:rsid w:val="00A53BCA"/>
    <w:rsid w:val="00A53D40"/>
    <w:rsid w:val="00A53D4D"/>
    <w:rsid w:val="00A5428E"/>
    <w:rsid w:val="00A54A51"/>
    <w:rsid w:val="00A54B02"/>
    <w:rsid w:val="00A54EB9"/>
    <w:rsid w:val="00A54FFA"/>
    <w:rsid w:val="00A55373"/>
    <w:rsid w:val="00A55620"/>
    <w:rsid w:val="00A56099"/>
    <w:rsid w:val="00A56BCF"/>
    <w:rsid w:val="00A5717D"/>
    <w:rsid w:val="00A572CB"/>
    <w:rsid w:val="00A5768E"/>
    <w:rsid w:val="00A5787B"/>
    <w:rsid w:val="00A57BCC"/>
    <w:rsid w:val="00A57CEC"/>
    <w:rsid w:val="00A57F18"/>
    <w:rsid w:val="00A602F1"/>
    <w:rsid w:val="00A60420"/>
    <w:rsid w:val="00A6058F"/>
    <w:rsid w:val="00A60751"/>
    <w:rsid w:val="00A6124C"/>
    <w:rsid w:val="00A61546"/>
    <w:rsid w:val="00A618FB"/>
    <w:rsid w:val="00A61B8C"/>
    <w:rsid w:val="00A61F1D"/>
    <w:rsid w:val="00A6207E"/>
    <w:rsid w:val="00A621C6"/>
    <w:rsid w:val="00A62383"/>
    <w:rsid w:val="00A62C58"/>
    <w:rsid w:val="00A62F57"/>
    <w:rsid w:val="00A62FB4"/>
    <w:rsid w:val="00A6323C"/>
    <w:rsid w:val="00A632CC"/>
    <w:rsid w:val="00A63445"/>
    <w:rsid w:val="00A63611"/>
    <w:rsid w:val="00A63AC2"/>
    <w:rsid w:val="00A64086"/>
    <w:rsid w:val="00A64601"/>
    <w:rsid w:val="00A64C7E"/>
    <w:rsid w:val="00A651C2"/>
    <w:rsid w:val="00A659B5"/>
    <w:rsid w:val="00A65A02"/>
    <w:rsid w:val="00A65AFA"/>
    <w:rsid w:val="00A65C18"/>
    <w:rsid w:val="00A6613E"/>
    <w:rsid w:val="00A6634C"/>
    <w:rsid w:val="00A6640B"/>
    <w:rsid w:val="00A664AD"/>
    <w:rsid w:val="00A66A0F"/>
    <w:rsid w:val="00A66A5B"/>
    <w:rsid w:val="00A66EBF"/>
    <w:rsid w:val="00A672E3"/>
    <w:rsid w:val="00A675B9"/>
    <w:rsid w:val="00A677B5"/>
    <w:rsid w:val="00A6785B"/>
    <w:rsid w:val="00A67F52"/>
    <w:rsid w:val="00A7030A"/>
    <w:rsid w:val="00A70391"/>
    <w:rsid w:val="00A70801"/>
    <w:rsid w:val="00A70898"/>
    <w:rsid w:val="00A70CE3"/>
    <w:rsid w:val="00A71089"/>
    <w:rsid w:val="00A714D4"/>
    <w:rsid w:val="00A71655"/>
    <w:rsid w:val="00A7173F"/>
    <w:rsid w:val="00A71B2A"/>
    <w:rsid w:val="00A71B52"/>
    <w:rsid w:val="00A71C10"/>
    <w:rsid w:val="00A722FA"/>
    <w:rsid w:val="00A72573"/>
    <w:rsid w:val="00A72666"/>
    <w:rsid w:val="00A72A14"/>
    <w:rsid w:val="00A72B8C"/>
    <w:rsid w:val="00A72D09"/>
    <w:rsid w:val="00A7310A"/>
    <w:rsid w:val="00A737D8"/>
    <w:rsid w:val="00A7388B"/>
    <w:rsid w:val="00A73997"/>
    <w:rsid w:val="00A73B09"/>
    <w:rsid w:val="00A73CFB"/>
    <w:rsid w:val="00A74376"/>
    <w:rsid w:val="00A7455D"/>
    <w:rsid w:val="00A74587"/>
    <w:rsid w:val="00A74729"/>
    <w:rsid w:val="00A747D9"/>
    <w:rsid w:val="00A75110"/>
    <w:rsid w:val="00A75461"/>
    <w:rsid w:val="00A757B6"/>
    <w:rsid w:val="00A75885"/>
    <w:rsid w:val="00A763DE"/>
    <w:rsid w:val="00A7679A"/>
    <w:rsid w:val="00A767FB"/>
    <w:rsid w:val="00A769B1"/>
    <w:rsid w:val="00A76BE0"/>
    <w:rsid w:val="00A76DFB"/>
    <w:rsid w:val="00A76EDA"/>
    <w:rsid w:val="00A76F81"/>
    <w:rsid w:val="00A770A6"/>
    <w:rsid w:val="00A7736D"/>
    <w:rsid w:val="00A775B3"/>
    <w:rsid w:val="00A801A0"/>
    <w:rsid w:val="00A80324"/>
    <w:rsid w:val="00A806B4"/>
    <w:rsid w:val="00A80753"/>
    <w:rsid w:val="00A80C27"/>
    <w:rsid w:val="00A80DA3"/>
    <w:rsid w:val="00A80FEA"/>
    <w:rsid w:val="00A8127A"/>
    <w:rsid w:val="00A8159C"/>
    <w:rsid w:val="00A81F6B"/>
    <w:rsid w:val="00A81FAD"/>
    <w:rsid w:val="00A82037"/>
    <w:rsid w:val="00A82814"/>
    <w:rsid w:val="00A8314B"/>
    <w:rsid w:val="00A831B2"/>
    <w:rsid w:val="00A83620"/>
    <w:rsid w:val="00A837E3"/>
    <w:rsid w:val="00A83BE5"/>
    <w:rsid w:val="00A83E05"/>
    <w:rsid w:val="00A83EA0"/>
    <w:rsid w:val="00A84166"/>
    <w:rsid w:val="00A84294"/>
    <w:rsid w:val="00A84443"/>
    <w:rsid w:val="00A848C4"/>
    <w:rsid w:val="00A84ABD"/>
    <w:rsid w:val="00A84BE8"/>
    <w:rsid w:val="00A84DB6"/>
    <w:rsid w:val="00A8500A"/>
    <w:rsid w:val="00A853E1"/>
    <w:rsid w:val="00A85514"/>
    <w:rsid w:val="00A8580F"/>
    <w:rsid w:val="00A85845"/>
    <w:rsid w:val="00A85B84"/>
    <w:rsid w:val="00A8617D"/>
    <w:rsid w:val="00A86190"/>
    <w:rsid w:val="00A861DA"/>
    <w:rsid w:val="00A8658F"/>
    <w:rsid w:val="00A8688A"/>
    <w:rsid w:val="00A869D4"/>
    <w:rsid w:val="00A87239"/>
    <w:rsid w:val="00A87294"/>
    <w:rsid w:val="00A8729F"/>
    <w:rsid w:val="00A872C0"/>
    <w:rsid w:val="00A87610"/>
    <w:rsid w:val="00A87CA2"/>
    <w:rsid w:val="00A87DAC"/>
    <w:rsid w:val="00A905D0"/>
    <w:rsid w:val="00A909EB"/>
    <w:rsid w:val="00A90B07"/>
    <w:rsid w:val="00A90B29"/>
    <w:rsid w:val="00A90CF6"/>
    <w:rsid w:val="00A9154D"/>
    <w:rsid w:val="00A915CF"/>
    <w:rsid w:val="00A915D3"/>
    <w:rsid w:val="00A916E2"/>
    <w:rsid w:val="00A91AC6"/>
    <w:rsid w:val="00A91E24"/>
    <w:rsid w:val="00A91FA6"/>
    <w:rsid w:val="00A92067"/>
    <w:rsid w:val="00A92290"/>
    <w:rsid w:val="00A92336"/>
    <w:rsid w:val="00A92B20"/>
    <w:rsid w:val="00A93291"/>
    <w:rsid w:val="00A933A5"/>
    <w:rsid w:val="00A9412E"/>
    <w:rsid w:val="00A94841"/>
    <w:rsid w:val="00A94854"/>
    <w:rsid w:val="00A9505B"/>
    <w:rsid w:val="00A954D7"/>
    <w:rsid w:val="00A955A7"/>
    <w:rsid w:val="00A95967"/>
    <w:rsid w:val="00A95A50"/>
    <w:rsid w:val="00A95F26"/>
    <w:rsid w:val="00A96147"/>
    <w:rsid w:val="00A964EB"/>
    <w:rsid w:val="00A964EF"/>
    <w:rsid w:val="00A96776"/>
    <w:rsid w:val="00A96DAC"/>
    <w:rsid w:val="00A9708C"/>
    <w:rsid w:val="00A971FB"/>
    <w:rsid w:val="00A973B4"/>
    <w:rsid w:val="00A97764"/>
    <w:rsid w:val="00A97CE3"/>
    <w:rsid w:val="00A97E58"/>
    <w:rsid w:val="00AA03C7"/>
    <w:rsid w:val="00AA06C7"/>
    <w:rsid w:val="00AA07B7"/>
    <w:rsid w:val="00AA0831"/>
    <w:rsid w:val="00AA0A30"/>
    <w:rsid w:val="00AA0F47"/>
    <w:rsid w:val="00AA1D8B"/>
    <w:rsid w:val="00AA209F"/>
    <w:rsid w:val="00AA235B"/>
    <w:rsid w:val="00AA239B"/>
    <w:rsid w:val="00AA2673"/>
    <w:rsid w:val="00AA2705"/>
    <w:rsid w:val="00AA277E"/>
    <w:rsid w:val="00AA27B2"/>
    <w:rsid w:val="00AA27FC"/>
    <w:rsid w:val="00AA2906"/>
    <w:rsid w:val="00AA29C4"/>
    <w:rsid w:val="00AA30EC"/>
    <w:rsid w:val="00AA3AAA"/>
    <w:rsid w:val="00AA3ECB"/>
    <w:rsid w:val="00AA4376"/>
    <w:rsid w:val="00AA4AA4"/>
    <w:rsid w:val="00AA5024"/>
    <w:rsid w:val="00AA527D"/>
    <w:rsid w:val="00AA538F"/>
    <w:rsid w:val="00AA54C4"/>
    <w:rsid w:val="00AA553A"/>
    <w:rsid w:val="00AA57F0"/>
    <w:rsid w:val="00AA5A2A"/>
    <w:rsid w:val="00AA5B00"/>
    <w:rsid w:val="00AA5EC4"/>
    <w:rsid w:val="00AA6120"/>
    <w:rsid w:val="00AA6F2D"/>
    <w:rsid w:val="00AA6F72"/>
    <w:rsid w:val="00AA711A"/>
    <w:rsid w:val="00AA7411"/>
    <w:rsid w:val="00AA77C0"/>
    <w:rsid w:val="00AA7D68"/>
    <w:rsid w:val="00AA7EBF"/>
    <w:rsid w:val="00AB0C23"/>
    <w:rsid w:val="00AB129C"/>
    <w:rsid w:val="00AB1623"/>
    <w:rsid w:val="00AB188A"/>
    <w:rsid w:val="00AB1D08"/>
    <w:rsid w:val="00AB2159"/>
    <w:rsid w:val="00AB2278"/>
    <w:rsid w:val="00AB2490"/>
    <w:rsid w:val="00AB2871"/>
    <w:rsid w:val="00AB287F"/>
    <w:rsid w:val="00AB29DC"/>
    <w:rsid w:val="00AB2FB0"/>
    <w:rsid w:val="00AB3135"/>
    <w:rsid w:val="00AB327C"/>
    <w:rsid w:val="00AB343C"/>
    <w:rsid w:val="00AB3DBA"/>
    <w:rsid w:val="00AB3DBF"/>
    <w:rsid w:val="00AB3E5D"/>
    <w:rsid w:val="00AB3EA5"/>
    <w:rsid w:val="00AB4000"/>
    <w:rsid w:val="00AB4080"/>
    <w:rsid w:val="00AB42AB"/>
    <w:rsid w:val="00AB42EC"/>
    <w:rsid w:val="00AB483A"/>
    <w:rsid w:val="00AB4A8D"/>
    <w:rsid w:val="00AB4B59"/>
    <w:rsid w:val="00AB4E81"/>
    <w:rsid w:val="00AB4ED0"/>
    <w:rsid w:val="00AB559C"/>
    <w:rsid w:val="00AB564E"/>
    <w:rsid w:val="00AB58C7"/>
    <w:rsid w:val="00AB5C88"/>
    <w:rsid w:val="00AB615E"/>
    <w:rsid w:val="00AB6473"/>
    <w:rsid w:val="00AB65A9"/>
    <w:rsid w:val="00AB660F"/>
    <w:rsid w:val="00AB6619"/>
    <w:rsid w:val="00AB6BAC"/>
    <w:rsid w:val="00AB6BCC"/>
    <w:rsid w:val="00AB6C08"/>
    <w:rsid w:val="00AB7130"/>
    <w:rsid w:val="00AB7458"/>
    <w:rsid w:val="00AB748E"/>
    <w:rsid w:val="00AB750F"/>
    <w:rsid w:val="00AC0058"/>
    <w:rsid w:val="00AC0379"/>
    <w:rsid w:val="00AC0A9F"/>
    <w:rsid w:val="00AC0AC9"/>
    <w:rsid w:val="00AC0F20"/>
    <w:rsid w:val="00AC0F89"/>
    <w:rsid w:val="00AC1240"/>
    <w:rsid w:val="00AC12B4"/>
    <w:rsid w:val="00AC1474"/>
    <w:rsid w:val="00AC16D6"/>
    <w:rsid w:val="00AC1A1B"/>
    <w:rsid w:val="00AC1A2D"/>
    <w:rsid w:val="00AC1E17"/>
    <w:rsid w:val="00AC23D1"/>
    <w:rsid w:val="00AC251E"/>
    <w:rsid w:val="00AC26B4"/>
    <w:rsid w:val="00AC2916"/>
    <w:rsid w:val="00AC2B74"/>
    <w:rsid w:val="00AC2C34"/>
    <w:rsid w:val="00AC2C3F"/>
    <w:rsid w:val="00AC2D5F"/>
    <w:rsid w:val="00AC3311"/>
    <w:rsid w:val="00AC3479"/>
    <w:rsid w:val="00AC348B"/>
    <w:rsid w:val="00AC3718"/>
    <w:rsid w:val="00AC3799"/>
    <w:rsid w:val="00AC3BD3"/>
    <w:rsid w:val="00AC3CFB"/>
    <w:rsid w:val="00AC40DB"/>
    <w:rsid w:val="00AC4215"/>
    <w:rsid w:val="00AC4225"/>
    <w:rsid w:val="00AC45F4"/>
    <w:rsid w:val="00AC4B7D"/>
    <w:rsid w:val="00AC4BEA"/>
    <w:rsid w:val="00AC4CF3"/>
    <w:rsid w:val="00AC4FC3"/>
    <w:rsid w:val="00AC50D0"/>
    <w:rsid w:val="00AC5644"/>
    <w:rsid w:val="00AC5AA2"/>
    <w:rsid w:val="00AC615F"/>
    <w:rsid w:val="00AC6264"/>
    <w:rsid w:val="00AC6344"/>
    <w:rsid w:val="00AC6880"/>
    <w:rsid w:val="00AC70B7"/>
    <w:rsid w:val="00AC71CA"/>
    <w:rsid w:val="00AC746F"/>
    <w:rsid w:val="00AC7660"/>
    <w:rsid w:val="00AC78DB"/>
    <w:rsid w:val="00AC7968"/>
    <w:rsid w:val="00AC7ABD"/>
    <w:rsid w:val="00AC7CA7"/>
    <w:rsid w:val="00AD030B"/>
    <w:rsid w:val="00AD05FC"/>
    <w:rsid w:val="00AD0869"/>
    <w:rsid w:val="00AD1448"/>
    <w:rsid w:val="00AD1663"/>
    <w:rsid w:val="00AD1741"/>
    <w:rsid w:val="00AD20B5"/>
    <w:rsid w:val="00AD2441"/>
    <w:rsid w:val="00AD25E2"/>
    <w:rsid w:val="00AD2667"/>
    <w:rsid w:val="00AD2FED"/>
    <w:rsid w:val="00AD34EC"/>
    <w:rsid w:val="00AD3552"/>
    <w:rsid w:val="00AD3672"/>
    <w:rsid w:val="00AD3B0D"/>
    <w:rsid w:val="00AD3E72"/>
    <w:rsid w:val="00AD3EB3"/>
    <w:rsid w:val="00AD4382"/>
    <w:rsid w:val="00AD4897"/>
    <w:rsid w:val="00AD4DDA"/>
    <w:rsid w:val="00AD4DF7"/>
    <w:rsid w:val="00AD4F70"/>
    <w:rsid w:val="00AD5A59"/>
    <w:rsid w:val="00AD6CB7"/>
    <w:rsid w:val="00AD6D02"/>
    <w:rsid w:val="00AD6DB7"/>
    <w:rsid w:val="00AD6F8B"/>
    <w:rsid w:val="00AD7465"/>
    <w:rsid w:val="00AD76FC"/>
    <w:rsid w:val="00AD7DB0"/>
    <w:rsid w:val="00AE0793"/>
    <w:rsid w:val="00AE0883"/>
    <w:rsid w:val="00AE0AA2"/>
    <w:rsid w:val="00AE0F3E"/>
    <w:rsid w:val="00AE0FD9"/>
    <w:rsid w:val="00AE1563"/>
    <w:rsid w:val="00AE15BD"/>
    <w:rsid w:val="00AE17D3"/>
    <w:rsid w:val="00AE2B13"/>
    <w:rsid w:val="00AE2C66"/>
    <w:rsid w:val="00AE3520"/>
    <w:rsid w:val="00AE358A"/>
    <w:rsid w:val="00AE37BF"/>
    <w:rsid w:val="00AE3F67"/>
    <w:rsid w:val="00AE4137"/>
    <w:rsid w:val="00AE49D8"/>
    <w:rsid w:val="00AE4A95"/>
    <w:rsid w:val="00AE4F11"/>
    <w:rsid w:val="00AE5270"/>
    <w:rsid w:val="00AE52C4"/>
    <w:rsid w:val="00AE53D3"/>
    <w:rsid w:val="00AE5742"/>
    <w:rsid w:val="00AE58A3"/>
    <w:rsid w:val="00AE5B52"/>
    <w:rsid w:val="00AE5E9E"/>
    <w:rsid w:val="00AE6943"/>
    <w:rsid w:val="00AE6B79"/>
    <w:rsid w:val="00AE6D13"/>
    <w:rsid w:val="00AE6ED2"/>
    <w:rsid w:val="00AE7161"/>
    <w:rsid w:val="00AE74A8"/>
    <w:rsid w:val="00AE7691"/>
    <w:rsid w:val="00AE77CF"/>
    <w:rsid w:val="00AE7881"/>
    <w:rsid w:val="00AE7983"/>
    <w:rsid w:val="00AE7D32"/>
    <w:rsid w:val="00AF029D"/>
    <w:rsid w:val="00AF0902"/>
    <w:rsid w:val="00AF185B"/>
    <w:rsid w:val="00AF19CA"/>
    <w:rsid w:val="00AF1EDC"/>
    <w:rsid w:val="00AF1FE7"/>
    <w:rsid w:val="00AF210B"/>
    <w:rsid w:val="00AF22E5"/>
    <w:rsid w:val="00AF2510"/>
    <w:rsid w:val="00AF28FA"/>
    <w:rsid w:val="00AF29CE"/>
    <w:rsid w:val="00AF2BBE"/>
    <w:rsid w:val="00AF2C6A"/>
    <w:rsid w:val="00AF2CAC"/>
    <w:rsid w:val="00AF2F82"/>
    <w:rsid w:val="00AF3271"/>
    <w:rsid w:val="00AF38C3"/>
    <w:rsid w:val="00AF39C2"/>
    <w:rsid w:val="00AF3DDC"/>
    <w:rsid w:val="00AF40EF"/>
    <w:rsid w:val="00AF44A7"/>
    <w:rsid w:val="00AF4603"/>
    <w:rsid w:val="00AF4A21"/>
    <w:rsid w:val="00AF4AE1"/>
    <w:rsid w:val="00AF4B3B"/>
    <w:rsid w:val="00AF5267"/>
    <w:rsid w:val="00AF5271"/>
    <w:rsid w:val="00AF5318"/>
    <w:rsid w:val="00AF5661"/>
    <w:rsid w:val="00AF5C76"/>
    <w:rsid w:val="00AF5EA9"/>
    <w:rsid w:val="00AF5EE8"/>
    <w:rsid w:val="00AF6417"/>
    <w:rsid w:val="00AF66B4"/>
    <w:rsid w:val="00AF6832"/>
    <w:rsid w:val="00AF69E6"/>
    <w:rsid w:val="00AF6A11"/>
    <w:rsid w:val="00AF6B0B"/>
    <w:rsid w:val="00AF6D98"/>
    <w:rsid w:val="00AF76A7"/>
    <w:rsid w:val="00AF772E"/>
    <w:rsid w:val="00B000F1"/>
    <w:rsid w:val="00B00C1E"/>
    <w:rsid w:val="00B01039"/>
    <w:rsid w:val="00B012E2"/>
    <w:rsid w:val="00B0134A"/>
    <w:rsid w:val="00B01699"/>
    <w:rsid w:val="00B019C4"/>
    <w:rsid w:val="00B01EB8"/>
    <w:rsid w:val="00B0219D"/>
    <w:rsid w:val="00B021AE"/>
    <w:rsid w:val="00B021B9"/>
    <w:rsid w:val="00B0225C"/>
    <w:rsid w:val="00B027F3"/>
    <w:rsid w:val="00B027FF"/>
    <w:rsid w:val="00B02A6E"/>
    <w:rsid w:val="00B02BEE"/>
    <w:rsid w:val="00B02E68"/>
    <w:rsid w:val="00B032CB"/>
    <w:rsid w:val="00B03556"/>
    <w:rsid w:val="00B036AA"/>
    <w:rsid w:val="00B03AAC"/>
    <w:rsid w:val="00B0410C"/>
    <w:rsid w:val="00B044E5"/>
    <w:rsid w:val="00B048A0"/>
    <w:rsid w:val="00B04F45"/>
    <w:rsid w:val="00B052F8"/>
    <w:rsid w:val="00B05319"/>
    <w:rsid w:val="00B05B18"/>
    <w:rsid w:val="00B05B9D"/>
    <w:rsid w:val="00B05E96"/>
    <w:rsid w:val="00B061CD"/>
    <w:rsid w:val="00B0635D"/>
    <w:rsid w:val="00B06A8C"/>
    <w:rsid w:val="00B06BC7"/>
    <w:rsid w:val="00B07075"/>
    <w:rsid w:val="00B071EF"/>
    <w:rsid w:val="00B073E4"/>
    <w:rsid w:val="00B0750F"/>
    <w:rsid w:val="00B07C6E"/>
    <w:rsid w:val="00B07D1B"/>
    <w:rsid w:val="00B07D48"/>
    <w:rsid w:val="00B07D69"/>
    <w:rsid w:val="00B07D8E"/>
    <w:rsid w:val="00B07FD3"/>
    <w:rsid w:val="00B10163"/>
    <w:rsid w:val="00B106D3"/>
    <w:rsid w:val="00B109F3"/>
    <w:rsid w:val="00B112E1"/>
    <w:rsid w:val="00B11559"/>
    <w:rsid w:val="00B11735"/>
    <w:rsid w:val="00B11CE6"/>
    <w:rsid w:val="00B11E2A"/>
    <w:rsid w:val="00B12128"/>
    <w:rsid w:val="00B121DE"/>
    <w:rsid w:val="00B1237B"/>
    <w:rsid w:val="00B124A3"/>
    <w:rsid w:val="00B12770"/>
    <w:rsid w:val="00B12805"/>
    <w:rsid w:val="00B1285F"/>
    <w:rsid w:val="00B12876"/>
    <w:rsid w:val="00B12FC1"/>
    <w:rsid w:val="00B13601"/>
    <w:rsid w:val="00B139FE"/>
    <w:rsid w:val="00B13D19"/>
    <w:rsid w:val="00B13E86"/>
    <w:rsid w:val="00B14FA0"/>
    <w:rsid w:val="00B14FA1"/>
    <w:rsid w:val="00B15770"/>
    <w:rsid w:val="00B15E2F"/>
    <w:rsid w:val="00B16118"/>
    <w:rsid w:val="00B16238"/>
    <w:rsid w:val="00B16454"/>
    <w:rsid w:val="00B16C2B"/>
    <w:rsid w:val="00B16D73"/>
    <w:rsid w:val="00B16F2A"/>
    <w:rsid w:val="00B173A6"/>
    <w:rsid w:val="00B173A7"/>
    <w:rsid w:val="00B17604"/>
    <w:rsid w:val="00B1767E"/>
    <w:rsid w:val="00B1767F"/>
    <w:rsid w:val="00B176B9"/>
    <w:rsid w:val="00B17927"/>
    <w:rsid w:val="00B20315"/>
    <w:rsid w:val="00B204A5"/>
    <w:rsid w:val="00B2077B"/>
    <w:rsid w:val="00B2084A"/>
    <w:rsid w:val="00B212A6"/>
    <w:rsid w:val="00B2139E"/>
    <w:rsid w:val="00B214DE"/>
    <w:rsid w:val="00B21970"/>
    <w:rsid w:val="00B21A05"/>
    <w:rsid w:val="00B21CFE"/>
    <w:rsid w:val="00B21F9D"/>
    <w:rsid w:val="00B21FC9"/>
    <w:rsid w:val="00B2203A"/>
    <w:rsid w:val="00B221A2"/>
    <w:rsid w:val="00B221B7"/>
    <w:rsid w:val="00B22398"/>
    <w:rsid w:val="00B22423"/>
    <w:rsid w:val="00B229C1"/>
    <w:rsid w:val="00B22A22"/>
    <w:rsid w:val="00B22CD4"/>
    <w:rsid w:val="00B22D23"/>
    <w:rsid w:val="00B22D2C"/>
    <w:rsid w:val="00B22D6C"/>
    <w:rsid w:val="00B22EB3"/>
    <w:rsid w:val="00B2303B"/>
    <w:rsid w:val="00B2304A"/>
    <w:rsid w:val="00B23608"/>
    <w:rsid w:val="00B236F4"/>
    <w:rsid w:val="00B23FB2"/>
    <w:rsid w:val="00B24328"/>
    <w:rsid w:val="00B24578"/>
    <w:rsid w:val="00B24681"/>
    <w:rsid w:val="00B247E4"/>
    <w:rsid w:val="00B247EE"/>
    <w:rsid w:val="00B24BE0"/>
    <w:rsid w:val="00B24D1A"/>
    <w:rsid w:val="00B24D79"/>
    <w:rsid w:val="00B24E6C"/>
    <w:rsid w:val="00B251A8"/>
    <w:rsid w:val="00B25729"/>
    <w:rsid w:val="00B25C8B"/>
    <w:rsid w:val="00B25CFE"/>
    <w:rsid w:val="00B25F44"/>
    <w:rsid w:val="00B26540"/>
    <w:rsid w:val="00B26E97"/>
    <w:rsid w:val="00B26ED6"/>
    <w:rsid w:val="00B30150"/>
    <w:rsid w:val="00B3053A"/>
    <w:rsid w:val="00B30935"/>
    <w:rsid w:val="00B30A49"/>
    <w:rsid w:val="00B30CB1"/>
    <w:rsid w:val="00B30D4A"/>
    <w:rsid w:val="00B310E3"/>
    <w:rsid w:val="00B31359"/>
    <w:rsid w:val="00B31418"/>
    <w:rsid w:val="00B316C4"/>
    <w:rsid w:val="00B31781"/>
    <w:rsid w:val="00B3185B"/>
    <w:rsid w:val="00B318A3"/>
    <w:rsid w:val="00B319DC"/>
    <w:rsid w:val="00B31E6B"/>
    <w:rsid w:val="00B31EEC"/>
    <w:rsid w:val="00B31F6F"/>
    <w:rsid w:val="00B31FDB"/>
    <w:rsid w:val="00B3241E"/>
    <w:rsid w:val="00B325BE"/>
    <w:rsid w:val="00B32C42"/>
    <w:rsid w:val="00B32F43"/>
    <w:rsid w:val="00B3351C"/>
    <w:rsid w:val="00B336CC"/>
    <w:rsid w:val="00B3382D"/>
    <w:rsid w:val="00B33A80"/>
    <w:rsid w:val="00B33C26"/>
    <w:rsid w:val="00B34670"/>
    <w:rsid w:val="00B34762"/>
    <w:rsid w:val="00B34C03"/>
    <w:rsid w:val="00B34D3F"/>
    <w:rsid w:val="00B35083"/>
    <w:rsid w:val="00B354CE"/>
    <w:rsid w:val="00B356FF"/>
    <w:rsid w:val="00B357BC"/>
    <w:rsid w:val="00B35A66"/>
    <w:rsid w:val="00B35A6B"/>
    <w:rsid w:val="00B35B3C"/>
    <w:rsid w:val="00B35D64"/>
    <w:rsid w:val="00B35D7C"/>
    <w:rsid w:val="00B3610B"/>
    <w:rsid w:val="00B36756"/>
    <w:rsid w:val="00B36A9B"/>
    <w:rsid w:val="00B36AE0"/>
    <w:rsid w:val="00B36C11"/>
    <w:rsid w:val="00B377BF"/>
    <w:rsid w:val="00B37D30"/>
    <w:rsid w:val="00B401D4"/>
    <w:rsid w:val="00B4024B"/>
    <w:rsid w:val="00B4031B"/>
    <w:rsid w:val="00B404C2"/>
    <w:rsid w:val="00B405DF"/>
    <w:rsid w:val="00B40707"/>
    <w:rsid w:val="00B4077F"/>
    <w:rsid w:val="00B4078C"/>
    <w:rsid w:val="00B40A33"/>
    <w:rsid w:val="00B40B24"/>
    <w:rsid w:val="00B40FB3"/>
    <w:rsid w:val="00B41032"/>
    <w:rsid w:val="00B41196"/>
    <w:rsid w:val="00B4160E"/>
    <w:rsid w:val="00B41712"/>
    <w:rsid w:val="00B417EB"/>
    <w:rsid w:val="00B41842"/>
    <w:rsid w:val="00B41BB1"/>
    <w:rsid w:val="00B41E93"/>
    <w:rsid w:val="00B41FFF"/>
    <w:rsid w:val="00B4211A"/>
    <w:rsid w:val="00B42129"/>
    <w:rsid w:val="00B42571"/>
    <w:rsid w:val="00B42A14"/>
    <w:rsid w:val="00B43246"/>
    <w:rsid w:val="00B435A2"/>
    <w:rsid w:val="00B43725"/>
    <w:rsid w:val="00B43955"/>
    <w:rsid w:val="00B43A0F"/>
    <w:rsid w:val="00B43C47"/>
    <w:rsid w:val="00B43D18"/>
    <w:rsid w:val="00B4411E"/>
    <w:rsid w:val="00B441D7"/>
    <w:rsid w:val="00B44376"/>
    <w:rsid w:val="00B44778"/>
    <w:rsid w:val="00B44C68"/>
    <w:rsid w:val="00B44F0E"/>
    <w:rsid w:val="00B44F85"/>
    <w:rsid w:val="00B44FE6"/>
    <w:rsid w:val="00B454BB"/>
    <w:rsid w:val="00B4590A"/>
    <w:rsid w:val="00B45C35"/>
    <w:rsid w:val="00B45DF3"/>
    <w:rsid w:val="00B4640A"/>
    <w:rsid w:val="00B468B7"/>
    <w:rsid w:val="00B4763D"/>
    <w:rsid w:val="00B4764F"/>
    <w:rsid w:val="00B477AE"/>
    <w:rsid w:val="00B47995"/>
    <w:rsid w:val="00B47BD4"/>
    <w:rsid w:val="00B500A4"/>
    <w:rsid w:val="00B501FC"/>
    <w:rsid w:val="00B50246"/>
    <w:rsid w:val="00B5055D"/>
    <w:rsid w:val="00B5062C"/>
    <w:rsid w:val="00B50763"/>
    <w:rsid w:val="00B509A1"/>
    <w:rsid w:val="00B50B2D"/>
    <w:rsid w:val="00B50DFF"/>
    <w:rsid w:val="00B50FD3"/>
    <w:rsid w:val="00B50FEA"/>
    <w:rsid w:val="00B511C2"/>
    <w:rsid w:val="00B5144C"/>
    <w:rsid w:val="00B51840"/>
    <w:rsid w:val="00B518E2"/>
    <w:rsid w:val="00B51A8C"/>
    <w:rsid w:val="00B51C96"/>
    <w:rsid w:val="00B51CB9"/>
    <w:rsid w:val="00B51DF7"/>
    <w:rsid w:val="00B521B2"/>
    <w:rsid w:val="00B52396"/>
    <w:rsid w:val="00B52639"/>
    <w:rsid w:val="00B52812"/>
    <w:rsid w:val="00B528CA"/>
    <w:rsid w:val="00B52FC3"/>
    <w:rsid w:val="00B53BA5"/>
    <w:rsid w:val="00B53D8B"/>
    <w:rsid w:val="00B53DE7"/>
    <w:rsid w:val="00B53E05"/>
    <w:rsid w:val="00B543F0"/>
    <w:rsid w:val="00B54475"/>
    <w:rsid w:val="00B5461C"/>
    <w:rsid w:val="00B5493A"/>
    <w:rsid w:val="00B54E52"/>
    <w:rsid w:val="00B554DA"/>
    <w:rsid w:val="00B55C45"/>
    <w:rsid w:val="00B55D11"/>
    <w:rsid w:val="00B566E2"/>
    <w:rsid w:val="00B56737"/>
    <w:rsid w:val="00B56A0B"/>
    <w:rsid w:val="00B57184"/>
    <w:rsid w:val="00B57210"/>
    <w:rsid w:val="00B5781C"/>
    <w:rsid w:val="00B57E81"/>
    <w:rsid w:val="00B6060B"/>
    <w:rsid w:val="00B60CF9"/>
    <w:rsid w:val="00B60D88"/>
    <w:rsid w:val="00B60EFE"/>
    <w:rsid w:val="00B611B6"/>
    <w:rsid w:val="00B6145A"/>
    <w:rsid w:val="00B614FD"/>
    <w:rsid w:val="00B6163B"/>
    <w:rsid w:val="00B61BD1"/>
    <w:rsid w:val="00B61EBD"/>
    <w:rsid w:val="00B61F1C"/>
    <w:rsid w:val="00B61FFD"/>
    <w:rsid w:val="00B628B7"/>
    <w:rsid w:val="00B63134"/>
    <w:rsid w:val="00B6315B"/>
    <w:rsid w:val="00B634AF"/>
    <w:rsid w:val="00B634B0"/>
    <w:rsid w:val="00B6398A"/>
    <w:rsid w:val="00B63DF5"/>
    <w:rsid w:val="00B64689"/>
    <w:rsid w:val="00B6484A"/>
    <w:rsid w:val="00B64E3F"/>
    <w:rsid w:val="00B65110"/>
    <w:rsid w:val="00B651AF"/>
    <w:rsid w:val="00B65274"/>
    <w:rsid w:val="00B6527B"/>
    <w:rsid w:val="00B6578F"/>
    <w:rsid w:val="00B659BE"/>
    <w:rsid w:val="00B66354"/>
    <w:rsid w:val="00B664C0"/>
    <w:rsid w:val="00B66AE3"/>
    <w:rsid w:val="00B66D6C"/>
    <w:rsid w:val="00B66E5E"/>
    <w:rsid w:val="00B67083"/>
    <w:rsid w:val="00B6751B"/>
    <w:rsid w:val="00B67796"/>
    <w:rsid w:val="00B679BF"/>
    <w:rsid w:val="00B679D6"/>
    <w:rsid w:val="00B67AA7"/>
    <w:rsid w:val="00B706DF"/>
    <w:rsid w:val="00B70B3C"/>
    <w:rsid w:val="00B70B6B"/>
    <w:rsid w:val="00B712C9"/>
    <w:rsid w:val="00B713CE"/>
    <w:rsid w:val="00B72093"/>
    <w:rsid w:val="00B72ADA"/>
    <w:rsid w:val="00B72FF7"/>
    <w:rsid w:val="00B73038"/>
    <w:rsid w:val="00B73443"/>
    <w:rsid w:val="00B73A54"/>
    <w:rsid w:val="00B73ABF"/>
    <w:rsid w:val="00B73CE5"/>
    <w:rsid w:val="00B74073"/>
    <w:rsid w:val="00B745EA"/>
    <w:rsid w:val="00B7486B"/>
    <w:rsid w:val="00B74B1D"/>
    <w:rsid w:val="00B74ED1"/>
    <w:rsid w:val="00B751FB"/>
    <w:rsid w:val="00B75232"/>
    <w:rsid w:val="00B75858"/>
    <w:rsid w:val="00B758B3"/>
    <w:rsid w:val="00B758C3"/>
    <w:rsid w:val="00B75BC4"/>
    <w:rsid w:val="00B75BF0"/>
    <w:rsid w:val="00B75F86"/>
    <w:rsid w:val="00B76413"/>
    <w:rsid w:val="00B7641C"/>
    <w:rsid w:val="00B7646B"/>
    <w:rsid w:val="00B765ED"/>
    <w:rsid w:val="00B76BFA"/>
    <w:rsid w:val="00B7735C"/>
    <w:rsid w:val="00B77BAC"/>
    <w:rsid w:val="00B77DF1"/>
    <w:rsid w:val="00B801C3"/>
    <w:rsid w:val="00B804D9"/>
    <w:rsid w:val="00B8066B"/>
    <w:rsid w:val="00B80A19"/>
    <w:rsid w:val="00B80E4A"/>
    <w:rsid w:val="00B80F04"/>
    <w:rsid w:val="00B814BC"/>
    <w:rsid w:val="00B815B8"/>
    <w:rsid w:val="00B8198E"/>
    <w:rsid w:val="00B81CA2"/>
    <w:rsid w:val="00B820AC"/>
    <w:rsid w:val="00B8210C"/>
    <w:rsid w:val="00B823D8"/>
    <w:rsid w:val="00B825A9"/>
    <w:rsid w:val="00B828B9"/>
    <w:rsid w:val="00B83312"/>
    <w:rsid w:val="00B836B6"/>
    <w:rsid w:val="00B837C1"/>
    <w:rsid w:val="00B840EE"/>
    <w:rsid w:val="00B84398"/>
    <w:rsid w:val="00B84655"/>
    <w:rsid w:val="00B847A1"/>
    <w:rsid w:val="00B84B8F"/>
    <w:rsid w:val="00B85018"/>
    <w:rsid w:val="00B851A0"/>
    <w:rsid w:val="00B852EE"/>
    <w:rsid w:val="00B85503"/>
    <w:rsid w:val="00B85873"/>
    <w:rsid w:val="00B85B28"/>
    <w:rsid w:val="00B85EFB"/>
    <w:rsid w:val="00B8611D"/>
    <w:rsid w:val="00B86396"/>
    <w:rsid w:val="00B863A5"/>
    <w:rsid w:val="00B863CF"/>
    <w:rsid w:val="00B8685F"/>
    <w:rsid w:val="00B86AE6"/>
    <w:rsid w:val="00B86B5D"/>
    <w:rsid w:val="00B86F45"/>
    <w:rsid w:val="00B87341"/>
    <w:rsid w:val="00B875D1"/>
    <w:rsid w:val="00B87844"/>
    <w:rsid w:val="00B8790E"/>
    <w:rsid w:val="00B87C59"/>
    <w:rsid w:val="00B90786"/>
    <w:rsid w:val="00B9085A"/>
    <w:rsid w:val="00B91373"/>
    <w:rsid w:val="00B91FD9"/>
    <w:rsid w:val="00B9206C"/>
    <w:rsid w:val="00B920B8"/>
    <w:rsid w:val="00B923DA"/>
    <w:rsid w:val="00B9281D"/>
    <w:rsid w:val="00B92B1F"/>
    <w:rsid w:val="00B9312C"/>
    <w:rsid w:val="00B931F2"/>
    <w:rsid w:val="00B94453"/>
    <w:rsid w:val="00B94707"/>
    <w:rsid w:val="00B94AF5"/>
    <w:rsid w:val="00B94DF7"/>
    <w:rsid w:val="00B9543B"/>
    <w:rsid w:val="00B95655"/>
    <w:rsid w:val="00B95719"/>
    <w:rsid w:val="00B95888"/>
    <w:rsid w:val="00B959C8"/>
    <w:rsid w:val="00B95AAB"/>
    <w:rsid w:val="00B9612D"/>
    <w:rsid w:val="00B96394"/>
    <w:rsid w:val="00B964A8"/>
    <w:rsid w:val="00B969D3"/>
    <w:rsid w:val="00B96A31"/>
    <w:rsid w:val="00B96B0A"/>
    <w:rsid w:val="00B970D0"/>
    <w:rsid w:val="00B970FC"/>
    <w:rsid w:val="00B972D2"/>
    <w:rsid w:val="00B9734A"/>
    <w:rsid w:val="00B9751E"/>
    <w:rsid w:val="00B976C9"/>
    <w:rsid w:val="00B979E2"/>
    <w:rsid w:val="00B97B57"/>
    <w:rsid w:val="00BA0083"/>
    <w:rsid w:val="00BA02BC"/>
    <w:rsid w:val="00BA09F3"/>
    <w:rsid w:val="00BA0CA7"/>
    <w:rsid w:val="00BA0F8B"/>
    <w:rsid w:val="00BA1060"/>
    <w:rsid w:val="00BA1477"/>
    <w:rsid w:val="00BA14BC"/>
    <w:rsid w:val="00BA1502"/>
    <w:rsid w:val="00BA190C"/>
    <w:rsid w:val="00BA1EA9"/>
    <w:rsid w:val="00BA21E9"/>
    <w:rsid w:val="00BA22F9"/>
    <w:rsid w:val="00BA24F9"/>
    <w:rsid w:val="00BA35C4"/>
    <w:rsid w:val="00BA3880"/>
    <w:rsid w:val="00BA3944"/>
    <w:rsid w:val="00BA4202"/>
    <w:rsid w:val="00BA4440"/>
    <w:rsid w:val="00BA467B"/>
    <w:rsid w:val="00BA4DD3"/>
    <w:rsid w:val="00BA4ED6"/>
    <w:rsid w:val="00BA4FE1"/>
    <w:rsid w:val="00BA4FF8"/>
    <w:rsid w:val="00BA500B"/>
    <w:rsid w:val="00BA5470"/>
    <w:rsid w:val="00BA59BC"/>
    <w:rsid w:val="00BA5A97"/>
    <w:rsid w:val="00BA5BFC"/>
    <w:rsid w:val="00BA630E"/>
    <w:rsid w:val="00BA6385"/>
    <w:rsid w:val="00BA6527"/>
    <w:rsid w:val="00BA65F2"/>
    <w:rsid w:val="00BA663F"/>
    <w:rsid w:val="00BA6657"/>
    <w:rsid w:val="00BA6811"/>
    <w:rsid w:val="00BA685A"/>
    <w:rsid w:val="00BA6968"/>
    <w:rsid w:val="00BA6A0D"/>
    <w:rsid w:val="00BA735F"/>
    <w:rsid w:val="00BA7498"/>
    <w:rsid w:val="00BA77A6"/>
    <w:rsid w:val="00BA7AE7"/>
    <w:rsid w:val="00BB03EC"/>
    <w:rsid w:val="00BB06B5"/>
    <w:rsid w:val="00BB06F9"/>
    <w:rsid w:val="00BB0EB0"/>
    <w:rsid w:val="00BB12D2"/>
    <w:rsid w:val="00BB15AB"/>
    <w:rsid w:val="00BB1A52"/>
    <w:rsid w:val="00BB242C"/>
    <w:rsid w:val="00BB2934"/>
    <w:rsid w:val="00BB29EA"/>
    <w:rsid w:val="00BB2D96"/>
    <w:rsid w:val="00BB3189"/>
    <w:rsid w:val="00BB359B"/>
    <w:rsid w:val="00BB3A28"/>
    <w:rsid w:val="00BB3A52"/>
    <w:rsid w:val="00BB3A5C"/>
    <w:rsid w:val="00BB3D2D"/>
    <w:rsid w:val="00BB3DA2"/>
    <w:rsid w:val="00BB40D2"/>
    <w:rsid w:val="00BB4833"/>
    <w:rsid w:val="00BB4914"/>
    <w:rsid w:val="00BB4923"/>
    <w:rsid w:val="00BB4C85"/>
    <w:rsid w:val="00BB4ECF"/>
    <w:rsid w:val="00BB5446"/>
    <w:rsid w:val="00BB5D4D"/>
    <w:rsid w:val="00BB61BE"/>
    <w:rsid w:val="00BB6549"/>
    <w:rsid w:val="00BB65E0"/>
    <w:rsid w:val="00BB66A7"/>
    <w:rsid w:val="00BB6BF4"/>
    <w:rsid w:val="00BB6E38"/>
    <w:rsid w:val="00BC071B"/>
    <w:rsid w:val="00BC0817"/>
    <w:rsid w:val="00BC0965"/>
    <w:rsid w:val="00BC0C48"/>
    <w:rsid w:val="00BC0CF1"/>
    <w:rsid w:val="00BC1135"/>
    <w:rsid w:val="00BC129F"/>
    <w:rsid w:val="00BC1332"/>
    <w:rsid w:val="00BC139F"/>
    <w:rsid w:val="00BC1499"/>
    <w:rsid w:val="00BC2754"/>
    <w:rsid w:val="00BC2F1D"/>
    <w:rsid w:val="00BC2F72"/>
    <w:rsid w:val="00BC395B"/>
    <w:rsid w:val="00BC3A37"/>
    <w:rsid w:val="00BC40EE"/>
    <w:rsid w:val="00BC4376"/>
    <w:rsid w:val="00BC45F4"/>
    <w:rsid w:val="00BC4698"/>
    <w:rsid w:val="00BC47EA"/>
    <w:rsid w:val="00BC5109"/>
    <w:rsid w:val="00BC52DE"/>
    <w:rsid w:val="00BC54D5"/>
    <w:rsid w:val="00BC56EE"/>
    <w:rsid w:val="00BC57B0"/>
    <w:rsid w:val="00BC5DB9"/>
    <w:rsid w:val="00BC5DBA"/>
    <w:rsid w:val="00BC5F0E"/>
    <w:rsid w:val="00BC67DB"/>
    <w:rsid w:val="00BC6875"/>
    <w:rsid w:val="00BC6ABD"/>
    <w:rsid w:val="00BC6C81"/>
    <w:rsid w:val="00BC6E4C"/>
    <w:rsid w:val="00BC75F6"/>
    <w:rsid w:val="00BC77C3"/>
    <w:rsid w:val="00BC7A4F"/>
    <w:rsid w:val="00BC7B5C"/>
    <w:rsid w:val="00BC7CDF"/>
    <w:rsid w:val="00BC7D8A"/>
    <w:rsid w:val="00BD0048"/>
    <w:rsid w:val="00BD005F"/>
    <w:rsid w:val="00BD03C3"/>
    <w:rsid w:val="00BD069A"/>
    <w:rsid w:val="00BD09F3"/>
    <w:rsid w:val="00BD0A7B"/>
    <w:rsid w:val="00BD0C38"/>
    <w:rsid w:val="00BD0CC9"/>
    <w:rsid w:val="00BD1139"/>
    <w:rsid w:val="00BD118D"/>
    <w:rsid w:val="00BD12D8"/>
    <w:rsid w:val="00BD130D"/>
    <w:rsid w:val="00BD1522"/>
    <w:rsid w:val="00BD15D8"/>
    <w:rsid w:val="00BD1917"/>
    <w:rsid w:val="00BD1BC0"/>
    <w:rsid w:val="00BD1C8B"/>
    <w:rsid w:val="00BD2150"/>
    <w:rsid w:val="00BD2478"/>
    <w:rsid w:val="00BD2B86"/>
    <w:rsid w:val="00BD2FDE"/>
    <w:rsid w:val="00BD337A"/>
    <w:rsid w:val="00BD389C"/>
    <w:rsid w:val="00BD45F1"/>
    <w:rsid w:val="00BD499C"/>
    <w:rsid w:val="00BD4A97"/>
    <w:rsid w:val="00BD53C5"/>
    <w:rsid w:val="00BD569E"/>
    <w:rsid w:val="00BD5957"/>
    <w:rsid w:val="00BD5DFC"/>
    <w:rsid w:val="00BD6124"/>
    <w:rsid w:val="00BD6500"/>
    <w:rsid w:val="00BD656F"/>
    <w:rsid w:val="00BD67ED"/>
    <w:rsid w:val="00BD6928"/>
    <w:rsid w:val="00BD6A91"/>
    <w:rsid w:val="00BD6D39"/>
    <w:rsid w:val="00BD6D53"/>
    <w:rsid w:val="00BD786C"/>
    <w:rsid w:val="00BD799E"/>
    <w:rsid w:val="00BD7F68"/>
    <w:rsid w:val="00BE0181"/>
    <w:rsid w:val="00BE01FF"/>
    <w:rsid w:val="00BE0889"/>
    <w:rsid w:val="00BE0D0B"/>
    <w:rsid w:val="00BE0D16"/>
    <w:rsid w:val="00BE1333"/>
    <w:rsid w:val="00BE18E6"/>
    <w:rsid w:val="00BE1CE7"/>
    <w:rsid w:val="00BE1DA8"/>
    <w:rsid w:val="00BE21D8"/>
    <w:rsid w:val="00BE27D8"/>
    <w:rsid w:val="00BE299B"/>
    <w:rsid w:val="00BE312D"/>
    <w:rsid w:val="00BE3634"/>
    <w:rsid w:val="00BE3822"/>
    <w:rsid w:val="00BE3C1B"/>
    <w:rsid w:val="00BE3EE3"/>
    <w:rsid w:val="00BE42A5"/>
    <w:rsid w:val="00BE4833"/>
    <w:rsid w:val="00BE4878"/>
    <w:rsid w:val="00BE546F"/>
    <w:rsid w:val="00BE57B2"/>
    <w:rsid w:val="00BE583C"/>
    <w:rsid w:val="00BE5B5B"/>
    <w:rsid w:val="00BE5D60"/>
    <w:rsid w:val="00BE5E5F"/>
    <w:rsid w:val="00BE6201"/>
    <w:rsid w:val="00BE632B"/>
    <w:rsid w:val="00BE63A1"/>
    <w:rsid w:val="00BE67F9"/>
    <w:rsid w:val="00BE69A1"/>
    <w:rsid w:val="00BE6B0C"/>
    <w:rsid w:val="00BE6BE5"/>
    <w:rsid w:val="00BE6CFC"/>
    <w:rsid w:val="00BE700D"/>
    <w:rsid w:val="00BE7698"/>
    <w:rsid w:val="00BE76D7"/>
    <w:rsid w:val="00BE76E3"/>
    <w:rsid w:val="00BE7C31"/>
    <w:rsid w:val="00BF018B"/>
    <w:rsid w:val="00BF0238"/>
    <w:rsid w:val="00BF05E4"/>
    <w:rsid w:val="00BF05E5"/>
    <w:rsid w:val="00BF0824"/>
    <w:rsid w:val="00BF085A"/>
    <w:rsid w:val="00BF0ADC"/>
    <w:rsid w:val="00BF0D02"/>
    <w:rsid w:val="00BF0F78"/>
    <w:rsid w:val="00BF0FEC"/>
    <w:rsid w:val="00BF1205"/>
    <w:rsid w:val="00BF1239"/>
    <w:rsid w:val="00BF1250"/>
    <w:rsid w:val="00BF145A"/>
    <w:rsid w:val="00BF16C2"/>
    <w:rsid w:val="00BF183B"/>
    <w:rsid w:val="00BF2278"/>
    <w:rsid w:val="00BF2310"/>
    <w:rsid w:val="00BF23B3"/>
    <w:rsid w:val="00BF270D"/>
    <w:rsid w:val="00BF3560"/>
    <w:rsid w:val="00BF35B3"/>
    <w:rsid w:val="00BF3638"/>
    <w:rsid w:val="00BF3718"/>
    <w:rsid w:val="00BF3A90"/>
    <w:rsid w:val="00BF3EE1"/>
    <w:rsid w:val="00BF4531"/>
    <w:rsid w:val="00BF45CF"/>
    <w:rsid w:val="00BF4930"/>
    <w:rsid w:val="00BF4A0D"/>
    <w:rsid w:val="00BF4D1E"/>
    <w:rsid w:val="00BF4E1B"/>
    <w:rsid w:val="00BF50DD"/>
    <w:rsid w:val="00BF5425"/>
    <w:rsid w:val="00BF567F"/>
    <w:rsid w:val="00BF56F2"/>
    <w:rsid w:val="00BF5C02"/>
    <w:rsid w:val="00BF5DC4"/>
    <w:rsid w:val="00BF6130"/>
    <w:rsid w:val="00BF634D"/>
    <w:rsid w:val="00BF6421"/>
    <w:rsid w:val="00BF68FD"/>
    <w:rsid w:val="00BF694C"/>
    <w:rsid w:val="00BF6B2F"/>
    <w:rsid w:val="00BF6FF0"/>
    <w:rsid w:val="00BF7597"/>
    <w:rsid w:val="00C002AF"/>
    <w:rsid w:val="00C00A28"/>
    <w:rsid w:val="00C00B0D"/>
    <w:rsid w:val="00C00B6F"/>
    <w:rsid w:val="00C00E75"/>
    <w:rsid w:val="00C00F90"/>
    <w:rsid w:val="00C010D9"/>
    <w:rsid w:val="00C01291"/>
    <w:rsid w:val="00C0130E"/>
    <w:rsid w:val="00C01474"/>
    <w:rsid w:val="00C01876"/>
    <w:rsid w:val="00C01A03"/>
    <w:rsid w:val="00C01F1E"/>
    <w:rsid w:val="00C02BF2"/>
    <w:rsid w:val="00C03021"/>
    <w:rsid w:val="00C03110"/>
    <w:rsid w:val="00C033B0"/>
    <w:rsid w:val="00C03659"/>
    <w:rsid w:val="00C0366E"/>
    <w:rsid w:val="00C039AE"/>
    <w:rsid w:val="00C03BCA"/>
    <w:rsid w:val="00C03E64"/>
    <w:rsid w:val="00C03FCA"/>
    <w:rsid w:val="00C041A6"/>
    <w:rsid w:val="00C042B0"/>
    <w:rsid w:val="00C044F9"/>
    <w:rsid w:val="00C045C8"/>
    <w:rsid w:val="00C04B57"/>
    <w:rsid w:val="00C04C27"/>
    <w:rsid w:val="00C05220"/>
    <w:rsid w:val="00C05374"/>
    <w:rsid w:val="00C05558"/>
    <w:rsid w:val="00C05608"/>
    <w:rsid w:val="00C05765"/>
    <w:rsid w:val="00C05C65"/>
    <w:rsid w:val="00C05DD9"/>
    <w:rsid w:val="00C0601D"/>
    <w:rsid w:val="00C06466"/>
    <w:rsid w:val="00C0656F"/>
    <w:rsid w:val="00C070CF"/>
    <w:rsid w:val="00C0765A"/>
    <w:rsid w:val="00C07A6E"/>
    <w:rsid w:val="00C07D32"/>
    <w:rsid w:val="00C07E50"/>
    <w:rsid w:val="00C07F93"/>
    <w:rsid w:val="00C103F4"/>
    <w:rsid w:val="00C1053A"/>
    <w:rsid w:val="00C10667"/>
    <w:rsid w:val="00C10833"/>
    <w:rsid w:val="00C10E1E"/>
    <w:rsid w:val="00C11608"/>
    <w:rsid w:val="00C11965"/>
    <w:rsid w:val="00C119BB"/>
    <w:rsid w:val="00C11B15"/>
    <w:rsid w:val="00C1221C"/>
    <w:rsid w:val="00C12326"/>
    <w:rsid w:val="00C1332D"/>
    <w:rsid w:val="00C14874"/>
    <w:rsid w:val="00C14A42"/>
    <w:rsid w:val="00C14C52"/>
    <w:rsid w:val="00C14D4F"/>
    <w:rsid w:val="00C155C7"/>
    <w:rsid w:val="00C15665"/>
    <w:rsid w:val="00C157CF"/>
    <w:rsid w:val="00C15DFF"/>
    <w:rsid w:val="00C15F87"/>
    <w:rsid w:val="00C167C6"/>
    <w:rsid w:val="00C16C9D"/>
    <w:rsid w:val="00C171EA"/>
    <w:rsid w:val="00C177E9"/>
    <w:rsid w:val="00C17A4D"/>
    <w:rsid w:val="00C17E6C"/>
    <w:rsid w:val="00C2043B"/>
    <w:rsid w:val="00C20720"/>
    <w:rsid w:val="00C20806"/>
    <w:rsid w:val="00C210AC"/>
    <w:rsid w:val="00C210F7"/>
    <w:rsid w:val="00C21269"/>
    <w:rsid w:val="00C2126D"/>
    <w:rsid w:val="00C214CF"/>
    <w:rsid w:val="00C21710"/>
    <w:rsid w:val="00C21C6A"/>
    <w:rsid w:val="00C21E80"/>
    <w:rsid w:val="00C21EA5"/>
    <w:rsid w:val="00C21EF2"/>
    <w:rsid w:val="00C21FAE"/>
    <w:rsid w:val="00C2206B"/>
    <w:rsid w:val="00C2210A"/>
    <w:rsid w:val="00C221F3"/>
    <w:rsid w:val="00C22234"/>
    <w:rsid w:val="00C222E0"/>
    <w:rsid w:val="00C22708"/>
    <w:rsid w:val="00C22DAA"/>
    <w:rsid w:val="00C234CA"/>
    <w:rsid w:val="00C234CC"/>
    <w:rsid w:val="00C23912"/>
    <w:rsid w:val="00C24069"/>
    <w:rsid w:val="00C242DB"/>
    <w:rsid w:val="00C24446"/>
    <w:rsid w:val="00C24C85"/>
    <w:rsid w:val="00C250E3"/>
    <w:rsid w:val="00C254A1"/>
    <w:rsid w:val="00C25790"/>
    <w:rsid w:val="00C2596B"/>
    <w:rsid w:val="00C25B44"/>
    <w:rsid w:val="00C25CEC"/>
    <w:rsid w:val="00C26445"/>
    <w:rsid w:val="00C2667B"/>
    <w:rsid w:val="00C2691F"/>
    <w:rsid w:val="00C26B77"/>
    <w:rsid w:val="00C26CA0"/>
    <w:rsid w:val="00C26CA2"/>
    <w:rsid w:val="00C26EB6"/>
    <w:rsid w:val="00C271E9"/>
    <w:rsid w:val="00C275BC"/>
    <w:rsid w:val="00C27960"/>
    <w:rsid w:val="00C27C6C"/>
    <w:rsid w:val="00C30387"/>
    <w:rsid w:val="00C30847"/>
    <w:rsid w:val="00C30A29"/>
    <w:rsid w:val="00C31203"/>
    <w:rsid w:val="00C313EF"/>
    <w:rsid w:val="00C317C8"/>
    <w:rsid w:val="00C31AF7"/>
    <w:rsid w:val="00C32282"/>
    <w:rsid w:val="00C3233B"/>
    <w:rsid w:val="00C32451"/>
    <w:rsid w:val="00C3259C"/>
    <w:rsid w:val="00C3276E"/>
    <w:rsid w:val="00C32789"/>
    <w:rsid w:val="00C32DB1"/>
    <w:rsid w:val="00C332A9"/>
    <w:rsid w:val="00C33C73"/>
    <w:rsid w:val="00C34282"/>
    <w:rsid w:val="00C3430D"/>
    <w:rsid w:val="00C343B0"/>
    <w:rsid w:val="00C34C1B"/>
    <w:rsid w:val="00C34D73"/>
    <w:rsid w:val="00C35025"/>
    <w:rsid w:val="00C35452"/>
    <w:rsid w:val="00C35802"/>
    <w:rsid w:val="00C35CDF"/>
    <w:rsid w:val="00C364A1"/>
    <w:rsid w:val="00C367AE"/>
    <w:rsid w:val="00C36A49"/>
    <w:rsid w:val="00C36D8E"/>
    <w:rsid w:val="00C372E8"/>
    <w:rsid w:val="00C37644"/>
    <w:rsid w:val="00C37741"/>
    <w:rsid w:val="00C379BE"/>
    <w:rsid w:val="00C37C92"/>
    <w:rsid w:val="00C37D9E"/>
    <w:rsid w:val="00C37EEC"/>
    <w:rsid w:val="00C40276"/>
    <w:rsid w:val="00C40796"/>
    <w:rsid w:val="00C40A5D"/>
    <w:rsid w:val="00C40C9A"/>
    <w:rsid w:val="00C41392"/>
    <w:rsid w:val="00C41403"/>
    <w:rsid w:val="00C41822"/>
    <w:rsid w:val="00C4183C"/>
    <w:rsid w:val="00C4197B"/>
    <w:rsid w:val="00C41DDC"/>
    <w:rsid w:val="00C41E24"/>
    <w:rsid w:val="00C42137"/>
    <w:rsid w:val="00C427A0"/>
    <w:rsid w:val="00C42B7A"/>
    <w:rsid w:val="00C432B3"/>
    <w:rsid w:val="00C4348C"/>
    <w:rsid w:val="00C43509"/>
    <w:rsid w:val="00C436D3"/>
    <w:rsid w:val="00C4370C"/>
    <w:rsid w:val="00C439C9"/>
    <w:rsid w:val="00C43A96"/>
    <w:rsid w:val="00C43DCA"/>
    <w:rsid w:val="00C448CF"/>
    <w:rsid w:val="00C452E6"/>
    <w:rsid w:val="00C457AB"/>
    <w:rsid w:val="00C45892"/>
    <w:rsid w:val="00C45B10"/>
    <w:rsid w:val="00C45DF9"/>
    <w:rsid w:val="00C4603E"/>
    <w:rsid w:val="00C461AF"/>
    <w:rsid w:val="00C46830"/>
    <w:rsid w:val="00C46D12"/>
    <w:rsid w:val="00C46F08"/>
    <w:rsid w:val="00C47774"/>
    <w:rsid w:val="00C47854"/>
    <w:rsid w:val="00C4792E"/>
    <w:rsid w:val="00C50093"/>
    <w:rsid w:val="00C5017E"/>
    <w:rsid w:val="00C501B3"/>
    <w:rsid w:val="00C504C9"/>
    <w:rsid w:val="00C50667"/>
    <w:rsid w:val="00C50789"/>
    <w:rsid w:val="00C50F59"/>
    <w:rsid w:val="00C51075"/>
    <w:rsid w:val="00C5119A"/>
    <w:rsid w:val="00C51225"/>
    <w:rsid w:val="00C517D8"/>
    <w:rsid w:val="00C5199D"/>
    <w:rsid w:val="00C51A40"/>
    <w:rsid w:val="00C523BD"/>
    <w:rsid w:val="00C52D7E"/>
    <w:rsid w:val="00C533E9"/>
    <w:rsid w:val="00C5340B"/>
    <w:rsid w:val="00C53676"/>
    <w:rsid w:val="00C5387C"/>
    <w:rsid w:val="00C5389A"/>
    <w:rsid w:val="00C53AFA"/>
    <w:rsid w:val="00C54566"/>
    <w:rsid w:val="00C54963"/>
    <w:rsid w:val="00C54B83"/>
    <w:rsid w:val="00C54F97"/>
    <w:rsid w:val="00C55088"/>
    <w:rsid w:val="00C5535B"/>
    <w:rsid w:val="00C55725"/>
    <w:rsid w:val="00C55B01"/>
    <w:rsid w:val="00C56441"/>
    <w:rsid w:val="00C56BFC"/>
    <w:rsid w:val="00C570AE"/>
    <w:rsid w:val="00C57470"/>
    <w:rsid w:val="00C5778D"/>
    <w:rsid w:val="00C57B16"/>
    <w:rsid w:val="00C57C25"/>
    <w:rsid w:val="00C57DEB"/>
    <w:rsid w:val="00C57E48"/>
    <w:rsid w:val="00C57F4B"/>
    <w:rsid w:val="00C60050"/>
    <w:rsid w:val="00C608C7"/>
    <w:rsid w:val="00C61340"/>
    <w:rsid w:val="00C617DD"/>
    <w:rsid w:val="00C61ACE"/>
    <w:rsid w:val="00C61DA8"/>
    <w:rsid w:val="00C61E19"/>
    <w:rsid w:val="00C61E7D"/>
    <w:rsid w:val="00C625E2"/>
    <w:rsid w:val="00C6273F"/>
    <w:rsid w:val="00C627CB"/>
    <w:rsid w:val="00C629B4"/>
    <w:rsid w:val="00C62A89"/>
    <w:rsid w:val="00C62C53"/>
    <w:rsid w:val="00C62CB7"/>
    <w:rsid w:val="00C63173"/>
    <w:rsid w:val="00C634FC"/>
    <w:rsid w:val="00C63695"/>
    <w:rsid w:val="00C63749"/>
    <w:rsid w:val="00C63DA9"/>
    <w:rsid w:val="00C63DCB"/>
    <w:rsid w:val="00C63E95"/>
    <w:rsid w:val="00C640BD"/>
    <w:rsid w:val="00C646D1"/>
    <w:rsid w:val="00C6477D"/>
    <w:rsid w:val="00C6518D"/>
    <w:rsid w:val="00C653AA"/>
    <w:rsid w:val="00C65651"/>
    <w:rsid w:val="00C656B5"/>
    <w:rsid w:val="00C656E8"/>
    <w:rsid w:val="00C65892"/>
    <w:rsid w:val="00C65ADC"/>
    <w:rsid w:val="00C65F49"/>
    <w:rsid w:val="00C65FB1"/>
    <w:rsid w:val="00C66531"/>
    <w:rsid w:val="00C66ABF"/>
    <w:rsid w:val="00C66F1F"/>
    <w:rsid w:val="00C66F57"/>
    <w:rsid w:val="00C66F85"/>
    <w:rsid w:val="00C67132"/>
    <w:rsid w:val="00C702FC"/>
    <w:rsid w:val="00C7068B"/>
    <w:rsid w:val="00C706E2"/>
    <w:rsid w:val="00C71360"/>
    <w:rsid w:val="00C714A0"/>
    <w:rsid w:val="00C71696"/>
    <w:rsid w:val="00C71AE1"/>
    <w:rsid w:val="00C725C7"/>
    <w:rsid w:val="00C725ED"/>
    <w:rsid w:val="00C72630"/>
    <w:rsid w:val="00C72C80"/>
    <w:rsid w:val="00C72D42"/>
    <w:rsid w:val="00C73169"/>
    <w:rsid w:val="00C73274"/>
    <w:rsid w:val="00C732F6"/>
    <w:rsid w:val="00C73724"/>
    <w:rsid w:val="00C73AD3"/>
    <w:rsid w:val="00C73E61"/>
    <w:rsid w:val="00C73FDA"/>
    <w:rsid w:val="00C7420C"/>
    <w:rsid w:val="00C7465E"/>
    <w:rsid w:val="00C7481D"/>
    <w:rsid w:val="00C74F4D"/>
    <w:rsid w:val="00C74FF2"/>
    <w:rsid w:val="00C7543D"/>
    <w:rsid w:val="00C75605"/>
    <w:rsid w:val="00C757A5"/>
    <w:rsid w:val="00C75952"/>
    <w:rsid w:val="00C75EC9"/>
    <w:rsid w:val="00C760F1"/>
    <w:rsid w:val="00C764B4"/>
    <w:rsid w:val="00C76566"/>
    <w:rsid w:val="00C7694C"/>
    <w:rsid w:val="00C769B8"/>
    <w:rsid w:val="00C76A1D"/>
    <w:rsid w:val="00C76E2F"/>
    <w:rsid w:val="00C771A2"/>
    <w:rsid w:val="00C7790A"/>
    <w:rsid w:val="00C77C6C"/>
    <w:rsid w:val="00C77E19"/>
    <w:rsid w:val="00C8016F"/>
    <w:rsid w:val="00C8028E"/>
    <w:rsid w:val="00C80741"/>
    <w:rsid w:val="00C808B6"/>
    <w:rsid w:val="00C817F7"/>
    <w:rsid w:val="00C81AB9"/>
    <w:rsid w:val="00C81AD9"/>
    <w:rsid w:val="00C82644"/>
    <w:rsid w:val="00C82766"/>
    <w:rsid w:val="00C8290D"/>
    <w:rsid w:val="00C8313F"/>
    <w:rsid w:val="00C83414"/>
    <w:rsid w:val="00C83BED"/>
    <w:rsid w:val="00C83EF9"/>
    <w:rsid w:val="00C83F46"/>
    <w:rsid w:val="00C84120"/>
    <w:rsid w:val="00C845C6"/>
    <w:rsid w:val="00C84693"/>
    <w:rsid w:val="00C846C3"/>
    <w:rsid w:val="00C84E0D"/>
    <w:rsid w:val="00C8504E"/>
    <w:rsid w:val="00C85140"/>
    <w:rsid w:val="00C8580E"/>
    <w:rsid w:val="00C85ADE"/>
    <w:rsid w:val="00C85E9C"/>
    <w:rsid w:val="00C8603C"/>
    <w:rsid w:val="00C86724"/>
    <w:rsid w:val="00C86A26"/>
    <w:rsid w:val="00C86AEB"/>
    <w:rsid w:val="00C86DB6"/>
    <w:rsid w:val="00C86E37"/>
    <w:rsid w:val="00C87A0C"/>
    <w:rsid w:val="00C87CC8"/>
    <w:rsid w:val="00C87EB2"/>
    <w:rsid w:val="00C9011F"/>
    <w:rsid w:val="00C901D7"/>
    <w:rsid w:val="00C902A6"/>
    <w:rsid w:val="00C9070A"/>
    <w:rsid w:val="00C90AE3"/>
    <w:rsid w:val="00C91198"/>
    <w:rsid w:val="00C9152D"/>
    <w:rsid w:val="00C91AD5"/>
    <w:rsid w:val="00C91C56"/>
    <w:rsid w:val="00C920B0"/>
    <w:rsid w:val="00C92570"/>
    <w:rsid w:val="00C92681"/>
    <w:rsid w:val="00C929EC"/>
    <w:rsid w:val="00C92ECC"/>
    <w:rsid w:val="00C93038"/>
    <w:rsid w:val="00C93138"/>
    <w:rsid w:val="00C9319D"/>
    <w:rsid w:val="00C931FD"/>
    <w:rsid w:val="00C935DD"/>
    <w:rsid w:val="00C938C4"/>
    <w:rsid w:val="00C93AAE"/>
    <w:rsid w:val="00C93F88"/>
    <w:rsid w:val="00C94184"/>
    <w:rsid w:val="00C94238"/>
    <w:rsid w:val="00C9459B"/>
    <w:rsid w:val="00C9477E"/>
    <w:rsid w:val="00C94990"/>
    <w:rsid w:val="00C94AB1"/>
    <w:rsid w:val="00C94D36"/>
    <w:rsid w:val="00C954A1"/>
    <w:rsid w:val="00C956F8"/>
    <w:rsid w:val="00C95816"/>
    <w:rsid w:val="00C95FD6"/>
    <w:rsid w:val="00C96186"/>
    <w:rsid w:val="00C96F17"/>
    <w:rsid w:val="00C97275"/>
    <w:rsid w:val="00C978A7"/>
    <w:rsid w:val="00C978EF"/>
    <w:rsid w:val="00C97A9D"/>
    <w:rsid w:val="00C97E46"/>
    <w:rsid w:val="00C97F96"/>
    <w:rsid w:val="00CA054F"/>
    <w:rsid w:val="00CA0C63"/>
    <w:rsid w:val="00CA0D79"/>
    <w:rsid w:val="00CA0F9F"/>
    <w:rsid w:val="00CA119A"/>
    <w:rsid w:val="00CA1322"/>
    <w:rsid w:val="00CA151F"/>
    <w:rsid w:val="00CA1FC2"/>
    <w:rsid w:val="00CA2326"/>
    <w:rsid w:val="00CA2A82"/>
    <w:rsid w:val="00CA2D9B"/>
    <w:rsid w:val="00CA2E4A"/>
    <w:rsid w:val="00CA310F"/>
    <w:rsid w:val="00CA32A5"/>
    <w:rsid w:val="00CA34E1"/>
    <w:rsid w:val="00CA381F"/>
    <w:rsid w:val="00CA39FC"/>
    <w:rsid w:val="00CA3EF4"/>
    <w:rsid w:val="00CA43E0"/>
    <w:rsid w:val="00CA44A7"/>
    <w:rsid w:val="00CA4617"/>
    <w:rsid w:val="00CA4A2F"/>
    <w:rsid w:val="00CA4C71"/>
    <w:rsid w:val="00CA544C"/>
    <w:rsid w:val="00CA555D"/>
    <w:rsid w:val="00CA58F6"/>
    <w:rsid w:val="00CA5A27"/>
    <w:rsid w:val="00CA609E"/>
    <w:rsid w:val="00CA636C"/>
    <w:rsid w:val="00CA63D2"/>
    <w:rsid w:val="00CA6BCF"/>
    <w:rsid w:val="00CA6F32"/>
    <w:rsid w:val="00CA6FE1"/>
    <w:rsid w:val="00CA7136"/>
    <w:rsid w:val="00CA7802"/>
    <w:rsid w:val="00CA7871"/>
    <w:rsid w:val="00CA7C64"/>
    <w:rsid w:val="00CA7CEA"/>
    <w:rsid w:val="00CA7FA8"/>
    <w:rsid w:val="00CB00B8"/>
    <w:rsid w:val="00CB020C"/>
    <w:rsid w:val="00CB04C7"/>
    <w:rsid w:val="00CB0559"/>
    <w:rsid w:val="00CB0610"/>
    <w:rsid w:val="00CB071A"/>
    <w:rsid w:val="00CB079C"/>
    <w:rsid w:val="00CB0D26"/>
    <w:rsid w:val="00CB0FD4"/>
    <w:rsid w:val="00CB146F"/>
    <w:rsid w:val="00CB195C"/>
    <w:rsid w:val="00CB1B2D"/>
    <w:rsid w:val="00CB1D96"/>
    <w:rsid w:val="00CB2592"/>
    <w:rsid w:val="00CB2815"/>
    <w:rsid w:val="00CB29CF"/>
    <w:rsid w:val="00CB2CCB"/>
    <w:rsid w:val="00CB347B"/>
    <w:rsid w:val="00CB3ABC"/>
    <w:rsid w:val="00CB3B5F"/>
    <w:rsid w:val="00CB3DAA"/>
    <w:rsid w:val="00CB3E4F"/>
    <w:rsid w:val="00CB3E90"/>
    <w:rsid w:val="00CB4C96"/>
    <w:rsid w:val="00CB4EEB"/>
    <w:rsid w:val="00CB50AB"/>
    <w:rsid w:val="00CB5505"/>
    <w:rsid w:val="00CB5701"/>
    <w:rsid w:val="00CB5DFD"/>
    <w:rsid w:val="00CB5F12"/>
    <w:rsid w:val="00CB5FE9"/>
    <w:rsid w:val="00CB6063"/>
    <w:rsid w:val="00CB6124"/>
    <w:rsid w:val="00CB64B0"/>
    <w:rsid w:val="00CB64BC"/>
    <w:rsid w:val="00CB69E6"/>
    <w:rsid w:val="00CB6C97"/>
    <w:rsid w:val="00CB6E83"/>
    <w:rsid w:val="00CB6EC3"/>
    <w:rsid w:val="00CB73C6"/>
    <w:rsid w:val="00CB7405"/>
    <w:rsid w:val="00CB7622"/>
    <w:rsid w:val="00CB77DB"/>
    <w:rsid w:val="00CB78D8"/>
    <w:rsid w:val="00CB7988"/>
    <w:rsid w:val="00CB7EF0"/>
    <w:rsid w:val="00CC0266"/>
    <w:rsid w:val="00CC07F3"/>
    <w:rsid w:val="00CC0C9C"/>
    <w:rsid w:val="00CC1424"/>
    <w:rsid w:val="00CC156E"/>
    <w:rsid w:val="00CC1EDE"/>
    <w:rsid w:val="00CC20CF"/>
    <w:rsid w:val="00CC23A3"/>
    <w:rsid w:val="00CC2402"/>
    <w:rsid w:val="00CC2630"/>
    <w:rsid w:val="00CC2809"/>
    <w:rsid w:val="00CC2A6F"/>
    <w:rsid w:val="00CC2B34"/>
    <w:rsid w:val="00CC2CE7"/>
    <w:rsid w:val="00CC2D5E"/>
    <w:rsid w:val="00CC30C5"/>
    <w:rsid w:val="00CC34AB"/>
    <w:rsid w:val="00CC34F1"/>
    <w:rsid w:val="00CC3B18"/>
    <w:rsid w:val="00CC4418"/>
    <w:rsid w:val="00CC45AE"/>
    <w:rsid w:val="00CC4CDA"/>
    <w:rsid w:val="00CC4FA4"/>
    <w:rsid w:val="00CC4FDA"/>
    <w:rsid w:val="00CC5377"/>
    <w:rsid w:val="00CC540C"/>
    <w:rsid w:val="00CC5581"/>
    <w:rsid w:val="00CC613C"/>
    <w:rsid w:val="00CC6303"/>
    <w:rsid w:val="00CC6CE4"/>
    <w:rsid w:val="00CC6E50"/>
    <w:rsid w:val="00CC6E54"/>
    <w:rsid w:val="00CC6FEC"/>
    <w:rsid w:val="00CC7156"/>
    <w:rsid w:val="00CC722E"/>
    <w:rsid w:val="00CC79B5"/>
    <w:rsid w:val="00CC7CF8"/>
    <w:rsid w:val="00CD008D"/>
    <w:rsid w:val="00CD0195"/>
    <w:rsid w:val="00CD0203"/>
    <w:rsid w:val="00CD035C"/>
    <w:rsid w:val="00CD0550"/>
    <w:rsid w:val="00CD0A5E"/>
    <w:rsid w:val="00CD0ACE"/>
    <w:rsid w:val="00CD1219"/>
    <w:rsid w:val="00CD1850"/>
    <w:rsid w:val="00CD1B67"/>
    <w:rsid w:val="00CD2407"/>
    <w:rsid w:val="00CD2A22"/>
    <w:rsid w:val="00CD3081"/>
    <w:rsid w:val="00CD36DC"/>
    <w:rsid w:val="00CD3828"/>
    <w:rsid w:val="00CD3A36"/>
    <w:rsid w:val="00CD40E2"/>
    <w:rsid w:val="00CD4A5F"/>
    <w:rsid w:val="00CD4A6B"/>
    <w:rsid w:val="00CD4B48"/>
    <w:rsid w:val="00CD4DA7"/>
    <w:rsid w:val="00CD4FF2"/>
    <w:rsid w:val="00CD52F2"/>
    <w:rsid w:val="00CD5B27"/>
    <w:rsid w:val="00CD5E94"/>
    <w:rsid w:val="00CD69A6"/>
    <w:rsid w:val="00CD6CF8"/>
    <w:rsid w:val="00CD7481"/>
    <w:rsid w:val="00CD74C3"/>
    <w:rsid w:val="00CD75B0"/>
    <w:rsid w:val="00CD772A"/>
    <w:rsid w:val="00CD7918"/>
    <w:rsid w:val="00CD7B32"/>
    <w:rsid w:val="00CE0042"/>
    <w:rsid w:val="00CE0133"/>
    <w:rsid w:val="00CE0A56"/>
    <w:rsid w:val="00CE0B1D"/>
    <w:rsid w:val="00CE1441"/>
    <w:rsid w:val="00CE1DE3"/>
    <w:rsid w:val="00CE2382"/>
    <w:rsid w:val="00CE2436"/>
    <w:rsid w:val="00CE2698"/>
    <w:rsid w:val="00CE2859"/>
    <w:rsid w:val="00CE2C28"/>
    <w:rsid w:val="00CE2ED3"/>
    <w:rsid w:val="00CE3184"/>
    <w:rsid w:val="00CE32B6"/>
    <w:rsid w:val="00CE3976"/>
    <w:rsid w:val="00CE3980"/>
    <w:rsid w:val="00CE3B2F"/>
    <w:rsid w:val="00CE3C9F"/>
    <w:rsid w:val="00CE3CBA"/>
    <w:rsid w:val="00CE4172"/>
    <w:rsid w:val="00CE4784"/>
    <w:rsid w:val="00CE48E2"/>
    <w:rsid w:val="00CE4A67"/>
    <w:rsid w:val="00CE4D1C"/>
    <w:rsid w:val="00CE4FFC"/>
    <w:rsid w:val="00CE577E"/>
    <w:rsid w:val="00CE58CC"/>
    <w:rsid w:val="00CE59C2"/>
    <w:rsid w:val="00CE5C5B"/>
    <w:rsid w:val="00CE5D7B"/>
    <w:rsid w:val="00CE61E9"/>
    <w:rsid w:val="00CE640F"/>
    <w:rsid w:val="00CE651B"/>
    <w:rsid w:val="00CE6550"/>
    <w:rsid w:val="00CE6A11"/>
    <w:rsid w:val="00CE7220"/>
    <w:rsid w:val="00CE72EE"/>
    <w:rsid w:val="00CE7893"/>
    <w:rsid w:val="00CE7BFD"/>
    <w:rsid w:val="00CE7EB4"/>
    <w:rsid w:val="00CE7EDF"/>
    <w:rsid w:val="00CF039A"/>
    <w:rsid w:val="00CF05E5"/>
    <w:rsid w:val="00CF06F8"/>
    <w:rsid w:val="00CF0BC2"/>
    <w:rsid w:val="00CF107A"/>
    <w:rsid w:val="00CF11E0"/>
    <w:rsid w:val="00CF142D"/>
    <w:rsid w:val="00CF16A0"/>
    <w:rsid w:val="00CF1BDC"/>
    <w:rsid w:val="00CF1D09"/>
    <w:rsid w:val="00CF1DBD"/>
    <w:rsid w:val="00CF1F25"/>
    <w:rsid w:val="00CF23AD"/>
    <w:rsid w:val="00CF2A59"/>
    <w:rsid w:val="00CF2E13"/>
    <w:rsid w:val="00CF2ED4"/>
    <w:rsid w:val="00CF35D3"/>
    <w:rsid w:val="00CF35D9"/>
    <w:rsid w:val="00CF456C"/>
    <w:rsid w:val="00CF486B"/>
    <w:rsid w:val="00CF4D24"/>
    <w:rsid w:val="00CF4D5D"/>
    <w:rsid w:val="00CF51AD"/>
    <w:rsid w:val="00CF550A"/>
    <w:rsid w:val="00CF5A89"/>
    <w:rsid w:val="00CF6081"/>
    <w:rsid w:val="00CF6252"/>
    <w:rsid w:val="00CF686F"/>
    <w:rsid w:val="00CF6901"/>
    <w:rsid w:val="00CF6B24"/>
    <w:rsid w:val="00CF6E74"/>
    <w:rsid w:val="00CF75B5"/>
    <w:rsid w:val="00CF7A8F"/>
    <w:rsid w:val="00CF7BD8"/>
    <w:rsid w:val="00D000DF"/>
    <w:rsid w:val="00D00C0F"/>
    <w:rsid w:val="00D01224"/>
    <w:rsid w:val="00D02756"/>
    <w:rsid w:val="00D028C8"/>
    <w:rsid w:val="00D02936"/>
    <w:rsid w:val="00D03091"/>
    <w:rsid w:val="00D033CB"/>
    <w:rsid w:val="00D0371B"/>
    <w:rsid w:val="00D037F6"/>
    <w:rsid w:val="00D03936"/>
    <w:rsid w:val="00D045BC"/>
    <w:rsid w:val="00D04619"/>
    <w:rsid w:val="00D0480B"/>
    <w:rsid w:val="00D04861"/>
    <w:rsid w:val="00D0495F"/>
    <w:rsid w:val="00D049E2"/>
    <w:rsid w:val="00D04B8B"/>
    <w:rsid w:val="00D057FD"/>
    <w:rsid w:val="00D058A5"/>
    <w:rsid w:val="00D058CB"/>
    <w:rsid w:val="00D06167"/>
    <w:rsid w:val="00D0626C"/>
    <w:rsid w:val="00D067D7"/>
    <w:rsid w:val="00D06D67"/>
    <w:rsid w:val="00D06E0F"/>
    <w:rsid w:val="00D06FF6"/>
    <w:rsid w:val="00D0701B"/>
    <w:rsid w:val="00D07424"/>
    <w:rsid w:val="00D076D4"/>
    <w:rsid w:val="00D07D26"/>
    <w:rsid w:val="00D07E3E"/>
    <w:rsid w:val="00D1008F"/>
    <w:rsid w:val="00D1052A"/>
    <w:rsid w:val="00D106A6"/>
    <w:rsid w:val="00D106EB"/>
    <w:rsid w:val="00D107CD"/>
    <w:rsid w:val="00D10E71"/>
    <w:rsid w:val="00D11094"/>
    <w:rsid w:val="00D113BE"/>
    <w:rsid w:val="00D11618"/>
    <w:rsid w:val="00D118A8"/>
    <w:rsid w:val="00D11BB3"/>
    <w:rsid w:val="00D12F25"/>
    <w:rsid w:val="00D13460"/>
    <w:rsid w:val="00D13EF6"/>
    <w:rsid w:val="00D14C4D"/>
    <w:rsid w:val="00D14D2D"/>
    <w:rsid w:val="00D14E17"/>
    <w:rsid w:val="00D14FF4"/>
    <w:rsid w:val="00D154BA"/>
    <w:rsid w:val="00D159F6"/>
    <w:rsid w:val="00D15C64"/>
    <w:rsid w:val="00D15D67"/>
    <w:rsid w:val="00D1657F"/>
    <w:rsid w:val="00D169BB"/>
    <w:rsid w:val="00D16AD0"/>
    <w:rsid w:val="00D16DE6"/>
    <w:rsid w:val="00D1712B"/>
    <w:rsid w:val="00D17167"/>
    <w:rsid w:val="00D171F8"/>
    <w:rsid w:val="00D17864"/>
    <w:rsid w:val="00D17C95"/>
    <w:rsid w:val="00D200C0"/>
    <w:rsid w:val="00D200CE"/>
    <w:rsid w:val="00D201E9"/>
    <w:rsid w:val="00D20462"/>
    <w:rsid w:val="00D209C7"/>
    <w:rsid w:val="00D20A1F"/>
    <w:rsid w:val="00D20BFE"/>
    <w:rsid w:val="00D20C3F"/>
    <w:rsid w:val="00D213FD"/>
    <w:rsid w:val="00D21798"/>
    <w:rsid w:val="00D21D3D"/>
    <w:rsid w:val="00D2212E"/>
    <w:rsid w:val="00D22685"/>
    <w:rsid w:val="00D2273C"/>
    <w:rsid w:val="00D22C4A"/>
    <w:rsid w:val="00D22E9D"/>
    <w:rsid w:val="00D23187"/>
    <w:rsid w:val="00D231AA"/>
    <w:rsid w:val="00D23411"/>
    <w:rsid w:val="00D23571"/>
    <w:rsid w:val="00D23B12"/>
    <w:rsid w:val="00D23B60"/>
    <w:rsid w:val="00D23C25"/>
    <w:rsid w:val="00D23C32"/>
    <w:rsid w:val="00D23EE5"/>
    <w:rsid w:val="00D23F34"/>
    <w:rsid w:val="00D243AB"/>
    <w:rsid w:val="00D24B68"/>
    <w:rsid w:val="00D24B6D"/>
    <w:rsid w:val="00D2503F"/>
    <w:rsid w:val="00D259AD"/>
    <w:rsid w:val="00D264B9"/>
    <w:rsid w:val="00D264EA"/>
    <w:rsid w:val="00D2708B"/>
    <w:rsid w:val="00D2734A"/>
    <w:rsid w:val="00D2743F"/>
    <w:rsid w:val="00D27465"/>
    <w:rsid w:val="00D276C6"/>
    <w:rsid w:val="00D27A22"/>
    <w:rsid w:val="00D27DC0"/>
    <w:rsid w:val="00D302C7"/>
    <w:rsid w:val="00D303BC"/>
    <w:rsid w:val="00D309C1"/>
    <w:rsid w:val="00D30C7B"/>
    <w:rsid w:val="00D30E1C"/>
    <w:rsid w:val="00D31265"/>
    <w:rsid w:val="00D31550"/>
    <w:rsid w:val="00D315C5"/>
    <w:rsid w:val="00D31686"/>
    <w:rsid w:val="00D31853"/>
    <w:rsid w:val="00D31A53"/>
    <w:rsid w:val="00D31AD9"/>
    <w:rsid w:val="00D31F5D"/>
    <w:rsid w:val="00D3264C"/>
    <w:rsid w:val="00D329C9"/>
    <w:rsid w:val="00D32EE7"/>
    <w:rsid w:val="00D33416"/>
    <w:rsid w:val="00D33B32"/>
    <w:rsid w:val="00D33D82"/>
    <w:rsid w:val="00D340B1"/>
    <w:rsid w:val="00D345E7"/>
    <w:rsid w:val="00D34685"/>
    <w:rsid w:val="00D34ABF"/>
    <w:rsid w:val="00D34ECB"/>
    <w:rsid w:val="00D350F7"/>
    <w:rsid w:val="00D354C7"/>
    <w:rsid w:val="00D35670"/>
    <w:rsid w:val="00D362AA"/>
    <w:rsid w:val="00D3668C"/>
    <w:rsid w:val="00D36BBC"/>
    <w:rsid w:val="00D3702C"/>
    <w:rsid w:val="00D37177"/>
    <w:rsid w:val="00D37774"/>
    <w:rsid w:val="00D37936"/>
    <w:rsid w:val="00D379AD"/>
    <w:rsid w:val="00D37C00"/>
    <w:rsid w:val="00D37F9C"/>
    <w:rsid w:val="00D37FB3"/>
    <w:rsid w:val="00D4007C"/>
    <w:rsid w:val="00D40492"/>
    <w:rsid w:val="00D40583"/>
    <w:rsid w:val="00D40FBA"/>
    <w:rsid w:val="00D41C0B"/>
    <w:rsid w:val="00D41C8C"/>
    <w:rsid w:val="00D41F9A"/>
    <w:rsid w:val="00D421C2"/>
    <w:rsid w:val="00D42376"/>
    <w:rsid w:val="00D4240E"/>
    <w:rsid w:val="00D426A8"/>
    <w:rsid w:val="00D426D7"/>
    <w:rsid w:val="00D428A3"/>
    <w:rsid w:val="00D42981"/>
    <w:rsid w:val="00D429D4"/>
    <w:rsid w:val="00D42ACF"/>
    <w:rsid w:val="00D430F2"/>
    <w:rsid w:val="00D43446"/>
    <w:rsid w:val="00D4370A"/>
    <w:rsid w:val="00D43A5A"/>
    <w:rsid w:val="00D43B2C"/>
    <w:rsid w:val="00D440B9"/>
    <w:rsid w:val="00D44359"/>
    <w:rsid w:val="00D4448F"/>
    <w:rsid w:val="00D44525"/>
    <w:rsid w:val="00D44599"/>
    <w:rsid w:val="00D44787"/>
    <w:rsid w:val="00D449D4"/>
    <w:rsid w:val="00D44BF1"/>
    <w:rsid w:val="00D44EF2"/>
    <w:rsid w:val="00D4525E"/>
    <w:rsid w:val="00D453D0"/>
    <w:rsid w:val="00D45879"/>
    <w:rsid w:val="00D458FB"/>
    <w:rsid w:val="00D45C19"/>
    <w:rsid w:val="00D45CE6"/>
    <w:rsid w:val="00D45D29"/>
    <w:rsid w:val="00D45F04"/>
    <w:rsid w:val="00D46196"/>
    <w:rsid w:val="00D46482"/>
    <w:rsid w:val="00D467F6"/>
    <w:rsid w:val="00D46900"/>
    <w:rsid w:val="00D46927"/>
    <w:rsid w:val="00D46C0B"/>
    <w:rsid w:val="00D46D7B"/>
    <w:rsid w:val="00D478CE"/>
    <w:rsid w:val="00D47994"/>
    <w:rsid w:val="00D47A2C"/>
    <w:rsid w:val="00D47AEB"/>
    <w:rsid w:val="00D47E12"/>
    <w:rsid w:val="00D5069A"/>
    <w:rsid w:val="00D506FA"/>
    <w:rsid w:val="00D5092A"/>
    <w:rsid w:val="00D50E2E"/>
    <w:rsid w:val="00D50E51"/>
    <w:rsid w:val="00D5100A"/>
    <w:rsid w:val="00D5126C"/>
    <w:rsid w:val="00D51457"/>
    <w:rsid w:val="00D51A15"/>
    <w:rsid w:val="00D5209A"/>
    <w:rsid w:val="00D52483"/>
    <w:rsid w:val="00D524CC"/>
    <w:rsid w:val="00D527A8"/>
    <w:rsid w:val="00D52872"/>
    <w:rsid w:val="00D52940"/>
    <w:rsid w:val="00D52E39"/>
    <w:rsid w:val="00D53218"/>
    <w:rsid w:val="00D53941"/>
    <w:rsid w:val="00D539D2"/>
    <w:rsid w:val="00D53C0D"/>
    <w:rsid w:val="00D53CC3"/>
    <w:rsid w:val="00D53D71"/>
    <w:rsid w:val="00D5423F"/>
    <w:rsid w:val="00D54470"/>
    <w:rsid w:val="00D5460D"/>
    <w:rsid w:val="00D5463D"/>
    <w:rsid w:val="00D54647"/>
    <w:rsid w:val="00D548F5"/>
    <w:rsid w:val="00D54B18"/>
    <w:rsid w:val="00D55256"/>
    <w:rsid w:val="00D555D4"/>
    <w:rsid w:val="00D558F5"/>
    <w:rsid w:val="00D5592B"/>
    <w:rsid w:val="00D55F2D"/>
    <w:rsid w:val="00D5627F"/>
    <w:rsid w:val="00D56377"/>
    <w:rsid w:val="00D563BA"/>
    <w:rsid w:val="00D56747"/>
    <w:rsid w:val="00D56CB4"/>
    <w:rsid w:val="00D5706D"/>
    <w:rsid w:val="00D571A0"/>
    <w:rsid w:val="00D57203"/>
    <w:rsid w:val="00D57515"/>
    <w:rsid w:val="00D57726"/>
    <w:rsid w:val="00D57A05"/>
    <w:rsid w:val="00D57FAA"/>
    <w:rsid w:val="00D600CE"/>
    <w:rsid w:val="00D608D6"/>
    <w:rsid w:val="00D60D93"/>
    <w:rsid w:val="00D60F65"/>
    <w:rsid w:val="00D6136C"/>
    <w:rsid w:val="00D614E8"/>
    <w:rsid w:val="00D61640"/>
    <w:rsid w:val="00D617F2"/>
    <w:rsid w:val="00D61E5E"/>
    <w:rsid w:val="00D6203D"/>
    <w:rsid w:val="00D62521"/>
    <w:rsid w:val="00D6258E"/>
    <w:rsid w:val="00D627EB"/>
    <w:rsid w:val="00D62E08"/>
    <w:rsid w:val="00D62ED4"/>
    <w:rsid w:val="00D6302D"/>
    <w:rsid w:val="00D63601"/>
    <w:rsid w:val="00D63F89"/>
    <w:rsid w:val="00D64139"/>
    <w:rsid w:val="00D64705"/>
    <w:rsid w:val="00D64AFE"/>
    <w:rsid w:val="00D64EC8"/>
    <w:rsid w:val="00D64EE9"/>
    <w:rsid w:val="00D65051"/>
    <w:rsid w:val="00D6516D"/>
    <w:rsid w:val="00D65257"/>
    <w:rsid w:val="00D65772"/>
    <w:rsid w:val="00D65F5C"/>
    <w:rsid w:val="00D66A0F"/>
    <w:rsid w:val="00D6717F"/>
    <w:rsid w:val="00D67438"/>
    <w:rsid w:val="00D674EF"/>
    <w:rsid w:val="00D6754C"/>
    <w:rsid w:val="00D6780C"/>
    <w:rsid w:val="00D6780E"/>
    <w:rsid w:val="00D67AD3"/>
    <w:rsid w:val="00D67C9F"/>
    <w:rsid w:val="00D70041"/>
    <w:rsid w:val="00D7079A"/>
    <w:rsid w:val="00D70D43"/>
    <w:rsid w:val="00D70E23"/>
    <w:rsid w:val="00D70E3C"/>
    <w:rsid w:val="00D715F9"/>
    <w:rsid w:val="00D71817"/>
    <w:rsid w:val="00D71DE2"/>
    <w:rsid w:val="00D71E90"/>
    <w:rsid w:val="00D72064"/>
    <w:rsid w:val="00D720D6"/>
    <w:rsid w:val="00D72235"/>
    <w:rsid w:val="00D723A8"/>
    <w:rsid w:val="00D725E8"/>
    <w:rsid w:val="00D727E1"/>
    <w:rsid w:val="00D7286F"/>
    <w:rsid w:val="00D72BB1"/>
    <w:rsid w:val="00D72D79"/>
    <w:rsid w:val="00D72E59"/>
    <w:rsid w:val="00D73EC7"/>
    <w:rsid w:val="00D73F68"/>
    <w:rsid w:val="00D7409F"/>
    <w:rsid w:val="00D744B9"/>
    <w:rsid w:val="00D74A84"/>
    <w:rsid w:val="00D74C44"/>
    <w:rsid w:val="00D74FB5"/>
    <w:rsid w:val="00D75116"/>
    <w:rsid w:val="00D75223"/>
    <w:rsid w:val="00D75340"/>
    <w:rsid w:val="00D75B72"/>
    <w:rsid w:val="00D75BFA"/>
    <w:rsid w:val="00D75D01"/>
    <w:rsid w:val="00D75E09"/>
    <w:rsid w:val="00D77313"/>
    <w:rsid w:val="00D7741E"/>
    <w:rsid w:val="00D77C42"/>
    <w:rsid w:val="00D77E11"/>
    <w:rsid w:val="00D77F04"/>
    <w:rsid w:val="00D77F87"/>
    <w:rsid w:val="00D80763"/>
    <w:rsid w:val="00D80A51"/>
    <w:rsid w:val="00D80DE3"/>
    <w:rsid w:val="00D811DB"/>
    <w:rsid w:val="00D814B1"/>
    <w:rsid w:val="00D81569"/>
    <w:rsid w:val="00D815BE"/>
    <w:rsid w:val="00D815CB"/>
    <w:rsid w:val="00D8170F"/>
    <w:rsid w:val="00D817AB"/>
    <w:rsid w:val="00D81A2E"/>
    <w:rsid w:val="00D82112"/>
    <w:rsid w:val="00D823BC"/>
    <w:rsid w:val="00D82410"/>
    <w:rsid w:val="00D82673"/>
    <w:rsid w:val="00D829DE"/>
    <w:rsid w:val="00D82B0D"/>
    <w:rsid w:val="00D83BE3"/>
    <w:rsid w:val="00D83CCA"/>
    <w:rsid w:val="00D841BC"/>
    <w:rsid w:val="00D84329"/>
    <w:rsid w:val="00D84415"/>
    <w:rsid w:val="00D845D3"/>
    <w:rsid w:val="00D84807"/>
    <w:rsid w:val="00D84B59"/>
    <w:rsid w:val="00D84CE4"/>
    <w:rsid w:val="00D84D2D"/>
    <w:rsid w:val="00D84D61"/>
    <w:rsid w:val="00D84E05"/>
    <w:rsid w:val="00D85240"/>
    <w:rsid w:val="00D859DF"/>
    <w:rsid w:val="00D85A29"/>
    <w:rsid w:val="00D85AE0"/>
    <w:rsid w:val="00D85E79"/>
    <w:rsid w:val="00D86759"/>
    <w:rsid w:val="00D86A84"/>
    <w:rsid w:val="00D86B46"/>
    <w:rsid w:val="00D87575"/>
    <w:rsid w:val="00D87883"/>
    <w:rsid w:val="00D87B08"/>
    <w:rsid w:val="00D87B1B"/>
    <w:rsid w:val="00D87F14"/>
    <w:rsid w:val="00D9085E"/>
    <w:rsid w:val="00D90ADC"/>
    <w:rsid w:val="00D917DE"/>
    <w:rsid w:val="00D92125"/>
    <w:rsid w:val="00D923E6"/>
    <w:rsid w:val="00D9259A"/>
    <w:rsid w:val="00D92757"/>
    <w:rsid w:val="00D92B31"/>
    <w:rsid w:val="00D92C1B"/>
    <w:rsid w:val="00D931EC"/>
    <w:rsid w:val="00D93216"/>
    <w:rsid w:val="00D93D79"/>
    <w:rsid w:val="00D945C2"/>
    <w:rsid w:val="00D9471B"/>
    <w:rsid w:val="00D9592F"/>
    <w:rsid w:val="00D95AEF"/>
    <w:rsid w:val="00D95B73"/>
    <w:rsid w:val="00D95C35"/>
    <w:rsid w:val="00D966FA"/>
    <w:rsid w:val="00D9698D"/>
    <w:rsid w:val="00D96E2F"/>
    <w:rsid w:val="00D96F63"/>
    <w:rsid w:val="00D96F7F"/>
    <w:rsid w:val="00D9700C"/>
    <w:rsid w:val="00D9706C"/>
    <w:rsid w:val="00D97379"/>
    <w:rsid w:val="00D974D8"/>
    <w:rsid w:val="00D97792"/>
    <w:rsid w:val="00D978B5"/>
    <w:rsid w:val="00DA01FF"/>
    <w:rsid w:val="00DA04DD"/>
    <w:rsid w:val="00DA06CE"/>
    <w:rsid w:val="00DA0D29"/>
    <w:rsid w:val="00DA0E71"/>
    <w:rsid w:val="00DA0F9B"/>
    <w:rsid w:val="00DA11B6"/>
    <w:rsid w:val="00DA1355"/>
    <w:rsid w:val="00DA148F"/>
    <w:rsid w:val="00DA161F"/>
    <w:rsid w:val="00DA1AAA"/>
    <w:rsid w:val="00DA1B32"/>
    <w:rsid w:val="00DA2A91"/>
    <w:rsid w:val="00DA2AA8"/>
    <w:rsid w:val="00DA2B47"/>
    <w:rsid w:val="00DA2F75"/>
    <w:rsid w:val="00DA32BD"/>
    <w:rsid w:val="00DA351C"/>
    <w:rsid w:val="00DA3699"/>
    <w:rsid w:val="00DA37CA"/>
    <w:rsid w:val="00DA3D58"/>
    <w:rsid w:val="00DA3DB2"/>
    <w:rsid w:val="00DA3FE4"/>
    <w:rsid w:val="00DA4542"/>
    <w:rsid w:val="00DA4F5C"/>
    <w:rsid w:val="00DA5121"/>
    <w:rsid w:val="00DA58C8"/>
    <w:rsid w:val="00DA5F61"/>
    <w:rsid w:val="00DA5FC7"/>
    <w:rsid w:val="00DA6074"/>
    <w:rsid w:val="00DA6347"/>
    <w:rsid w:val="00DA6628"/>
    <w:rsid w:val="00DA6B79"/>
    <w:rsid w:val="00DA6CD6"/>
    <w:rsid w:val="00DA76A2"/>
    <w:rsid w:val="00DA773C"/>
    <w:rsid w:val="00DA7ACF"/>
    <w:rsid w:val="00DA7C59"/>
    <w:rsid w:val="00DB0112"/>
    <w:rsid w:val="00DB0166"/>
    <w:rsid w:val="00DB036B"/>
    <w:rsid w:val="00DB08CE"/>
    <w:rsid w:val="00DB0A61"/>
    <w:rsid w:val="00DB0E34"/>
    <w:rsid w:val="00DB0F58"/>
    <w:rsid w:val="00DB13F6"/>
    <w:rsid w:val="00DB1B18"/>
    <w:rsid w:val="00DB1BD1"/>
    <w:rsid w:val="00DB2380"/>
    <w:rsid w:val="00DB23A2"/>
    <w:rsid w:val="00DB2486"/>
    <w:rsid w:val="00DB264B"/>
    <w:rsid w:val="00DB2F6A"/>
    <w:rsid w:val="00DB30DB"/>
    <w:rsid w:val="00DB3662"/>
    <w:rsid w:val="00DB37E1"/>
    <w:rsid w:val="00DB3B29"/>
    <w:rsid w:val="00DB3C10"/>
    <w:rsid w:val="00DB4241"/>
    <w:rsid w:val="00DB4301"/>
    <w:rsid w:val="00DB4AE5"/>
    <w:rsid w:val="00DB4AFA"/>
    <w:rsid w:val="00DB4E68"/>
    <w:rsid w:val="00DB507F"/>
    <w:rsid w:val="00DB52EB"/>
    <w:rsid w:val="00DB5A9B"/>
    <w:rsid w:val="00DB5F08"/>
    <w:rsid w:val="00DB67EB"/>
    <w:rsid w:val="00DB6923"/>
    <w:rsid w:val="00DB6BB1"/>
    <w:rsid w:val="00DB6F3D"/>
    <w:rsid w:val="00DB74AA"/>
    <w:rsid w:val="00DB7617"/>
    <w:rsid w:val="00DB764C"/>
    <w:rsid w:val="00DB78DB"/>
    <w:rsid w:val="00DB7ECC"/>
    <w:rsid w:val="00DC0050"/>
    <w:rsid w:val="00DC01C3"/>
    <w:rsid w:val="00DC0C46"/>
    <w:rsid w:val="00DC0E28"/>
    <w:rsid w:val="00DC12FF"/>
    <w:rsid w:val="00DC157C"/>
    <w:rsid w:val="00DC1774"/>
    <w:rsid w:val="00DC1CC9"/>
    <w:rsid w:val="00DC20C6"/>
    <w:rsid w:val="00DC236E"/>
    <w:rsid w:val="00DC2501"/>
    <w:rsid w:val="00DC28AC"/>
    <w:rsid w:val="00DC2914"/>
    <w:rsid w:val="00DC30F3"/>
    <w:rsid w:val="00DC32E6"/>
    <w:rsid w:val="00DC3518"/>
    <w:rsid w:val="00DC356F"/>
    <w:rsid w:val="00DC3C0E"/>
    <w:rsid w:val="00DC466C"/>
    <w:rsid w:val="00DC4740"/>
    <w:rsid w:val="00DC496E"/>
    <w:rsid w:val="00DC4A5C"/>
    <w:rsid w:val="00DC4ADD"/>
    <w:rsid w:val="00DC4CA4"/>
    <w:rsid w:val="00DC4E8E"/>
    <w:rsid w:val="00DC504B"/>
    <w:rsid w:val="00DC537E"/>
    <w:rsid w:val="00DC54B7"/>
    <w:rsid w:val="00DC568B"/>
    <w:rsid w:val="00DC57FC"/>
    <w:rsid w:val="00DC5826"/>
    <w:rsid w:val="00DC607F"/>
    <w:rsid w:val="00DC6580"/>
    <w:rsid w:val="00DC65CF"/>
    <w:rsid w:val="00DC67ED"/>
    <w:rsid w:val="00DC6808"/>
    <w:rsid w:val="00DC6820"/>
    <w:rsid w:val="00DC6A40"/>
    <w:rsid w:val="00DC75AA"/>
    <w:rsid w:val="00DC76AB"/>
    <w:rsid w:val="00DC76DB"/>
    <w:rsid w:val="00DC7966"/>
    <w:rsid w:val="00DC7B99"/>
    <w:rsid w:val="00DC7CC7"/>
    <w:rsid w:val="00DD02E5"/>
    <w:rsid w:val="00DD0956"/>
    <w:rsid w:val="00DD0A0D"/>
    <w:rsid w:val="00DD0A40"/>
    <w:rsid w:val="00DD0D09"/>
    <w:rsid w:val="00DD138B"/>
    <w:rsid w:val="00DD140D"/>
    <w:rsid w:val="00DD14B9"/>
    <w:rsid w:val="00DD22CE"/>
    <w:rsid w:val="00DD278E"/>
    <w:rsid w:val="00DD286E"/>
    <w:rsid w:val="00DD2AAC"/>
    <w:rsid w:val="00DD2FA1"/>
    <w:rsid w:val="00DD2FDA"/>
    <w:rsid w:val="00DD2FF5"/>
    <w:rsid w:val="00DD40F7"/>
    <w:rsid w:val="00DD43D4"/>
    <w:rsid w:val="00DD4DA4"/>
    <w:rsid w:val="00DD4F02"/>
    <w:rsid w:val="00DD5C18"/>
    <w:rsid w:val="00DD60A5"/>
    <w:rsid w:val="00DD6538"/>
    <w:rsid w:val="00DD656F"/>
    <w:rsid w:val="00DD6875"/>
    <w:rsid w:val="00DD792E"/>
    <w:rsid w:val="00DE0012"/>
    <w:rsid w:val="00DE00C8"/>
    <w:rsid w:val="00DE10AE"/>
    <w:rsid w:val="00DE11AA"/>
    <w:rsid w:val="00DE1352"/>
    <w:rsid w:val="00DE1612"/>
    <w:rsid w:val="00DE1B57"/>
    <w:rsid w:val="00DE2368"/>
    <w:rsid w:val="00DE2864"/>
    <w:rsid w:val="00DE2934"/>
    <w:rsid w:val="00DE2B11"/>
    <w:rsid w:val="00DE2CC5"/>
    <w:rsid w:val="00DE2EB0"/>
    <w:rsid w:val="00DE2EE5"/>
    <w:rsid w:val="00DE3409"/>
    <w:rsid w:val="00DE344D"/>
    <w:rsid w:val="00DE36C5"/>
    <w:rsid w:val="00DE3B0B"/>
    <w:rsid w:val="00DE3C57"/>
    <w:rsid w:val="00DE3E0E"/>
    <w:rsid w:val="00DE40A5"/>
    <w:rsid w:val="00DE434B"/>
    <w:rsid w:val="00DE4454"/>
    <w:rsid w:val="00DE4789"/>
    <w:rsid w:val="00DE47CE"/>
    <w:rsid w:val="00DE4D42"/>
    <w:rsid w:val="00DE4F6A"/>
    <w:rsid w:val="00DE5582"/>
    <w:rsid w:val="00DE5695"/>
    <w:rsid w:val="00DE595A"/>
    <w:rsid w:val="00DE5B30"/>
    <w:rsid w:val="00DE5D15"/>
    <w:rsid w:val="00DE601E"/>
    <w:rsid w:val="00DE635C"/>
    <w:rsid w:val="00DE6441"/>
    <w:rsid w:val="00DE689E"/>
    <w:rsid w:val="00DE6954"/>
    <w:rsid w:val="00DE6A2D"/>
    <w:rsid w:val="00DE6C1E"/>
    <w:rsid w:val="00DE6DBB"/>
    <w:rsid w:val="00DE6E31"/>
    <w:rsid w:val="00DE6F58"/>
    <w:rsid w:val="00DE7424"/>
    <w:rsid w:val="00DE7637"/>
    <w:rsid w:val="00DE7BB4"/>
    <w:rsid w:val="00DF02DE"/>
    <w:rsid w:val="00DF07E7"/>
    <w:rsid w:val="00DF0B51"/>
    <w:rsid w:val="00DF0E96"/>
    <w:rsid w:val="00DF1265"/>
    <w:rsid w:val="00DF1882"/>
    <w:rsid w:val="00DF1C94"/>
    <w:rsid w:val="00DF1DB8"/>
    <w:rsid w:val="00DF2309"/>
    <w:rsid w:val="00DF25F8"/>
    <w:rsid w:val="00DF2B4E"/>
    <w:rsid w:val="00DF32C2"/>
    <w:rsid w:val="00DF3B2F"/>
    <w:rsid w:val="00DF4037"/>
    <w:rsid w:val="00DF40A3"/>
    <w:rsid w:val="00DF40B9"/>
    <w:rsid w:val="00DF4197"/>
    <w:rsid w:val="00DF4270"/>
    <w:rsid w:val="00DF511F"/>
    <w:rsid w:val="00DF58AB"/>
    <w:rsid w:val="00DF58BA"/>
    <w:rsid w:val="00DF592C"/>
    <w:rsid w:val="00DF5C7C"/>
    <w:rsid w:val="00DF61A9"/>
    <w:rsid w:val="00DF6422"/>
    <w:rsid w:val="00DF6DA2"/>
    <w:rsid w:val="00DF7224"/>
    <w:rsid w:val="00DF7359"/>
    <w:rsid w:val="00DF74FE"/>
    <w:rsid w:val="00DF788E"/>
    <w:rsid w:val="00DF7FB0"/>
    <w:rsid w:val="00E00030"/>
    <w:rsid w:val="00E003BF"/>
    <w:rsid w:val="00E004F6"/>
    <w:rsid w:val="00E0086E"/>
    <w:rsid w:val="00E00A8B"/>
    <w:rsid w:val="00E00FC0"/>
    <w:rsid w:val="00E011CF"/>
    <w:rsid w:val="00E01C55"/>
    <w:rsid w:val="00E01CE9"/>
    <w:rsid w:val="00E01E17"/>
    <w:rsid w:val="00E01F3D"/>
    <w:rsid w:val="00E020E0"/>
    <w:rsid w:val="00E02270"/>
    <w:rsid w:val="00E023C5"/>
    <w:rsid w:val="00E02E0C"/>
    <w:rsid w:val="00E02EA1"/>
    <w:rsid w:val="00E0302F"/>
    <w:rsid w:val="00E036EE"/>
    <w:rsid w:val="00E03915"/>
    <w:rsid w:val="00E03C6F"/>
    <w:rsid w:val="00E03CFC"/>
    <w:rsid w:val="00E03D27"/>
    <w:rsid w:val="00E0430D"/>
    <w:rsid w:val="00E04386"/>
    <w:rsid w:val="00E0440A"/>
    <w:rsid w:val="00E04768"/>
    <w:rsid w:val="00E0477C"/>
    <w:rsid w:val="00E0491E"/>
    <w:rsid w:val="00E04FE5"/>
    <w:rsid w:val="00E05050"/>
    <w:rsid w:val="00E05103"/>
    <w:rsid w:val="00E05901"/>
    <w:rsid w:val="00E063AA"/>
    <w:rsid w:val="00E064BA"/>
    <w:rsid w:val="00E0661A"/>
    <w:rsid w:val="00E06817"/>
    <w:rsid w:val="00E0694E"/>
    <w:rsid w:val="00E07058"/>
    <w:rsid w:val="00E072A9"/>
    <w:rsid w:val="00E0751E"/>
    <w:rsid w:val="00E0787C"/>
    <w:rsid w:val="00E07A84"/>
    <w:rsid w:val="00E07A9A"/>
    <w:rsid w:val="00E07BC8"/>
    <w:rsid w:val="00E07BD4"/>
    <w:rsid w:val="00E07C94"/>
    <w:rsid w:val="00E07CBB"/>
    <w:rsid w:val="00E07D16"/>
    <w:rsid w:val="00E07FCB"/>
    <w:rsid w:val="00E10006"/>
    <w:rsid w:val="00E1002A"/>
    <w:rsid w:val="00E102CA"/>
    <w:rsid w:val="00E104FD"/>
    <w:rsid w:val="00E105FE"/>
    <w:rsid w:val="00E10A54"/>
    <w:rsid w:val="00E11108"/>
    <w:rsid w:val="00E11194"/>
    <w:rsid w:val="00E111E4"/>
    <w:rsid w:val="00E11BC4"/>
    <w:rsid w:val="00E11DB7"/>
    <w:rsid w:val="00E11DBF"/>
    <w:rsid w:val="00E1207A"/>
    <w:rsid w:val="00E124EE"/>
    <w:rsid w:val="00E1250D"/>
    <w:rsid w:val="00E12C8E"/>
    <w:rsid w:val="00E12FB6"/>
    <w:rsid w:val="00E131AE"/>
    <w:rsid w:val="00E1329E"/>
    <w:rsid w:val="00E13486"/>
    <w:rsid w:val="00E135A8"/>
    <w:rsid w:val="00E13662"/>
    <w:rsid w:val="00E144A4"/>
    <w:rsid w:val="00E144C3"/>
    <w:rsid w:val="00E14759"/>
    <w:rsid w:val="00E14810"/>
    <w:rsid w:val="00E14F3A"/>
    <w:rsid w:val="00E15202"/>
    <w:rsid w:val="00E1536E"/>
    <w:rsid w:val="00E15680"/>
    <w:rsid w:val="00E156AB"/>
    <w:rsid w:val="00E1579B"/>
    <w:rsid w:val="00E157E8"/>
    <w:rsid w:val="00E15E7A"/>
    <w:rsid w:val="00E17241"/>
    <w:rsid w:val="00E172B4"/>
    <w:rsid w:val="00E17411"/>
    <w:rsid w:val="00E176BD"/>
    <w:rsid w:val="00E1790C"/>
    <w:rsid w:val="00E20444"/>
    <w:rsid w:val="00E205A9"/>
    <w:rsid w:val="00E20812"/>
    <w:rsid w:val="00E20B46"/>
    <w:rsid w:val="00E20E03"/>
    <w:rsid w:val="00E20EB3"/>
    <w:rsid w:val="00E2128E"/>
    <w:rsid w:val="00E21362"/>
    <w:rsid w:val="00E213B0"/>
    <w:rsid w:val="00E2153B"/>
    <w:rsid w:val="00E21977"/>
    <w:rsid w:val="00E21D50"/>
    <w:rsid w:val="00E2252B"/>
    <w:rsid w:val="00E22747"/>
    <w:rsid w:val="00E2294E"/>
    <w:rsid w:val="00E22C6E"/>
    <w:rsid w:val="00E22EB4"/>
    <w:rsid w:val="00E23035"/>
    <w:rsid w:val="00E2344F"/>
    <w:rsid w:val="00E23C31"/>
    <w:rsid w:val="00E23D26"/>
    <w:rsid w:val="00E24484"/>
    <w:rsid w:val="00E24744"/>
    <w:rsid w:val="00E24982"/>
    <w:rsid w:val="00E253E7"/>
    <w:rsid w:val="00E25704"/>
    <w:rsid w:val="00E25A01"/>
    <w:rsid w:val="00E25A3C"/>
    <w:rsid w:val="00E25A8B"/>
    <w:rsid w:val="00E261B3"/>
    <w:rsid w:val="00E26263"/>
    <w:rsid w:val="00E26454"/>
    <w:rsid w:val="00E264CB"/>
    <w:rsid w:val="00E26A18"/>
    <w:rsid w:val="00E26A19"/>
    <w:rsid w:val="00E272B7"/>
    <w:rsid w:val="00E278F0"/>
    <w:rsid w:val="00E27F6B"/>
    <w:rsid w:val="00E30119"/>
    <w:rsid w:val="00E303F9"/>
    <w:rsid w:val="00E30853"/>
    <w:rsid w:val="00E30864"/>
    <w:rsid w:val="00E309B0"/>
    <w:rsid w:val="00E30C2B"/>
    <w:rsid w:val="00E30E9E"/>
    <w:rsid w:val="00E313EA"/>
    <w:rsid w:val="00E314FD"/>
    <w:rsid w:val="00E3170A"/>
    <w:rsid w:val="00E31AC3"/>
    <w:rsid w:val="00E31D2B"/>
    <w:rsid w:val="00E31DBB"/>
    <w:rsid w:val="00E31EE8"/>
    <w:rsid w:val="00E31F73"/>
    <w:rsid w:val="00E32813"/>
    <w:rsid w:val="00E32A1B"/>
    <w:rsid w:val="00E32C84"/>
    <w:rsid w:val="00E32EED"/>
    <w:rsid w:val="00E33448"/>
    <w:rsid w:val="00E33B74"/>
    <w:rsid w:val="00E34086"/>
    <w:rsid w:val="00E341A7"/>
    <w:rsid w:val="00E3426F"/>
    <w:rsid w:val="00E349DE"/>
    <w:rsid w:val="00E34BFD"/>
    <w:rsid w:val="00E34DA9"/>
    <w:rsid w:val="00E34F7B"/>
    <w:rsid w:val="00E34F9F"/>
    <w:rsid w:val="00E350AF"/>
    <w:rsid w:val="00E3542B"/>
    <w:rsid w:val="00E3554F"/>
    <w:rsid w:val="00E35672"/>
    <w:rsid w:val="00E35AA7"/>
    <w:rsid w:val="00E35C58"/>
    <w:rsid w:val="00E35D32"/>
    <w:rsid w:val="00E35F0B"/>
    <w:rsid w:val="00E35F4F"/>
    <w:rsid w:val="00E35FD3"/>
    <w:rsid w:val="00E3610A"/>
    <w:rsid w:val="00E365F9"/>
    <w:rsid w:val="00E36BF6"/>
    <w:rsid w:val="00E36F7E"/>
    <w:rsid w:val="00E36FB3"/>
    <w:rsid w:val="00E3732E"/>
    <w:rsid w:val="00E37512"/>
    <w:rsid w:val="00E3771A"/>
    <w:rsid w:val="00E37D4F"/>
    <w:rsid w:val="00E4013F"/>
    <w:rsid w:val="00E4014C"/>
    <w:rsid w:val="00E40442"/>
    <w:rsid w:val="00E40544"/>
    <w:rsid w:val="00E408CE"/>
    <w:rsid w:val="00E40A8A"/>
    <w:rsid w:val="00E40FBE"/>
    <w:rsid w:val="00E41018"/>
    <w:rsid w:val="00E416DA"/>
    <w:rsid w:val="00E41C15"/>
    <w:rsid w:val="00E41DE8"/>
    <w:rsid w:val="00E42006"/>
    <w:rsid w:val="00E42043"/>
    <w:rsid w:val="00E421CF"/>
    <w:rsid w:val="00E4228D"/>
    <w:rsid w:val="00E4293B"/>
    <w:rsid w:val="00E42951"/>
    <w:rsid w:val="00E42A98"/>
    <w:rsid w:val="00E42C40"/>
    <w:rsid w:val="00E42FE4"/>
    <w:rsid w:val="00E435C3"/>
    <w:rsid w:val="00E435CF"/>
    <w:rsid w:val="00E4396D"/>
    <w:rsid w:val="00E43C83"/>
    <w:rsid w:val="00E43F3F"/>
    <w:rsid w:val="00E43FB8"/>
    <w:rsid w:val="00E44076"/>
    <w:rsid w:val="00E441B7"/>
    <w:rsid w:val="00E4458B"/>
    <w:rsid w:val="00E44B5A"/>
    <w:rsid w:val="00E44D82"/>
    <w:rsid w:val="00E45042"/>
    <w:rsid w:val="00E45164"/>
    <w:rsid w:val="00E45274"/>
    <w:rsid w:val="00E452EA"/>
    <w:rsid w:val="00E459A4"/>
    <w:rsid w:val="00E45DB0"/>
    <w:rsid w:val="00E45F10"/>
    <w:rsid w:val="00E45F35"/>
    <w:rsid w:val="00E45FA7"/>
    <w:rsid w:val="00E46652"/>
    <w:rsid w:val="00E46791"/>
    <w:rsid w:val="00E467F1"/>
    <w:rsid w:val="00E46982"/>
    <w:rsid w:val="00E4703E"/>
    <w:rsid w:val="00E473BB"/>
    <w:rsid w:val="00E4799E"/>
    <w:rsid w:val="00E479F2"/>
    <w:rsid w:val="00E500D1"/>
    <w:rsid w:val="00E5045D"/>
    <w:rsid w:val="00E50574"/>
    <w:rsid w:val="00E5057C"/>
    <w:rsid w:val="00E50912"/>
    <w:rsid w:val="00E50999"/>
    <w:rsid w:val="00E50C8B"/>
    <w:rsid w:val="00E50D4F"/>
    <w:rsid w:val="00E5147F"/>
    <w:rsid w:val="00E51866"/>
    <w:rsid w:val="00E51960"/>
    <w:rsid w:val="00E51B8A"/>
    <w:rsid w:val="00E51BDF"/>
    <w:rsid w:val="00E51FB5"/>
    <w:rsid w:val="00E5214C"/>
    <w:rsid w:val="00E523EF"/>
    <w:rsid w:val="00E52630"/>
    <w:rsid w:val="00E526CF"/>
    <w:rsid w:val="00E526FC"/>
    <w:rsid w:val="00E5275A"/>
    <w:rsid w:val="00E52BCF"/>
    <w:rsid w:val="00E52F14"/>
    <w:rsid w:val="00E53B5B"/>
    <w:rsid w:val="00E53BAF"/>
    <w:rsid w:val="00E53D98"/>
    <w:rsid w:val="00E53EA2"/>
    <w:rsid w:val="00E53FDD"/>
    <w:rsid w:val="00E54288"/>
    <w:rsid w:val="00E5449F"/>
    <w:rsid w:val="00E54880"/>
    <w:rsid w:val="00E551DE"/>
    <w:rsid w:val="00E55274"/>
    <w:rsid w:val="00E552CF"/>
    <w:rsid w:val="00E5549E"/>
    <w:rsid w:val="00E55640"/>
    <w:rsid w:val="00E55778"/>
    <w:rsid w:val="00E55909"/>
    <w:rsid w:val="00E5595E"/>
    <w:rsid w:val="00E55974"/>
    <w:rsid w:val="00E5598D"/>
    <w:rsid w:val="00E55B81"/>
    <w:rsid w:val="00E55C77"/>
    <w:rsid w:val="00E55F07"/>
    <w:rsid w:val="00E56196"/>
    <w:rsid w:val="00E56226"/>
    <w:rsid w:val="00E56596"/>
    <w:rsid w:val="00E566B3"/>
    <w:rsid w:val="00E568F9"/>
    <w:rsid w:val="00E56E8D"/>
    <w:rsid w:val="00E56ED8"/>
    <w:rsid w:val="00E56FFD"/>
    <w:rsid w:val="00E57B38"/>
    <w:rsid w:val="00E57BC3"/>
    <w:rsid w:val="00E6095E"/>
    <w:rsid w:val="00E60CE2"/>
    <w:rsid w:val="00E60FD2"/>
    <w:rsid w:val="00E61007"/>
    <w:rsid w:val="00E6181F"/>
    <w:rsid w:val="00E618C2"/>
    <w:rsid w:val="00E61F96"/>
    <w:rsid w:val="00E62293"/>
    <w:rsid w:val="00E624F9"/>
    <w:rsid w:val="00E6276E"/>
    <w:rsid w:val="00E62CC7"/>
    <w:rsid w:val="00E62D49"/>
    <w:rsid w:val="00E6327B"/>
    <w:rsid w:val="00E63304"/>
    <w:rsid w:val="00E635DF"/>
    <w:rsid w:val="00E638BF"/>
    <w:rsid w:val="00E6407B"/>
    <w:rsid w:val="00E64235"/>
    <w:rsid w:val="00E64615"/>
    <w:rsid w:val="00E647D6"/>
    <w:rsid w:val="00E64A77"/>
    <w:rsid w:val="00E64C8A"/>
    <w:rsid w:val="00E64F1A"/>
    <w:rsid w:val="00E651A2"/>
    <w:rsid w:val="00E652CF"/>
    <w:rsid w:val="00E6560C"/>
    <w:rsid w:val="00E659EB"/>
    <w:rsid w:val="00E659FC"/>
    <w:rsid w:val="00E65AA3"/>
    <w:rsid w:val="00E65D1C"/>
    <w:rsid w:val="00E65E70"/>
    <w:rsid w:val="00E66663"/>
    <w:rsid w:val="00E66B84"/>
    <w:rsid w:val="00E66EF5"/>
    <w:rsid w:val="00E6719F"/>
    <w:rsid w:val="00E674C1"/>
    <w:rsid w:val="00E6761B"/>
    <w:rsid w:val="00E67CDA"/>
    <w:rsid w:val="00E70750"/>
    <w:rsid w:val="00E70F7F"/>
    <w:rsid w:val="00E71EFF"/>
    <w:rsid w:val="00E720DC"/>
    <w:rsid w:val="00E726ED"/>
    <w:rsid w:val="00E72C76"/>
    <w:rsid w:val="00E72F09"/>
    <w:rsid w:val="00E72F11"/>
    <w:rsid w:val="00E7311D"/>
    <w:rsid w:val="00E7328B"/>
    <w:rsid w:val="00E732A5"/>
    <w:rsid w:val="00E73309"/>
    <w:rsid w:val="00E735A4"/>
    <w:rsid w:val="00E7425F"/>
    <w:rsid w:val="00E74472"/>
    <w:rsid w:val="00E744A9"/>
    <w:rsid w:val="00E744C3"/>
    <w:rsid w:val="00E746E4"/>
    <w:rsid w:val="00E74D37"/>
    <w:rsid w:val="00E75153"/>
    <w:rsid w:val="00E7516C"/>
    <w:rsid w:val="00E7519D"/>
    <w:rsid w:val="00E755D9"/>
    <w:rsid w:val="00E7562B"/>
    <w:rsid w:val="00E75630"/>
    <w:rsid w:val="00E7580E"/>
    <w:rsid w:val="00E75CCA"/>
    <w:rsid w:val="00E76211"/>
    <w:rsid w:val="00E762E8"/>
    <w:rsid w:val="00E7645F"/>
    <w:rsid w:val="00E76672"/>
    <w:rsid w:val="00E77046"/>
    <w:rsid w:val="00E77272"/>
    <w:rsid w:val="00E774D4"/>
    <w:rsid w:val="00E77882"/>
    <w:rsid w:val="00E806EB"/>
    <w:rsid w:val="00E80891"/>
    <w:rsid w:val="00E809C5"/>
    <w:rsid w:val="00E80A25"/>
    <w:rsid w:val="00E80E5A"/>
    <w:rsid w:val="00E80FBF"/>
    <w:rsid w:val="00E81740"/>
    <w:rsid w:val="00E81DD7"/>
    <w:rsid w:val="00E8213A"/>
    <w:rsid w:val="00E823CE"/>
    <w:rsid w:val="00E8253D"/>
    <w:rsid w:val="00E82606"/>
    <w:rsid w:val="00E8268A"/>
    <w:rsid w:val="00E82C0F"/>
    <w:rsid w:val="00E82F27"/>
    <w:rsid w:val="00E831F3"/>
    <w:rsid w:val="00E83486"/>
    <w:rsid w:val="00E83B01"/>
    <w:rsid w:val="00E83D50"/>
    <w:rsid w:val="00E83DEB"/>
    <w:rsid w:val="00E83EA8"/>
    <w:rsid w:val="00E83F92"/>
    <w:rsid w:val="00E83FE5"/>
    <w:rsid w:val="00E84744"/>
    <w:rsid w:val="00E84891"/>
    <w:rsid w:val="00E84C70"/>
    <w:rsid w:val="00E84CC2"/>
    <w:rsid w:val="00E84DAE"/>
    <w:rsid w:val="00E8515F"/>
    <w:rsid w:val="00E854CE"/>
    <w:rsid w:val="00E85911"/>
    <w:rsid w:val="00E859DD"/>
    <w:rsid w:val="00E85E37"/>
    <w:rsid w:val="00E864F0"/>
    <w:rsid w:val="00E86B8A"/>
    <w:rsid w:val="00E8706C"/>
    <w:rsid w:val="00E87263"/>
    <w:rsid w:val="00E87558"/>
    <w:rsid w:val="00E87565"/>
    <w:rsid w:val="00E87B54"/>
    <w:rsid w:val="00E87C19"/>
    <w:rsid w:val="00E87E75"/>
    <w:rsid w:val="00E87E8B"/>
    <w:rsid w:val="00E90346"/>
    <w:rsid w:val="00E90392"/>
    <w:rsid w:val="00E9050A"/>
    <w:rsid w:val="00E906CB"/>
    <w:rsid w:val="00E9096D"/>
    <w:rsid w:val="00E90988"/>
    <w:rsid w:val="00E90E5B"/>
    <w:rsid w:val="00E90FB0"/>
    <w:rsid w:val="00E91150"/>
    <w:rsid w:val="00E91288"/>
    <w:rsid w:val="00E91F5E"/>
    <w:rsid w:val="00E91FB2"/>
    <w:rsid w:val="00E924A4"/>
    <w:rsid w:val="00E924B0"/>
    <w:rsid w:val="00E92564"/>
    <w:rsid w:val="00E9259B"/>
    <w:rsid w:val="00E92A3C"/>
    <w:rsid w:val="00E92B0D"/>
    <w:rsid w:val="00E92B20"/>
    <w:rsid w:val="00E92D51"/>
    <w:rsid w:val="00E93016"/>
    <w:rsid w:val="00E930CF"/>
    <w:rsid w:val="00E9348E"/>
    <w:rsid w:val="00E93825"/>
    <w:rsid w:val="00E93948"/>
    <w:rsid w:val="00E93F82"/>
    <w:rsid w:val="00E942DF"/>
    <w:rsid w:val="00E9455B"/>
    <w:rsid w:val="00E946B8"/>
    <w:rsid w:val="00E947C8"/>
    <w:rsid w:val="00E949CF"/>
    <w:rsid w:val="00E94D61"/>
    <w:rsid w:val="00E9538D"/>
    <w:rsid w:val="00E9567A"/>
    <w:rsid w:val="00E957F8"/>
    <w:rsid w:val="00E95B32"/>
    <w:rsid w:val="00E95C84"/>
    <w:rsid w:val="00E95D60"/>
    <w:rsid w:val="00E95E89"/>
    <w:rsid w:val="00E96A82"/>
    <w:rsid w:val="00E96C05"/>
    <w:rsid w:val="00E96D59"/>
    <w:rsid w:val="00E96E17"/>
    <w:rsid w:val="00E96ED1"/>
    <w:rsid w:val="00E96FE5"/>
    <w:rsid w:val="00E97718"/>
    <w:rsid w:val="00E979C4"/>
    <w:rsid w:val="00E97C08"/>
    <w:rsid w:val="00EA0265"/>
    <w:rsid w:val="00EA043D"/>
    <w:rsid w:val="00EA0678"/>
    <w:rsid w:val="00EA0CE7"/>
    <w:rsid w:val="00EA1164"/>
    <w:rsid w:val="00EA18F7"/>
    <w:rsid w:val="00EA1ED3"/>
    <w:rsid w:val="00EA25C9"/>
    <w:rsid w:val="00EA2DC7"/>
    <w:rsid w:val="00EA3076"/>
    <w:rsid w:val="00EA309F"/>
    <w:rsid w:val="00EA322A"/>
    <w:rsid w:val="00EA349F"/>
    <w:rsid w:val="00EA3504"/>
    <w:rsid w:val="00EA3637"/>
    <w:rsid w:val="00EA37BD"/>
    <w:rsid w:val="00EA3B0C"/>
    <w:rsid w:val="00EA43AE"/>
    <w:rsid w:val="00EA43D6"/>
    <w:rsid w:val="00EA451A"/>
    <w:rsid w:val="00EA4589"/>
    <w:rsid w:val="00EA49AC"/>
    <w:rsid w:val="00EA4C32"/>
    <w:rsid w:val="00EA568E"/>
    <w:rsid w:val="00EA5760"/>
    <w:rsid w:val="00EA5857"/>
    <w:rsid w:val="00EA587E"/>
    <w:rsid w:val="00EA593F"/>
    <w:rsid w:val="00EA5A7E"/>
    <w:rsid w:val="00EA68F1"/>
    <w:rsid w:val="00EA7814"/>
    <w:rsid w:val="00EA790F"/>
    <w:rsid w:val="00EA7953"/>
    <w:rsid w:val="00EA7AC1"/>
    <w:rsid w:val="00EA7C9B"/>
    <w:rsid w:val="00EB077A"/>
    <w:rsid w:val="00EB0895"/>
    <w:rsid w:val="00EB097A"/>
    <w:rsid w:val="00EB0A62"/>
    <w:rsid w:val="00EB15CB"/>
    <w:rsid w:val="00EB179C"/>
    <w:rsid w:val="00EB2199"/>
    <w:rsid w:val="00EB25E7"/>
    <w:rsid w:val="00EB28B7"/>
    <w:rsid w:val="00EB2D75"/>
    <w:rsid w:val="00EB32EF"/>
    <w:rsid w:val="00EB342B"/>
    <w:rsid w:val="00EB3625"/>
    <w:rsid w:val="00EB3E54"/>
    <w:rsid w:val="00EB42CD"/>
    <w:rsid w:val="00EB4326"/>
    <w:rsid w:val="00EB43FA"/>
    <w:rsid w:val="00EB44A4"/>
    <w:rsid w:val="00EB4708"/>
    <w:rsid w:val="00EB4A90"/>
    <w:rsid w:val="00EB4D7A"/>
    <w:rsid w:val="00EB50CA"/>
    <w:rsid w:val="00EB54C4"/>
    <w:rsid w:val="00EB5525"/>
    <w:rsid w:val="00EB57F1"/>
    <w:rsid w:val="00EB58D3"/>
    <w:rsid w:val="00EB59FA"/>
    <w:rsid w:val="00EB5D52"/>
    <w:rsid w:val="00EB5F61"/>
    <w:rsid w:val="00EB6A77"/>
    <w:rsid w:val="00EB7194"/>
    <w:rsid w:val="00EB71D9"/>
    <w:rsid w:val="00EB7744"/>
    <w:rsid w:val="00EB7A4F"/>
    <w:rsid w:val="00EB7E8F"/>
    <w:rsid w:val="00EC0108"/>
    <w:rsid w:val="00EC02C5"/>
    <w:rsid w:val="00EC0795"/>
    <w:rsid w:val="00EC0B08"/>
    <w:rsid w:val="00EC0C40"/>
    <w:rsid w:val="00EC0DC3"/>
    <w:rsid w:val="00EC0E97"/>
    <w:rsid w:val="00EC1649"/>
    <w:rsid w:val="00EC1EA1"/>
    <w:rsid w:val="00EC245B"/>
    <w:rsid w:val="00EC2643"/>
    <w:rsid w:val="00EC29B4"/>
    <w:rsid w:val="00EC2AB7"/>
    <w:rsid w:val="00EC3088"/>
    <w:rsid w:val="00EC3104"/>
    <w:rsid w:val="00EC3145"/>
    <w:rsid w:val="00EC3350"/>
    <w:rsid w:val="00EC344E"/>
    <w:rsid w:val="00EC34BF"/>
    <w:rsid w:val="00EC3B5F"/>
    <w:rsid w:val="00EC3FD0"/>
    <w:rsid w:val="00EC4799"/>
    <w:rsid w:val="00EC4903"/>
    <w:rsid w:val="00EC49C4"/>
    <w:rsid w:val="00EC4DCF"/>
    <w:rsid w:val="00EC4F21"/>
    <w:rsid w:val="00EC4FE9"/>
    <w:rsid w:val="00EC51DE"/>
    <w:rsid w:val="00EC5219"/>
    <w:rsid w:val="00EC5402"/>
    <w:rsid w:val="00EC5E9C"/>
    <w:rsid w:val="00EC6234"/>
    <w:rsid w:val="00EC65B2"/>
    <w:rsid w:val="00EC67D6"/>
    <w:rsid w:val="00EC6832"/>
    <w:rsid w:val="00EC6CB7"/>
    <w:rsid w:val="00EC7071"/>
    <w:rsid w:val="00EC749F"/>
    <w:rsid w:val="00EC77AD"/>
    <w:rsid w:val="00EC7A92"/>
    <w:rsid w:val="00EC7EFD"/>
    <w:rsid w:val="00ED0401"/>
    <w:rsid w:val="00ED0560"/>
    <w:rsid w:val="00ED05DA"/>
    <w:rsid w:val="00ED08F4"/>
    <w:rsid w:val="00ED0CDB"/>
    <w:rsid w:val="00ED10C0"/>
    <w:rsid w:val="00ED15A3"/>
    <w:rsid w:val="00ED1B7A"/>
    <w:rsid w:val="00ED1C57"/>
    <w:rsid w:val="00ED1DC4"/>
    <w:rsid w:val="00ED1ECD"/>
    <w:rsid w:val="00ED1FF7"/>
    <w:rsid w:val="00ED211D"/>
    <w:rsid w:val="00ED2400"/>
    <w:rsid w:val="00ED2634"/>
    <w:rsid w:val="00ED26A0"/>
    <w:rsid w:val="00ED2725"/>
    <w:rsid w:val="00ED294C"/>
    <w:rsid w:val="00ED2BF5"/>
    <w:rsid w:val="00ED32A1"/>
    <w:rsid w:val="00ED3793"/>
    <w:rsid w:val="00ED3909"/>
    <w:rsid w:val="00ED3C74"/>
    <w:rsid w:val="00ED3EB4"/>
    <w:rsid w:val="00ED3F76"/>
    <w:rsid w:val="00ED3F8F"/>
    <w:rsid w:val="00ED48D8"/>
    <w:rsid w:val="00ED4918"/>
    <w:rsid w:val="00ED4D02"/>
    <w:rsid w:val="00ED4F39"/>
    <w:rsid w:val="00ED5114"/>
    <w:rsid w:val="00ED52BF"/>
    <w:rsid w:val="00ED5784"/>
    <w:rsid w:val="00ED5DA5"/>
    <w:rsid w:val="00ED5E8B"/>
    <w:rsid w:val="00ED60B8"/>
    <w:rsid w:val="00ED624F"/>
    <w:rsid w:val="00ED6411"/>
    <w:rsid w:val="00ED6637"/>
    <w:rsid w:val="00ED6A18"/>
    <w:rsid w:val="00ED6C5E"/>
    <w:rsid w:val="00ED710F"/>
    <w:rsid w:val="00ED75C1"/>
    <w:rsid w:val="00ED79BF"/>
    <w:rsid w:val="00ED7BEA"/>
    <w:rsid w:val="00ED7CB1"/>
    <w:rsid w:val="00ED7E9A"/>
    <w:rsid w:val="00EE0154"/>
    <w:rsid w:val="00EE0286"/>
    <w:rsid w:val="00EE06C7"/>
    <w:rsid w:val="00EE07B2"/>
    <w:rsid w:val="00EE1249"/>
    <w:rsid w:val="00EE13AA"/>
    <w:rsid w:val="00EE149B"/>
    <w:rsid w:val="00EE15F2"/>
    <w:rsid w:val="00EE17ED"/>
    <w:rsid w:val="00EE19E3"/>
    <w:rsid w:val="00EE1BBF"/>
    <w:rsid w:val="00EE1DC2"/>
    <w:rsid w:val="00EE1DF8"/>
    <w:rsid w:val="00EE1E14"/>
    <w:rsid w:val="00EE2263"/>
    <w:rsid w:val="00EE2461"/>
    <w:rsid w:val="00EE24DD"/>
    <w:rsid w:val="00EE250B"/>
    <w:rsid w:val="00EE2586"/>
    <w:rsid w:val="00EE25E1"/>
    <w:rsid w:val="00EE26F3"/>
    <w:rsid w:val="00EE2BA0"/>
    <w:rsid w:val="00EE2D04"/>
    <w:rsid w:val="00EE310E"/>
    <w:rsid w:val="00EE345B"/>
    <w:rsid w:val="00EE3B35"/>
    <w:rsid w:val="00EE3C65"/>
    <w:rsid w:val="00EE4024"/>
    <w:rsid w:val="00EE41F1"/>
    <w:rsid w:val="00EE4710"/>
    <w:rsid w:val="00EE4AC6"/>
    <w:rsid w:val="00EE4FA4"/>
    <w:rsid w:val="00EE5008"/>
    <w:rsid w:val="00EE507C"/>
    <w:rsid w:val="00EE52CD"/>
    <w:rsid w:val="00EE554C"/>
    <w:rsid w:val="00EE569F"/>
    <w:rsid w:val="00EE65E9"/>
    <w:rsid w:val="00EE6674"/>
    <w:rsid w:val="00EE6B80"/>
    <w:rsid w:val="00EE701E"/>
    <w:rsid w:val="00EE73A8"/>
    <w:rsid w:val="00EE7EA3"/>
    <w:rsid w:val="00EF011D"/>
    <w:rsid w:val="00EF05E2"/>
    <w:rsid w:val="00EF07E2"/>
    <w:rsid w:val="00EF0C82"/>
    <w:rsid w:val="00EF0E09"/>
    <w:rsid w:val="00EF1561"/>
    <w:rsid w:val="00EF16A8"/>
    <w:rsid w:val="00EF19C9"/>
    <w:rsid w:val="00EF1E05"/>
    <w:rsid w:val="00EF2285"/>
    <w:rsid w:val="00EF2C07"/>
    <w:rsid w:val="00EF2C2C"/>
    <w:rsid w:val="00EF2C79"/>
    <w:rsid w:val="00EF2D70"/>
    <w:rsid w:val="00EF2E6C"/>
    <w:rsid w:val="00EF2ED1"/>
    <w:rsid w:val="00EF31EC"/>
    <w:rsid w:val="00EF3B5E"/>
    <w:rsid w:val="00EF3C47"/>
    <w:rsid w:val="00EF3E46"/>
    <w:rsid w:val="00EF3F33"/>
    <w:rsid w:val="00EF41C1"/>
    <w:rsid w:val="00EF4716"/>
    <w:rsid w:val="00EF483B"/>
    <w:rsid w:val="00EF4A62"/>
    <w:rsid w:val="00EF4EC9"/>
    <w:rsid w:val="00EF5048"/>
    <w:rsid w:val="00EF50A6"/>
    <w:rsid w:val="00EF5964"/>
    <w:rsid w:val="00EF5978"/>
    <w:rsid w:val="00EF5986"/>
    <w:rsid w:val="00EF5AE0"/>
    <w:rsid w:val="00EF6050"/>
    <w:rsid w:val="00EF6780"/>
    <w:rsid w:val="00EF6CB7"/>
    <w:rsid w:val="00EF6EEE"/>
    <w:rsid w:val="00EF783B"/>
    <w:rsid w:val="00EF7D95"/>
    <w:rsid w:val="00EF7F15"/>
    <w:rsid w:val="00F00431"/>
    <w:rsid w:val="00F00757"/>
    <w:rsid w:val="00F00987"/>
    <w:rsid w:val="00F00E70"/>
    <w:rsid w:val="00F00E78"/>
    <w:rsid w:val="00F00F68"/>
    <w:rsid w:val="00F0103C"/>
    <w:rsid w:val="00F01807"/>
    <w:rsid w:val="00F0180E"/>
    <w:rsid w:val="00F01844"/>
    <w:rsid w:val="00F01CC9"/>
    <w:rsid w:val="00F01ECE"/>
    <w:rsid w:val="00F02160"/>
    <w:rsid w:val="00F02728"/>
    <w:rsid w:val="00F02C15"/>
    <w:rsid w:val="00F02CBD"/>
    <w:rsid w:val="00F02E8B"/>
    <w:rsid w:val="00F02F5E"/>
    <w:rsid w:val="00F0308B"/>
    <w:rsid w:val="00F031E5"/>
    <w:rsid w:val="00F03E0F"/>
    <w:rsid w:val="00F040B1"/>
    <w:rsid w:val="00F0411B"/>
    <w:rsid w:val="00F0436B"/>
    <w:rsid w:val="00F047F4"/>
    <w:rsid w:val="00F04A45"/>
    <w:rsid w:val="00F04CC6"/>
    <w:rsid w:val="00F051BF"/>
    <w:rsid w:val="00F0524F"/>
    <w:rsid w:val="00F05510"/>
    <w:rsid w:val="00F0582B"/>
    <w:rsid w:val="00F05A78"/>
    <w:rsid w:val="00F05D44"/>
    <w:rsid w:val="00F05D9D"/>
    <w:rsid w:val="00F06273"/>
    <w:rsid w:val="00F063EF"/>
    <w:rsid w:val="00F06A96"/>
    <w:rsid w:val="00F0719E"/>
    <w:rsid w:val="00F071F9"/>
    <w:rsid w:val="00F07533"/>
    <w:rsid w:val="00F076C1"/>
    <w:rsid w:val="00F07839"/>
    <w:rsid w:val="00F07946"/>
    <w:rsid w:val="00F07AF7"/>
    <w:rsid w:val="00F07C07"/>
    <w:rsid w:val="00F07D07"/>
    <w:rsid w:val="00F103E8"/>
    <w:rsid w:val="00F1062B"/>
    <w:rsid w:val="00F10700"/>
    <w:rsid w:val="00F1097D"/>
    <w:rsid w:val="00F10BEB"/>
    <w:rsid w:val="00F112DB"/>
    <w:rsid w:val="00F11AD4"/>
    <w:rsid w:val="00F11AFD"/>
    <w:rsid w:val="00F121E8"/>
    <w:rsid w:val="00F124C8"/>
    <w:rsid w:val="00F12784"/>
    <w:rsid w:val="00F12DB9"/>
    <w:rsid w:val="00F12F88"/>
    <w:rsid w:val="00F13D7D"/>
    <w:rsid w:val="00F13FD7"/>
    <w:rsid w:val="00F14B84"/>
    <w:rsid w:val="00F14FD3"/>
    <w:rsid w:val="00F15011"/>
    <w:rsid w:val="00F152E6"/>
    <w:rsid w:val="00F153DC"/>
    <w:rsid w:val="00F15910"/>
    <w:rsid w:val="00F1597D"/>
    <w:rsid w:val="00F16079"/>
    <w:rsid w:val="00F165FE"/>
    <w:rsid w:val="00F169C8"/>
    <w:rsid w:val="00F16D92"/>
    <w:rsid w:val="00F171DC"/>
    <w:rsid w:val="00F17265"/>
    <w:rsid w:val="00F17935"/>
    <w:rsid w:val="00F17D7C"/>
    <w:rsid w:val="00F200D2"/>
    <w:rsid w:val="00F20277"/>
    <w:rsid w:val="00F20281"/>
    <w:rsid w:val="00F204EF"/>
    <w:rsid w:val="00F2085A"/>
    <w:rsid w:val="00F20A4A"/>
    <w:rsid w:val="00F20B16"/>
    <w:rsid w:val="00F20C3A"/>
    <w:rsid w:val="00F20C51"/>
    <w:rsid w:val="00F20DB9"/>
    <w:rsid w:val="00F211CA"/>
    <w:rsid w:val="00F2164B"/>
    <w:rsid w:val="00F21C10"/>
    <w:rsid w:val="00F21E4F"/>
    <w:rsid w:val="00F22027"/>
    <w:rsid w:val="00F2226E"/>
    <w:rsid w:val="00F2228A"/>
    <w:rsid w:val="00F22713"/>
    <w:rsid w:val="00F227E1"/>
    <w:rsid w:val="00F22C11"/>
    <w:rsid w:val="00F22C8B"/>
    <w:rsid w:val="00F230B6"/>
    <w:rsid w:val="00F238CB"/>
    <w:rsid w:val="00F23B58"/>
    <w:rsid w:val="00F23BB3"/>
    <w:rsid w:val="00F23FD1"/>
    <w:rsid w:val="00F2436C"/>
    <w:rsid w:val="00F24393"/>
    <w:rsid w:val="00F24467"/>
    <w:rsid w:val="00F245F6"/>
    <w:rsid w:val="00F247B7"/>
    <w:rsid w:val="00F24BE1"/>
    <w:rsid w:val="00F25004"/>
    <w:rsid w:val="00F2508D"/>
    <w:rsid w:val="00F2547F"/>
    <w:rsid w:val="00F254CE"/>
    <w:rsid w:val="00F258EE"/>
    <w:rsid w:val="00F259C4"/>
    <w:rsid w:val="00F261A6"/>
    <w:rsid w:val="00F2628C"/>
    <w:rsid w:val="00F2636D"/>
    <w:rsid w:val="00F2664F"/>
    <w:rsid w:val="00F26E57"/>
    <w:rsid w:val="00F279E0"/>
    <w:rsid w:val="00F27A46"/>
    <w:rsid w:val="00F27E7F"/>
    <w:rsid w:val="00F30002"/>
    <w:rsid w:val="00F302D2"/>
    <w:rsid w:val="00F30343"/>
    <w:rsid w:val="00F30438"/>
    <w:rsid w:val="00F30A5B"/>
    <w:rsid w:val="00F30E39"/>
    <w:rsid w:val="00F31252"/>
    <w:rsid w:val="00F315E8"/>
    <w:rsid w:val="00F319FD"/>
    <w:rsid w:val="00F31ADB"/>
    <w:rsid w:val="00F31BA7"/>
    <w:rsid w:val="00F31E84"/>
    <w:rsid w:val="00F322F1"/>
    <w:rsid w:val="00F32371"/>
    <w:rsid w:val="00F32634"/>
    <w:rsid w:val="00F32687"/>
    <w:rsid w:val="00F32A8F"/>
    <w:rsid w:val="00F32CA1"/>
    <w:rsid w:val="00F3301C"/>
    <w:rsid w:val="00F33169"/>
    <w:rsid w:val="00F33265"/>
    <w:rsid w:val="00F33D50"/>
    <w:rsid w:val="00F345CD"/>
    <w:rsid w:val="00F34EB2"/>
    <w:rsid w:val="00F352A0"/>
    <w:rsid w:val="00F35910"/>
    <w:rsid w:val="00F35AF2"/>
    <w:rsid w:val="00F36581"/>
    <w:rsid w:val="00F36A0F"/>
    <w:rsid w:val="00F36B51"/>
    <w:rsid w:val="00F37005"/>
    <w:rsid w:val="00F37007"/>
    <w:rsid w:val="00F37276"/>
    <w:rsid w:val="00F37832"/>
    <w:rsid w:val="00F379FB"/>
    <w:rsid w:val="00F37C2D"/>
    <w:rsid w:val="00F37C64"/>
    <w:rsid w:val="00F37F81"/>
    <w:rsid w:val="00F40009"/>
    <w:rsid w:val="00F400EF"/>
    <w:rsid w:val="00F40D9F"/>
    <w:rsid w:val="00F41326"/>
    <w:rsid w:val="00F41618"/>
    <w:rsid w:val="00F41C15"/>
    <w:rsid w:val="00F41F31"/>
    <w:rsid w:val="00F41F44"/>
    <w:rsid w:val="00F4201A"/>
    <w:rsid w:val="00F42101"/>
    <w:rsid w:val="00F422FE"/>
    <w:rsid w:val="00F42B92"/>
    <w:rsid w:val="00F42D0C"/>
    <w:rsid w:val="00F42E9B"/>
    <w:rsid w:val="00F43371"/>
    <w:rsid w:val="00F43416"/>
    <w:rsid w:val="00F4399A"/>
    <w:rsid w:val="00F43ABE"/>
    <w:rsid w:val="00F43C16"/>
    <w:rsid w:val="00F43F47"/>
    <w:rsid w:val="00F44193"/>
    <w:rsid w:val="00F44269"/>
    <w:rsid w:val="00F44454"/>
    <w:rsid w:val="00F44681"/>
    <w:rsid w:val="00F4475B"/>
    <w:rsid w:val="00F44E83"/>
    <w:rsid w:val="00F44EC2"/>
    <w:rsid w:val="00F45316"/>
    <w:rsid w:val="00F4566A"/>
    <w:rsid w:val="00F45EF1"/>
    <w:rsid w:val="00F46447"/>
    <w:rsid w:val="00F46764"/>
    <w:rsid w:val="00F46974"/>
    <w:rsid w:val="00F469AB"/>
    <w:rsid w:val="00F46F2A"/>
    <w:rsid w:val="00F471DA"/>
    <w:rsid w:val="00F472F2"/>
    <w:rsid w:val="00F47520"/>
    <w:rsid w:val="00F477AD"/>
    <w:rsid w:val="00F478FF"/>
    <w:rsid w:val="00F47CEA"/>
    <w:rsid w:val="00F50087"/>
    <w:rsid w:val="00F50119"/>
    <w:rsid w:val="00F5014D"/>
    <w:rsid w:val="00F5060B"/>
    <w:rsid w:val="00F50781"/>
    <w:rsid w:val="00F50798"/>
    <w:rsid w:val="00F50C4F"/>
    <w:rsid w:val="00F50D82"/>
    <w:rsid w:val="00F50F2B"/>
    <w:rsid w:val="00F5147B"/>
    <w:rsid w:val="00F5168C"/>
    <w:rsid w:val="00F51B68"/>
    <w:rsid w:val="00F51C00"/>
    <w:rsid w:val="00F51FD9"/>
    <w:rsid w:val="00F52152"/>
    <w:rsid w:val="00F52308"/>
    <w:rsid w:val="00F523E1"/>
    <w:rsid w:val="00F528C3"/>
    <w:rsid w:val="00F52A19"/>
    <w:rsid w:val="00F52BD5"/>
    <w:rsid w:val="00F52F82"/>
    <w:rsid w:val="00F52FA2"/>
    <w:rsid w:val="00F53058"/>
    <w:rsid w:val="00F53536"/>
    <w:rsid w:val="00F53BE7"/>
    <w:rsid w:val="00F54303"/>
    <w:rsid w:val="00F54577"/>
    <w:rsid w:val="00F54D2A"/>
    <w:rsid w:val="00F54F69"/>
    <w:rsid w:val="00F55238"/>
    <w:rsid w:val="00F55290"/>
    <w:rsid w:val="00F55441"/>
    <w:rsid w:val="00F557DF"/>
    <w:rsid w:val="00F557F8"/>
    <w:rsid w:val="00F55A8F"/>
    <w:rsid w:val="00F55CD4"/>
    <w:rsid w:val="00F56114"/>
    <w:rsid w:val="00F563FE"/>
    <w:rsid w:val="00F565BE"/>
    <w:rsid w:val="00F56921"/>
    <w:rsid w:val="00F56A93"/>
    <w:rsid w:val="00F56D68"/>
    <w:rsid w:val="00F571CA"/>
    <w:rsid w:val="00F57C25"/>
    <w:rsid w:val="00F57C72"/>
    <w:rsid w:val="00F57D2D"/>
    <w:rsid w:val="00F57D50"/>
    <w:rsid w:val="00F57FC7"/>
    <w:rsid w:val="00F60270"/>
    <w:rsid w:val="00F6042E"/>
    <w:rsid w:val="00F60760"/>
    <w:rsid w:val="00F608EB"/>
    <w:rsid w:val="00F609CC"/>
    <w:rsid w:val="00F60A0D"/>
    <w:rsid w:val="00F60A2D"/>
    <w:rsid w:val="00F60B06"/>
    <w:rsid w:val="00F60C4C"/>
    <w:rsid w:val="00F61AB2"/>
    <w:rsid w:val="00F620D2"/>
    <w:rsid w:val="00F62132"/>
    <w:rsid w:val="00F621D2"/>
    <w:rsid w:val="00F622F8"/>
    <w:rsid w:val="00F62A29"/>
    <w:rsid w:val="00F62C5D"/>
    <w:rsid w:val="00F62F0B"/>
    <w:rsid w:val="00F6481F"/>
    <w:rsid w:val="00F64897"/>
    <w:rsid w:val="00F64B72"/>
    <w:rsid w:val="00F65C89"/>
    <w:rsid w:val="00F664B9"/>
    <w:rsid w:val="00F666BA"/>
    <w:rsid w:val="00F66837"/>
    <w:rsid w:val="00F66A7F"/>
    <w:rsid w:val="00F6739B"/>
    <w:rsid w:val="00F67547"/>
    <w:rsid w:val="00F67B66"/>
    <w:rsid w:val="00F70334"/>
    <w:rsid w:val="00F70673"/>
    <w:rsid w:val="00F70BED"/>
    <w:rsid w:val="00F70F52"/>
    <w:rsid w:val="00F71083"/>
    <w:rsid w:val="00F7138A"/>
    <w:rsid w:val="00F71400"/>
    <w:rsid w:val="00F71566"/>
    <w:rsid w:val="00F71B40"/>
    <w:rsid w:val="00F71D44"/>
    <w:rsid w:val="00F71D79"/>
    <w:rsid w:val="00F71E53"/>
    <w:rsid w:val="00F71FC7"/>
    <w:rsid w:val="00F7232E"/>
    <w:rsid w:val="00F7280F"/>
    <w:rsid w:val="00F72A33"/>
    <w:rsid w:val="00F72CB9"/>
    <w:rsid w:val="00F72CD0"/>
    <w:rsid w:val="00F72E86"/>
    <w:rsid w:val="00F731F0"/>
    <w:rsid w:val="00F732E0"/>
    <w:rsid w:val="00F73752"/>
    <w:rsid w:val="00F7424D"/>
    <w:rsid w:val="00F74261"/>
    <w:rsid w:val="00F743B9"/>
    <w:rsid w:val="00F74679"/>
    <w:rsid w:val="00F7472A"/>
    <w:rsid w:val="00F74BE5"/>
    <w:rsid w:val="00F74F66"/>
    <w:rsid w:val="00F7541E"/>
    <w:rsid w:val="00F75917"/>
    <w:rsid w:val="00F762D9"/>
    <w:rsid w:val="00F766FB"/>
    <w:rsid w:val="00F76CE4"/>
    <w:rsid w:val="00F77409"/>
    <w:rsid w:val="00F77514"/>
    <w:rsid w:val="00F77643"/>
    <w:rsid w:val="00F776AC"/>
    <w:rsid w:val="00F777AC"/>
    <w:rsid w:val="00F7790F"/>
    <w:rsid w:val="00F779E1"/>
    <w:rsid w:val="00F77B20"/>
    <w:rsid w:val="00F77D6E"/>
    <w:rsid w:val="00F807DA"/>
    <w:rsid w:val="00F80A1D"/>
    <w:rsid w:val="00F80B85"/>
    <w:rsid w:val="00F80CDF"/>
    <w:rsid w:val="00F812E3"/>
    <w:rsid w:val="00F8142E"/>
    <w:rsid w:val="00F81538"/>
    <w:rsid w:val="00F81542"/>
    <w:rsid w:val="00F81F89"/>
    <w:rsid w:val="00F824DE"/>
    <w:rsid w:val="00F828B6"/>
    <w:rsid w:val="00F829AE"/>
    <w:rsid w:val="00F82CF7"/>
    <w:rsid w:val="00F82EA8"/>
    <w:rsid w:val="00F83154"/>
    <w:rsid w:val="00F8319D"/>
    <w:rsid w:val="00F833EC"/>
    <w:rsid w:val="00F8348E"/>
    <w:rsid w:val="00F83568"/>
    <w:rsid w:val="00F8365A"/>
    <w:rsid w:val="00F839C7"/>
    <w:rsid w:val="00F83D6F"/>
    <w:rsid w:val="00F83F27"/>
    <w:rsid w:val="00F843B4"/>
    <w:rsid w:val="00F846AA"/>
    <w:rsid w:val="00F849E6"/>
    <w:rsid w:val="00F84D2A"/>
    <w:rsid w:val="00F84D3B"/>
    <w:rsid w:val="00F855D9"/>
    <w:rsid w:val="00F85B2B"/>
    <w:rsid w:val="00F85C42"/>
    <w:rsid w:val="00F85F07"/>
    <w:rsid w:val="00F85FFD"/>
    <w:rsid w:val="00F86237"/>
    <w:rsid w:val="00F863BD"/>
    <w:rsid w:val="00F86617"/>
    <w:rsid w:val="00F86CFB"/>
    <w:rsid w:val="00F87199"/>
    <w:rsid w:val="00F871EE"/>
    <w:rsid w:val="00F8722A"/>
    <w:rsid w:val="00F87388"/>
    <w:rsid w:val="00F87FCA"/>
    <w:rsid w:val="00F90452"/>
    <w:rsid w:val="00F905AF"/>
    <w:rsid w:val="00F90AD2"/>
    <w:rsid w:val="00F90D37"/>
    <w:rsid w:val="00F910F5"/>
    <w:rsid w:val="00F91224"/>
    <w:rsid w:val="00F91AE5"/>
    <w:rsid w:val="00F9205B"/>
    <w:rsid w:val="00F92101"/>
    <w:rsid w:val="00F93199"/>
    <w:rsid w:val="00F93357"/>
    <w:rsid w:val="00F934CD"/>
    <w:rsid w:val="00F93780"/>
    <w:rsid w:val="00F93945"/>
    <w:rsid w:val="00F93DDA"/>
    <w:rsid w:val="00F94115"/>
    <w:rsid w:val="00F94415"/>
    <w:rsid w:val="00F94515"/>
    <w:rsid w:val="00F946F4"/>
    <w:rsid w:val="00F947B0"/>
    <w:rsid w:val="00F94FA9"/>
    <w:rsid w:val="00F951A2"/>
    <w:rsid w:val="00F95235"/>
    <w:rsid w:val="00F953A5"/>
    <w:rsid w:val="00F9567D"/>
    <w:rsid w:val="00F957DB"/>
    <w:rsid w:val="00F95D0A"/>
    <w:rsid w:val="00F96223"/>
    <w:rsid w:val="00F9655E"/>
    <w:rsid w:val="00F9657C"/>
    <w:rsid w:val="00F965E3"/>
    <w:rsid w:val="00F966A1"/>
    <w:rsid w:val="00F9690A"/>
    <w:rsid w:val="00F9694B"/>
    <w:rsid w:val="00F96DFD"/>
    <w:rsid w:val="00F975EF"/>
    <w:rsid w:val="00F97779"/>
    <w:rsid w:val="00F97AAC"/>
    <w:rsid w:val="00F97B04"/>
    <w:rsid w:val="00F97E35"/>
    <w:rsid w:val="00F97EF1"/>
    <w:rsid w:val="00FA086D"/>
    <w:rsid w:val="00FA0C6C"/>
    <w:rsid w:val="00FA0E07"/>
    <w:rsid w:val="00FA1678"/>
    <w:rsid w:val="00FA1FD2"/>
    <w:rsid w:val="00FA20A6"/>
    <w:rsid w:val="00FA23B5"/>
    <w:rsid w:val="00FA23DE"/>
    <w:rsid w:val="00FA2531"/>
    <w:rsid w:val="00FA2B8A"/>
    <w:rsid w:val="00FA2C23"/>
    <w:rsid w:val="00FA2F21"/>
    <w:rsid w:val="00FA386E"/>
    <w:rsid w:val="00FA3F2F"/>
    <w:rsid w:val="00FA42A7"/>
    <w:rsid w:val="00FA4670"/>
    <w:rsid w:val="00FA4949"/>
    <w:rsid w:val="00FA5375"/>
    <w:rsid w:val="00FA6379"/>
    <w:rsid w:val="00FA63CE"/>
    <w:rsid w:val="00FA64CD"/>
    <w:rsid w:val="00FA6780"/>
    <w:rsid w:val="00FA6DC7"/>
    <w:rsid w:val="00FA723D"/>
    <w:rsid w:val="00FA74C1"/>
    <w:rsid w:val="00FA74D6"/>
    <w:rsid w:val="00FA77B9"/>
    <w:rsid w:val="00FA7BCC"/>
    <w:rsid w:val="00FB02B2"/>
    <w:rsid w:val="00FB0AB5"/>
    <w:rsid w:val="00FB0AE8"/>
    <w:rsid w:val="00FB0E81"/>
    <w:rsid w:val="00FB0FD1"/>
    <w:rsid w:val="00FB108F"/>
    <w:rsid w:val="00FB10AB"/>
    <w:rsid w:val="00FB118F"/>
    <w:rsid w:val="00FB1762"/>
    <w:rsid w:val="00FB1817"/>
    <w:rsid w:val="00FB1D9F"/>
    <w:rsid w:val="00FB1E17"/>
    <w:rsid w:val="00FB214B"/>
    <w:rsid w:val="00FB2A03"/>
    <w:rsid w:val="00FB2AF0"/>
    <w:rsid w:val="00FB2B6E"/>
    <w:rsid w:val="00FB2C57"/>
    <w:rsid w:val="00FB2EDE"/>
    <w:rsid w:val="00FB3602"/>
    <w:rsid w:val="00FB3858"/>
    <w:rsid w:val="00FB395C"/>
    <w:rsid w:val="00FB3BFD"/>
    <w:rsid w:val="00FB46AA"/>
    <w:rsid w:val="00FB4722"/>
    <w:rsid w:val="00FB4803"/>
    <w:rsid w:val="00FB4818"/>
    <w:rsid w:val="00FB4917"/>
    <w:rsid w:val="00FB4BF2"/>
    <w:rsid w:val="00FB4E1E"/>
    <w:rsid w:val="00FB62EE"/>
    <w:rsid w:val="00FB6AD8"/>
    <w:rsid w:val="00FB6C85"/>
    <w:rsid w:val="00FB6DE8"/>
    <w:rsid w:val="00FB709B"/>
    <w:rsid w:val="00FB73EB"/>
    <w:rsid w:val="00FB740D"/>
    <w:rsid w:val="00FB747E"/>
    <w:rsid w:val="00FB757C"/>
    <w:rsid w:val="00FB7612"/>
    <w:rsid w:val="00FB7A71"/>
    <w:rsid w:val="00FB7BEE"/>
    <w:rsid w:val="00FC025E"/>
    <w:rsid w:val="00FC088C"/>
    <w:rsid w:val="00FC0C35"/>
    <w:rsid w:val="00FC0DB1"/>
    <w:rsid w:val="00FC1128"/>
    <w:rsid w:val="00FC158F"/>
    <w:rsid w:val="00FC18A3"/>
    <w:rsid w:val="00FC1D52"/>
    <w:rsid w:val="00FC1E7E"/>
    <w:rsid w:val="00FC24B2"/>
    <w:rsid w:val="00FC24E3"/>
    <w:rsid w:val="00FC288E"/>
    <w:rsid w:val="00FC2AFF"/>
    <w:rsid w:val="00FC2B6A"/>
    <w:rsid w:val="00FC2D1C"/>
    <w:rsid w:val="00FC3083"/>
    <w:rsid w:val="00FC3807"/>
    <w:rsid w:val="00FC3A3C"/>
    <w:rsid w:val="00FC3B7F"/>
    <w:rsid w:val="00FC3BEE"/>
    <w:rsid w:val="00FC451B"/>
    <w:rsid w:val="00FC45A0"/>
    <w:rsid w:val="00FC4C42"/>
    <w:rsid w:val="00FC4E2A"/>
    <w:rsid w:val="00FC5151"/>
    <w:rsid w:val="00FC53D9"/>
    <w:rsid w:val="00FC5B84"/>
    <w:rsid w:val="00FC5DAF"/>
    <w:rsid w:val="00FC5EB9"/>
    <w:rsid w:val="00FC6188"/>
    <w:rsid w:val="00FC6618"/>
    <w:rsid w:val="00FC6682"/>
    <w:rsid w:val="00FC6B1E"/>
    <w:rsid w:val="00FC6C90"/>
    <w:rsid w:val="00FC6E22"/>
    <w:rsid w:val="00FC6F3A"/>
    <w:rsid w:val="00FC75FC"/>
    <w:rsid w:val="00FC7A08"/>
    <w:rsid w:val="00FD0A0B"/>
    <w:rsid w:val="00FD0F43"/>
    <w:rsid w:val="00FD10DB"/>
    <w:rsid w:val="00FD145D"/>
    <w:rsid w:val="00FD15CD"/>
    <w:rsid w:val="00FD1849"/>
    <w:rsid w:val="00FD1ACA"/>
    <w:rsid w:val="00FD20BD"/>
    <w:rsid w:val="00FD23BD"/>
    <w:rsid w:val="00FD27CC"/>
    <w:rsid w:val="00FD2CFE"/>
    <w:rsid w:val="00FD3177"/>
    <w:rsid w:val="00FD3863"/>
    <w:rsid w:val="00FD4217"/>
    <w:rsid w:val="00FD42B3"/>
    <w:rsid w:val="00FD4713"/>
    <w:rsid w:val="00FD4A4E"/>
    <w:rsid w:val="00FD4B11"/>
    <w:rsid w:val="00FD4C31"/>
    <w:rsid w:val="00FD4CAE"/>
    <w:rsid w:val="00FD4DAD"/>
    <w:rsid w:val="00FD52CA"/>
    <w:rsid w:val="00FD5AAE"/>
    <w:rsid w:val="00FD5E2F"/>
    <w:rsid w:val="00FD63C7"/>
    <w:rsid w:val="00FD6420"/>
    <w:rsid w:val="00FD6676"/>
    <w:rsid w:val="00FD6E56"/>
    <w:rsid w:val="00FD6E9D"/>
    <w:rsid w:val="00FD7522"/>
    <w:rsid w:val="00FD77A1"/>
    <w:rsid w:val="00FD7DD5"/>
    <w:rsid w:val="00FD7E83"/>
    <w:rsid w:val="00FD7F26"/>
    <w:rsid w:val="00FE0026"/>
    <w:rsid w:val="00FE006E"/>
    <w:rsid w:val="00FE0DDE"/>
    <w:rsid w:val="00FE1287"/>
    <w:rsid w:val="00FE1C6B"/>
    <w:rsid w:val="00FE1D5C"/>
    <w:rsid w:val="00FE1E62"/>
    <w:rsid w:val="00FE2556"/>
    <w:rsid w:val="00FE265D"/>
    <w:rsid w:val="00FE2810"/>
    <w:rsid w:val="00FE2816"/>
    <w:rsid w:val="00FE291D"/>
    <w:rsid w:val="00FE2C25"/>
    <w:rsid w:val="00FE2ED6"/>
    <w:rsid w:val="00FE2F13"/>
    <w:rsid w:val="00FE30E3"/>
    <w:rsid w:val="00FE35FA"/>
    <w:rsid w:val="00FE3C51"/>
    <w:rsid w:val="00FE42D5"/>
    <w:rsid w:val="00FE4458"/>
    <w:rsid w:val="00FE46A6"/>
    <w:rsid w:val="00FE4AFA"/>
    <w:rsid w:val="00FE52DC"/>
    <w:rsid w:val="00FE566F"/>
    <w:rsid w:val="00FE5B8F"/>
    <w:rsid w:val="00FE5CAF"/>
    <w:rsid w:val="00FE5ED0"/>
    <w:rsid w:val="00FE6084"/>
    <w:rsid w:val="00FE6110"/>
    <w:rsid w:val="00FE621D"/>
    <w:rsid w:val="00FE63DB"/>
    <w:rsid w:val="00FE650F"/>
    <w:rsid w:val="00FE667C"/>
    <w:rsid w:val="00FE6D42"/>
    <w:rsid w:val="00FE6EAA"/>
    <w:rsid w:val="00FE73E6"/>
    <w:rsid w:val="00FE7413"/>
    <w:rsid w:val="00FE76BD"/>
    <w:rsid w:val="00FE78EC"/>
    <w:rsid w:val="00FE7F21"/>
    <w:rsid w:val="00FE7FB9"/>
    <w:rsid w:val="00FF0730"/>
    <w:rsid w:val="00FF076E"/>
    <w:rsid w:val="00FF0CD7"/>
    <w:rsid w:val="00FF0D1C"/>
    <w:rsid w:val="00FF0D6A"/>
    <w:rsid w:val="00FF0E2C"/>
    <w:rsid w:val="00FF0F26"/>
    <w:rsid w:val="00FF1162"/>
    <w:rsid w:val="00FF15BD"/>
    <w:rsid w:val="00FF1C3F"/>
    <w:rsid w:val="00FF1F50"/>
    <w:rsid w:val="00FF24C9"/>
    <w:rsid w:val="00FF294C"/>
    <w:rsid w:val="00FF29F0"/>
    <w:rsid w:val="00FF2A54"/>
    <w:rsid w:val="00FF3054"/>
    <w:rsid w:val="00FF3241"/>
    <w:rsid w:val="00FF34BE"/>
    <w:rsid w:val="00FF3532"/>
    <w:rsid w:val="00FF3EA3"/>
    <w:rsid w:val="00FF4107"/>
    <w:rsid w:val="00FF43AF"/>
    <w:rsid w:val="00FF44D7"/>
    <w:rsid w:val="00FF55ED"/>
    <w:rsid w:val="00FF55F4"/>
    <w:rsid w:val="00FF5DD5"/>
    <w:rsid w:val="00FF63C2"/>
    <w:rsid w:val="00FF665D"/>
    <w:rsid w:val="00FF6759"/>
    <w:rsid w:val="00FF68A1"/>
    <w:rsid w:val="00FF68F6"/>
    <w:rsid w:val="00FF7942"/>
    <w:rsid w:val="00FF79FA"/>
    <w:rsid w:val="00FF7A17"/>
    <w:rsid w:val="00FF7A55"/>
    <w:rsid w:val="00FF7BE8"/>
    <w:rsid w:val="0172FC06"/>
    <w:rsid w:val="01A0C173"/>
    <w:rsid w:val="01ED3C29"/>
    <w:rsid w:val="0A287939"/>
    <w:rsid w:val="0C60187C"/>
    <w:rsid w:val="0DAD5784"/>
    <w:rsid w:val="0F971B4B"/>
    <w:rsid w:val="12F3316F"/>
    <w:rsid w:val="131954B0"/>
    <w:rsid w:val="1554D19D"/>
    <w:rsid w:val="16743051"/>
    <w:rsid w:val="197B6204"/>
    <w:rsid w:val="1B18D70F"/>
    <w:rsid w:val="1CAF3470"/>
    <w:rsid w:val="1D12CD37"/>
    <w:rsid w:val="1E9C65A7"/>
    <w:rsid w:val="1FF9E621"/>
    <w:rsid w:val="26242B9E"/>
    <w:rsid w:val="29EF294D"/>
    <w:rsid w:val="2A097F9F"/>
    <w:rsid w:val="2A1C3262"/>
    <w:rsid w:val="2EE4B13C"/>
    <w:rsid w:val="30EB702D"/>
    <w:rsid w:val="334DBBA0"/>
    <w:rsid w:val="36766C62"/>
    <w:rsid w:val="36EF8A8B"/>
    <w:rsid w:val="3800FDCF"/>
    <w:rsid w:val="3A24CC66"/>
    <w:rsid w:val="3A6C98F1"/>
    <w:rsid w:val="3E50595B"/>
    <w:rsid w:val="435EBF03"/>
    <w:rsid w:val="47204DA3"/>
    <w:rsid w:val="54E60E74"/>
    <w:rsid w:val="5CA999B4"/>
    <w:rsid w:val="62930B27"/>
    <w:rsid w:val="62AC9EA6"/>
    <w:rsid w:val="6BE44BA9"/>
    <w:rsid w:val="7845B05C"/>
    <w:rsid w:val="7F368D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 type="connector" idref="#_x0000_s1032"/>
        <o:r id="V:Rule2" type="connector" idref="#_x0000_s1031"/>
      </o:rules>
    </o:shapelayout>
  </w:shapeDefaults>
  <w:decimalSymbol w:val="."/>
  <w:listSeparator w:val=","/>
  <w14:docId w14:val="70083984"/>
  <w15:docId w15:val="{827A9B97-1E22-44C2-BD61-4B37FB721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55ED"/>
  </w:style>
  <w:style w:type="paragraph" w:styleId="Heading1">
    <w:name w:val="heading 1"/>
    <w:basedOn w:val="Normal"/>
    <w:uiPriority w:val="1"/>
    <w:qFormat/>
    <w:rsid w:val="00835684"/>
    <w:pPr>
      <w:spacing w:before="40"/>
      <w:ind w:left="637" w:hanging="360"/>
      <w:outlineLvl w:val="0"/>
    </w:pPr>
    <w:rPr>
      <w:rFonts w:ascii="MS Reference Sans Serif" w:eastAsia="Arial" w:hAnsi="MS Reference Sans Serif"/>
      <w:sz w:val="28"/>
      <w:szCs w:val="36"/>
    </w:rPr>
  </w:style>
  <w:style w:type="paragraph" w:styleId="Heading2">
    <w:name w:val="heading 2"/>
    <w:basedOn w:val="Normal"/>
    <w:link w:val="Heading2Char"/>
    <w:uiPriority w:val="1"/>
    <w:qFormat/>
    <w:rsid w:val="00835684"/>
    <w:pPr>
      <w:ind w:left="997" w:hanging="720"/>
      <w:outlineLvl w:val="1"/>
    </w:pPr>
    <w:rPr>
      <w:rFonts w:ascii="MS Reference Sans Serif" w:eastAsia="Arial" w:hAnsi="MS Reference Sans Serif"/>
      <w:sz w:val="26"/>
      <w:szCs w:val="28"/>
    </w:rPr>
  </w:style>
  <w:style w:type="paragraph" w:styleId="Heading3">
    <w:name w:val="heading 3"/>
    <w:basedOn w:val="Normal"/>
    <w:uiPriority w:val="1"/>
    <w:qFormat/>
    <w:pPr>
      <w:ind w:left="1077"/>
      <w:outlineLvl w:val="2"/>
    </w:pPr>
    <w:rPr>
      <w:rFonts w:ascii="Times New Roman" w:eastAsia="Times New Roman" w:hAnsi="Times New Roman"/>
      <w:i/>
      <w:sz w:val="24"/>
      <w:szCs w:val="24"/>
    </w:rPr>
  </w:style>
  <w:style w:type="paragraph" w:styleId="Heading4">
    <w:name w:val="heading 4"/>
    <w:basedOn w:val="Normal"/>
    <w:link w:val="Heading4Char"/>
    <w:uiPriority w:val="1"/>
    <w:qFormat/>
    <w:pPr>
      <w:ind w:left="277"/>
      <w:outlineLvl w:val="3"/>
    </w:pPr>
    <w:rPr>
      <w:rFonts w:ascii="Georgia" w:eastAsia="Georgia" w:hAnsi="Georgi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777" w:hanging="660"/>
    </w:pPr>
    <w:rPr>
      <w:rFonts w:ascii="Georgia" w:eastAsia="Georgia" w:hAnsi="Georgia"/>
      <w:sz w:val="21"/>
      <w:szCs w:val="21"/>
    </w:rPr>
  </w:style>
  <w:style w:type="paragraph" w:styleId="TOC2">
    <w:name w:val="toc 2"/>
    <w:basedOn w:val="Normal"/>
    <w:uiPriority w:val="39"/>
    <w:qFormat/>
    <w:pPr>
      <w:spacing w:before="121"/>
      <w:ind w:left="997" w:hanging="660"/>
    </w:pPr>
    <w:rPr>
      <w:rFonts w:ascii="Georgia" w:eastAsia="Georgia" w:hAnsi="Georgia"/>
      <w:sz w:val="21"/>
      <w:szCs w:val="21"/>
    </w:rPr>
  </w:style>
  <w:style w:type="paragraph" w:styleId="BodyText">
    <w:name w:val="Body Text"/>
    <w:basedOn w:val="Normal"/>
    <w:link w:val="BodyTextChar"/>
    <w:uiPriority w:val="1"/>
    <w:qFormat/>
    <w:pPr>
      <w:ind w:left="277"/>
    </w:pPr>
    <w:rPr>
      <w:rFonts w:ascii="Georgia" w:eastAsia="Georgia" w:hAnsi="Georgia"/>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FC1D5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C1D52"/>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D52"/>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7D0A48"/>
    <w:rPr>
      <w:sz w:val="20"/>
      <w:szCs w:val="20"/>
    </w:rPr>
  </w:style>
  <w:style w:type="character" w:customStyle="1" w:styleId="FootnoteTextChar">
    <w:name w:val="Footnote Text Char"/>
    <w:basedOn w:val="DefaultParagraphFont"/>
    <w:link w:val="FootnoteText"/>
    <w:uiPriority w:val="99"/>
    <w:rsid w:val="007D0A48"/>
    <w:rPr>
      <w:sz w:val="20"/>
      <w:szCs w:val="20"/>
    </w:rPr>
  </w:style>
  <w:style w:type="character" w:styleId="FootnoteReference">
    <w:name w:val="footnote reference"/>
    <w:basedOn w:val="DefaultParagraphFont"/>
    <w:uiPriority w:val="99"/>
    <w:semiHidden/>
    <w:unhideWhenUsed/>
    <w:rsid w:val="007D0A48"/>
    <w:rPr>
      <w:vertAlign w:val="superscript"/>
    </w:rPr>
  </w:style>
  <w:style w:type="character" w:styleId="Hyperlink">
    <w:name w:val="Hyperlink"/>
    <w:basedOn w:val="DefaultParagraphFont"/>
    <w:uiPriority w:val="99"/>
    <w:unhideWhenUsed/>
    <w:rsid w:val="007D0A48"/>
    <w:rPr>
      <w:color w:val="0000FF" w:themeColor="hyperlink"/>
      <w:u w:val="single"/>
    </w:rPr>
  </w:style>
  <w:style w:type="paragraph" w:styleId="Header">
    <w:name w:val="header"/>
    <w:basedOn w:val="Normal"/>
    <w:link w:val="HeaderChar"/>
    <w:uiPriority w:val="99"/>
    <w:unhideWhenUsed/>
    <w:rsid w:val="00770916"/>
    <w:pPr>
      <w:tabs>
        <w:tab w:val="center" w:pos="4513"/>
        <w:tab w:val="right" w:pos="9026"/>
      </w:tabs>
    </w:pPr>
  </w:style>
  <w:style w:type="character" w:customStyle="1" w:styleId="HeaderChar">
    <w:name w:val="Header Char"/>
    <w:basedOn w:val="DefaultParagraphFont"/>
    <w:link w:val="Header"/>
    <w:uiPriority w:val="99"/>
    <w:rsid w:val="00770916"/>
  </w:style>
  <w:style w:type="paragraph" w:styleId="Footer">
    <w:name w:val="footer"/>
    <w:basedOn w:val="Normal"/>
    <w:link w:val="FooterChar"/>
    <w:uiPriority w:val="99"/>
    <w:unhideWhenUsed/>
    <w:rsid w:val="00770916"/>
    <w:pPr>
      <w:tabs>
        <w:tab w:val="center" w:pos="4513"/>
        <w:tab w:val="right" w:pos="9026"/>
      </w:tabs>
    </w:pPr>
  </w:style>
  <w:style w:type="character" w:customStyle="1" w:styleId="FooterChar">
    <w:name w:val="Footer Char"/>
    <w:basedOn w:val="DefaultParagraphFont"/>
    <w:link w:val="Footer"/>
    <w:uiPriority w:val="99"/>
    <w:rsid w:val="00770916"/>
  </w:style>
  <w:style w:type="character" w:styleId="CommentReference">
    <w:name w:val="annotation reference"/>
    <w:basedOn w:val="DefaultParagraphFont"/>
    <w:uiPriority w:val="99"/>
    <w:semiHidden/>
    <w:unhideWhenUsed/>
    <w:rsid w:val="002A0FBC"/>
    <w:rPr>
      <w:sz w:val="16"/>
      <w:szCs w:val="16"/>
    </w:rPr>
  </w:style>
  <w:style w:type="paragraph" w:styleId="CommentText">
    <w:name w:val="annotation text"/>
    <w:basedOn w:val="Normal"/>
    <w:link w:val="CommentTextChar"/>
    <w:uiPriority w:val="99"/>
    <w:unhideWhenUsed/>
    <w:rsid w:val="002A0FBC"/>
    <w:rPr>
      <w:sz w:val="20"/>
      <w:szCs w:val="20"/>
    </w:rPr>
  </w:style>
  <w:style w:type="character" w:customStyle="1" w:styleId="CommentTextChar">
    <w:name w:val="Comment Text Char"/>
    <w:basedOn w:val="DefaultParagraphFont"/>
    <w:link w:val="CommentText"/>
    <w:uiPriority w:val="99"/>
    <w:rsid w:val="002A0FBC"/>
    <w:rPr>
      <w:sz w:val="20"/>
      <w:szCs w:val="20"/>
    </w:rPr>
  </w:style>
  <w:style w:type="paragraph" w:styleId="CommentSubject">
    <w:name w:val="annotation subject"/>
    <w:basedOn w:val="CommentText"/>
    <w:next w:val="CommentText"/>
    <w:link w:val="CommentSubjectChar"/>
    <w:uiPriority w:val="99"/>
    <w:semiHidden/>
    <w:unhideWhenUsed/>
    <w:rsid w:val="002A0FBC"/>
    <w:rPr>
      <w:b/>
      <w:bCs/>
    </w:rPr>
  </w:style>
  <w:style w:type="character" w:customStyle="1" w:styleId="CommentSubjectChar">
    <w:name w:val="Comment Subject Char"/>
    <w:basedOn w:val="CommentTextChar"/>
    <w:link w:val="CommentSubject"/>
    <w:uiPriority w:val="99"/>
    <w:semiHidden/>
    <w:rsid w:val="002A0FBC"/>
    <w:rPr>
      <w:b/>
      <w:bCs/>
      <w:sz w:val="20"/>
      <w:szCs w:val="20"/>
    </w:rPr>
  </w:style>
  <w:style w:type="paragraph" w:styleId="BalloonText">
    <w:name w:val="Balloon Text"/>
    <w:basedOn w:val="Normal"/>
    <w:link w:val="BalloonTextChar"/>
    <w:uiPriority w:val="99"/>
    <w:semiHidden/>
    <w:unhideWhenUsed/>
    <w:rsid w:val="002A0F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FBC"/>
    <w:rPr>
      <w:rFonts w:ascii="Segoe UI" w:hAnsi="Segoe UI" w:cs="Segoe UI"/>
      <w:sz w:val="18"/>
      <w:szCs w:val="18"/>
    </w:rPr>
  </w:style>
  <w:style w:type="character" w:customStyle="1" w:styleId="BodyTextChar">
    <w:name w:val="Body Text Char"/>
    <w:basedOn w:val="DefaultParagraphFont"/>
    <w:link w:val="BodyText"/>
    <w:uiPriority w:val="1"/>
    <w:rsid w:val="00B22D2C"/>
    <w:rPr>
      <w:rFonts w:ascii="Georgia" w:eastAsia="Georgia" w:hAnsi="Georgia"/>
      <w:sz w:val="21"/>
      <w:szCs w:val="21"/>
    </w:rPr>
  </w:style>
  <w:style w:type="paragraph" w:styleId="TOCHeading">
    <w:name w:val="TOC Heading"/>
    <w:basedOn w:val="Heading1"/>
    <w:next w:val="Normal"/>
    <w:uiPriority w:val="39"/>
    <w:unhideWhenUsed/>
    <w:qFormat/>
    <w:rsid w:val="00CA6FE1"/>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1"/>
    <w:rsid w:val="00A872C0"/>
    <w:rPr>
      <w:rFonts w:ascii="Georgia" w:eastAsia="Georgia" w:hAnsi="Georgia"/>
      <w:b/>
      <w:bCs/>
      <w:sz w:val="21"/>
      <w:szCs w:val="21"/>
    </w:rPr>
  </w:style>
  <w:style w:type="paragraph" w:customStyle="1" w:styleId="Default">
    <w:name w:val="Default"/>
    <w:rsid w:val="004D3E59"/>
    <w:pPr>
      <w:widowControl/>
      <w:autoSpaceDE w:val="0"/>
      <w:autoSpaceDN w:val="0"/>
      <w:adjustRightInd w:val="0"/>
    </w:pPr>
    <w:rPr>
      <w:rFonts w:ascii="Arial" w:hAnsi="Arial" w:cs="Arial"/>
      <w:color w:val="000000"/>
      <w:sz w:val="24"/>
      <w:szCs w:val="24"/>
      <w:lang w:val="en-GB"/>
    </w:rPr>
  </w:style>
  <w:style w:type="paragraph" w:styleId="NormalWeb">
    <w:name w:val="Normal (Web)"/>
    <w:basedOn w:val="Normal"/>
    <w:uiPriority w:val="99"/>
    <w:unhideWhenUsed/>
    <w:rsid w:val="009B6D25"/>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BodyTextIndent2">
    <w:name w:val="Body Text Indent 2"/>
    <w:basedOn w:val="Normal"/>
    <w:link w:val="BodyTextIndent2Char"/>
    <w:uiPriority w:val="99"/>
    <w:semiHidden/>
    <w:unhideWhenUsed/>
    <w:rsid w:val="00EC6234"/>
    <w:pPr>
      <w:spacing w:after="120" w:line="480" w:lineRule="auto"/>
      <w:ind w:left="283"/>
    </w:pPr>
  </w:style>
  <w:style w:type="character" w:customStyle="1" w:styleId="BodyTextIndent2Char">
    <w:name w:val="Body Text Indent 2 Char"/>
    <w:basedOn w:val="DefaultParagraphFont"/>
    <w:link w:val="BodyTextIndent2"/>
    <w:uiPriority w:val="99"/>
    <w:semiHidden/>
    <w:rsid w:val="00EC6234"/>
  </w:style>
  <w:style w:type="paragraph" w:styleId="Revision">
    <w:name w:val="Revision"/>
    <w:hidden/>
    <w:uiPriority w:val="99"/>
    <w:semiHidden/>
    <w:rsid w:val="00604841"/>
    <w:pPr>
      <w:widowControl/>
    </w:pPr>
  </w:style>
  <w:style w:type="paragraph" w:styleId="EndnoteText">
    <w:name w:val="endnote text"/>
    <w:basedOn w:val="Normal"/>
    <w:link w:val="EndnoteTextChar"/>
    <w:uiPriority w:val="99"/>
    <w:unhideWhenUsed/>
    <w:rsid w:val="00682489"/>
    <w:rPr>
      <w:sz w:val="20"/>
      <w:szCs w:val="20"/>
    </w:rPr>
  </w:style>
  <w:style w:type="character" w:customStyle="1" w:styleId="EndnoteTextChar">
    <w:name w:val="Endnote Text Char"/>
    <w:basedOn w:val="DefaultParagraphFont"/>
    <w:link w:val="EndnoteText"/>
    <w:uiPriority w:val="99"/>
    <w:rsid w:val="00682489"/>
    <w:rPr>
      <w:sz w:val="20"/>
      <w:szCs w:val="20"/>
    </w:rPr>
  </w:style>
  <w:style w:type="character" w:styleId="EndnoteReference">
    <w:name w:val="endnote reference"/>
    <w:basedOn w:val="DefaultParagraphFont"/>
    <w:uiPriority w:val="99"/>
    <w:semiHidden/>
    <w:unhideWhenUsed/>
    <w:rsid w:val="00682489"/>
    <w:rPr>
      <w:vertAlign w:val="superscript"/>
    </w:rPr>
  </w:style>
  <w:style w:type="table" w:customStyle="1" w:styleId="TableGrid0">
    <w:name w:val="TableGrid"/>
    <w:rsid w:val="00750B9C"/>
    <w:pPr>
      <w:widowControl/>
    </w:pPr>
    <w:rPr>
      <w:rFonts w:eastAsiaTheme="minorEastAsia"/>
      <w:lang w:val="en-GB"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1"/>
    <w:rsid w:val="00C97F96"/>
    <w:rPr>
      <w:rFonts w:ascii="MS Reference Sans Serif" w:eastAsia="Arial" w:hAnsi="MS Reference Sans Serif"/>
      <w:sz w:val="26"/>
      <w:szCs w:val="28"/>
    </w:rPr>
  </w:style>
  <w:style w:type="character" w:styleId="FollowedHyperlink">
    <w:name w:val="FollowedHyperlink"/>
    <w:basedOn w:val="DefaultParagraphFont"/>
    <w:uiPriority w:val="99"/>
    <w:semiHidden/>
    <w:unhideWhenUsed/>
    <w:rsid w:val="004A5371"/>
    <w:rPr>
      <w:color w:val="800080" w:themeColor="followedHyperlink"/>
      <w:u w:val="single"/>
    </w:rPr>
  </w:style>
  <w:style w:type="character" w:styleId="IntenseEmphasis">
    <w:name w:val="Intense Emphasis"/>
    <w:basedOn w:val="DefaultParagraphFont"/>
    <w:uiPriority w:val="21"/>
    <w:qFormat/>
    <w:rsid w:val="00E07A84"/>
    <w:rPr>
      <w:b/>
      <w:bCs/>
      <w:i/>
      <w:iCs/>
      <w:color w:val="4F81BD" w:themeColor="accent1"/>
    </w:rPr>
  </w:style>
  <w:style w:type="table" w:customStyle="1" w:styleId="GridTable4-Accent11">
    <w:name w:val="Grid Table 4 - Accent 11"/>
    <w:basedOn w:val="TableNormal"/>
    <w:uiPriority w:val="49"/>
    <w:rsid w:val="001927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C84693"/>
    <w:rPr>
      <w:color w:val="605E5C"/>
      <w:shd w:val="clear" w:color="auto" w:fill="E1DFDD"/>
    </w:rPr>
  </w:style>
  <w:style w:type="character" w:customStyle="1" w:styleId="UnresolvedMention2">
    <w:name w:val="Unresolved Mention2"/>
    <w:basedOn w:val="DefaultParagraphFont"/>
    <w:uiPriority w:val="99"/>
    <w:semiHidden/>
    <w:unhideWhenUsed/>
    <w:rsid w:val="00EC3145"/>
    <w:rPr>
      <w:color w:val="605E5C"/>
      <w:shd w:val="clear" w:color="auto" w:fill="E1DFDD"/>
    </w:rPr>
  </w:style>
  <w:style w:type="character" w:customStyle="1" w:styleId="normaltextrun1">
    <w:name w:val="normaltextrun1"/>
    <w:basedOn w:val="DefaultParagraphFont"/>
    <w:rsid w:val="00FC7A08"/>
  </w:style>
  <w:style w:type="character" w:styleId="PageNumber">
    <w:name w:val="page number"/>
    <w:basedOn w:val="DefaultParagraphFont"/>
    <w:uiPriority w:val="99"/>
    <w:semiHidden/>
    <w:unhideWhenUsed/>
    <w:rsid w:val="000A1D05"/>
  </w:style>
  <w:style w:type="paragraph" w:styleId="DocumentMap">
    <w:name w:val="Document Map"/>
    <w:basedOn w:val="Normal"/>
    <w:link w:val="DocumentMapChar"/>
    <w:uiPriority w:val="99"/>
    <w:semiHidden/>
    <w:unhideWhenUsed/>
    <w:rsid w:val="001C5531"/>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C5531"/>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355">
      <w:bodyDiv w:val="1"/>
      <w:marLeft w:val="0"/>
      <w:marRight w:val="0"/>
      <w:marTop w:val="0"/>
      <w:marBottom w:val="0"/>
      <w:divBdr>
        <w:top w:val="none" w:sz="0" w:space="0" w:color="auto"/>
        <w:left w:val="none" w:sz="0" w:space="0" w:color="auto"/>
        <w:bottom w:val="none" w:sz="0" w:space="0" w:color="auto"/>
        <w:right w:val="none" w:sz="0" w:space="0" w:color="auto"/>
      </w:divBdr>
    </w:div>
    <w:div w:id="155268698">
      <w:bodyDiv w:val="1"/>
      <w:marLeft w:val="0"/>
      <w:marRight w:val="0"/>
      <w:marTop w:val="0"/>
      <w:marBottom w:val="0"/>
      <w:divBdr>
        <w:top w:val="none" w:sz="0" w:space="0" w:color="auto"/>
        <w:left w:val="none" w:sz="0" w:space="0" w:color="auto"/>
        <w:bottom w:val="none" w:sz="0" w:space="0" w:color="auto"/>
        <w:right w:val="none" w:sz="0" w:space="0" w:color="auto"/>
      </w:divBdr>
    </w:div>
    <w:div w:id="179247479">
      <w:bodyDiv w:val="1"/>
      <w:marLeft w:val="0"/>
      <w:marRight w:val="0"/>
      <w:marTop w:val="0"/>
      <w:marBottom w:val="0"/>
      <w:divBdr>
        <w:top w:val="none" w:sz="0" w:space="0" w:color="auto"/>
        <w:left w:val="none" w:sz="0" w:space="0" w:color="auto"/>
        <w:bottom w:val="none" w:sz="0" w:space="0" w:color="auto"/>
        <w:right w:val="none" w:sz="0" w:space="0" w:color="auto"/>
      </w:divBdr>
    </w:div>
    <w:div w:id="268926935">
      <w:bodyDiv w:val="1"/>
      <w:marLeft w:val="0"/>
      <w:marRight w:val="0"/>
      <w:marTop w:val="0"/>
      <w:marBottom w:val="0"/>
      <w:divBdr>
        <w:top w:val="none" w:sz="0" w:space="0" w:color="auto"/>
        <w:left w:val="none" w:sz="0" w:space="0" w:color="auto"/>
        <w:bottom w:val="none" w:sz="0" w:space="0" w:color="auto"/>
        <w:right w:val="none" w:sz="0" w:space="0" w:color="auto"/>
      </w:divBdr>
    </w:div>
    <w:div w:id="339623850">
      <w:bodyDiv w:val="1"/>
      <w:marLeft w:val="0"/>
      <w:marRight w:val="0"/>
      <w:marTop w:val="0"/>
      <w:marBottom w:val="0"/>
      <w:divBdr>
        <w:top w:val="none" w:sz="0" w:space="0" w:color="auto"/>
        <w:left w:val="none" w:sz="0" w:space="0" w:color="auto"/>
        <w:bottom w:val="none" w:sz="0" w:space="0" w:color="auto"/>
        <w:right w:val="none" w:sz="0" w:space="0" w:color="auto"/>
      </w:divBdr>
    </w:div>
    <w:div w:id="387992736">
      <w:bodyDiv w:val="1"/>
      <w:marLeft w:val="0"/>
      <w:marRight w:val="0"/>
      <w:marTop w:val="0"/>
      <w:marBottom w:val="0"/>
      <w:divBdr>
        <w:top w:val="none" w:sz="0" w:space="0" w:color="auto"/>
        <w:left w:val="none" w:sz="0" w:space="0" w:color="auto"/>
        <w:bottom w:val="none" w:sz="0" w:space="0" w:color="auto"/>
        <w:right w:val="none" w:sz="0" w:space="0" w:color="auto"/>
      </w:divBdr>
    </w:div>
    <w:div w:id="394285254">
      <w:bodyDiv w:val="1"/>
      <w:marLeft w:val="0"/>
      <w:marRight w:val="0"/>
      <w:marTop w:val="0"/>
      <w:marBottom w:val="0"/>
      <w:divBdr>
        <w:top w:val="none" w:sz="0" w:space="0" w:color="auto"/>
        <w:left w:val="none" w:sz="0" w:space="0" w:color="auto"/>
        <w:bottom w:val="none" w:sz="0" w:space="0" w:color="auto"/>
        <w:right w:val="none" w:sz="0" w:space="0" w:color="auto"/>
      </w:divBdr>
    </w:div>
    <w:div w:id="416243829">
      <w:bodyDiv w:val="1"/>
      <w:marLeft w:val="0"/>
      <w:marRight w:val="0"/>
      <w:marTop w:val="0"/>
      <w:marBottom w:val="0"/>
      <w:divBdr>
        <w:top w:val="none" w:sz="0" w:space="0" w:color="auto"/>
        <w:left w:val="none" w:sz="0" w:space="0" w:color="auto"/>
        <w:bottom w:val="none" w:sz="0" w:space="0" w:color="auto"/>
        <w:right w:val="none" w:sz="0" w:space="0" w:color="auto"/>
      </w:divBdr>
      <w:divsChild>
        <w:div w:id="1360202720">
          <w:marLeft w:val="0"/>
          <w:marRight w:val="0"/>
          <w:marTop w:val="0"/>
          <w:marBottom w:val="0"/>
          <w:divBdr>
            <w:top w:val="none" w:sz="0" w:space="0" w:color="auto"/>
            <w:left w:val="none" w:sz="0" w:space="0" w:color="auto"/>
            <w:bottom w:val="none" w:sz="0" w:space="0" w:color="auto"/>
            <w:right w:val="none" w:sz="0" w:space="0" w:color="auto"/>
          </w:divBdr>
          <w:divsChild>
            <w:div w:id="1322735454">
              <w:marLeft w:val="0"/>
              <w:marRight w:val="0"/>
              <w:marTop w:val="0"/>
              <w:marBottom w:val="0"/>
              <w:divBdr>
                <w:top w:val="none" w:sz="0" w:space="0" w:color="auto"/>
                <w:left w:val="none" w:sz="0" w:space="0" w:color="auto"/>
                <w:bottom w:val="none" w:sz="0" w:space="0" w:color="auto"/>
                <w:right w:val="none" w:sz="0" w:space="0" w:color="auto"/>
              </w:divBdr>
              <w:divsChild>
                <w:div w:id="6650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1452">
      <w:bodyDiv w:val="1"/>
      <w:marLeft w:val="0"/>
      <w:marRight w:val="0"/>
      <w:marTop w:val="0"/>
      <w:marBottom w:val="0"/>
      <w:divBdr>
        <w:top w:val="none" w:sz="0" w:space="0" w:color="auto"/>
        <w:left w:val="none" w:sz="0" w:space="0" w:color="auto"/>
        <w:bottom w:val="none" w:sz="0" w:space="0" w:color="auto"/>
        <w:right w:val="none" w:sz="0" w:space="0" w:color="auto"/>
      </w:divBdr>
    </w:div>
    <w:div w:id="549344011">
      <w:bodyDiv w:val="1"/>
      <w:marLeft w:val="0"/>
      <w:marRight w:val="0"/>
      <w:marTop w:val="0"/>
      <w:marBottom w:val="0"/>
      <w:divBdr>
        <w:top w:val="none" w:sz="0" w:space="0" w:color="auto"/>
        <w:left w:val="none" w:sz="0" w:space="0" w:color="auto"/>
        <w:bottom w:val="none" w:sz="0" w:space="0" w:color="auto"/>
        <w:right w:val="none" w:sz="0" w:space="0" w:color="auto"/>
      </w:divBdr>
    </w:div>
    <w:div w:id="560168415">
      <w:bodyDiv w:val="1"/>
      <w:marLeft w:val="0"/>
      <w:marRight w:val="0"/>
      <w:marTop w:val="0"/>
      <w:marBottom w:val="0"/>
      <w:divBdr>
        <w:top w:val="none" w:sz="0" w:space="0" w:color="auto"/>
        <w:left w:val="none" w:sz="0" w:space="0" w:color="auto"/>
        <w:bottom w:val="none" w:sz="0" w:space="0" w:color="auto"/>
        <w:right w:val="none" w:sz="0" w:space="0" w:color="auto"/>
      </w:divBdr>
    </w:div>
    <w:div w:id="648826555">
      <w:bodyDiv w:val="1"/>
      <w:marLeft w:val="0"/>
      <w:marRight w:val="0"/>
      <w:marTop w:val="0"/>
      <w:marBottom w:val="0"/>
      <w:divBdr>
        <w:top w:val="none" w:sz="0" w:space="0" w:color="auto"/>
        <w:left w:val="none" w:sz="0" w:space="0" w:color="auto"/>
        <w:bottom w:val="none" w:sz="0" w:space="0" w:color="auto"/>
        <w:right w:val="none" w:sz="0" w:space="0" w:color="auto"/>
      </w:divBdr>
      <w:divsChild>
        <w:div w:id="2117480622">
          <w:marLeft w:val="0"/>
          <w:marRight w:val="0"/>
          <w:marTop w:val="0"/>
          <w:marBottom w:val="0"/>
          <w:divBdr>
            <w:top w:val="none" w:sz="0" w:space="0" w:color="auto"/>
            <w:left w:val="none" w:sz="0" w:space="0" w:color="auto"/>
            <w:bottom w:val="none" w:sz="0" w:space="0" w:color="auto"/>
            <w:right w:val="none" w:sz="0" w:space="0" w:color="auto"/>
          </w:divBdr>
        </w:div>
      </w:divsChild>
    </w:div>
    <w:div w:id="660161233">
      <w:bodyDiv w:val="1"/>
      <w:marLeft w:val="0"/>
      <w:marRight w:val="0"/>
      <w:marTop w:val="0"/>
      <w:marBottom w:val="0"/>
      <w:divBdr>
        <w:top w:val="none" w:sz="0" w:space="0" w:color="auto"/>
        <w:left w:val="none" w:sz="0" w:space="0" w:color="auto"/>
        <w:bottom w:val="none" w:sz="0" w:space="0" w:color="auto"/>
        <w:right w:val="none" w:sz="0" w:space="0" w:color="auto"/>
      </w:divBdr>
    </w:div>
    <w:div w:id="675421483">
      <w:bodyDiv w:val="1"/>
      <w:marLeft w:val="0"/>
      <w:marRight w:val="0"/>
      <w:marTop w:val="0"/>
      <w:marBottom w:val="0"/>
      <w:divBdr>
        <w:top w:val="none" w:sz="0" w:space="0" w:color="auto"/>
        <w:left w:val="none" w:sz="0" w:space="0" w:color="auto"/>
        <w:bottom w:val="none" w:sz="0" w:space="0" w:color="auto"/>
        <w:right w:val="none" w:sz="0" w:space="0" w:color="auto"/>
      </w:divBdr>
      <w:divsChild>
        <w:div w:id="331420344">
          <w:marLeft w:val="0"/>
          <w:marRight w:val="0"/>
          <w:marTop w:val="0"/>
          <w:marBottom w:val="0"/>
          <w:divBdr>
            <w:top w:val="none" w:sz="0" w:space="0" w:color="auto"/>
            <w:left w:val="none" w:sz="0" w:space="0" w:color="auto"/>
            <w:bottom w:val="none" w:sz="0" w:space="0" w:color="auto"/>
            <w:right w:val="none" w:sz="0" w:space="0" w:color="auto"/>
          </w:divBdr>
        </w:div>
      </w:divsChild>
    </w:div>
    <w:div w:id="686098974">
      <w:bodyDiv w:val="1"/>
      <w:marLeft w:val="0"/>
      <w:marRight w:val="0"/>
      <w:marTop w:val="0"/>
      <w:marBottom w:val="0"/>
      <w:divBdr>
        <w:top w:val="none" w:sz="0" w:space="0" w:color="auto"/>
        <w:left w:val="none" w:sz="0" w:space="0" w:color="auto"/>
        <w:bottom w:val="none" w:sz="0" w:space="0" w:color="auto"/>
        <w:right w:val="none" w:sz="0" w:space="0" w:color="auto"/>
      </w:divBdr>
    </w:div>
    <w:div w:id="797263359">
      <w:bodyDiv w:val="1"/>
      <w:marLeft w:val="0"/>
      <w:marRight w:val="0"/>
      <w:marTop w:val="0"/>
      <w:marBottom w:val="0"/>
      <w:divBdr>
        <w:top w:val="none" w:sz="0" w:space="0" w:color="auto"/>
        <w:left w:val="none" w:sz="0" w:space="0" w:color="auto"/>
        <w:bottom w:val="none" w:sz="0" w:space="0" w:color="auto"/>
        <w:right w:val="none" w:sz="0" w:space="0" w:color="auto"/>
      </w:divBdr>
    </w:div>
    <w:div w:id="867763353">
      <w:bodyDiv w:val="1"/>
      <w:marLeft w:val="0"/>
      <w:marRight w:val="0"/>
      <w:marTop w:val="0"/>
      <w:marBottom w:val="0"/>
      <w:divBdr>
        <w:top w:val="none" w:sz="0" w:space="0" w:color="auto"/>
        <w:left w:val="none" w:sz="0" w:space="0" w:color="auto"/>
        <w:bottom w:val="none" w:sz="0" w:space="0" w:color="auto"/>
        <w:right w:val="none" w:sz="0" w:space="0" w:color="auto"/>
      </w:divBdr>
    </w:div>
    <w:div w:id="887838798">
      <w:bodyDiv w:val="1"/>
      <w:marLeft w:val="0"/>
      <w:marRight w:val="0"/>
      <w:marTop w:val="0"/>
      <w:marBottom w:val="0"/>
      <w:divBdr>
        <w:top w:val="none" w:sz="0" w:space="0" w:color="auto"/>
        <w:left w:val="none" w:sz="0" w:space="0" w:color="auto"/>
        <w:bottom w:val="none" w:sz="0" w:space="0" w:color="auto"/>
        <w:right w:val="none" w:sz="0" w:space="0" w:color="auto"/>
      </w:divBdr>
    </w:div>
    <w:div w:id="917597986">
      <w:bodyDiv w:val="1"/>
      <w:marLeft w:val="0"/>
      <w:marRight w:val="0"/>
      <w:marTop w:val="0"/>
      <w:marBottom w:val="0"/>
      <w:divBdr>
        <w:top w:val="none" w:sz="0" w:space="0" w:color="auto"/>
        <w:left w:val="none" w:sz="0" w:space="0" w:color="auto"/>
        <w:bottom w:val="none" w:sz="0" w:space="0" w:color="auto"/>
        <w:right w:val="none" w:sz="0" w:space="0" w:color="auto"/>
      </w:divBdr>
      <w:divsChild>
        <w:div w:id="281618539">
          <w:marLeft w:val="0"/>
          <w:marRight w:val="0"/>
          <w:marTop w:val="0"/>
          <w:marBottom w:val="0"/>
          <w:divBdr>
            <w:top w:val="none" w:sz="0" w:space="0" w:color="auto"/>
            <w:left w:val="none" w:sz="0" w:space="0" w:color="auto"/>
            <w:bottom w:val="none" w:sz="0" w:space="0" w:color="auto"/>
            <w:right w:val="none" w:sz="0" w:space="0" w:color="auto"/>
          </w:divBdr>
          <w:divsChild>
            <w:div w:id="254360941">
              <w:marLeft w:val="0"/>
              <w:marRight w:val="0"/>
              <w:marTop w:val="0"/>
              <w:marBottom w:val="0"/>
              <w:divBdr>
                <w:top w:val="none" w:sz="0" w:space="0" w:color="auto"/>
                <w:left w:val="none" w:sz="0" w:space="0" w:color="auto"/>
                <w:bottom w:val="none" w:sz="0" w:space="0" w:color="auto"/>
                <w:right w:val="none" w:sz="0" w:space="0" w:color="auto"/>
              </w:divBdr>
              <w:divsChild>
                <w:div w:id="608587678">
                  <w:marLeft w:val="0"/>
                  <w:marRight w:val="0"/>
                  <w:marTop w:val="0"/>
                  <w:marBottom w:val="0"/>
                  <w:divBdr>
                    <w:top w:val="none" w:sz="0" w:space="0" w:color="auto"/>
                    <w:left w:val="none" w:sz="0" w:space="0" w:color="auto"/>
                    <w:bottom w:val="none" w:sz="0" w:space="0" w:color="auto"/>
                    <w:right w:val="none" w:sz="0" w:space="0" w:color="auto"/>
                  </w:divBdr>
                </w:div>
                <w:div w:id="11626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5115">
      <w:bodyDiv w:val="1"/>
      <w:marLeft w:val="0"/>
      <w:marRight w:val="0"/>
      <w:marTop w:val="0"/>
      <w:marBottom w:val="0"/>
      <w:divBdr>
        <w:top w:val="none" w:sz="0" w:space="0" w:color="auto"/>
        <w:left w:val="none" w:sz="0" w:space="0" w:color="auto"/>
        <w:bottom w:val="none" w:sz="0" w:space="0" w:color="auto"/>
        <w:right w:val="none" w:sz="0" w:space="0" w:color="auto"/>
      </w:divBdr>
      <w:divsChild>
        <w:div w:id="557400680">
          <w:marLeft w:val="0"/>
          <w:marRight w:val="0"/>
          <w:marTop w:val="0"/>
          <w:marBottom w:val="0"/>
          <w:divBdr>
            <w:top w:val="none" w:sz="0" w:space="0" w:color="auto"/>
            <w:left w:val="none" w:sz="0" w:space="0" w:color="auto"/>
            <w:bottom w:val="none" w:sz="0" w:space="0" w:color="auto"/>
            <w:right w:val="none" w:sz="0" w:space="0" w:color="auto"/>
          </w:divBdr>
          <w:divsChild>
            <w:div w:id="1376589242">
              <w:marLeft w:val="0"/>
              <w:marRight w:val="0"/>
              <w:marTop w:val="0"/>
              <w:marBottom w:val="0"/>
              <w:divBdr>
                <w:top w:val="none" w:sz="0" w:space="0" w:color="auto"/>
                <w:left w:val="none" w:sz="0" w:space="0" w:color="auto"/>
                <w:bottom w:val="none" w:sz="0" w:space="0" w:color="auto"/>
                <w:right w:val="none" w:sz="0" w:space="0" w:color="auto"/>
              </w:divBdr>
              <w:divsChild>
                <w:div w:id="4281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4056">
      <w:bodyDiv w:val="1"/>
      <w:marLeft w:val="0"/>
      <w:marRight w:val="0"/>
      <w:marTop w:val="0"/>
      <w:marBottom w:val="0"/>
      <w:divBdr>
        <w:top w:val="none" w:sz="0" w:space="0" w:color="auto"/>
        <w:left w:val="none" w:sz="0" w:space="0" w:color="auto"/>
        <w:bottom w:val="none" w:sz="0" w:space="0" w:color="auto"/>
        <w:right w:val="none" w:sz="0" w:space="0" w:color="auto"/>
      </w:divBdr>
    </w:div>
    <w:div w:id="1097943005">
      <w:bodyDiv w:val="1"/>
      <w:marLeft w:val="0"/>
      <w:marRight w:val="0"/>
      <w:marTop w:val="0"/>
      <w:marBottom w:val="0"/>
      <w:divBdr>
        <w:top w:val="none" w:sz="0" w:space="0" w:color="auto"/>
        <w:left w:val="none" w:sz="0" w:space="0" w:color="auto"/>
        <w:bottom w:val="none" w:sz="0" w:space="0" w:color="auto"/>
        <w:right w:val="none" w:sz="0" w:space="0" w:color="auto"/>
      </w:divBdr>
    </w:div>
    <w:div w:id="1201894874">
      <w:bodyDiv w:val="1"/>
      <w:marLeft w:val="0"/>
      <w:marRight w:val="0"/>
      <w:marTop w:val="0"/>
      <w:marBottom w:val="0"/>
      <w:divBdr>
        <w:top w:val="none" w:sz="0" w:space="0" w:color="auto"/>
        <w:left w:val="none" w:sz="0" w:space="0" w:color="auto"/>
        <w:bottom w:val="none" w:sz="0" w:space="0" w:color="auto"/>
        <w:right w:val="none" w:sz="0" w:space="0" w:color="auto"/>
      </w:divBdr>
    </w:div>
    <w:div w:id="1350989938">
      <w:bodyDiv w:val="1"/>
      <w:marLeft w:val="0"/>
      <w:marRight w:val="0"/>
      <w:marTop w:val="0"/>
      <w:marBottom w:val="0"/>
      <w:divBdr>
        <w:top w:val="none" w:sz="0" w:space="0" w:color="auto"/>
        <w:left w:val="none" w:sz="0" w:space="0" w:color="auto"/>
        <w:bottom w:val="none" w:sz="0" w:space="0" w:color="auto"/>
        <w:right w:val="none" w:sz="0" w:space="0" w:color="auto"/>
      </w:divBdr>
    </w:div>
    <w:div w:id="1380473490">
      <w:bodyDiv w:val="1"/>
      <w:marLeft w:val="0"/>
      <w:marRight w:val="0"/>
      <w:marTop w:val="0"/>
      <w:marBottom w:val="0"/>
      <w:divBdr>
        <w:top w:val="none" w:sz="0" w:space="0" w:color="auto"/>
        <w:left w:val="none" w:sz="0" w:space="0" w:color="auto"/>
        <w:bottom w:val="none" w:sz="0" w:space="0" w:color="auto"/>
        <w:right w:val="none" w:sz="0" w:space="0" w:color="auto"/>
      </w:divBdr>
    </w:div>
    <w:div w:id="1402370525">
      <w:bodyDiv w:val="1"/>
      <w:marLeft w:val="0"/>
      <w:marRight w:val="0"/>
      <w:marTop w:val="0"/>
      <w:marBottom w:val="0"/>
      <w:divBdr>
        <w:top w:val="none" w:sz="0" w:space="0" w:color="auto"/>
        <w:left w:val="none" w:sz="0" w:space="0" w:color="auto"/>
        <w:bottom w:val="none" w:sz="0" w:space="0" w:color="auto"/>
        <w:right w:val="none" w:sz="0" w:space="0" w:color="auto"/>
      </w:divBdr>
    </w:div>
    <w:div w:id="1554386989">
      <w:bodyDiv w:val="1"/>
      <w:marLeft w:val="0"/>
      <w:marRight w:val="0"/>
      <w:marTop w:val="0"/>
      <w:marBottom w:val="0"/>
      <w:divBdr>
        <w:top w:val="none" w:sz="0" w:space="0" w:color="auto"/>
        <w:left w:val="none" w:sz="0" w:space="0" w:color="auto"/>
        <w:bottom w:val="none" w:sz="0" w:space="0" w:color="auto"/>
        <w:right w:val="none" w:sz="0" w:space="0" w:color="auto"/>
      </w:divBdr>
    </w:div>
    <w:div w:id="1608466782">
      <w:bodyDiv w:val="1"/>
      <w:marLeft w:val="0"/>
      <w:marRight w:val="0"/>
      <w:marTop w:val="0"/>
      <w:marBottom w:val="0"/>
      <w:divBdr>
        <w:top w:val="none" w:sz="0" w:space="0" w:color="auto"/>
        <w:left w:val="none" w:sz="0" w:space="0" w:color="auto"/>
        <w:bottom w:val="none" w:sz="0" w:space="0" w:color="auto"/>
        <w:right w:val="none" w:sz="0" w:space="0" w:color="auto"/>
      </w:divBdr>
      <w:divsChild>
        <w:div w:id="1250428367">
          <w:marLeft w:val="0"/>
          <w:marRight w:val="0"/>
          <w:marTop w:val="0"/>
          <w:marBottom w:val="0"/>
          <w:divBdr>
            <w:top w:val="none" w:sz="0" w:space="0" w:color="auto"/>
            <w:left w:val="none" w:sz="0" w:space="0" w:color="auto"/>
            <w:bottom w:val="none" w:sz="0" w:space="0" w:color="auto"/>
            <w:right w:val="none" w:sz="0" w:space="0" w:color="auto"/>
          </w:divBdr>
          <w:divsChild>
            <w:div w:id="114375039">
              <w:marLeft w:val="0"/>
              <w:marRight w:val="0"/>
              <w:marTop w:val="0"/>
              <w:marBottom w:val="0"/>
              <w:divBdr>
                <w:top w:val="none" w:sz="0" w:space="0" w:color="auto"/>
                <w:left w:val="none" w:sz="0" w:space="0" w:color="auto"/>
                <w:bottom w:val="none" w:sz="0" w:space="0" w:color="auto"/>
                <w:right w:val="none" w:sz="0" w:space="0" w:color="auto"/>
              </w:divBdr>
              <w:divsChild>
                <w:div w:id="1326283955">
                  <w:marLeft w:val="0"/>
                  <w:marRight w:val="0"/>
                  <w:marTop w:val="0"/>
                  <w:marBottom w:val="0"/>
                  <w:divBdr>
                    <w:top w:val="none" w:sz="0" w:space="0" w:color="auto"/>
                    <w:left w:val="none" w:sz="0" w:space="0" w:color="auto"/>
                    <w:bottom w:val="none" w:sz="0" w:space="0" w:color="auto"/>
                    <w:right w:val="none" w:sz="0" w:space="0" w:color="auto"/>
                  </w:divBdr>
                  <w:divsChild>
                    <w:div w:id="1860006925">
                      <w:marLeft w:val="0"/>
                      <w:marRight w:val="0"/>
                      <w:marTop w:val="0"/>
                      <w:marBottom w:val="0"/>
                      <w:divBdr>
                        <w:top w:val="none" w:sz="0" w:space="0" w:color="auto"/>
                        <w:left w:val="none" w:sz="0" w:space="0" w:color="auto"/>
                        <w:bottom w:val="none" w:sz="0" w:space="0" w:color="auto"/>
                        <w:right w:val="none" w:sz="0" w:space="0" w:color="auto"/>
                      </w:divBdr>
                      <w:divsChild>
                        <w:div w:id="1415282219">
                          <w:marLeft w:val="0"/>
                          <w:marRight w:val="0"/>
                          <w:marTop w:val="0"/>
                          <w:marBottom w:val="0"/>
                          <w:divBdr>
                            <w:top w:val="none" w:sz="0" w:space="0" w:color="auto"/>
                            <w:left w:val="none" w:sz="0" w:space="0" w:color="auto"/>
                            <w:bottom w:val="none" w:sz="0" w:space="0" w:color="auto"/>
                            <w:right w:val="none" w:sz="0" w:space="0" w:color="auto"/>
                          </w:divBdr>
                          <w:divsChild>
                            <w:div w:id="424691946">
                              <w:marLeft w:val="0"/>
                              <w:marRight w:val="0"/>
                              <w:marTop w:val="0"/>
                              <w:marBottom w:val="0"/>
                              <w:divBdr>
                                <w:top w:val="none" w:sz="0" w:space="0" w:color="auto"/>
                                <w:left w:val="none" w:sz="0" w:space="0" w:color="auto"/>
                                <w:bottom w:val="none" w:sz="0" w:space="0" w:color="auto"/>
                                <w:right w:val="none" w:sz="0" w:space="0" w:color="auto"/>
                              </w:divBdr>
                              <w:divsChild>
                                <w:div w:id="539514750">
                                  <w:marLeft w:val="0"/>
                                  <w:marRight w:val="0"/>
                                  <w:marTop w:val="0"/>
                                  <w:marBottom w:val="0"/>
                                  <w:divBdr>
                                    <w:top w:val="none" w:sz="0" w:space="0" w:color="auto"/>
                                    <w:left w:val="none" w:sz="0" w:space="0" w:color="auto"/>
                                    <w:bottom w:val="none" w:sz="0" w:space="0" w:color="auto"/>
                                    <w:right w:val="none" w:sz="0" w:space="0" w:color="auto"/>
                                  </w:divBdr>
                                  <w:divsChild>
                                    <w:div w:id="1793478869">
                                      <w:marLeft w:val="0"/>
                                      <w:marRight w:val="0"/>
                                      <w:marTop w:val="0"/>
                                      <w:marBottom w:val="0"/>
                                      <w:divBdr>
                                        <w:top w:val="none" w:sz="0" w:space="0" w:color="auto"/>
                                        <w:left w:val="none" w:sz="0" w:space="0" w:color="auto"/>
                                        <w:bottom w:val="none" w:sz="0" w:space="0" w:color="auto"/>
                                        <w:right w:val="none" w:sz="0" w:space="0" w:color="auto"/>
                                      </w:divBdr>
                                      <w:divsChild>
                                        <w:div w:id="148132285">
                                          <w:marLeft w:val="0"/>
                                          <w:marRight w:val="0"/>
                                          <w:marTop w:val="0"/>
                                          <w:marBottom w:val="0"/>
                                          <w:divBdr>
                                            <w:top w:val="none" w:sz="0" w:space="0" w:color="auto"/>
                                            <w:left w:val="none" w:sz="0" w:space="0" w:color="auto"/>
                                            <w:bottom w:val="none" w:sz="0" w:space="0" w:color="auto"/>
                                            <w:right w:val="none" w:sz="0" w:space="0" w:color="auto"/>
                                          </w:divBdr>
                                          <w:divsChild>
                                            <w:div w:id="564873591">
                                              <w:marLeft w:val="0"/>
                                              <w:marRight w:val="0"/>
                                              <w:marTop w:val="0"/>
                                              <w:marBottom w:val="0"/>
                                              <w:divBdr>
                                                <w:top w:val="none" w:sz="0" w:space="0" w:color="auto"/>
                                                <w:left w:val="none" w:sz="0" w:space="0" w:color="auto"/>
                                                <w:bottom w:val="none" w:sz="0" w:space="0" w:color="auto"/>
                                                <w:right w:val="none" w:sz="0" w:space="0" w:color="auto"/>
                                              </w:divBdr>
                                              <w:divsChild>
                                                <w:div w:id="1152988788">
                                                  <w:marLeft w:val="0"/>
                                                  <w:marRight w:val="0"/>
                                                  <w:marTop w:val="0"/>
                                                  <w:marBottom w:val="0"/>
                                                  <w:divBdr>
                                                    <w:top w:val="none" w:sz="0" w:space="0" w:color="auto"/>
                                                    <w:left w:val="none" w:sz="0" w:space="0" w:color="auto"/>
                                                    <w:bottom w:val="none" w:sz="0" w:space="0" w:color="auto"/>
                                                    <w:right w:val="none" w:sz="0" w:space="0" w:color="auto"/>
                                                  </w:divBdr>
                                                  <w:divsChild>
                                                    <w:div w:id="870609706">
                                                      <w:marLeft w:val="0"/>
                                                      <w:marRight w:val="0"/>
                                                      <w:marTop w:val="0"/>
                                                      <w:marBottom w:val="0"/>
                                                      <w:divBdr>
                                                        <w:top w:val="single" w:sz="6" w:space="0" w:color="ABABAB"/>
                                                        <w:left w:val="single" w:sz="6" w:space="0" w:color="ABABAB"/>
                                                        <w:bottom w:val="none" w:sz="0" w:space="0" w:color="auto"/>
                                                        <w:right w:val="single" w:sz="6" w:space="0" w:color="ABABAB"/>
                                                      </w:divBdr>
                                                      <w:divsChild>
                                                        <w:div w:id="1103962326">
                                                          <w:marLeft w:val="0"/>
                                                          <w:marRight w:val="0"/>
                                                          <w:marTop w:val="0"/>
                                                          <w:marBottom w:val="0"/>
                                                          <w:divBdr>
                                                            <w:top w:val="none" w:sz="0" w:space="0" w:color="auto"/>
                                                            <w:left w:val="none" w:sz="0" w:space="0" w:color="auto"/>
                                                            <w:bottom w:val="none" w:sz="0" w:space="0" w:color="auto"/>
                                                            <w:right w:val="none" w:sz="0" w:space="0" w:color="auto"/>
                                                          </w:divBdr>
                                                          <w:divsChild>
                                                            <w:div w:id="503398002">
                                                              <w:marLeft w:val="0"/>
                                                              <w:marRight w:val="0"/>
                                                              <w:marTop w:val="0"/>
                                                              <w:marBottom w:val="0"/>
                                                              <w:divBdr>
                                                                <w:top w:val="none" w:sz="0" w:space="0" w:color="auto"/>
                                                                <w:left w:val="none" w:sz="0" w:space="0" w:color="auto"/>
                                                                <w:bottom w:val="none" w:sz="0" w:space="0" w:color="auto"/>
                                                                <w:right w:val="none" w:sz="0" w:space="0" w:color="auto"/>
                                                              </w:divBdr>
                                                              <w:divsChild>
                                                                <w:div w:id="1886259595">
                                                                  <w:marLeft w:val="0"/>
                                                                  <w:marRight w:val="0"/>
                                                                  <w:marTop w:val="0"/>
                                                                  <w:marBottom w:val="0"/>
                                                                  <w:divBdr>
                                                                    <w:top w:val="none" w:sz="0" w:space="0" w:color="auto"/>
                                                                    <w:left w:val="none" w:sz="0" w:space="0" w:color="auto"/>
                                                                    <w:bottom w:val="none" w:sz="0" w:space="0" w:color="auto"/>
                                                                    <w:right w:val="none" w:sz="0" w:space="0" w:color="auto"/>
                                                                  </w:divBdr>
                                                                  <w:divsChild>
                                                                    <w:div w:id="917059687">
                                                                      <w:marLeft w:val="0"/>
                                                                      <w:marRight w:val="0"/>
                                                                      <w:marTop w:val="0"/>
                                                                      <w:marBottom w:val="0"/>
                                                                      <w:divBdr>
                                                                        <w:top w:val="none" w:sz="0" w:space="0" w:color="auto"/>
                                                                        <w:left w:val="none" w:sz="0" w:space="0" w:color="auto"/>
                                                                        <w:bottom w:val="none" w:sz="0" w:space="0" w:color="auto"/>
                                                                        <w:right w:val="none" w:sz="0" w:space="0" w:color="auto"/>
                                                                      </w:divBdr>
                                                                      <w:divsChild>
                                                                        <w:div w:id="341712446">
                                                                          <w:marLeft w:val="0"/>
                                                                          <w:marRight w:val="0"/>
                                                                          <w:marTop w:val="0"/>
                                                                          <w:marBottom w:val="0"/>
                                                                          <w:divBdr>
                                                                            <w:top w:val="none" w:sz="0" w:space="0" w:color="auto"/>
                                                                            <w:left w:val="none" w:sz="0" w:space="0" w:color="auto"/>
                                                                            <w:bottom w:val="none" w:sz="0" w:space="0" w:color="auto"/>
                                                                            <w:right w:val="none" w:sz="0" w:space="0" w:color="auto"/>
                                                                          </w:divBdr>
                                                                          <w:divsChild>
                                                                            <w:div w:id="1941058734">
                                                                              <w:marLeft w:val="0"/>
                                                                              <w:marRight w:val="0"/>
                                                                              <w:marTop w:val="0"/>
                                                                              <w:marBottom w:val="0"/>
                                                                              <w:divBdr>
                                                                                <w:top w:val="none" w:sz="0" w:space="0" w:color="auto"/>
                                                                                <w:left w:val="none" w:sz="0" w:space="0" w:color="auto"/>
                                                                                <w:bottom w:val="none" w:sz="0" w:space="0" w:color="auto"/>
                                                                                <w:right w:val="none" w:sz="0" w:space="0" w:color="auto"/>
                                                                              </w:divBdr>
                                                                              <w:divsChild>
                                                                                <w:div w:id="14064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689574">
      <w:bodyDiv w:val="1"/>
      <w:marLeft w:val="0"/>
      <w:marRight w:val="0"/>
      <w:marTop w:val="0"/>
      <w:marBottom w:val="0"/>
      <w:divBdr>
        <w:top w:val="none" w:sz="0" w:space="0" w:color="auto"/>
        <w:left w:val="none" w:sz="0" w:space="0" w:color="auto"/>
        <w:bottom w:val="none" w:sz="0" w:space="0" w:color="auto"/>
        <w:right w:val="none" w:sz="0" w:space="0" w:color="auto"/>
      </w:divBdr>
    </w:div>
    <w:div w:id="1882858039">
      <w:bodyDiv w:val="1"/>
      <w:marLeft w:val="0"/>
      <w:marRight w:val="0"/>
      <w:marTop w:val="0"/>
      <w:marBottom w:val="0"/>
      <w:divBdr>
        <w:top w:val="none" w:sz="0" w:space="0" w:color="auto"/>
        <w:left w:val="none" w:sz="0" w:space="0" w:color="auto"/>
        <w:bottom w:val="none" w:sz="0" w:space="0" w:color="auto"/>
        <w:right w:val="none" w:sz="0" w:space="0" w:color="auto"/>
      </w:divBdr>
    </w:div>
    <w:div w:id="1888101423">
      <w:bodyDiv w:val="1"/>
      <w:marLeft w:val="0"/>
      <w:marRight w:val="0"/>
      <w:marTop w:val="0"/>
      <w:marBottom w:val="0"/>
      <w:divBdr>
        <w:top w:val="none" w:sz="0" w:space="0" w:color="auto"/>
        <w:left w:val="none" w:sz="0" w:space="0" w:color="auto"/>
        <w:bottom w:val="none" w:sz="0" w:space="0" w:color="auto"/>
        <w:right w:val="none" w:sz="0" w:space="0" w:color="auto"/>
      </w:divBdr>
    </w:div>
    <w:div w:id="2025010990">
      <w:bodyDiv w:val="1"/>
      <w:marLeft w:val="0"/>
      <w:marRight w:val="0"/>
      <w:marTop w:val="0"/>
      <w:marBottom w:val="0"/>
      <w:divBdr>
        <w:top w:val="none" w:sz="0" w:space="0" w:color="auto"/>
        <w:left w:val="none" w:sz="0" w:space="0" w:color="auto"/>
        <w:bottom w:val="none" w:sz="0" w:space="0" w:color="auto"/>
        <w:right w:val="none" w:sz="0" w:space="0" w:color="auto"/>
      </w:divBdr>
    </w:div>
    <w:div w:id="2120175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ramsar.org/sites/default/files/documents/library/report_auditor_ramsar_2017_e.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oso.org/Documents/COSO-2015-3LOD.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ramsar.org/sites/default/files/documents/library/sc53_report_and_decisions_e.pdf" TargetMode="External"/><Relationship Id="rId25" Type="http://schemas.openxmlformats.org/officeDocument/2006/relationships/hyperlink" Target="https://www.ramsar.org/activity/swiss-grants-for-afric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amsar.org/about/the-standing-committee" TargetMode="External"/><Relationship Id="rId20" Type="http://schemas.openxmlformats.org/officeDocument/2006/relationships/hyperlink" Target="https://portals.iucn.org/union/sites/union/files/doc/enterprise_risk_management_policy_2018.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amsar.org/about/the-danone-grou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amsar.org/country-profiles" TargetMode="External"/><Relationship Id="rId23" Type="http://schemas.openxmlformats.org/officeDocument/2006/relationships/hyperlink" Target="https://www.ramsar.org/sites/default/files/documents/library/cop12_res01_finance_e.pdf" TargetMode="External"/><Relationship Id="rId28"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s://portals.iucn.org/union/sites/union/files/doc/iucn_internal_control_policy_-_exposure_draft_-_18nov2017_v1.0.pdf" TargetMode="External"/><Relationship Id="rId31" Type="http://schemas.openxmlformats.org/officeDocument/2006/relationships/hyperlink" Target="https://popp.undp.org/UNDP_POPP_DOCUMENT_LIBRARY/Public/FRM_Euro%20reporting%20guidelines_Revenue%20Management%20Better%20Practice%20Guide.pdf" TargetMode="External"/><Relationship Id="rId4" Type="http://schemas.openxmlformats.org/officeDocument/2006/relationships/settings" Target="settings.xml"/><Relationship Id="rId9" Type="http://schemas.openxmlformats.org/officeDocument/2006/relationships/hyperlink" Target="https://www.ramsar.org/es/documento/informe-y-decisiones-de-la-54a-reunion-del-comite-permanente"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image" Target="media/image6.png"/><Relationship Id="rId48" Type="http://schemas.microsoft.com/office/2016/09/relationships/commentsIds" Target="commentsIds.xml"/><Relationship Id="rId8" Type="http://schemas.openxmlformats.org/officeDocument/2006/relationships/hyperlink" Target="https://www.ramsar.org/es/documento/decisiones-de-la-53a-reunion-del-comite-permanente-sc5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amsar.org/sites/default/files/documents/library/sc54_wg.4_recommendations_subgroup_on_finance_e.pdf" TargetMode="External"/><Relationship Id="rId2" Type="http://schemas.openxmlformats.org/officeDocument/2006/relationships/hyperlink" Target="https://www.ramsar.org/sites/default/files/documents/library/sc53-02_sg_report_e.pdf" TargetMode="External"/><Relationship Id="rId1" Type="http://schemas.openxmlformats.org/officeDocument/2006/relationships/hyperlink" Target="https://www.ramsar.org/about-the-ramsar-convention" TargetMode="External"/><Relationship Id="rId5" Type="http://schemas.openxmlformats.org/officeDocument/2006/relationships/hyperlink" Target="https://www.ramsar.org/sites/default/files/documents/library/sc53-20_financial_matters_2016_e.pdf" TargetMode="External"/><Relationship Id="rId4" Type="http://schemas.openxmlformats.org/officeDocument/2006/relationships/hyperlink" Target="https://www.ramsar.org/sites/default/files/documents/library/sc54_wg.4_recommendations_subgroup_on_finance_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4C818-4580-48FE-A158-2E4B51A2E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14861</Words>
  <Characters>84711</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99374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FITZPATRICK Sharon</dc:creator>
  <cp:lastModifiedBy>JENNINGS Edmund</cp:lastModifiedBy>
  <cp:revision>4</cp:revision>
  <cp:lastPrinted>2018-10-18T09:40:00Z</cp:lastPrinted>
  <dcterms:created xsi:type="dcterms:W3CDTF">2018-10-18T11:43:00Z</dcterms:created>
  <dcterms:modified xsi:type="dcterms:W3CDTF">2018-10-18T11:53:00Z</dcterms:modified>
</cp:coreProperties>
</file>