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18433" w14:textId="77777777" w:rsidR="00275F13" w:rsidRDefault="00275F1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w:t>
      </w:r>
      <w:r w:rsidR="00DF2386">
        <w:rPr>
          <w:bCs/>
          <w:sz w:val="24"/>
          <w:szCs w:val="24"/>
        </w:rPr>
        <w:t xml:space="preserve">CONVENTION ON WETLANDS </w:t>
      </w:r>
    </w:p>
    <w:p w14:paraId="4DB98B18" w14:textId="2E7C73BB" w:rsidR="00DF2386" w:rsidRDefault="00615A8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55th </w:t>
      </w:r>
      <w:r w:rsidR="00DF2386">
        <w:rPr>
          <w:bCs/>
          <w:sz w:val="24"/>
          <w:szCs w:val="24"/>
        </w:rPr>
        <w:t>Meeting of the Standing Committee</w:t>
      </w:r>
    </w:p>
    <w:p w14:paraId="6219E724" w14:textId="02062228"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Gland, Switzerland, </w:t>
      </w:r>
      <w:r w:rsidR="00615A83">
        <w:rPr>
          <w:bCs/>
          <w:sz w:val="24"/>
          <w:szCs w:val="24"/>
        </w:rPr>
        <w:t>21 October</w:t>
      </w:r>
      <w:r w:rsidR="00275F13">
        <w:rPr>
          <w:bCs/>
          <w:sz w:val="24"/>
          <w:szCs w:val="24"/>
        </w:rPr>
        <w:t xml:space="preserve"> 2018</w:t>
      </w:r>
    </w:p>
    <w:p w14:paraId="16C53E9A" w14:textId="77777777" w:rsidR="00DF2386" w:rsidRDefault="00DF2386" w:rsidP="00014168">
      <w:pPr>
        <w:outlineLvl w:val="0"/>
        <w:rPr>
          <w:b/>
        </w:rPr>
      </w:pPr>
    </w:p>
    <w:p w14:paraId="27FF4A5A" w14:textId="461C5079" w:rsidR="00DF2386" w:rsidRPr="00D245A1" w:rsidRDefault="00615A83" w:rsidP="00014168">
      <w:pPr>
        <w:jc w:val="right"/>
        <w:rPr>
          <w:rFonts w:cs="Arial"/>
          <w:sz w:val="28"/>
          <w:szCs w:val="28"/>
        </w:rPr>
      </w:pPr>
      <w:r>
        <w:rPr>
          <w:rFonts w:cs="Arial"/>
          <w:b/>
          <w:sz w:val="28"/>
          <w:szCs w:val="28"/>
        </w:rPr>
        <w:t>SC55</w:t>
      </w:r>
      <w:r w:rsidRPr="00615A83">
        <w:rPr>
          <w:rFonts w:cs="Arial"/>
          <w:b/>
          <w:sz w:val="28"/>
          <w:szCs w:val="28"/>
        </w:rPr>
        <w:t xml:space="preserve"> </w:t>
      </w:r>
      <w:r>
        <w:rPr>
          <w:rFonts w:cs="Arial"/>
          <w:b/>
          <w:sz w:val="28"/>
          <w:szCs w:val="28"/>
        </w:rPr>
        <w:t>Doc.4.2</w:t>
      </w:r>
      <w:r w:rsidR="00D245A1">
        <w:rPr>
          <w:rFonts w:cs="Arial"/>
          <w:b/>
          <w:sz w:val="28"/>
          <w:szCs w:val="28"/>
        </w:rPr>
        <w:t xml:space="preserve"> </w:t>
      </w:r>
    </w:p>
    <w:p w14:paraId="07D41F36" w14:textId="77777777" w:rsidR="00DF2386" w:rsidRDefault="00DF2386" w:rsidP="00014168">
      <w:pPr>
        <w:rPr>
          <w:rFonts w:cs="Arial"/>
          <w:b/>
          <w:sz w:val="28"/>
          <w:szCs w:val="28"/>
        </w:rPr>
      </w:pPr>
    </w:p>
    <w:p w14:paraId="6B714665" w14:textId="6C805021" w:rsidR="00DF2386" w:rsidRDefault="00615A83" w:rsidP="00014168">
      <w:pPr>
        <w:jc w:val="center"/>
        <w:rPr>
          <w:rFonts w:cs="Arial"/>
          <w:b/>
          <w:sz w:val="28"/>
          <w:szCs w:val="28"/>
        </w:rPr>
      </w:pPr>
      <w:r>
        <w:rPr>
          <w:rFonts w:cs="Arial"/>
          <w:b/>
          <w:sz w:val="28"/>
          <w:szCs w:val="28"/>
        </w:rPr>
        <w:t>Arrangements for COP13:</w:t>
      </w:r>
    </w:p>
    <w:p w14:paraId="05DEF5A4" w14:textId="64D886BF" w:rsidR="00615A83" w:rsidRDefault="00615A83" w:rsidP="00014168">
      <w:pPr>
        <w:jc w:val="center"/>
        <w:rPr>
          <w:rFonts w:cs="Arial"/>
          <w:b/>
          <w:sz w:val="28"/>
          <w:szCs w:val="28"/>
        </w:rPr>
      </w:pPr>
      <w:r w:rsidRPr="00615A83">
        <w:rPr>
          <w:rFonts w:cs="Arial"/>
          <w:b/>
          <w:sz w:val="28"/>
          <w:szCs w:val="28"/>
        </w:rPr>
        <w:t>Process for reviewing draft resolutions (Decision SC54-11)</w:t>
      </w:r>
    </w:p>
    <w:p w14:paraId="73A679D0" w14:textId="77777777" w:rsidR="00DF2386" w:rsidRDefault="00DF2386" w:rsidP="00014168">
      <w:pPr>
        <w:rPr>
          <w:rFonts w:ascii="Garamond" w:hAnsi="Garamond" w:cs="Arial"/>
        </w:rPr>
      </w:pPr>
    </w:p>
    <w:p w14:paraId="549C1AC5"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5996EF84" wp14:editId="0E6F891A">
                <wp:extent cx="5731510" cy="1237376"/>
                <wp:effectExtent l="0" t="0" r="21590" b="203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37376"/>
                        </a:xfrm>
                        <a:prstGeom prst="rect">
                          <a:avLst/>
                        </a:prstGeom>
                        <a:solidFill>
                          <a:srgbClr val="FFFFFF"/>
                        </a:solidFill>
                        <a:ln w="9525">
                          <a:solidFill>
                            <a:srgbClr val="000000"/>
                          </a:solidFill>
                          <a:miter lim="800000"/>
                          <a:headEnd/>
                          <a:tailEnd/>
                        </a:ln>
                      </wps:spPr>
                      <wps:txbx>
                        <w:txbxContent>
                          <w:p w14:paraId="39429BEC" w14:textId="77777777" w:rsidR="000C2489" w:rsidRDefault="000C2489" w:rsidP="000C2489">
                            <w:pPr>
                              <w:rPr>
                                <w:b/>
                                <w:bCs/>
                              </w:rPr>
                            </w:pPr>
                            <w:r>
                              <w:rPr>
                                <w:b/>
                                <w:bCs/>
                              </w:rPr>
                              <w:t xml:space="preserve">Actions requested: </w:t>
                            </w:r>
                          </w:p>
                          <w:p w14:paraId="4B648719" w14:textId="77777777" w:rsidR="000C2489" w:rsidRDefault="000C2489" w:rsidP="000C2489">
                            <w:pPr>
                              <w:pStyle w:val="ColorfulList-Accent11"/>
                              <w:ind w:left="0"/>
                            </w:pPr>
                          </w:p>
                          <w:p w14:paraId="6A9FA62B" w14:textId="77777777" w:rsidR="00A97247" w:rsidRDefault="006B7C42" w:rsidP="00DB5778">
                            <w:pPr>
                              <w:pStyle w:val="ColorfulList-Accent11"/>
                              <w:ind w:left="0" w:firstLine="0"/>
                              <w:rPr>
                                <w:rFonts w:cs="Calibri"/>
                              </w:rPr>
                            </w:pPr>
                            <w:r>
                              <w:t xml:space="preserve">The </w:t>
                            </w:r>
                            <w:r w:rsidR="000C2489">
                              <w:t xml:space="preserve">Standing Committee is </w:t>
                            </w:r>
                            <w:r w:rsidR="000C2489">
                              <w:rPr>
                                <w:rFonts w:cs="Calibri"/>
                              </w:rPr>
                              <w:t>invited to</w:t>
                            </w:r>
                            <w:r w:rsidR="00DB5778">
                              <w:rPr>
                                <w:rFonts w:cs="Calibri"/>
                              </w:rPr>
                              <w:t xml:space="preserve"> </w:t>
                            </w:r>
                            <w:r w:rsidR="00402E58">
                              <w:rPr>
                                <w:rFonts w:cs="Calibri"/>
                              </w:rPr>
                              <w:t>consider</w:t>
                            </w:r>
                            <w:r w:rsidR="00A97247">
                              <w:rPr>
                                <w:rFonts w:cs="Calibri"/>
                              </w:rPr>
                              <w:t>:</w:t>
                            </w:r>
                            <w:r w:rsidR="00402E58">
                              <w:rPr>
                                <w:rFonts w:cs="Calibri"/>
                              </w:rPr>
                              <w:t xml:space="preserve"> </w:t>
                            </w:r>
                          </w:p>
                          <w:p w14:paraId="09B6A288" w14:textId="09699AFC" w:rsidR="00580574" w:rsidRDefault="00580574" w:rsidP="000D2A2E">
                            <w:pPr>
                              <w:pStyle w:val="ColorfulList-Accent11"/>
                              <w:numPr>
                                <w:ilvl w:val="0"/>
                                <w:numId w:val="32"/>
                              </w:numPr>
                              <w:ind w:left="425" w:hanging="425"/>
                              <w:rPr>
                                <w:rFonts w:cs="Calibri"/>
                              </w:rPr>
                            </w:pPr>
                            <w:r>
                              <w:rPr>
                                <w:rFonts w:cs="Calibri"/>
                              </w:rPr>
                              <w:t xml:space="preserve">the concept for a proposal to amend the Rules of Procedure, in paragraph </w:t>
                            </w:r>
                            <w:r w:rsidR="00CB6F1B">
                              <w:rPr>
                                <w:rFonts w:cs="Calibri"/>
                              </w:rPr>
                              <w:t>20</w:t>
                            </w:r>
                            <w:r>
                              <w:rPr>
                                <w:rFonts w:cs="Calibri"/>
                              </w:rPr>
                              <w:t xml:space="preserve">; and </w:t>
                            </w:r>
                          </w:p>
                          <w:p w14:paraId="3E85E5E4" w14:textId="77777777" w:rsidR="00A97247" w:rsidRDefault="00DB5778" w:rsidP="000D2A2E">
                            <w:pPr>
                              <w:pStyle w:val="ColorfulList-Accent11"/>
                              <w:numPr>
                                <w:ilvl w:val="0"/>
                                <w:numId w:val="32"/>
                              </w:numPr>
                              <w:ind w:left="425" w:hanging="425"/>
                            </w:pPr>
                            <w:r>
                              <w:rPr>
                                <w:rFonts w:cs="Calibri"/>
                              </w:rPr>
                              <w:t xml:space="preserve">the </w:t>
                            </w:r>
                            <w:r w:rsidR="00580574">
                              <w:rPr>
                                <w:rFonts w:cs="Calibri"/>
                              </w:rPr>
                              <w:t xml:space="preserve">overall </w:t>
                            </w:r>
                            <w:r>
                              <w:rPr>
                                <w:rFonts w:cs="Calibri"/>
                              </w:rPr>
                              <w:t xml:space="preserve">approach outlined for </w:t>
                            </w:r>
                            <w:r w:rsidR="00E35549">
                              <w:rPr>
                                <w:rFonts w:cs="Calibri"/>
                              </w:rPr>
                              <w:t>the management of draft resolutions</w:t>
                            </w:r>
                            <w:r>
                              <w:rPr>
                                <w:rFonts w:cs="Calibri"/>
                              </w:rPr>
                              <w:t xml:space="preserve"> at COP13</w:t>
                            </w:r>
                            <w:r w:rsidR="00402E58">
                              <w:rPr>
                                <w:rFonts w:cs="Calibri"/>
                              </w:rPr>
                              <w:t>, and to recommend that this be followed at the meeting</w:t>
                            </w:r>
                            <w:r w:rsidR="00580574">
                              <w:rPr>
                                <w:rFonts w:cs="Calibri"/>
                              </w:rPr>
                              <w:t>.</w:t>
                            </w:r>
                            <w:r w:rsidR="00A97247">
                              <w:t xml:space="preserve"> </w:t>
                            </w:r>
                          </w:p>
                        </w:txbxContent>
                      </wps:txbx>
                      <wps:bodyPr rot="0" vert="horz" wrap="square" lIns="91440" tIns="45720" rIns="91440" bIns="45720" anchor="t" anchorCtr="0" upright="1">
                        <a:noAutofit/>
                      </wps:bodyPr>
                    </wps:wsp>
                  </a:graphicData>
                </a:graphic>
              </wp:inline>
            </w:drawing>
          </mc:Choice>
          <mc:Fallback>
            <w:pict>
              <v:shapetype w14:anchorId="5996EF84" id="_x0000_t202" coordsize="21600,21600" o:spt="202" path="m,l,21600r21600,l21600,xe">
                <v:stroke joinstyle="miter"/>
                <v:path gradientshapeok="t" o:connecttype="rect"/>
              </v:shapetype>
              <v:shape id="Text Box 1" o:spid="_x0000_s1026" type="#_x0000_t202" style="width:451.3pt;height:9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">
                <v:textbox>
                  <w:txbxContent>
                    <w:p w14:paraId="39429BEC" w14:textId="77777777" w:rsidR="000C2489" w:rsidRDefault="000C2489" w:rsidP="000C2489">
                      <w:pPr>
                        <w:rPr>
                          <w:b/>
                          <w:bCs/>
                        </w:rPr>
                      </w:pPr>
                      <w:r>
                        <w:rPr>
                          <w:b/>
                          <w:bCs/>
                        </w:rPr>
                        <w:t xml:space="preserve">Actions requested: </w:t>
                      </w:r>
                    </w:p>
                    <w:p w14:paraId="4B648719" w14:textId="77777777" w:rsidR="000C2489" w:rsidRDefault="000C2489" w:rsidP="000C2489">
                      <w:pPr>
                        <w:pStyle w:val="ColorfulList-Accent11"/>
                        <w:ind w:left="0"/>
                      </w:pPr>
                    </w:p>
                    <w:p w14:paraId="6A9FA62B" w14:textId="77777777" w:rsidR="00A97247" w:rsidRDefault="006B7C42" w:rsidP="00DB5778">
                      <w:pPr>
                        <w:pStyle w:val="ColorfulList-Accent11"/>
                        <w:ind w:left="0" w:firstLine="0"/>
                        <w:rPr>
                          <w:rFonts w:cs="Calibri"/>
                        </w:rPr>
                      </w:pPr>
                      <w:r>
                        <w:t xml:space="preserve">The </w:t>
                      </w:r>
                      <w:r w:rsidR="000C2489">
                        <w:t xml:space="preserve">Standing Committee is </w:t>
                      </w:r>
                      <w:r w:rsidR="000C2489">
                        <w:rPr>
                          <w:rFonts w:cs="Calibri"/>
                        </w:rPr>
                        <w:t>invited to</w:t>
                      </w:r>
                      <w:r w:rsidR="00DB5778">
                        <w:rPr>
                          <w:rFonts w:cs="Calibri"/>
                        </w:rPr>
                        <w:t xml:space="preserve"> </w:t>
                      </w:r>
                      <w:r w:rsidR="00402E58">
                        <w:rPr>
                          <w:rFonts w:cs="Calibri"/>
                        </w:rPr>
                        <w:t>consider</w:t>
                      </w:r>
                      <w:r w:rsidR="00A97247">
                        <w:rPr>
                          <w:rFonts w:cs="Calibri"/>
                        </w:rPr>
                        <w:t>:</w:t>
                      </w:r>
                      <w:r w:rsidR="00402E58">
                        <w:rPr>
                          <w:rFonts w:cs="Calibri"/>
                        </w:rPr>
                        <w:t xml:space="preserve"> </w:t>
                      </w:r>
                    </w:p>
                    <w:p w14:paraId="09B6A288" w14:textId="09699AFC" w:rsidR="00580574" w:rsidRDefault="00580574" w:rsidP="000D2A2E">
                      <w:pPr>
                        <w:pStyle w:val="ColorfulList-Accent11"/>
                        <w:numPr>
                          <w:ilvl w:val="0"/>
                          <w:numId w:val="32"/>
                        </w:numPr>
                        <w:ind w:left="425" w:hanging="425"/>
                        <w:rPr>
                          <w:rFonts w:cs="Calibri"/>
                        </w:rPr>
                      </w:pPr>
                      <w:r>
                        <w:rPr>
                          <w:rFonts w:cs="Calibri"/>
                        </w:rPr>
                        <w:t xml:space="preserve">the concept for a proposal to amend the Rules of Procedure, in paragraph </w:t>
                      </w:r>
                      <w:r w:rsidR="00CB6F1B">
                        <w:rPr>
                          <w:rFonts w:cs="Calibri"/>
                        </w:rPr>
                        <w:t>20</w:t>
                      </w:r>
                      <w:r>
                        <w:rPr>
                          <w:rFonts w:cs="Calibri"/>
                        </w:rPr>
                        <w:t xml:space="preserve">; and </w:t>
                      </w:r>
                    </w:p>
                    <w:p w14:paraId="3E85E5E4" w14:textId="77777777" w:rsidR="00A97247" w:rsidRDefault="00DB5778" w:rsidP="000D2A2E">
                      <w:pPr>
                        <w:pStyle w:val="ColorfulList-Accent11"/>
                        <w:numPr>
                          <w:ilvl w:val="0"/>
                          <w:numId w:val="32"/>
                        </w:numPr>
                        <w:ind w:left="425" w:hanging="425"/>
                      </w:pPr>
                      <w:r>
                        <w:rPr>
                          <w:rFonts w:cs="Calibri"/>
                        </w:rPr>
                        <w:t xml:space="preserve">the </w:t>
                      </w:r>
                      <w:r w:rsidR="00580574">
                        <w:rPr>
                          <w:rFonts w:cs="Calibri"/>
                        </w:rPr>
                        <w:t xml:space="preserve">overall </w:t>
                      </w:r>
                      <w:r>
                        <w:rPr>
                          <w:rFonts w:cs="Calibri"/>
                        </w:rPr>
                        <w:t xml:space="preserve">approach outlined for </w:t>
                      </w:r>
                      <w:r w:rsidR="00E35549">
                        <w:rPr>
                          <w:rFonts w:cs="Calibri"/>
                        </w:rPr>
                        <w:t>the management of draft resolutions</w:t>
                      </w:r>
                      <w:r>
                        <w:rPr>
                          <w:rFonts w:cs="Calibri"/>
                        </w:rPr>
                        <w:t xml:space="preserve"> at COP13</w:t>
                      </w:r>
                      <w:r w:rsidR="00402E58">
                        <w:rPr>
                          <w:rFonts w:cs="Calibri"/>
                        </w:rPr>
                        <w:t>, and to recommend that this be followed at the meeting</w:t>
                      </w:r>
                      <w:r w:rsidR="00580574">
                        <w:rPr>
                          <w:rFonts w:cs="Calibri"/>
                        </w:rPr>
                        <w:t>.</w:t>
                      </w:r>
                      <w:r w:rsidR="00A97247">
                        <w:t xml:space="preserve"> </w:t>
                      </w:r>
                    </w:p>
                  </w:txbxContent>
                </v:textbox>
                <w10:anchorlock/>
              </v:shape>
            </w:pict>
          </mc:Fallback>
        </mc:AlternateContent>
      </w:r>
    </w:p>
    <w:p w14:paraId="03BBDB4D" w14:textId="77777777" w:rsidR="000D2A2E" w:rsidRDefault="000D2A2E" w:rsidP="00014168">
      <w:pPr>
        <w:rPr>
          <w:rFonts w:cs="Arial"/>
          <w:b/>
        </w:rPr>
      </w:pPr>
    </w:p>
    <w:p w14:paraId="1A5663A8" w14:textId="77777777" w:rsidR="00FE3F52" w:rsidRDefault="00FE3F52" w:rsidP="00014168">
      <w:pPr>
        <w:rPr>
          <w:rFonts w:cs="Arial"/>
          <w:b/>
        </w:rPr>
      </w:pPr>
    </w:p>
    <w:p w14:paraId="118F04BE" w14:textId="5B3FBA86" w:rsidR="00F94C7E" w:rsidRPr="00172B69" w:rsidRDefault="00F94C7E" w:rsidP="00014168">
      <w:pPr>
        <w:rPr>
          <w:rFonts w:cs="Arial"/>
          <w:u w:val="single"/>
        </w:rPr>
      </w:pPr>
      <w:r w:rsidRPr="00172B69">
        <w:rPr>
          <w:rFonts w:cs="Arial"/>
          <w:u w:val="single"/>
        </w:rPr>
        <w:t>Background</w:t>
      </w:r>
    </w:p>
    <w:p w14:paraId="36B59F27" w14:textId="77777777" w:rsidR="00F94C7E" w:rsidRPr="00F94C7E" w:rsidRDefault="00F94C7E" w:rsidP="00014168"/>
    <w:p w14:paraId="5D25EA59" w14:textId="3E7C8C38" w:rsidR="00F94C7E" w:rsidRDefault="00F94C7E" w:rsidP="00F94C7E">
      <w:pPr>
        <w:rPr>
          <w:rFonts w:cstheme="minorHAnsi"/>
        </w:rPr>
      </w:pPr>
      <w:r w:rsidRPr="00510125">
        <w:rPr>
          <w:rFonts w:cstheme="minorHAnsi"/>
        </w:rPr>
        <w:t>1.</w:t>
      </w:r>
      <w:r w:rsidRPr="00510125">
        <w:rPr>
          <w:rFonts w:cstheme="minorHAnsi"/>
        </w:rPr>
        <w:tab/>
        <w:t xml:space="preserve">In the context of a discussion of </w:t>
      </w:r>
      <w:r>
        <w:rPr>
          <w:rFonts w:cstheme="minorHAnsi"/>
        </w:rPr>
        <w:t>p</w:t>
      </w:r>
      <w:r w:rsidRPr="00B87BCE">
        <w:rPr>
          <w:rFonts w:cs="Calibri"/>
          <w:bCs/>
        </w:rPr>
        <w:t>reparation of the 13th meeting of the Conference of the Parties</w:t>
      </w:r>
      <w:r w:rsidRPr="00510125">
        <w:rPr>
          <w:rFonts w:cstheme="minorHAnsi"/>
        </w:rPr>
        <w:t>, at its 54th meeting the Standing Committee adopted Decision SC54-</w:t>
      </w:r>
      <w:r>
        <w:rPr>
          <w:rFonts w:cstheme="minorHAnsi"/>
        </w:rPr>
        <w:t>11</w:t>
      </w:r>
      <w:r w:rsidRPr="00510125">
        <w:rPr>
          <w:rFonts w:cstheme="minorHAnsi"/>
        </w:rPr>
        <w:t xml:space="preserve"> as follows:</w:t>
      </w:r>
    </w:p>
    <w:p w14:paraId="4B1C1D7B" w14:textId="77777777" w:rsidR="00F94C7E" w:rsidRDefault="00F94C7E" w:rsidP="00F94C7E">
      <w:pPr>
        <w:rPr>
          <w:rFonts w:cstheme="minorHAnsi"/>
        </w:rPr>
      </w:pPr>
    </w:p>
    <w:p w14:paraId="10A3C90F" w14:textId="36203667" w:rsidR="00F94C7E" w:rsidRPr="00F94C7E" w:rsidRDefault="00F94C7E" w:rsidP="00172B69">
      <w:pPr>
        <w:ind w:left="851" w:firstLine="0"/>
        <w:rPr>
          <w:rFonts w:cstheme="minorHAnsi"/>
          <w:i/>
        </w:rPr>
      </w:pPr>
      <w:r w:rsidRPr="00F94C7E">
        <w:rPr>
          <w:rFonts w:cs="Calibri"/>
          <w:bCs/>
          <w:i/>
        </w:rPr>
        <w:t xml:space="preserve">The Standing Committee: took note of document Doc. SC54-18.3 </w:t>
      </w:r>
      <w:r w:rsidRPr="00F94C7E">
        <w:rPr>
          <w:rFonts w:cs="Arial"/>
        </w:rPr>
        <w:t>Preparation of the 13th meeting of the Conference of the Parties – Process for review of draft resolutions</w:t>
      </w:r>
      <w:r w:rsidRPr="00F94C7E">
        <w:rPr>
          <w:rFonts w:cs="Arial"/>
          <w:i/>
        </w:rPr>
        <w:t>; invited Parties with comments on the document to communicate these in writing to the Secretariat; and decided that the Committee should review a revised version at SC55, taking any such comments into account.</w:t>
      </w:r>
    </w:p>
    <w:p w14:paraId="766501F6" w14:textId="77777777" w:rsidR="00F94C7E" w:rsidRDefault="00F94C7E" w:rsidP="00F94C7E">
      <w:pPr>
        <w:rPr>
          <w:rFonts w:cstheme="minorHAnsi"/>
        </w:rPr>
      </w:pPr>
    </w:p>
    <w:p w14:paraId="36CC0CB0" w14:textId="255C9E07" w:rsidR="00525E05" w:rsidRPr="00510125" w:rsidRDefault="00FE3F52" w:rsidP="00F94C7E">
      <w:pPr>
        <w:rPr>
          <w:rFonts w:cstheme="minorHAnsi"/>
        </w:rPr>
      </w:pPr>
      <w:r>
        <w:rPr>
          <w:rFonts w:cstheme="minorHAnsi"/>
        </w:rPr>
        <w:t>2.</w:t>
      </w:r>
      <w:r>
        <w:rPr>
          <w:rFonts w:cstheme="minorHAnsi"/>
        </w:rPr>
        <w:tab/>
        <w:t xml:space="preserve">The Secretariat subsequently received </w:t>
      </w:r>
      <w:r w:rsidR="00F878F1">
        <w:rPr>
          <w:rFonts w:cstheme="minorHAnsi"/>
        </w:rPr>
        <w:t>comments only from the United States of America. It has taken these into account in the preparation</w:t>
      </w:r>
      <w:r w:rsidR="00DC3621">
        <w:rPr>
          <w:rFonts w:cstheme="minorHAnsi"/>
        </w:rPr>
        <w:t xml:space="preserve"> </w:t>
      </w:r>
      <w:r w:rsidR="00F878F1">
        <w:rPr>
          <w:rFonts w:cstheme="minorHAnsi"/>
        </w:rPr>
        <w:t>of the revised text below.</w:t>
      </w:r>
    </w:p>
    <w:p w14:paraId="607A9F57" w14:textId="7CB05197" w:rsidR="00F94C7E" w:rsidRDefault="00F94C7E" w:rsidP="00014168">
      <w:pPr>
        <w:rPr>
          <w:rFonts w:cs="Arial"/>
          <w:b/>
        </w:rPr>
      </w:pPr>
    </w:p>
    <w:p w14:paraId="1337054B" w14:textId="77777777" w:rsidR="00172B69" w:rsidRDefault="00172B69" w:rsidP="00014168">
      <w:pPr>
        <w:rPr>
          <w:rFonts w:cs="Arial"/>
          <w:b/>
        </w:rPr>
      </w:pPr>
    </w:p>
    <w:p w14:paraId="0ECC591A" w14:textId="77777777" w:rsidR="000C2489" w:rsidRPr="00172B69" w:rsidRDefault="00DB5778" w:rsidP="00014168">
      <w:pPr>
        <w:rPr>
          <w:rFonts w:cs="Arial"/>
          <w:u w:val="single"/>
        </w:rPr>
      </w:pPr>
      <w:r w:rsidRPr="00172B69">
        <w:rPr>
          <w:rFonts w:cs="Arial"/>
          <w:u w:val="single"/>
        </w:rPr>
        <w:t>Introduction</w:t>
      </w:r>
    </w:p>
    <w:p w14:paraId="5082ED65" w14:textId="77777777" w:rsidR="007C4B75" w:rsidRDefault="007C4B75" w:rsidP="00014168">
      <w:pPr>
        <w:rPr>
          <w:rFonts w:cs="Arial"/>
          <w:b/>
        </w:rPr>
      </w:pPr>
    </w:p>
    <w:p w14:paraId="49DA2950" w14:textId="1218A697" w:rsidR="00FC6AB3" w:rsidRDefault="008F616D" w:rsidP="00FC6AB3">
      <w:r>
        <w:rPr>
          <w:rFonts w:cs="Arial"/>
        </w:rPr>
        <w:t>3</w:t>
      </w:r>
      <w:r w:rsidR="007C4B75" w:rsidRPr="007C4B75">
        <w:rPr>
          <w:rFonts w:cs="Arial"/>
        </w:rPr>
        <w:t>.</w:t>
      </w:r>
      <w:r w:rsidR="007C4B75" w:rsidRPr="007C4B75">
        <w:rPr>
          <w:rFonts w:cs="Arial"/>
        </w:rPr>
        <w:tab/>
      </w:r>
      <w:r w:rsidR="00FC6AB3">
        <w:t xml:space="preserve">This document proposes </w:t>
      </w:r>
      <w:r w:rsidR="006B7C42">
        <w:t xml:space="preserve">a </w:t>
      </w:r>
      <w:r w:rsidR="00FC6AB3">
        <w:t xml:space="preserve">procedure to ensure that the Contracting Party delegations at the 13th meeting of the Conference of Contracting Parties (COP13) have access to the documentation they need to reach agreement on proposals and amendments </w:t>
      </w:r>
      <w:r w:rsidR="00494047">
        <w:t>in accordance with</w:t>
      </w:r>
      <w:r w:rsidR="00FC6AB3">
        <w:t xml:space="preserve"> the Rules of Procedure.</w:t>
      </w:r>
    </w:p>
    <w:p w14:paraId="516FB1EF" w14:textId="77777777" w:rsidR="00C17416" w:rsidRDefault="00C17416" w:rsidP="00FC6AB3"/>
    <w:p w14:paraId="450A0FCA" w14:textId="56BB9AEA" w:rsidR="00C17416" w:rsidRDefault="00CA1BC6" w:rsidP="00FC6AB3">
      <w:r>
        <w:t>4</w:t>
      </w:r>
      <w:r w:rsidR="00C17416">
        <w:t>.</w:t>
      </w:r>
      <w:r w:rsidR="00C17416">
        <w:tab/>
        <w:t>In accordance with Rule 34.5 of the Rules of Procedure of the C</w:t>
      </w:r>
      <w:r w:rsidR="00E71D2E">
        <w:t>O</w:t>
      </w:r>
      <w:r w:rsidR="00C17416">
        <w:t>P:</w:t>
      </w:r>
    </w:p>
    <w:p w14:paraId="468AC38B" w14:textId="77777777" w:rsidR="00DC3621" w:rsidRDefault="00DC3621" w:rsidP="00172B69">
      <w:pPr>
        <w:ind w:left="851" w:firstLine="0"/>
        <w:rPr>
          <w:i/>
        </w:rPr>
      </w:pPr>
    </w:p>
    <w:p w14:paraId="2E0C9CCA" w14:textId="3E510DCA" w:rsidR="00C17416" w:rsidRPr="00C17416" w:rsidRDefault="00C17416" w:rsidP="00172B69">
      <w:pPr>
        <w:ind w:left="851" w:firstLine="0"/>
        <w:rPr>
          <w:i/>
        </w:rPr>
      </w:pPr>
      <w:r w:rsidRPr="00C17416">
        <w:rPr>
          <w:i/>
        </w:rPr>
        <w:t xml:space="preserve">As a general rule, no proposal shall be discussed or put to the vote at any session unless copies of it, translated into the official languages of the Conference of the Parties, have been circulated to </w:t>
      </w:r>
      <w:r w:rsidRPr="00C17416">
        <w:rPr>
          <w:rFonts w:cs="Arial"/>
          <w:i/>
        </w:rPr>
        <w:t>delegations</w:t>
      </w:r>
      <w:r w:rsidRPr="00C17416">
        <w:rPr>
          <w:i/>
        </w:rPr>
        <w:t xml:space="preserve"> not later than the day preceding the session. Nevertheless, the President may in cases of urgency, permit the discussion and consideration of proposals, amendments to proposals or of procedural motions even though these documents may have been circulated only the same day or have not been translated into all the official languages of the Conference of the Parties.</w:t>
      </w:r>
    </w:p>
    <w:p w14:paraId="34E7B425" w14:textId="77777777" w:rsidR="009C30BC" w:rsidRDefault="009C30BC" w:rsidP="00FC6AB3"/>
    <w:p w14:paraId="37F6C336" w14:textId="350AFFC0" w:rsidR="00DB29CE" w:rsidRDefault="00CA1BC6" w:rsidP="00FC6AB3">
      <w:pPr>
        <w:rPr>
          <w:rFonts w:cstheme="minorBidi"/>
          <w:color w:val="1F497D" w:themeColor="dark2"/>
        </w:rPr>
      </w:pPr>
      <w:r>
        <w:t>5</w:t>
      </w:r>
      <w:r w:rsidR="00DB29CE">
        <w:t>.</w:t>
      </w:r>
      <w:r w:rsidR="00DB29CE">
        <w:tab/>
      </w:r>
      <w:r w:rsidR="006B7C42">
        <w:t>At its 12th meeting</w:t>
      </w:r>
      <w:r w:rsidR="007A0841">
        <w:t xml:space="preserve"> (Punta del Este, 2015)</w:t>
      </w:r>
      <w:r w:rsidR="00DB29CE">
        <w:t xml:space="preserve">, the </w:t>
      </w:r>
      <w:r w:rsidR="006B7C42">
        <w:t xml:space="preserve">Conference of the </w:t>
      </w:r>
      <w:r w:rsidR="00DB29CE">
        <w:t xml:space="preserve">Contracting Parties accepted the proposal of the President to approve final versions of </w:t>
      </w:r>
      <w:r w:rsidR="006B7C42">
        <w:t xml:space="preserve">many </w:t>
      </w:r>
      <w:r w:rsidR="00DB29CE">
        <w:t xml:space="preserve">draft resolutions in English only </w:t>
      </w:r>
      <w:r w:rsidR="00C17416">
        <w:t>because</w:t>
      </w:r>
      <w:r w:rsidR="00DB29CE">
        <w:t xml:space="preserve"> translations were not available. Th</w:t>
      </w:r>
      <w:r w:rsidR="006B7C42">
        <w:t xml:space="preserve">is problem arose because the </w:t>
      </w:r>
      <w:r w:rsidR="00DB29CE">
        <w:t>number, complexity</w:t>
      </w:r>
      <w:r w:rsidR="00C17416">
        <w:t xml:space="preserve">, </w:t>
      </w:r>
      <w:r w:rsidR="00DB29CE">
        <w:t xml:space="preserve">timing </w:t>
      </w:r>
      <w:r w:rsidR="00C17416">
        <w:t xml:space="preserve">and variety </w:t>
      </w:r>
      <w:r w:rsidR="00DB29CE">
        <w:t xml:space="preserve">of </w:t>
      </w:r>
      <w:r w:rsidR="00C17416">
        <w:t xml:space="preserve">formats of </w:t>
      </w:r>
      <w:r w:rsidR="00DB29CE">
        <w:t>proposed amendments</w:t>
      </w:r>
      <w:r w:rsidR="00C17416">
        <w:t xml:space="preserve"> exceeded the capacity of the Secretariat to deal with them</w:t>
      </w:r>
      <w:r w:rsidR="00494047">
        <w:t>.</w:t>
      </w:r>
      <w:r w:rsidR="005436FE">
        <w:t xml:space="preserve"> </w:t>
      </w:r>
      <w:r w:rsidR="00F524CF">
        <w:t>In particular, the Secretariat received several different versions of documents resulting from discussions in working groups. This arose because, in some cases</w:t>
      </w:r>
      <w:r w:rsidR="00DC3621">
        <w:t>,</w:t>
      </w:r>
      <w:r w:rsidR="00F524CF">
        <w:t xml:space="preserve"> working groups continued their discussions after giving revised draft resolutions to the Secretariat for translation.</w:t>
      </w:r>
    </w:p>
    <w:p w14:paraId="10ABCB4F" w14:textId="77777777" w:rsidR="00FC6AB3" w:rsidRDefault="00FC6AB3" w:rsidP="0070385A">
      <w:pPr>
        <w:rPr>
          <w:rFonts w:cs="Arial"/>
        </w:rPr>
      </w:pPr>
    </w:p>
    <w:p w14:paraId="29A33D43" w14:textId="3D1CAF29" w:rsidR="005436FE" w:rsidRDefault="00CA1BC6" w:rsidP="0070385A">
      <w:pPr>
        <w:rPr>
          <w:rFonts w:cs="Arial"/>
        </w:rPr>
      </w:pPr>
      <w:r>
        <w:rPr>
          <w:rFonts w:cs="Arial"/>
        </w:rPr>
        <w:t>6</w:t>
      </w:r>
      <w:r w:rsidR="00FC6AB3">
        <w:rPr>
          <w:rFonts w:cs="Arial"/>
        </w:rPr>
        <w:t>.</w:t>
      </w:r>
      <w:r w:rsidR="00FC6AB3">
        <w:rPr>
          <w:rFonts w:cs="Arial"/>
        </w:rPr>
        <w:tab/>
      </w:r>
      <w:r w:rsidR="005436FE">
        <w:rPr>
          <w:rFonts w:cs="Arial"/>
        </w:rPr>
        <w:t>The Secretariat would like to suggest a procedure for consideration of draft resolutions at C</w:t>
      </w:r>
      <w:r w:rsidR="00E71D2E">
        <w:rPr>
          <w:rFonts w:cs="Arial"/>
        </w:rPr>
        <w:t>O</w:t>
      </w:r>
      <w:r w:rsidR="005436FE">
        <w:rPr>
          <w:rFonts w:cs="Arial"/>
        </w:rPr>
        <w:t xml:space="preserve">P13 and subsequent meetings of the Conference of the Contracting Parties, to ensure that </w:t>
      </w:r>
      <w:r w:rsidR="00662241">
        <w:rPr>
          <w:rFonts w:cs="Arial"/>
        </w:rPr>
        <w:t xml:space="preserve">it can meet the requirements of the Parties and that </w:t>
      </w:r>
      <w:r w:rsidR="005436FE">
        <w:rPr>
          <w:rFonts w:cs="Arial"/>
        </w:rPr>
        <w:t xml:space="preserve">all documents can be considered in all official languages </w:t>
      </w:r>
      <w:r w:rsidR="00FF160A">
        <w:rPr>
          <w:rFonts w:cs="Arial"/>
        </w:rPr>
        <w:t xml:space="preserve">and </w:t>
      </w:r>
      <w:r w:rsidR="006F1297">
        <w:rPr>
          <w:rFonts w:cs="Arial"/>
        </w:rPr>
        <w:t>to avoid, as far as possible, any misunderstanding of what is being adopted.</w:t>
      </w:r>
    </w:p>
    <w:p w14:paraId="76720994" w14:textId="0E02B26A" w:rsidR="005436FE" w:rsidRDefault="005436FE" w:rsidP="0070385A">
      <w:pPr>
        <w:rPr>
          <w:rFonts w:cs="Arial"/>
        </w:rPr>
      </w:pPr>
    </w:p>
    <w:p w14:paraId="188350FF" w14:textId="77777777" w:rsidR="00172B69" w:rsidRDefault="00172B69" w:rsidP="0070385A">
      <w:pPr>
        <w:rPr>
          <w:rFonts w:cs="Arial"/>
        </w:rPr>
      </w:pPr>
    </w:p>
    <w:p w14:paraId="0FE67598" w14:textId="77777777" w:rsidR="004827C6" w:rsidRPr="00172B69" w:rsidRDefault="004827C6" w:rsidP="0050469B">
      <w:pPr>
        <w:keepNext/>
        <w:rPr>
          <w:rFonts w:cs="Arial"/>
          <w:u w:val="single"/>
        </w:rPr>
      </w:pPr>
      <w:r w:rsidRPr="00172B69">
        <w:rPr>
          <w:rFonts w:cs="Arial"/>
          <w:u w:val="single"/>
        </w:rPr>
        <w:t xml:space="preserve">Documentation to be </w:t>
      </w:r>
      <w:r w:rsidR="000F1EE1" w:rsidRPr="00172B69">
        <w:rPr>
          <w:rFonts w:cs="Arial"/>
          <w:u w:val="single"/>
        </w:rPr>
        <w:t xml:space="preserve">translated </w:t>
      </w:r>
      <w:r w:rsidRPr="00172B69">
        <w:rPr>
          <w:rFonts w:cs="Arial"/>
          <w:u w:val="single"/>
        </w:rPr>
        <w:t>during the C</w:t>
      </w:r>
      <w:r w:rsidR="00737160" w:rsidRPr="00172B69">
        <w:rPr>
          <w:rFonts w:cs="Arial"/>
          <w:u w:val="single"/>
        </w:rPr>
        <w:t>O</w:t>
      </w:r>
      <w:r w:rsidRPr="00172B69">
        <w:rPr>
          <w:rFonts w:cs="Arial"/>
          <w:u w:val="single"/>
        </w:rPr>
        <w:t>P</w:t>
      </w:r>
    </w:p>
    <w:p w14:paraId="173A0164" w14:textId="77777777" w:rsidR="004827C6" w:rsidRDefault="004827C6" w:rsidP="0050469B">
      <w:pPr>
        <w:keepNext/>
        <w:rPr>
          <w:rFonts w:cs="Arial"/>
        </w:rPr>
      </w:pPr>
    </w:p>
    <w:p w14:paraId="27542382" w14:textId="10789D33" w:rsidR="009C30BC" w:rsidRDefault="00CA1BC6" w:rsidP="0050469B">
      <w:pPr>
        <w:keepNext/>
        <w:rPr>
          <w:rFonts w:cs="Arial"/>
        </w:rPr>
      </w:pPr>
      <w:r>
        <w:rPr>
          <w:rFonts w:cs="Arial"/>
        </w:rPr>
        <w:t>7</w:t>
      </w:r>
      <w:r w:rsidR="009C30BC">
        <w:rPr>
          <w:rFonts w:cs="Arial"/>
        </w:rPr>
        <w:t>.</w:t>
      </w:r>
      <w:r w:rsidR="004827C6">
        <w:rPr>
          <w:rFonts w:cs="Arial"/>
        </w:rPr>
        <w:tab/>
      </w:r>
      <w:r w:rsidR="000F1EE1">
        <w:rPr>
          <w:rFonts w:cs="Arial"/>
        </w:rPr>
        <w:t>During meetings of the Conference of the Parties, the Secretariat translates three kinds of documents:</w:t>
      </w:r>
    </w:p>
    <w:p w14:paraId="61E30552" w14:textId="77777777" w:rsidR="00CD2B57" w:rsidRDefault="00D51AE4" w:rsidP="00097EA9">
      <w:pPr>
        <w:keepNext/>
        <w:ind w:left="850"/>
        <w:rPr>
          <w:rFonts w:cs="Arial"/>
        </w:rPr>
      </w:pPr>
      <w:r>
        <w:rPr>
          <w:rFonts w:cs="Arial"/>
        </w:rPr>
        <w:t>-</w:t>
      </w:r>
      <w:r w:rsidR="00621456">
        <w:rPr>
          <w:rFonts w:cs="Arial"/>
        </w:rPr>
        <w:tab/>
        <w:t>S</w:t>
      </w:r>
      <w:r w:rsidR="00F03112">
        <w:rPr>
          <w:rFonts w:cs="Arial"/>
        </w:rPr>
        <w:t>ummary reports of the meeting</w:t>
      </w:r>
    </w:p>
    <w:p w14:paraId="5D50057C" w14:textId="77777777" w:rsidR="00C60458" w:rsidRDefault="00D51AE4" w:rsidP="00097EA9">
      <w:pPr>
        <w:ind w:left="850"/>
        <w:rPr>
          <w:rFonts w:cs="Arial"/>
        </w:rPr>
      </w:pPr>
      <w:r>
        <w:rPr>
          <w:rFonts w:cs="Arial"/>
        </w:rPr>
        <w:t>-</w:t>
      </w:r>
      <w:r w:rsidR="00C60458">
        <w:rPr>
          <w:rFonts w:cs="Arial"/>
        </w:rPr>
        <w:tab/>
        <w:t>New proposals (draft resolutions)</w:t>
      </w:r>
    </w:p>
    <w:p w14:paraId="61EF590F" w14:textId="6CDFC024" w:rsidR="00E84690" w:rsidRDefault="00D51AE4" w:rsidP="00097EA9">
      <w:pPr>
        <w:ind w:left="850"/>
        <w:rPr>
          <w:rFonts w:cs="Arial"/>
        </w:rPr>
      </w:pPr>
      <w:r>
        <w:rPr>
          <w:rFonts w:cs="Arial"/>
        </w:rPr>
        <w:t>-</w:t>
      </w:r>
      <w:r w:rsidR="00E84690">
        <w:rPr>
          <w:rFonts w:cs="Arial"/>
        </w:rPr>
        <w:tab/>
        <w:t>R</w:t>
      </w:r>
      <w:r w:rsidR="00E35549" w:rsidRPr="00CD2B57">
        <w:rPr>
          <w:rFonts w:cs="Arial"/>
        </w:rPr>
        <w:t>evisions of draft resolutions</w:t>
      </w:r>
      <w:r w:rsidR="00C60458">
        <w:rPr>
          <w:rFonts w:cs="Arial"/>
        </w:rPr>
        <w:t xml:space="preserve"> (including new proposals)</w:t>
      </w:r>
      <w:r w:rsidR="00F14A72">
        <w:rPr>
          <w:rFonts w:cs="Arial"/>
        </w:rPr>
        <w:t>.</w:t>
      </w:r>
    </w:p>
    <w:p w14:paraId="36388DAF" w14:textId="77777777" w:rsidR="00D51AE4" w:rsidRDefault="00D51AE4" w:rsidP="00780F01">
      <w:pPr>
        <w:ind w:left="850"/>
        <w:rPr>
          <w:rFonts w:cs="Arial"/>
        </w:rPr>
      </w:pPr>
    </w:p>
    <w:p w14:paraId="32A0485E" w14:textId="3D815E71" w:rsidR="007E0A86" w:rsidRDefault="00CA1BC6" w:rsidP="00F03112">
      <w:pPr>
        <w:rPr>
          <w:rFonts w:cs="Arial"/>
        </w:rPr>
      </w:pPr>
      <w:r>
        <w:rPr>
          <w:rFonts w:cs="Arial"/>
        </w:rPr>
        <w:t>8</w:t>
      </w:r>
      <w:r w:rsidR="00592D11">
        <w:rPr>
          <w:rFonts w:cs="Arial"/>
        </w:rPr>
        <w:t>.</w:t>
      </w:r>
      <w:r w:rsidR="00592D11">
        <w:rPr>
          <w:rFonts w:cs="Arial"/>
        </w:rPr>
        <w:tab/>
      </w:r>
      <w:r w:rsidR="00D51AE4">
        <w:rPr>
          <w:rFonts w:cs="Arial"/>
        </w:rPr>
        <w:t xml:space="preserve">The </w:t>
      </w:r>
      <w:r w:rsidR="00592D11">
        <w:rPr>
          <w:rFonts w:cs="Arial"/>
        </w:rPr>
        <w:t xml:space="preserve">summary reports of the plenary sessions of the meeting are produced by the </w:t>
      </w:r>
      <w:r w:rsidR="00D51AE4">
        <w:rPr>
          <w:rFonts w:cs="Arial"/>
        </w:rPr>
        <w:t xml:space="preserve">Secretariat each day, to be translated overnight. In accordance with Rule 27.f, </w:t>
      </w:r>
      <w:r w:rsidR="003F08AF">
        <w:rPr>
          <w:rFonts w:cs="Arial"/>
        </w:rPr>
        <w:t>these are</w:t>
      </w:r>
      <w:r w:rsidR="00D51AE4">
        <w:rPr>
          <w:rFonts w:cs="Arial"/>
        </w:rPr>
        <w:t xml:space="preserve"> to be considered by the Conference Bureau before </w:t>
      </w:r>
      <w:r w:rsidR="003F08AF">
        <w:rPr>
          <w:rFonts w:cs="Arial"/>
        </w:rPr>
        <w:t>they are</w:t>
      </w:r>
      <w:r w:rsidR="00D51AE4">
        <w:rPr>
          <w:rFonts w:cs="Arial"/>
        </w:rPr>
        <w:t xml:space="preserve"> approved by the Conference.</w:t>
      </w:r>
    </w:p>
    <w:p w14:paraId="4A05172A" w14:textId="77777777" w:rsidR="00592D11" w:rsidRDefault="00592D11" w:rsidP="00F03112">
      <w:pPr>
        <w:rPr>
          <w:rFonts w:cs="Arial"/>
        </w:rPr>
      </w:pPr>
    </w:p>
    <w:p w14:paraId="40567801" w14:textId="2710FD34" w:rsidR="00416A56" w:rsidRDefault="00CA1BC6" w:rsidP="0070385A">
      <w:pPr>
        <w:rPr>
          <w:rFonts w:cs="Arial"/>
        </w:rPr>
      </w:pPr>
      <w:r>
        <w:rPr>
          <w:rFonts w:cs="Arial"/>
        </w:rPr>
        <w:t>9</w:t>
      </w:r>
      <w:r w:rsidR="009700C3">
        <w:rPr>
          <w:rFonts w:cs="Arial"/>
        </w:rPr>
        <w:t>.</w:t>
      </w:r>
      <w:r w:rsidR="009700C3">
        <w:rPr>
          <w:rFonts w:cs="Arial"/>
        </w:rPr>
        <w:tab/>
      </w:r>
      <w:r w:rsidR="00416A56">
        <w:rPr>
          <w:rFonts w:cs="Arial"/>
        </w:rPr>
        <w:t xml:space="preserve">The present document deals </w:t>
      </w:r>
      <w:r w:rsidR="00592D11">
        <w:rPr>
          <w:rFonts w:cs="Arial"/>
        </w:rPr>
        <w:t xml:space="preserve">only </w:t>
      </w:r>
      <w:r w:rsidR="00416A56">
        <w:rPr>
          <w:rFonts w:cs="Arial"/>
        </w:rPr>
        <w:t xml:space="preserve">with the </w:t>
      </w:r>
      <w:r w:rsidR="00592D11">
        <w:rPr>
          <w:rFonts w:cs="Arial"/>
        </w:rPr>
        <w:t>handling of new proposals and revision of draft resolutions</w:t>
      </w:r>
      <w:r w:rsidR="00416A56">
        <w:rPr>
          <w:rFonts w:cs="Arial"/>
        </w:rPr>
        <w:t xml:space="preserve">, to ensure that the documentation arrangements facilitate </w:t>
      </w:r>
      <w:r w:rsidR="00E9369E">
        <w:rPr>
          <w:rFonts w:cs="Arial"/>
        </w:rPr>
        <w:t xml:space="preserve">the review and adoption of </w:t>
      </w:r>
      <w:r w:rsidR="00592D11">
        <w:rPr>
          <w:rFonts w:cs="Arial"/>
        </w:rPr>
        <w:t>these texts</w:t>
      </w:r>
      <w:r w:rsidR="00E9369E">
        <w:rPr>
          <w:rFonts w:cs="Arial"/>
        </w:rPr>
        <w:t>.</w:t>
      </w:r>
    </w:p>
    <w:p w14:paraId="50469EB8" w14:textId="77777777" w:rsidR="00416A56" w:rsidRDefault="00416A56" w:rsidP="0070385A">
      <w:pPr>
        <w:rPr>
          <w:rFonts w:cs="Arial"/>
        </w:rPr>
      </w:pPr>
    </w:p>
    <w:p w14:paraId="2BEF51C4" w14:textId="77777777" w:rsidR="00172B69" w:rsidRDefault="00172B69" w:rsidP="00416A56">
      <w:pPr>
        <w:ind w:left="0" w:firstLine="0"/>
        <w:rPr>
          <w:rFonts w:cs="Arial"/>
          <w:u w:val="single"/>
        </w:rPr>
      </w:pPr>
    </w:p>
    <w:p w14:paraId="4043E950" w14:textId="2C5DF791" w:rsidR="00416A56" w:rsidRPr="00172B69" w:rsidRDefault="00416A56" w:rsidP="00416A56">
      <w:pPr>
        <w:ind w:left="0" w:firstLine="0"/>
        <w:rPr>
          <w:rFonts w:cs="Arial"/>
          <w:u w:val="single"/>
        </w:rPr>
      </w:pPr>
      <w:r w:rsidRPr="00172B69">
        <w:rPr>
          <w:rFonts w:cs="Arial"/>
          <w:u w:val="single"/>
        </w:rPr>
        <w:t>Process for dealing with new proposals</w:t>
      </w:r>
    </w:p>
    <w:p w14:paraId="085A6E32" w14:textId="77777777" w:rsidR="00416A56" w:rsidRDefault="00416A56" w:rsidP="0070385A">
      <w:pPr>
        <w:rPr>
          <w:rFonts w:cs="Arial"/>
        </w:rPr>
      </w:pPr>
    </w:p>
    <w:p w14:paraId="10421642" w14:textId="7B8A73E4" w:rsidR="00FE6E0D" w:rsidRDefault="00CA1BC6" w:rsidP="00282B81">
      <w:r>
        <w:rPr>
          <w:rFonts w:cs="Arial"/>
        </w:rPr>
        <w:t>10</w:t>
      </w:r>
      <w:r w:rsidR="00282B81">
        <w:rPr>
          <w:rFonts w:cs="Arial"/>
        </w:rPr>
        <w:t>.</w:t>
      </w:r>
      <w:r w:rsidR="00282B81">
        <w:rPr>
          <w:rFonts w:cs="Arial"/>
        </w:rPr>
        <w:tab/>
      </w:r>
      <w:r w:rsidR="00FE6E0D">
        <w:rPr>
          <w:rFonts w:cs="Arial"/>
        </w:rPr>
        <w:t>In accordance with Rule 34.4, a</w:t>
      </w:r>
      <w:r w:rsidR="00282B81">
        <w:rPr>
          <w:rFonts w:cs="Arial"/>
        </w:rPr>
        <w:t xml:space="preserve">s a general rule, all draft resolutions to be considered should have been submitted </w:t>
      </w:r>
      <w:r w:rsidR="00097EA9">
        <w:rPr>
          <w:rFonts w:cs="Arial"/>
        </w:rPr>
        <w:t>“</w:t>
      </w:r>
      <w:r w:rsidR="00282B81">
        <w:t xml:space="preserve">at least 60 days before the opening of the Standing Committee meeting at which recommendations are made of documents </w:t>
      </w:r>
      <w:r w:rsidR="00B41AFB">
        <w:t xml:space="preserve">(sic) </w:t>
      </w:r>
      <w:r w:rsidR="00282B81">
        <w:t>for consideration by the Conference of the Parties</w:t>
      </w:r>
      <w:r w:rsidR="00097EA9">
        <w:t>”</w:t>
      </w:r>
      <w:r w:rsidR="00160CF2">
        <w:t>.</w:t>
      </w:r>
    </w:p>
    <w:p w14:paraId="525CAE41" w14:textId="77777777" w:rsidR="00FE6E0D" w:rsidRDefault="00FE6E0D" w:rsidP="00282B81"/>
    <w:p w14:paraId="4895CA01" w14:textId="098CF209" w:rsidR="00FE6E0D" w:rsidRDefault="00CA1BC6" w:rsidP="00282B81">
      <w:r>
        <w:t>11</w:t>
      </w:r>
      <w:r w:rsidR="00FE6E0D">
        <w:t>.</w:t>
      </w:r>
      <w:r w:rsidR="00FE6E0D">
        <w:tab/>
      </w:r>
      <w:r w:rsidR="00FE6E0D" w:rsidRPr="00D51AE4">
        <w:t>Rule 34.6 provide</w:t>
      </w:r>
      <w:r w:rsidR="00097EA9">
        <w:t>s</w:t>
      </w:r>
      <w:r w:rsidR="00FE6E0D" w:rsidRPr="00D51AE4">
        <w:t xml:space="preserve"> that new proposals </w:t>
      </w:r>
      <w:r w:rsidR="00097EA9">
        <w:t xml:space="preserve">“shall deal only with </w:t>
      </w:r>
      <w:r w:rsidR="00FE6E0D" w:rsidRPr="00D51AE4">
        <w:t>matters that could not have been foreseen in advance of the meeting or arise out of the discussions at the meeting</w:t>
      </w:r>
      <w:r w:rsidR="00097EA9">
        <w:t>”</w:t>
      </w:r>
      <w:r w:rsidR="00FE6E0D" w:rsidRPr="00D51AE4">
        <w:t>. This text implies that these cases are exceptional.</w:t>
      </w:r>
      <w:r w:rsidR="006017F4">
        <w:t xml:space="preserve"> </w:t>
      </w:r>
    </w:p>
    <w:p w14:paraId="357372C3" w14:textId="77777777" w:rsidR="00FE6E0D" w:rsidRDefault="00FE6E0D" w:rsidP="00282B81"/>
    <w:p w14:paraId="290679FC" w14:textId="20295D07" w:rsidR="00282B81" w:rsidRDefault="006017F4" w:rsidP="00282B81">
      <w:r>
        <w:t>1</w:t>
      </w:r>
      <w:r w:rsidR="00447879">
        <w:t>2</w:t>
      </w:r>
      <w:r>
        <w:t>.</w:t>
      </w:r>
      <w:r>
        <w:tab/>
      </w:r>
      <w:r w:rsidR="0094102A">
        <w:t>A</w:t>
      </w:r>
      <w:r w:rsidR="00097EA9">
        <w:t>ccording to Rules 34.4 and 34.6, a</w:t>
      </w:r>
      <w:r w:rsidR="0094102A">
        <w:t>ny Party that wishes to introduce a new proposal is required to provide it to the Secretariat in</w:t>
      </w:r>
      <w:r w:rsidR="00282B81">
        <w:t xml:space="preserve"> one of the official languages, for submission to the Conference Bureau</w:t>
      </w:r>
      <w:r w:rsidR="0094102A">
        <w:t xml:space="preserve">, which </w:t>
      </w:r>
      <w:r w:rsidR="00166EA2">
        <w:t xml:space="preserve">decides whether </w:t>
      </w:r>
      <w:r w:rsidR="000F0F27">
        <w:t>the</w:t>
      </w:r>
      <w:r w:rsidR="00166EA2">
        <w:t xml:space="preserve"> proposal meets the criteria, and may be formally submitted </w:t>
      </w:r>
      <w:r w:rsidR="0094102A">
        <w:t>to</w:t>
      </w:r>
      <w:r w:rsidR="00166EA2">
        <w:t xml:space="preserve"> the Conference of the Parties.</w:t>
      </w:r>
    </w:p>
    <w:p w14:paraId="78827589" w14:textId="77777777" w:rsidR="00C60458" w:rsidRDefault="00C60458" w:rsidP="00282B81"/>
    <w:p w14:paraId="3FE4036D" w14:textId="6DE29FCB" w:rsidR="008808AD" w:rsidRDefault="0094102A" w:rsidP="00282B81">
      <w:r>
        <w:t>1</w:t>
      </w:r>
      <w:r w:rsidR="00447879">
        <w:t>3</w:t>
      </w:r>
      <w:r>
        <w:t>.</w:t>
      </w:r>
      <w:r>
        <w:tab/>
      </w:r>
      <w:r w:rsidR="005D3631">
        <w:t xml:space="preserve">To facilitate processing, the Secretariat proposes that any such new proposal: </w:t>
      </w:r>
    </w:p>
    <w:p w14:paraId="296453C7" w14:textId="114EBA02" w:rsidR="004B6CF2" w:rsidRDefault="008808AD" w:rsidP="000D2A2E">
      <w:pPr>
        <w:ind w:left="850"/>
      </w:pPr>
      <w:r>
        <w:lastRenderedPageBreak/>
        <w:t>a</w:t>
      </w:r>
      <w:r w:rsidR="000D2A2E">
        <w:t>.</w:t>
      </w:r>
      <w:r>
        <w:tab/>
      </w:r>
      <w:r w:rsidR="005D3631">
        <w:t>be submitted as a Word document to</w:t>
      </w:r>
      <w:r w:rsidR="002E63FA">
        <w:t xml:space="preserve"> a specified email address</w:t>
      </w:r>
      <w:r w:rsidR="00315F66">
        <w:t xml:space="preserve">, and by </w:t>
      </w:r>
      <w:r w:rsidR="004B6CF2">
        <w:t>24</w:t>
      </w:r>
      <w:r w:rsidR="00315F66">
        <w:t> </w:t>
      </w:r>
      <w:r w:rsidR="004B6CF2">
        <w:t>October at the lates</w:t>
      </w:r>
      <w:r w:rsidR="00315F66">
        <w:t>t</w:t>
      </w:r>
      <w:r w:rsidR="004B6CF2">
        <w:t xml:space="preserve">, to allow time for </w:t>
      </w:r>
      <w:r w:rsidR="00315F66">
        <w:t>all the subsequent steps;</w:t>
      </w:r>
    </w:p>
    <w:p w14:paraId="08EEB158" w14:textId="77777777" w:rsidR="002E63FA" w:rsidRDefault="00315F66" w:rsidP="000D2A2E">
      <w:pPr>
        <w:ind w:left="850"/>
      </w:pPr>
      <w:r>
        <w:t>b</w:t>
      </w:r>
      <w:r w:rsidR="000D2A2E">
        <w:t>.</w:t>
      </w:r>
      <w:r w:rsidR="008808AD">
        <w:tab/>
      </w:r>
      <w:r w:rsidR="005D3631">
        <w:t xml:space="preserve">be accepted </w:t>
      </w:r>
      <w:r w:rsidR="002E63FA">
        <w:t xml:space="preserve">by the Secretariat </w:t>
      </w:r>
      <w:r w:rsidR="005D3631">
        <w:t>only if it comes directly from the Administrative Authority or</w:t>
      </w:r>
      <w:r w:rsidR="006F6D24">
        <w:t xml:space="preserve"> an</w:t>
      </w:r>
      <w:r w:rsidR="005D3631">
        <w:t xml:space="preserve"> </w:t>
      </w:r>
      <w:r w:rsidR="00996B28">
        <w:t xml:space="preserve">accredited </w:t>
      </w:r>
      <w:r w:rsidR="005D3631">
        <w:t>representative of a Contracting Party</w:t>
      </w:r>
      <w:r w:rsidR="00B41AFB">
        <w:t xml:space="preserve"> at the meeting</w:t>
      </w:r>
      <w:r w:rsidR="002E63FA">
        <w:t>;</w:t>
      </w:r>
      <w:r w:rsidR="00FC1A14">
        <w:t xml:space="preserve"> and</w:t>
      </w:r>
    </w:p>
    <w:p w14:paraId="48162B59" w14:textId="77777777" w:rsidR="0094102A" w:rsidRDefault="00315F66" w:rsidP="000D2A2E">
      <w:pPr>
        <w:ind w:left="850"/>
      </w:pPr>
      <w:r>
        <w:t>c</w:t>
      </w:r>
      <w:r w:rsidR="000D2A2E">
        <w:t>.</w:t>
      </w:r>
      <w:r w:rsidR="002E63FA">
        <w:tab/>
        <w:t xml:space="preserve">be then </w:t>
      </w:r>
      <w:r w:rsidR="00C24551">
        <w:t>submitted</w:t>
      </w:r>
      <w:r w:rsidR="002E63FA">
        <w:t xml:space="preserve"> by the Secretariat to the next meeting of the Conference Bureau for a decision</w:t>
      </w:r>
      <w:r w:rsidR="005D3631">
        <w:t>.</w:t>
      </w:r>
    </w:p>
    <w:p w14:paraId="1589DFE2" w14:textId="77777777" w:rsidR="00D94F55" w:rsidRDefault="00D94F55" w:rsidP="00282B81"/>
    <w:p w14:paraId="655E9FD1" w14:textId="7B5964BC" w:rsidR="00D94F55" w:rsidRDefault="00D94F55" w:rsidP="00282B81">
      <w:r>
        <w:t>1</w:t>
      </w:r>
      <w:r w:rsidR="00447879">
        <w:t>4</w:t>
      </w:r>
      <w:r>
        <w:t>.</w:t>
      </w:r>
      <w:r>
        <w:tab/>
      </w:r>
      <w:r w:rsidR="00836717">
        <w:t xml:space="preserve">Once a </w:t>
      </w:r>
      <w:r w:rsidR="00097EA9">
        <w:t xml:space="preserve">“new </w:t>
      </w:r>
      <w:r w:rsidR="00836717">
        <w:t>proposal</w:t>
      </w:r>
      <w:r w:rsidR="00097EA9">
        <w:t>”</w:t>
      </w:r>
      <w:r w:rsidR="00836717">
        <w:t xml:space="preserve"> has been accepted by the Conference Bureau for submission to the Conference of the Parties, it </w:t>
      </w:r>
      <w:r w:rsidR="003F08AF">
        <w:t xml:space="preserve">will be translated </w:t>
      </w:r>
      <w:r w:rsidR="00CE0E54">
        <w:t xml:space="preserve">and </w:t>
      </w:r>
      <w:r w:rsidR="00836717">
        <w:t xml:space="preserve">considered </w:t>
      </w:r>
      <w:r w:rsidR="00C01194">
        <w:t>like any other draft resolution</w:t>
      </w:r>
      <w:r w:rsidR="003F08AF">
        <w:t xml:space="preserve"> in accordance with Rule 34.5</w:t>
      </w:r>
      <w:r w:rsidR="00C01194">
        <w:t>.</w:t>
      </w:r>
    </w:p>
    <w:p w14:paraId="7A25F009" w14:textId="77777777" w:rsidR="00C60458" w:rsidRDefault="00C60458" w:rsidP="00282B81"/>
    <w:p w14:paraId="0EC39A28" w14:textId="77777777" w:rsidR="00172B69" w:rsidRDefault="00172B69" w:rsidP="00546BF9">
      <w:pPr>
        <w:keepNext/>
        <w:ind w:left="0" w:firstLine="0"/>
        <w:rPr>
          <w:rFonts w:cs="Arial"/>
          <w:b/>
        </w:rPr>
      </w:pPr>
    </w:p>
    <w:p w14:paraId="1C7684AE" w14:textId="19DB57CA" w:rsidR="00C60458" w:rsidRPr="00172B69" w:rsidRDefault="00C60458" w:rsidP="00546BF9">
      <w:pPr>
        <w:keepNext/>
        <w:ind w:left="0" w:firstLine="0"/>
        <w:rPr>
          <w:rFonts w:cs="Arial"/>
          <w:u w:val="single"/>
        </w:rPr>
      </w:pPr>
      <w:r w:rsidRPr="00172B69">
        <w:rPr>
          <w:rFonts w:cs="Arial"/>
          <w:u w:val="single"/>
        </w:rPr>
        <w:t>Proposed process for dealing with revisions of draft resolutions including new proposals</w:t>
      </w:r>
    </w:p>
    <w:p w14:paraId="09CCC0FC" w14:textId="77777777" w:rsidR="00C60458" w:rsidRDefault="00C60458" w:rsidP="00546BF9">
      <w:pPr>
        <w:keepNext/>
        <w:rPr>
          <w:rFonts w:cs="Arial"/>
        </w:rPr>
      </w:pPr>
    </w:p>
    <w:p w14:paraId="0F1438C0" w14:textId="33B2B747" w:rsidR="00E9369E" w:rsidRDefault="00BF6A97" w:rsidP="0070385A">
      <w:pPr>
        <w:rPr>
          <w:rFonts w:cs="Arial"/>
        </w:rPr>
      </w:pPr>
      <w:r>
        <w:rPr>
          <w:rFonts w:cs="Arial"/>
        </w:rPr>
        <w:t>1</w:t>
      </w:r>
      <w:r w:rsidR="00447879">
        <w:rPr>
          <w:rFonts w:cs="Arial"/>
        </w:rPr>
        <w:t>5</w:t>
      </w:r>
      <w:r w:rsidR="007E0A86">
        <w:rPr>
          <w:rFonts w:cs="Arial"/>
        </w:rPr>
        <w:t>.</w:t>
      </w:r>
      <w:r w:rsidR="007E0A86">
        <w:rPr>
          <w:rFonts w:cs="Arial"/>
        </w:rPr>
        <w:tab/>
      </w:r>
      <w:r w:rsidR="00E9369E">
        <w:rPr>
          <w:rFonts w:cs="Arial"/>
        </w:rPr>
        <w:t>When a draft resolution is introduced in a plenary session of the COP, it may be:</w:t>
      </w:r>
    </w:p>
    <w:p w14:paraId="15D1CFE1" w14:textId="77777777" w:rsidR="00E9369E" w:rsidRDefault="00E9369E" w:rsidP="00097EA9">
      <w:pPr>
        <w:ind w:left="850"/>
        <w:rPr>
          <w:rFonts w:cs="Arial"/>
        </w:rPr>
      </w:pPr>
      <w:r>
        <w:rPr>
          <w:rFonts w:cs="Arial"/>
        </w:rPr>
        <w:t>-</w:t>
      </w:r>
      <w:r w:rsidR="00097EA9">
        <w:rPr>
          <w:rFonts w:cs="Arial"/>
        </w:rPr>
        <w:tab/>
      </w:r>
      <w:r>
        <w:rPr>
          <w:rFonts w:cs="Arial"/>
        </w:rPr>
        <w:t>adopted without amendment;</w:t>
      </w:r>
    </w:p>
    <w:p w14:paraId="2D20B212" w14:textId="77777777" w:rsidR="00E9369E" w:rsidRDefault="00E9369E" w:rsidP="00097EA9">
      <w:pPr>
        <w:ind w:left="850"/>
        <w:rPr>
          <w:rFonts w:cs="Arial"/>
        </w:rPr>
      </w:pPr>
      <w:r>
        <w:rPr>
          <w:rFonts w:cs="Arial"/>
        </w:rPr>
        <w:t>-</w:t>
      </w:r>
      <w:r w:rsidR="00097EA9">
        <w:rPr>
          <w:rFonts w:cs="Arial"/>
        </w:rPr>
        <w:tab/>
      </w:r>
      <w:r w:rsidR="004931C0">
        <w:rPr>
          <w:rFonts w:cs="Arial"/>
        </w:rPr>
        <w:t>rejected</w:t>
      </w:r>
      <w:r>
        <w:rPr>
          <w:rFonts w:cs="Arial"/>
        </w:rPr>
        <w:t xml:space="preserve">; or </w:t>
      </w:r>
    </w:p>
    <w:p w14:paraId="5A5C3361" w14:textId="77777777" w:rsidR="007E0A86" w:rsidRDefault="00E9369E" w:rsidP="00097EA9">
      <w:pPr>
        <w:ind w:left="850"/>
        <w:rPr>
          <w:rFonts w:cs="Arial"/>
        </w:rPr>
      </w:pPr>
      <w:r>
        <w:rPr>
          <w:rFonts w:cs="Arial"/>
        </w:rPr>
        <w:t>-</w:t>
      </w:r>
      <w:r w:rsidR="00097EA9">
        <w:rPr>
          <w:rFonts w:cs="Arial"/>
        </w:rPr>
        <w:tab/>
      </w:r>
      <w:r w:rsidR="004931C0">
        <w:rPr>
          <w:rFonts w:cs="Arial"/>
        </w:rPr>
        <w:t>amended</w:t>
      </w:r>
      <w:r>
        <w:rPr>
          <w:rFonts w:cs="Arial"/>
        </w:rPr>
        <w:t>.</w:t>
      </w:r>
    </w:p>
    <w:p w14:paraId="1E2BFE16" w14:textId="77777777" w:rsidR="00E9369E" w:rsidRDefault="00E9369E" w:rsidP="00E9369E">
      <w:pPr>
        <w:ind w:firstLine="0"/>
        <w:rPr>
          <w:rFonts w:cs="Arial"/>
        </w:rPr>
      </w:pPr>
    </w:p>
    <w:p w14:paraId="18BF5069" w14:textId="77777777" w:rsidR="00286A81" w:rsidRPr="00286A81" w:rsidRDefault="00286A81" w:rsidP="00546BF9">
      <w:pPr>
        <w:keepNext/>
        <w:ind w:firstLine="0"/>
        <w:rPr>
          <w:rFonts w:cs="Arial"/>
          <w:i/>
        </w:rPr>
      </w:pPr>
      <w:r w:rsidRPr="00286A81">
        <w:rPr>
          <w:rFonts w:cs="Arial"/>
          <w:i/>
        </w:rPr>
        <w:t>Draft resolutions adopted without amendment</w:t>
      </w:r>
      <w:r>
        <w:rPr>
          <w:rFonts w:cs="Arial"/>
          <w:i/>
        </w:rPr>
        <w:t xml:space="preserve"> or rejected</w:t>
      </w:r>
    </w:p>
    <w:p w14:paraId="7E7C8B61" w14:textId="77777777" w:rsidR="00286A81" w:rsidRDefault="00286A81" w:rsidP="00546BF9">
      <w:pPr>
        <w:keepNext/>
        <w:ind w:firstLine="0"/>
        <w:rPr>
          <w:rFonts w:cs="Arial"/>
        </w:rPr>
      </w:pPr>
    </w:p>
    <w:p w14:paraId="0AFC1422" w14:textId="6A2E0106" w:rsidR="00E9369E" w:rsidRDefault="00D24E97" w:rsidP="00E9369E">
      <w:pPr>
        <w:rPr>
          <w:rFonts w:cs="Arial"/>
        </w:rPr>
      </w:pPr>
      <w:r>
        <w:rPr>
          <w:rFonts w:cs="Arial"/>
        </w:rPr>
        <w:t>1</w:t>
      </w:r>
      <w:r w:rsidR="001D2985">
        <w:rPr>
          <w:rFonts w:cs="Arial"/>
        </w:rPr>
        <w:t>6</w:t>
      </w:r>
      <w:r w:rsidR="00E9369E">
        <w:rPr>
          <w:rFonts w:cs="Arial"/>
        </w:rPr>
        <w:t>.</w:t>
      </w:r>
      <w:r w:rsidR="00E9369E">
        <w:rPr>
          <w:rFonts w:cs="Arial"/>
        </w:rPr>
        <w:tab/>
        <w:t>If a draft resolution is adopted without amendment,</w:t>
      </w:r>
      <w:r w:rsidR="00B91EC9">
        <w:rPr>
          <w:rFonts w:cs="Arial"/>
        </w:rPr>
        <w:t xml:space="preserve"> or if it is rejected,</w:t>
      </w:r>
      <w:r w:rsidR="00E9369E">
        <w:rPr>
          <w:rFonts w:cs="Arial"/>
        </w:rPr>
        <w:t xml:space="preserve"> the Secretariat has nothing </w:t>
      </w:r>
      <w:r w:rsidR="00474104">
        <w:rPr>
          <w:rFonts w:cs="Arial"/>
        </w:rPr>
        <w:t>more</w:t>
      </w:r>
      <w:r w:rsidR="00E9369E">
        <w:rPr>
          <w:rFonts w:cs="Arial"/>
        </w:rPr>
        <w:t xml:space="preserve"> to do </w:t>
      </w:r>
      <w:r w:rsidR="003644B7">
        <w:rPr>
          <w:rFonts w:cs="Arial"/>
        </w:rPr>
        <w:t xml:space="preserve">with the document </w:t>
      </w:r>
      <w:r w:rsidR="00E9369E">
        <w:rPr>
          <w:rFonts w:cs="Arial"/>
        </w:rPr>
        <w:t>during the meeting.</w:t>
      </w:r>
    </w:p>
    <w:p w14:paraId="039D14A0" w14:textId="77777777" w:rsidR="00E9369E" w:rsidRDefault="00E9369E" w:rsidP="00E9369E">
      <w:pPr>
        <w:rPr>
          <w:rFonts w:cs="Arial"/>
        </w:rPr>
      </w:pPr>
    </w:p>
    <w:p w14:paraId="3C2D0169" w14:textId="77777777" w:rsidR="00A279AB" w:rsidRPr="00A279AB" w:rsidRDefault="00A279AB" w:rsidP="00546BF9">
      <w:pPr>
        <w:keepNext/>
        <w:rPr>
          <w:rFonts w:cs="Arial"/>
          <w:i/>
        </w:rPr>
      </w:pPr>
      <w:r>
        <w:rPr>
          <w:rFonts w:cs="Arial"/>
        </w:rPr>
        <w:tab/>
      </w:r>
      <w:r w:rsidRPr="00A279AB">
        <w:rPr>
          <w:rFonts w:cs="Arial"/>
          <w:i/>
        </w:rPr>
        <w:t>Draft resolutions to be amended</w:t>
      </w:r>
    </w:p>
    <w:p w14:paraId="259BF755" w14:textId="77777777" w:rsidR="00A279AB" w:rsidRDefault="00A279AB" w:rsidP="00546BF9">
      <w:pPr>
        <w:keepNext/>
        <w:rPr>
          <w:rFonts w:cs="Arial"/>
        </w:rPr>
      </w:pPr>
    </w:p>
    <w:p w14:paraId="6B6C37B7" w14:textId="01EA220B" w:rsidR="004931C0" w:rsidRDefault="004931C0" w:rsidP="004931C0">
      <w:r>
        <w:t>1</w:t>
      </w:r>
      <w:r w:rsidR="001D2985">
        <w:t>7</w:t>
      </w:r>
      <w:r>
        <w:t>.</w:t>
      </w:r>
      <w:r>
        <w:tab/>
        <w:t>When a draft resolution is introduced and discussed, Parties may propose amendments</w:t>
      </w:r>
      <w:r w:rsidR="00D840FC">
        <w:t>.</w:t>
      </w:r>
    </w:p>
    <w:p w14:paraId="31A25E65" w14:textId="77777777" w:rsidR="004931C0" w:rsidRDefault="004931C0" w:rsidP="004931C0"/>
    <w:p w14:paraId="3D0C065C" w14:textId="0E28B1D4" w:rsidR="002252B7" w:rsidRDefault="004E3B01" w:rsidP="004E3B01">
      <w:r>
        <w:t>1</w:t>
      </w:r>
      <w:r w:rsidR="001D2985">
        <w:t>8</w:t>
      </w:r>
      <w:r>
        <w:t>.</w:t>
      </w:r>
      <w:r>
        <w:tab/>
        <w:t xml:space="preserve">Rule 34.4 provides that </w:t>
      </w:r>
      <w:r w:rsidR="00ED6556">
        <w:t xml:space="preserve">“[…] </w:t>
      </w:r>
      <w:r>
        <w:t>amendments to proposals</w:t>
      </w:r>
      <w:r w:rsidR="00CF74C6">
        <w:t>,</w:t>
      </w:r>
      <w:r>
        <w:t xml:space="preserve"> shall be introduced in writing by the Contracting Parties and handed to the Secretariat in at least one of the official languages, for submission to the Conference Bureau.</w:t>
      </w:r>
      <w:r w:rsidR="00097EA9">
        <w:t>”</w:t>
      </w:r>
    </w:p>
    <w:p w14:paraId="115CBDB5" w14:textId="77777777" w:rsidR="002252B7" w:rsidRDefault="002252B7" w:rsidP="004E3B01"/>
    <w:p w14:paraId="2DE68AC4" w14:textId="4A3ABD7A" w:rsidR="00474FFD" w:rsidRDefault="002252B7" w:rsidP="00E86EBC">
      <w:r>
        <w:t>1</w:t>
      </w:r>
      <w:r w:rsidR="001D2985">
        <w:t>9</w:t>
      </w:r>
      <w:r>
        <w:t>.</w:t>
      </w:r>
      <w:r>
        <w:tab/>
      </w:r>
      <w:r w:rsidR="0007027F">
        <w:t xml:space="preserve">This rule makes no distinction between minor amendments and substantial amendments, implying that </w:t>
      </w:r>
      <w:r w:rsidR="00206D9A">
        <w:t>every</w:t>
      </w:r>
      <w:r w:rsidR="0007027F">
        <w:t xml:space="preserve"> </w:t>
      </w:r>
      <w:r w:rsidR="00206D9A">
        <w:t xml:space="preserve">proposed </w:t>
      </w:r>
      <w:r w:rsidR="0007027F">
        <w:t xml:space="preserve">amendment, </w:t>
      </w:r>
      <w:r w:rsidR="002C7345">
        <w:t xml:space="preserve">including </w:t>
      </w:r>
      <w:r w:rsidR="0007027F">
        <w:t xml:space="preserve">non-substantive changes, </w:t>
      </w:r>
      <w:r w:rsidR="003F6EC2">
        <w:t xml:space="preserve">must be presented to the Conference Bureau </w:t>
      </w:r>
      <w:r w:rsidR="0007027F">
        <w:t xml:space="preserve">before </w:t>
      </w:r>
      <w:r w:rsidR="00206D9A">
        <w:t>i</w:t>
      </w:r>
      <w:r w:rsidR="0007027F">
        <w:t xml:space="preserve">t can be accepted by the Conference of the Parties in plenary session. </w:t>
      </w:r>
      <w:r w:rsidR="00E86EBC">
        <w:t xml:space="preserve">This requirement seems to place a heavy burden on the Conference Bureau, although its </w:t>
      </w:r>
      <w:r w:rsidR="003F6EC2">
        <w:t xml:space="preserve">actual role in relation to proposed amendments is not </w:t>
      </w:r>
      <w:r w:rsidR="00E86EBC">
        <w:t>specified</w:t>
      </w:r>
      <w:r w:rsidR="003F6EC2">
        <w:t xml:space="preserve"> in the Rules of Procedure.</w:t>
      </w:r>
      <w:r w:rsidR="009C306D">
        <w:t xml:space="preserve"> </w:t>
      </w:r>
      <w:r w:rsidR="0007027F">
        <w:t xml:space="preserve">It might therefore be useful to consider </w:t>
      </w:r>
      <w:r w:rsidR="00E86EBC">
        <w:t xml:space="preserve">proposing a change to the Rules, in order to streamline the procedure. </w:t>
      </w:r>
    </w:p>
    <w:p w14:paraId="00665C05" w14:textId="77777777" w:rsidR="00474FFD" w:rsidRDefault="00474FFD" w:rsidP="00E86EBC"/>
    <w:p w14:paraId="71E4E4FC" w14:textId="4A83C949" w:rsidR="004E3B01" w:rsidRDefault="00A207ED" w:rsidP="00E86EBC">
      <w:r>
        <w:t>20</w:t>
      </w:r>
      <w:r w:rsidR="00474FFD">
        <w:t>.</w:t>
      </w:r>
      <w:r w:rsidR="00474FFD">
        <w:tab/>
      </w:r>
      <w:r w:rsidR="002B4A72">
        <w:t xml:space="preserve">One </w:t>
      </w:r>
      <w:r w:rsidR="004A6FA3">
        <w:t xml:space="preserve">possible approach, which would require that the Rules of Procedure be amended to eliminate the need for all proposed amendments to be considered by the Conference Bureau, </w:t>
      </w:r>
      <w:r w:rsidR="002B4A72">
        <w:t>would be the following:</w:t>
      </w:r>
    </w:p>
    <w:p w14:paraId="75318816" w14:textId="77777777" w:rsidR="002B4A72" w:rsidRDefault="002B4A72" w:rsidP="002B4A72">
      <w:pPr>
        <w:ind w:left="1145" w:hanging="720"/>
      </w:pPr>
    </w:p>
    <w:p w14:paraId="083EBBD7" w14:textId="62AD9D47" w:rsidR="005C3789" w:rsidRDefault="002B4A72" w:rsidP="002B4A72">
      <w:pPr>
        <w:ind w:left="1145" w:hanging="720"/>
      </w:pPr>
      <w:r>
        <w:t>When a draft resolution is introduced in plenary session</w:t>
      </w:r>
      <w:r w:rsidR="005C3789">
        <w:t>:</w:t>
      </w:r>
    </w:p>
    <w:p w14:paraId="69B8E6B8" w14:textId="77777777" w:rsidR="00474FFD" w:rsidRDefault="00474FFD" w:rsidP="002B4A72">
      <w:pPr>
        <w:ind w:left="1145" w:hanging="720"/>
      </w:pPr>
    </w:p>
    <w:p w14:paraId="757802D9" w14:textId="7E045BDF" w:rsidR="009A1619" w:rsidRDefault="005C3789" w:rsidP="000D2A2E">
      <w:pPr>
        <w:ind w:left="850"/>
      </w:pPr>
      <w:r>
        <w:t>a</w:t>
      </w:r>
      <w:r w:rsidR="000D2A2E">
        <w:t>.</w:t>
      </w:r>
      <w:r>
        <w:tab/>
      </w:r>
      <w:r w:rsidR="002B4A72">
        <w:t xml:space="preserve">if </w:t>
      </w:r>
      <w:r>
        <w:t xml:space="preserve">only </w:t>
      </w:r>
      <w:r w:rsidR="002B4A72">
        <w:t>minor amendments are proposed</w:t>
      </w:r>
      <w:r w:rsidR="00D94563">
        <w:t xml:space="preserve">, </w:t>
      </w:r>
      <w:r w:rsidR="00DC1876" w:rsidRPr="00F56582">
        <w:t xml:space="preserve">which </w:t>
      </w:r>
      <w:r w:rsidR="004711DD">
        <w:t xml:space="preserve">the presiding officer determines to be </w:t>
      </w:r>
      <w:r w:rsidR="00DC1876" w:rsidRPr="00F56582">
        <w:t>sufficiently few and simple to be presented in full, heard</w:t>
      </w:r>
      <w:r w:rsidR="00D069DB">
        <w:t xml:space="preserve"> and</w:t>
      </w:r>
      <w:r w:rsidR="00DC1876" w:rsidRPr="00F56582">
        <w:t xml:space="preserve"> understood by the Conference, </w:t>
      </w:r>
      <w:r w:rsidR="00D94563">
        <w:t>the presiding officer should</w:t>
      </w:r>
      <w:r w:rsidR="009A1619">
        <w:t>:</w:t>
      </w:r>
    </w:p>
    <w:p w14:paraId="18122F27" w14:textId="77777777" w:rsidR="002B4A72" w:rsidRDefault="00474FFD" w:rsidP="000D2A2E">
      <w:pPr>
        <w:ind w:left="1276"/>
      </w:pPr>
      <w:r>
        <w:t>i)</w:t>
      </w:r>
      <w:r w:rsidR="009A1619">
        <w:tab/>
      </w:r>
      <w:r w:rsidR="005C3789">
        <w:t>seek agreement</w:t>
      </w:r>
      <w:r w:rsidR="009A1619">
        <w:t xml:space="preserve"> o</w:t>
      </w:r>
      <w:r w:rsidR="00974B53">
        <w:t>n</w:t>
      </w:r>
      <w:r w:rsidR="009A1619">
        <w:t xml:space="preserve"> the amendments</w:t>
      </w:r>
      <w:r w:rsidR="005C3789">
        <w:t xml:space="preserve"> immediately and</w:t>
      </w:r>
      <w:r w:rsidR="009A1619">
        <w:t>,</w:t>
      </w:r>
      <w:r w:rsidR="005C3789">
        <w:t xml:space="preserve"> if they are agreed, should move to adopt the draft resolution as amended</w:t>
      </w:r>
      <w:r w:rsidR="009A1619">
        <w:t>;</w:t>
      </w:r>
      <w:r>
        <w:t xml:space="preserve"> and</w:t>
      </w:r>
    </w:p>
    <w:p w14:paraId="0CA7A970" w14:textId="77777777" w:rsidR="005C3789" w:rsidRDefault="00474FFD" w:rsidP="000D2A2E">
      <w:pPr>
        <w:ind w:left="1276"/>
      </w:pPr>
      <w:r>
        <w:lastRenderedPageBreak/>
        <w:t>ii)</w:t>
      </w:r>
      <w:r w:rsidR="009A1619">
        <w:tab/>
      </w:r>
      <w:r w:rsidR="00D94563">
        <w:t xml:space="preserve">if the draft resolution is adopted, instruct </w:t>
      </w:r>
      <w:r w:rsidR="009A1619">
        <w:t>the Secretariat to prepare the final text, incorporating any agreed amendments [and necessary editorial corrections]</w:t>
      </w:r>
      <w:r w:rsidR="00974B53">
        <w:t>, in the official languages, for publication;</w:t>
      </w:r>
      <w:r>
        <w:t xml:space="preserve"> and</w:t>
      </w:r>
    </w:p>
    <w:p w14:paraId="171BDEFE" w14:textId="77777777" w:rsidR="00474FFD" w:rsidRDefault="00474FFD" w:rsidP="005C3789">
      <w:pPr>
        <w:ind w:left="1145" w:firstLine="0"/>
      </w:pPr>
    </w:p>
    <w:p w14:paraId="23467DAF" w14:textId="77777777" w:rsidR="005C3789" w:rsidRDefault="00974B53" w:rsidP="000D2A2E">
      <w:pPr>
        <w:ind w:left="850"/>
      </w:pPr>
      <w:r>
        <w:t>b</w:t>
      </w:r>
      <w:r w:rsidR="000D2A2E">
        <w:t>.</w:t>
      </w:r>
      <w:r>
        <w:tab/>
        <w:t>if substantial amendments are proposed, such that they need to be translated and seen in written form by the delegations,</w:t>
      </w:r>
      <w:r w:rsidR="00474FFD">
        <w:t xml:space="preserve"> </w:t>
      </w:r>
      <w:r w:rsidR="00553850">
        <w:t xml:space="preserve">the presiding office should </w:t>
      </w:r>
      <w:r w:rsidR="00474FFD">
        <w:t>either:</w:t>
      </w:r>
    </w:p>
    <w:p w14:paraId="62505A05" w14:textId="77777777" w:rsidR="00474FFD" w:rsidRDefault="00474FFD" w:rsidP="000D2A2E">
      <w:pPr>
        <w:ind w:left="1276"/>
      </w:pPr>
      <w:r>
        <w:t>i)</w:t>
      </w:r>
      <w:r>
        <w:tab/>
        <w:t>refer the document to the Secretariat to produce a revised version showing the proposed amendments, for adoption in a plenary session; or</w:t>
      </w:r>
    </w:p>
    <w:p w14:paraId="3F9A5B8A" w14:textId="77777777" w:rsidR="00474FFD" w:rsidRDefault="00474FFD" w:rsidP="000D2A2E">
      <w:pPr>
        <w:ind w:left="1276"/>
      </w:pPr>
      <w:r>
        <w:t>ii)</w:t>
      </w:r>
      <w:r>
        <w:tab/>
      </w:r>
      <w:r w:rsidR="00553850">
        <w:t>if there is clearly a need for further discussion, refer the document to a working group, to produce a revised document that takes account of concerns expressed.</w:t>
      </w:r>
    </w:p>
    <w:p w14:paraId="1FB6A24A" w14:textId="77777777" w:rsidR="00474FFD" w:rsidRDefault="00474FFD" w:rsidP="00474FFD">
      <w:r>
        <w:tab/>
      </w:r>
    </w:p>
    <w:p w14:paraId="3C7CAC9A" w14:textId="1235E384" w:rsidR="00A97247" w:rsidRDefault="002319FA" w:rsidP="00972D81">
      <w:r>
        <w:t>21.</w:t>
      </w:r>
      <w:r w:rsidR="00A97247">
        <w:tab/>
      </w:r>
      <w:r w:rsidR="004A6FA3">
        <w:t xml:space="preserve">If this approach </w:t>
      </w:r>
      <w:r w:rsidR="006D4CD4">
        <w:t xml:space="preserve">is </w:t>
      </w:r>
      <w:r w:rsidR="004A6FA3">
        <w:t xml:space="preserve">agreed by the Standing Committee, </w:t>
      </w:r>
      <w:r w:rsidR="00287828">
        <w:t xml:space="preserve">it could </w:t>
      </w:r>
      <w:r w:rsidR="00E90C79">
        <w:t>propose</w:t>
      </w:r>
      <w:r w:rsidR="004A6FA3">
        <w:t xml:space="preserve"> to amend the Rules of Procedure</w:t>
      </w:r>
      <w:r w:rsidR="00972D81">
        <w:t xml:space="preserve">, </w:t>
      </w:r>
      <w:r>
        <w:t xml:space="preserve">to append to </w:t>
      </w:r>
      <w:r w:rsidR="00972D81">
        <w:t xml:space="preserve">Rule 34.4 </w:t>
      </w:r>
      <w:r>
        <w:t xml:space="preserve">the words </w:t>
      </w:r>
      <w:r w:rsidR="00972D81">
        <w:t>“</w:t>
      </w:r>
      <w:r w:rsidR="00972D81" w:rsidRPr="002319FA">
        <w:rPr>
          <w:rFonts w:cs="Arial"/>
          <w:u w:val="single"/>
        </w:rPr>
        <w:t>or its delegated representatives</w:t>
      </w:r>
      <w:r w:rsidR="00972D81">
        <w:t>.”</w:t>
      </w:r>
      <w:r>
        <w:t xml:space="preserve"> It would thus read as follows:</w:t>
      </w:r>
    </w:p>
    <w:p w14:paraId="65F22257" w14:textId="29C405AA" w:rsidR="002319FA" w:rsidRDefault="002319FA" w:rsidP="002319FA">
      <w:pPr>
        <w:ind w:left="720" w:firstLine="0"/>
      </w:pPr>
      <w:r w:rsidRPr="002319FA">
        <w:rPr>
          <w:i/>
        </w:rPr>
        <w:t>A new proposal that was not submitted to the Secretariat at least 60 days before the opening of the Standing Committee meeting at which recommendations are made of documents for consideration by the Conference of the Parties, as required by Rule 5, and amendments to proposals, shall be introduced in writing by the Contracting Parties and handed to the Secretariat in at least one of the official languages, for submission to the Conference Bureau</w:t>
      </w:r>
      <w:r w:rsidR="00BC2139">
        <w:rPr>
          <w:i/>
        </w:rPr>
        <w:t xml:space="preserve"> </w:t>
      </w:r>
      <w:r w:rsidR="00BC2139" w:rsidRPr="00BC2139">
        <w:rPr>
          <w:i/>
          <w:u w:val="single"/>
        </w:rPr>
        <w:t>or its delegated representatives</w:t>
      </w:r>
      <w:r w:rsidRPr="002319FA">
        <w:rPr>
          <w:i/>
        </w:rPr>
        <w:t>.</w:t>
      </w:r>
    </w:p>
    <w:p w14:paraId="15F660DF" w14:textId="77777777" w:rsidR="004E3B01" w:rsidRPr="00D51AE4" w:rsidRDefault="004E3B01" w:rsidP="004E3B01"/>
    <w:p w14:paraId="27EF0515" w14:textId="18E018DC" w:rsidR="0007027F" w:rsidRDefault="002532FE" w:rsidP="0007027F">
      <w:pPr>
        <w:keepNext/>
        <w:rPr>
          <w:rFonts w:cs="Arial"/>
        </w:rPr>
      </w:pPr>
      <w:r>
        <w:rPr>
          <w:rFonts w:cs="Arial"/>
        </w:rPr>
        <w:t>22</w:t>
      </w:r>
      <w:r w:rsidR="0007027F">
        <w:rPr>
          <w:rFonts w:cs="Arial"/>
        </w:rPr>
        <w:t>.</w:t>
      </w:r>
      <w:r w:rsidR="0007027F">
        <w:rPr>
          <w:rFonts w:cs="Arial"/>
        </w:rPr>
        <w:tab/>
      </w:r>
      <w:r w:rsidR="00286ECE">
        <w:rPr>
          <w:rFonts w:cs="Arial"/>
        </w:rPr>
        <w:t>Under the current Rules and practice, i</w:t>
      </w:r>
      <w:r w:rsidR="0007027F">
        <w:rPr>
          <w:rFonts w:cs="Arial"/>
        </w:rPr>
        <w:t>f amendments are proposed to a draft resolution</w:t>
      </w:r>
      <w:r w:rsidR="00BC4E71">
        <w:rPr>
          <w:rFonts w:cs="Arial"/>
        </w:rPr>
        <w:t xml:space="preserve"> </w:t>
      </w:r>
      <w:r w:rsidR="00286ECE">
        <w:rPr>
          <w:rFonts w:cs="Arial"/>
        </w:rPr>
        <w:t xml:space="preserve">introduced </w:t>
      </w:r>
      <w:r w:rsidR="00BC4E71">
        <w:rPr>
          <w:rFonts w:cs="Arial"/>
        </w:rPr>
        <w:t>in a plenary session</w:t>
      </w:r>
      <w:r w:rsidR="0007027F">
        <w:rPr>
          <w:rFonts w:cs="Arial"/>
        </w:rPr>
        <w:t>, the</w:t>
      </w:r>
      <w:r w:rsidR="00471736">
        <w:rPr>
          <w:rFonts w:cs="Arial"/>
        </w:rPr>
        <w:t xml:space="preserve"> document</w:t>
      </w:r>
      <w:r w:rsidR="0007027F">
        <w:rPr>
          <w:rFonts w:cs="Arial"/>
        </w:rPr>
        <w:t xml:space="preserve"> may be:</w:t>
      </w:r>
    </w:p>
    <w:p w14:paraId="17A2C7B4" w14:textId="77777777" w:rsidR="00471736" w:rsidRPr="000D2A2E" w:rsidRDefault="00471736" w:rsidP="000D2A2E">
      <w:pPr>
        <w:ind w:left="850"/>
      </w:pPr>
      <w:r w:rsidRPr="000D2A2E">
        <w:t>a</w:t>
      </w:r>
      <w:r w:rsidR="00097EA9" w:rsidRPr="000D2A2E">
        <w:t>.</w:t>
      </w:r>
      <w:r w:rsidRPr="000D2A2E">
        <w:tab/>
      </w:r>
      <w:r w:rsidR="00D143E6" w:rsidRPr="000D2A2E">
        <w:t>referred to the Secretariat for the production of a revised document</w:t>
      </w:r>
      <w:r w:rsidRPr="000D2A2E">
        <w:t>; or</w:t>
      </w:r>
    </w:p>
    <w:p w14:paraId="5AD40C65" w14:textId="77777777" w:rsidR="00471736" w:rsidRPr="000D2A2E" w:rsidRDefault="00471736" w:rsidP="000D2A2E">
      <w:pPr>
        <w:ind w:left="850"/>
      </w:pPr>
      <w:r w:rsidRPr="000D2A2E">
        <w:t>b</w:t>
      </w:r>
      <w:r w:rsidR="00097EA9" w:rsidRPr="000D2A2E">
        <w:t>.</w:t>
      </w:r>
      <w:r w:rsidRPr="000D2A2E">
        <w:tab/>
        <w:t>referred to a working group (or contact group, consultative group or drafting group).</w:t>
      </w:r>
    </w:p>
    <w:p w14:paraId="13EC6DE3" w14:textId="77777777" w:rsidR="0007027F" w:rsidRDefault="0007027F" w:rsidP="0007027F">
      <w:pPr>
        <w:ind w:firstLine="0"/>
        <w:rPr>
          <w:rFonts w:cs="Arial"/>
        </w:rPr>
      </w:pPr>
    </w:p>
    <w:p w14:paraId="70406638" w14:textId="24A32783" w:rsidR="00365C94" w:rsidRDefault="00286ECE" w:rsidP="00C25BAB">
      <w:pPr>
        <w:rPr>
          <w:rFonts w:cs="Arial"/>
        </w:rPr>
      </w:pPr>
      <w:r>
        <w:rPr>
          <w:rFonts w:cs="Arial"/>
        </w:rPr>
        <w:t>2</w:t>
      </w:r>
      <w:r w:rsidR="00EA3894">
        <w:rPr>
          <w:rFonts w:cs="Arial"/>
        </w:rPr>
        <w:t>3</w:t>
      </w:r>
      <w:r w:rsidR="00C25BAB">
        <w:rPr>
          <w:rFonts w:cs="Arial"/>
        </w:rPr>
        <w:t>.</w:t>
      </w:r>
      <w:r w:rsidR="00C25BAB">
        <w:rPr>
          <w:rFonts w:cs="Arial"/>
        </w:rPr>
        <w:tab/>
      </w:r>
      <w:r w:rsidR="00287828">
        <w:rPr>
          <w:rFonts w:cs="Arial"/>
        </w:rPr>
        <w:t>Accordingly,</w:t>
      </w:r>
      <w:r>
        <w:rPr>
          <w:rFonts w:cs="Arial"/>
        </w:rPr>
        <w:t xml:space="preserve"> t</w:t>
      </w:r>
      <w:r w:rsidR="00365C94">
        <w:rPr>
          <w:rFonts w:cs="Arial"/>
        </w:rPr>
        <w:t>he Secretariat suggests that:</w:t>
      </w:r>
    </w:p>
    <w:p w14:paraId="719E5A7E" w14:textId="77777777" w:rsidR="00365C94" w:rsidRDefault="00365C94" w:rsidP="00C25BAB">
      <w:pPr>
        <w:rPr>
          <w:rFonts w:cs="Arial"/>
        </w:rPr>
      </w:pPr>
    </w:p>
    <w:p w14:paraId="0B05FAE7" w14:textId="3DBAB158" w:rsidR="00471736" w:rsidRDefault="007B5809">
      <w:pPr>
        <w:ind w:left="850"/>
        <w:rPr>
          <w:rFonts w:cs="Arial"/>
        </w:rPr>
      </w:pPr>
      <w:r>
        <w:rPr>
          <w:rFonts w:cs="Arial"/>
        </w:rPr>
        <w:t>a</w:t>
      </w:r>
      <w:r w:rsidR="009075EF">
        <w:rPr>
          <w:rFonts w:cs="Arial"/>
        </w:rPr>
        <w:t>.</w:t>
      </w:r>
      <w:r>
        <w:rPr>
          <w:rFonts w:cs="Arial"/>
        </w:rPr>
        <w:tab/>
      </w:r>
      <w:r w:rsidR="001343C2">
        <w:rPr>
          <w:rFonts w:cs="Arial"/>
        </w:rPr>
        <w:t>i</w:t>
      </w:r>
      <w:r w:rsidR="00471736">
        <w:rPr>
          <w:rFonts w:cs="Arial"/>
        </w:rPr>
        <w:t xml:space="preserve">f </w:t>
      </w:r>
      <w:r w:rsidR="00232196">
        <w:rPr>
          <w:rFonts w:cs="Arial"/>
        </w:rPr>
        <w:t>a</w:t>
      </w:r>
      <w:r w:rsidR="00471736">
        <w:rPr>
          <w:rFonts w:cs="Arial"/>
        </w:rPr>
        <w:t xml:space="preserve"> document is referred to the Secretariat</w:t>
      </w:r>
      <w:r w:rsidR="00FF2415">
        <w:rPr>
          <w:rFonts w:cs="Arial"/>
        </w:rPr>
        <w:t xml:space="preserve"> for revision</w:t>
      </w:r>
      <w:r w:rsidR="00471736">
        <w:rPr>
          <w:rFonts w:cs="Arial"/>
        </w:rPr>
        <w:t>:</w:t>
      </w:r>
    </w:p>
    <w:p w14:paraId="7F7723FD" w14:textId="44F19C74" w:rsidR="00471736" w:rsidRDefault="00EC3FD8" w:rsidP="000D2A2E">
      <w:pPr>
        <w:ind w:left="1276"/>
        <w:rPr>
          <w:rFonts w:cs="Arial"/>
        </w:rPr>
      </w:pPr>
      <w:r>
        <w:rPr>
          <w:rFonts w:cs="Arial"/>
        </w:rPr>
        <w:t>-</w:t>
      </w:r>
      <w:r>
        <w:rPr>
          <w:rFonts w:cs="Arial"/>
        </w:rPr>
        <w:tab/>
        <w:t xml:space="preserve">any Party that has proposed amendments should, within two hours </w:t>
      </w:r>
      <w:r w:rsidR="00A0454F">
        <w:rPr>
          <w:rFonts w:cs="Arial"/>
        </w:rPr>
        <w:t>a</w:t>
      </w:r>
      <w:r>
        <w:rPr>
          <w:rFonts w:cs="Arial"/>
        </w:rPr>
        <w:t>f</w:t>
      </w:r>
      <w:r w:rsidR="00A0454F">
        <w:rPr>
          <w:rFonts w:cs="Arial"/>
        </w:rPr>
        <w:t>ter</w:t>
      </w:r>
      <w:r>
        <w:rPr>
          <w:rFonts w:cs="Arial"/>
        </w:rPr>
        <w:t xml:space="preserve"> the end of the session</w:t>
      </w:r>
      <w:r w:rsidR="00526229">
        <w:rPr>
          <w:rFonts w:cs="Arial"/>
        </w:rPr>
        <w:t>,</w:t>
      </w:r>
      <w:r>
        <w:rPr>
          <w:rFonts w:cs="Arial"/>
        </w:rPr>
        <w:t xml:space="preserve"> provide to the Secretariat copies of </w:t>
      </w:r>
      <w:r w:rsidR="00365C94">
        <w:rPr>
          <w:rFonts w:cs="Arial"/>
        </w:rPr>
        <w:t>the</w:t>
      </w:r>
      <w:r w:rsidR="00232196">
        <w:rPr>
          <w:rFonts w:cs="Arial"/>
        </w:rPr>
        <w:t xml:space="preserve"> proposed amendments in electronic form</w:t>
      </w:r>
      <w:r w:rsidR="00A8484F">
        <w:rPr>
          <w:rFonts w:cs="Arial"/>
        </w:rPr>
        <w:t>,</w:t>
      </w:r>
      <w:bookmarkStart w:id="0" w:name="_GoBack"/>
      <w:bookmarkEnd w:id="0"/>
      <w:r w:rsidR="00232196">
        <w:rPr>
          <w:rFonts w:cs="Arial"/>
        </w:rPr>
        <w:t xml:space="preserve"> showing the proposed amendments marked in </w:t>
      </w:r>
      <w:r w:rsidR="00DC3621">
        <w:rPr>
          <w:rFonts w:cs="Arial"/>
        </w:rPr>
        <w:t>“</w:t>
      </w:r>
      <w:r w:rsidR="00DC3621">
        <w:rPr>
          <w:rFonts w:cs="Arial"/>
        </w:rPr>
        <w:t>track</w:t>
      </w:r>
      <w:r w:rsidR="00172B69">
        <w:rPr>
          <w:rFonts w:cs="Arial"/>
        </w:rPr>
        <w:t>ed</w:t>
      </w:r>
      <w:r w:rsidR="00DC3621">
        <w:rPr>
          <w:rFonts w:cs="Arial"/>
        </w:rPr>
        <w:t xml:space="preserve"> </w:t>
      </w:r>
      <w:r w:rsidR="00232196">
        <w:rPr>
          <w:rFonts w:cs="Arial"/>
        </w:rPr>
        <w:t>changes</w:t>
      </w:r>
      <w:r w:rsidR="00DC3621">
        <w:rPr>
          <w:rFonts w:cs="Arial"/>
        </w:rPr>
        <w:t>”</w:t>
      </w:r>
      <w:r w:rsidR="00232196">
        <w:rPr>
          <w:rFonts w:cs="Arial"/>
        </w:rPr>
        <w:t xml:space="preserve"> in a Word document;</w:t>
      </w:r>
    </w:p>
    <w:p w14:paraId="3E9D986D" w14:textId="77777777" w:rsidR="00172B69" w:rsidRDefault="00172B69" w:rsidP="000D2A2E">
      <w:pPr>
        <w:ind w:left="1276"/>
        <w:rPr>
          <w:rFonts w:cs="Arial"/>
        </w:rPr>
      </w:pPr>
    </w:p>
    <w:p w14:paraId="06F85806" w14:textId="3F731FF4" w:rsidR="001D03BD" w:rsidRDefault="001D03BD" w:rsidP="000D2A2E">
      <w:pPr>
        <w:ind w:left="1276"/>
        <w:rPr>
          <w:rFonts w:cs="Arial"/>
        </w:rPr>
      </w:pPr>
      <w:r>
        <w:rPr>
          <w:rFonts w:cs="Arial"/>
        </w:rPr>
        <w:t>and the Secretariat shall:</w:t>
      </w:r>
    </w:p>
    <w:p w14:paraId="18ACAA55" w14:textId="7905B2DD" w:rsidR="00232196" w:rsidRDefault="00232196" w:rsidP="000D2A2E">
      <w:pPr>
        <w:ind w:left="1276"/>
        <w:rPr>
          <w:rFonts w:cs="Arial"/>
        </w:rPr>
      </w:pPr>
      <w:r>
        <w:rPr>
          <w:rFonts w:cs="Arial"/>
        </w:rPr>
        <w:t>-</w:t>
      </w:r>
      <w:r>
        <w:rPr>
          <w:rFonts w:cs="Arial"/>
        </w:rPr>
        <w:tab/>
        <w:t>prepare a revision of the draft resolution in the official</w:t>
      </w:r>
      <w:r w:rsidR="003F08AF">
        <w:rPr>
          <w:rFonts w:cs="Arial"/>
        </w:rPr>
        <w:t xml:space="preserve"> </w:t>
      </w:r>
      <w:r>
        <w:rPr>
          <w:rFonts w:cs="Arial"/>
        </w:rPr>
        <w:t>languages on the basis of the proposed amendments received</w:t>
      </w:r>
      <w:r w:rsidR="00D36E74">
        <w:rPr>
          <w:rFonts w:cs="Arial"/>
        </w:rPr>
        <w:t xml:space="preserve">, using square brackets </w:t>
      </w:r>
      <w:r w:rsidR="001D03BD">
        <w:rPr>
          <w:rFonts w:cs="Arial"/>
        </w:rPr>
        <w:t xml:space="preserve">where necessary </w:t>
      </w:r>
      <w:r w:rsidR="00D36E74">
        <w:rPr>
          <w:rFonts w:cs="Arial"/>
        </w:rPr>
        <w:t>to highlight alternative texts</w:t>
      </w:r>
      <w:r>
        <w:rPr>
          <w:rFonts w:cs="Arial"/>
        </w:rPr>
        <w:t>;</w:t>
      </w:r>
    </w:p>
    <w:p w14:paraId="330F3773" w14:textId="5C7926AC" w:rsidR="00232196" w:rsidRDefault="00232196" w:rsidP="000D2A2E">
      <w:pPr>
        <w:ind w:left="1276"/>
        <w:rPr>
          <w:rFonts w:cs="Arial"/>
        </w:rPr>
      </w:pPr>
      <w:r>
        <w:rPr>
          <w:rFonts w:cs="Arial"/>
        </w:rPr>
        <w:t>-</w:t>
      </w:r>
      <w:r>
        <w:rPr>
          <w:rFonts w:cs="Arial"/>
        </w:rPr>
        <w:tab/>
        <w:t>present the revised draft to the Conference Bureau or</w:t>
      </w:r>
      <w:r w:rsidR="00287828">
        <w:rPr>
          <w:rFonts w:cs="Arial"/>
        </w:rPr>
        <w:t xml:space="preserve"> (if the Rules are amended as suggested above)</w:t>
      </w:r>
      <w:r>
        <w:rPr>
          <w:rFonts w:cs="Arial"/>
        </w:rPr>
        <w:t xml:space="preserve"> its delegated representatives</w:t>
      </w:r>
      <w:r w:rsidR="00BD78A2">
        <w:rPr>
          <w:rFonts w:cs="Arial"/>
        </w:rPr>
        <w:t xml:space="preserve"> for agreement; and</w:t>
      </w:r>
    </w:p>
    <w:p w14:paraId="69CF15EF" w14:textId="77777777" w:rsidR="00C25BAB" w:rsidRDefault="00BD78A2" w:rsidP="000D2A2E">
      <w:pPr>
        <w:ind w:left="1276"/>
        <w:rPr>
          <w:rFonts w:cs="Arial"/>
        </w:rPr>
      </w:pPr>
      <w:r>
        <w:rPr>
          <w:rFonts w:cs="Arial"/>
        </w:rPr>
        <w:t>-</w:t>
      </w:r>
      <w:r>
        <w:rPr>
          <w:rFonts w:cs="Arial"/>
        </w:rPr>
        <w:tab/>
      </w:r>
      <w:r w:rsidR="009075EF">
        <w:rPr>
          <w:rFonts w:cs="Arial"/>
        </w:rPr>
        <w:t xml:space="preserve">translate </w:t>
      </w:r>
      <w:r w:rsidR="00286ECE">
        <w:rPr>
          <w:rFonts w:cs="Arial"/>
        </w:rPr>
        <w:t xml:space="preserve">and </w:t>
      </w:r>
      <w:r>
        <w:rPr>
          <w:rFonts w:cs="Arial"/>
        </w:rPr>
        <w:t>publish the revised draft on the Ramsar website for all participants to view, for final discussion and adoption in a plenary session</w:t>
      </w:r>
      <w:r w:rsidR="000E0AA4">
        <w:rPr>
          <w:rFonts w:cs="Arial"/>
        </w:rPr>
        <w:t xml:space="preserve"> </w:t>
      </w:r>
      <w:r w:rsidR="003D1EE1">
        <w:rPr>
          <w:rFonts w:cs="Arial"/>
        </w:rPr>
        <w:t>during</w:t>
      </w:r>
      <w:r w:rsidR="00286A81">
        <w:rPr>
          <w:rFonts w:cs="Arial"/>
        </w:rPr>
        <w:t xml:space="preserve"> the final days of the meeting</w:t>
      </w:r>
      <w:r w:rsidR="007B5809">
        <w:rPr>
          <w:rFonts w:cs="Arial"/>
        </w:rPr>
        <w:t>;</w:t>
      </w:r>
    </w:p>
    <w:p w14:paraId="488965E3" w14:textId="77777777" w:rsidR="007B5809" w:rsidRDefault="007B5809" w:rsidP="00C25BAB">
      <w:pPr>
        <w:rPr>
          <w:rFonts w:cs="Arial"/>
        </w:rPr>
      </w:pPr>
    </w:p>
    <w:p w14:paraId="1DB82FBA" w14:textId="2646B376" w:rsidR="00E67424" w:rsidRDefault="007B5809" w:rsidP="00172B69">
      <w:pPr>
        <w:ind w:left="850"/>
        <w:rPr>
          <w:rFonts w:cs="Arial"/>
        </w:rPr>
      </w:pPr>
      <w:r>
        <w:rPr>
          <w:rFonts w:cs="Arial"/>
        </w:rPr>
        <w:t>b</w:t>
      </w:r>
      <w:r w:rsidR="009075EF">
        <w:rPr>
          <w:rFonts w:cs="Arial"/>
        </w:rPr>
        <w:t>.</w:t>
      </w:r>
      <w:r>
        <w:rPr>
          <w:rFonts w:cs="Arial"/>
        </w:rPr>
        <w:tab/>
      </w:r>
      <w:r w:rsidR="00B8708B">
        <w:rPr>
          <w:rFonts w:cs="Arial"/>
        </w:rPr>
        <w:t>if</w:t>
      </w:r>
      <w:r w:rsidR="001343C2">
        <w:rPr>
          <w:rFonts w:cs="Arial"/>
        </w:rPr>
        <w:t xml:space="preserve"> a document</w:t>
      </w:r>
      <w:r w:rsidR="00B8708B">
        <w:rPr>
          <w:rFonts w:cs="Arial"/>
        </w:rPr>
        <w:t xml:space="preserve"> is referred to a working group</w:t>
      </w:r>
      <w:r w:rsidR="00B734DE">
        <w:rPr>
          <w:rFonts w:cs="Arial"/>
        </w:rPr>
        <w:t>:</w:t>
      </w:r>
    </w:p>
    <w:p w14:paraId="30983D15" w14:textId="5B0EE34C" w:rsidR="009E48EE" w:rsidRDefault="009E48EE" w:rsidP="00AF2F31">
      <w:pPr>
        <w:ind w:left="1276"/>
        <w:rPr>
          <w:rFonts w:cs="Arial"/>
        </w:rPr>
      </w:pPr>
      <w:r>
        <w:rPr>
          <w:rFonts w:cs="Arial"/>
        </w:rPr>
        <w:t>-</w:t>
      </w:r>
      <w:r>
        <w:rPr>
          <w:rFonts w:cs="Arial"/>
        </w:rPr>
        <w:tab/>
      </w:r>
      <w:r w:rsidR="009C306D">
        <w:rPr>
          <w:rFonts w:cs="Arial"/>
        </w:rPr>
        <w:t xml:space="preserve">one person from the group </w:t>
      </w:r>
      <w:r w:rsidR="002A015E">
        <w:rPr>
          <w:rFonts w:cs="Arial"/>
        </w:rPr>
        <w:t>(</w:t>
      </w:r>
      <w:r w:rsidR="00C833E0">
        <w:rPr>
          <w:rFonts w:cs="Arial"/>
        </w:rPr>
        <w:t>who may be a representative of the Secretariat</w:t>
      </w:r>
      <w:r w:rsidR="002A015E">
        <w:rPr>
          <w:rFonts w:cs="Arial"/>
        </w:rPr>
        <w:t xml:space="preserve">) </w:t>
      </w:r>
      <w:r w:rsidR="009C306D">
        <w:rPr>
          <w:rFonts w:cs="Arial"/>
        </w:rPr>
        <w:t xml:space="preserve">should be </w:t>
      </w:r>
      <w:r w:rsidR="002A015E">
        <w:rPr>
          <w:rFonts w:cs="Arial"/>
        </w:rPr>
        <w:t xml:space="preserve">nominated as </w:t>
      </w:r>
      <w:r w:rsidR="00355FBD">
        <w:rPr>
          <w:rFonts w:cs="Arial"/>
        </w:rPr>
        <w:t xml:space="preserve">responsible for </w:t>
      </w:r>
      <w:r w:rsidR="009C306D">
        <w:rPr>
          <w:rFonts w:cs="Arial"/>
        </w:rPr>
        <w:t>communicat</w:t>
      </w:r>
      <w:r w:rsidR="00355FBD">
        <w:rPr>
          <w:rFonts w:cs="Arial"/>
        </w:rPr>
        <w:t>ing</w:t>
      </w:r>
      <w:r w:rsidR="009C306D">
        <w:rPr>
          <w:rFonts w:cs="Arial"/>
        </w:rPr>
        <w:t xml:space="preserve"> the final recommendations of the group to the Secretariat;</w:t>
      </w:r>
    </w:p>
    <w:p w14:paraId="6002EDA2" w14:textId="1D520C78" w:rsidR="009E48EE" w:rsidRDefault="009C306D" w:rsidP="00615A83">
      <w:pPr>
        <w:ind w:left="1276"/>
        <w:rPr>
          <w:rFonts w:cs="Arial"/>
        </w:rPr>
      </w:pPr>
      <w:r>
        <w:rPr>
          <w:rFonts w:cs="Arial"/>
        </w:rPr>
        <w:t>-</w:t>
      </w:r>
      <w:r>
        <w:rPr>
          <w:rFonts w:cs="Arial"/>
        </w:rPr>
        <w:tab/>
        <w:t>the working group will discuss the document</w:t>
      </w:r>
      <w:r w:rsidR="00615A83">
        <w:rPr>
          <w:rFonts w:cs="Arial"/>
        </w:rPr>
        <w:t xml:space="preserve"> and</w:t>
      </w:r>
      <w:r w:rsidR="001172BF">
        <w:rPr>
          <w:rFonts w:cs="Arial"/>
        </w:rPr>
        <w:t xml:space="preserve"> </w:t>
      </w:r>
      <w:r w:rsidR="009E48EE">
        <w:rPr>
          <w:rFonts w:cs="Arial"/>
        </w:rPr>
        <w:t>prepare</w:t>
      </w:r>
      <w:r w:rsidR="00B8708B">
        <w:rPr>
          <w:rFonts w:cs="Arial"/>
        </w:rPr>
        <w:t xml:space="preserve"> a</w:t>
      </w:r>
      <w:r w:rsidR="00BD1720">
        <w:rPr>
          <w:rFonts w:cs="Arial"/>
        </w:rPr>
        <w:t xml:space="preserve"> </w:t>
      </w:r>
      <w:r w:rsidR="009E48EE">
        <w:rPr>
          <w:rFonts w:cs="Arial"/>
        </w:rPr>
        <w:t xml:space="preserve">revision </w:t>
      </w:r>
      <w:r w:rsidR="00BD767D">
        <w:rPr>
          <w:rFonts w:cs="Arial"/>
        </w:rPr>
        <w:t xml:space="preserve">in </w:t>
      </w:r>
      <w:r w:rsidR="001172BF">
        <w:rPr>
          <w:rFonts w:cs="Arial"/>
        </w:rPr>
        <w:t xml:space="preserve">Word </w:t>
      </w:r>
      <w:r w:rsidR="00BD767D">
        <w:rPr>
          <w:rFonts w:cs="Arial"/>
        </w:rPr>
        <w:t>form</w:t>
      </w:r>
      <w:r w:rsidR="001172BF">
        <w:rPr>
          <w:rFonts w:cs="Arial"/>
        </w:rPr>
        <w:t>at</w:t>
      </w:r>
      <w:r w:rsidR="00BD767D">
        <w:rPr>
          <w:rFonts w:cs="Arial"/>
        </w:rPr>
        <w:t xml:space="preserve"> </w:t>
      </w:r>
      <w:r w:rsidR="009E48EE">
        <w:rPr>
          <w:rFonts w:cs="Arial"/>
        </w:rPr>
        <w:t>showing</w:t>
      </w:r>
      <w:r w:rsidR="002A015E">
        <w:rPr>
          <w:rFonts w:cs="Arial"/>
        </w:rPr>
        <w:t>,</w:t>
      </w:r>
      <w:r w:rsidR="009E48EE">
        <w:rPr>
          <w:rFonts w:cs="Arial"/>
        </w:rPr>
        <w:t xml:space="preserve"> </w:t>
      </w:r>
      <w:r w:rsidR="009075EF">
        <w:rPr>
          <w:rFonts w:cs="Arial"/>
        </w:rPr>
        <w:t>in tracked changes</w:t>
      </w:r>
      <w:r w:rsidR="002A015E">
        <w:rPr>
          <w:rFonts w:cs="Arial"/>
        </w:rPr>
        <w:t>,</w:t>
      </w:r>
      <w:r w:rsidR="009075EF">
        <w:rPr>
          <w:rFonts w:cs="Arial"/>
        </w:rPr>
        <w:t xml:space="preserve"> </w:t>
      </w:r>
      <w:r w:rsidR="00BD767D">
        <w:rPr>
          <w:rFonts w:cs="Arial"/>
        </w:rPr>
        <w:t xml:space="preserve">the proposed deletions and additions </w:t>
      </w:r>
      <w:r w:rsidR="00297C65">
        <w:rPr>
          <w:rFonts w:cs="Arial"/>
        </w:rPr>
        <w:t xml:space="preserve">that the group </w:t>
      </w:r>
      <w:r w:rsidR="00297C65">
        <w:rPr>
          <w:rFonts w:cs="Arial"/>
        </w:rPr>
        <w:lastRenderedPageBreak/>
        <w:t>recommends for adoption</w:t>
      </w:r>
      <w:r w:rsidR="00056237">
        <w:rPr>
          <w:rFonts w:cs="Arial"/>
        </w:rPr>
        <w:t xml:space="preserve"> and using square brackets </w:t>
      </w:r>
      <w:r w:rsidR="00647207">
        <w:rPr>
          <w:rFonts w:cs="Arial"/>
        </w:rPr>
        <w:t xml:space="preserve">where necessary </w:t>
      </w:r>
      <w:r w:rsidR="00056237">
        <w:rPr>
          <w:rFonts w:cs="Arial"/>
        </w:rPr>
        <w:t>to highlight alternative texts</w:t>
      </w:r>
      <w:r w:rsidR="009E48EE">
        <w:rPr>
          <w:rFonts w:cs="Arial"/>
        </w:rPr>
        <w:t>;</w:t>
      </w:r>
    </w:p>
    <w:p w14:paraId="6B6352A4" w14:textId="051B1C8A" w:rsidR="00BD1720" w:rsidRDefault="009E48EE" w:rsidP="00AF2F31">
      <w:pPr>
        <w:ind w:left="1276"/>
        <w:rPr>
          <w:rFonts w:cs="Arial"/>
        </w:rPr>
      </w:pPr>
      <w:r>
        <w:rPr>
          <w:rFonts w:cs="Arial"/>
        </w:rPr>
        <w:t>-</w:t>
      </w:r>
      <w:r>
        <w:rPr>
          <w:rFonts w:cs="Arial"/>
        </w:rPr>
        <w:tab/>
      </w:r>
      <w:r w:rsidR="00CF74C6">
        <w:rPr>
          <w:rFonts w:cs="Arial"/>
        </w:rPr>
        <w:t xml:space="preserve">only when the working group has completed its considerations, </w:t>
      </w:r>
      <w:r w:rsidR="007C1C64">
        <w:rPr>
          <w:rFonts w:cs="Arial"/>
        </w:rPr>
        <w:t xml:space="preserve">the </w:t>
      </w:r>
      <w:r w:rsidR="00CF74C6">
        <w:rPr>
          <w:rFonts w:cs="Arial"/>
        </w:rPr>
        <w:t xml:space="preserve">designated rapporteur of the </w:t>
      </w:r>
      <w:r w:rsidR="007C1C64">
        <w:rPr>
          <w:rFonts w:cs="Arial"/>
        </w:rPr>
        <w:t xml:space="preserve">working group will </w:t>
      </w:r>
      <w:r>
        <w:rPr>
          <w:rFonts w:cs="Arial"/>
        </w:rPr>
        <w:t xml:space="preserve">provide </w:t>
      </w:r>
      <w:r w:rsidR="00BD767D">
        <w:rPr>
          <w:rFonts w:cs="Arial"/>
        </w:rPr>
        <w:t xml:space="preserve">the revised version </w:t>
      </w:r>
      <w:r w:rsidR="00CF74C6">
        <w:rPr>
          <w:rFonts w:cs="Arial"/>
        </w:rPr>
        <w:t xml:space="preserve">of the document </w:t>
      </w:r>
      <w:r w:rsidR="002A015E">
        <w:rPr>
          <w:rFonts w:cs="Arial"/>
        </w:rPr>
        <w:t>t</w:t>
      </w:r>
      <w:r w:rsidR="00BD767D">
        <w:rPr>
          <w:rFonts w:cs="Arial"/>
        </w:rPr>
        <w:t>o the Secretariat</w:t>
      </w:r>
      <w:r w:rsidR="007C1C64">
        <w:rPr>
          <w:rFonts w:cs="Arial"/>
        </w:rPr>
        <w:t>;</w:t>
      </w:r>
    </w:p>
    <w:p w14:paraId="5C6641E8" w14:textId="77777777" w:rsidR="007C1C64" w:rsidRDefault="007C1C64" w:rsidP="00AF2F31">
      <w:pPr>
        <w:ind w:left="1276"/>
        <w:rPr>
          <w:rFonts w:cs="Arial"/>
        </w:rPr>
      </w:pPr>
      <w:r>
        <w:rPr>
          <w:rFonts w:cs="Arial"/>
        </w:rPr>
        <w:t>-</w:t>
      </w:r>
      <w:r>
        <w:rPr>
          <w:rFonts w:cs="Arial"/>
        </w:rPr>
        <w:tab/>
        <w:t>the Secretariat will present the revised draft to the Conference Bureau (or its delegated representatives) for agreement; and</w:t>
      </w:r>
    </w:p>
    <w:p w14:paraId="59FB4383" w14:textId="77777777" w:rsidR="00BD1720" w:rsidRDefault="007C1C64" w:rsidP="00AF2F31">
      <w:pPr>
        <w:ind w:left="1276"/>
        <w:rPr>
          <w:rFonts w:cs="Arial"/>
        </w:rPr>
      </w:pPr>
      <w:r>
        <w:rPr>
          <w:rFonts w:cs="Arial"/>
        </w:rPr>
        <w:t>-</w:t>
      </w:r>
      <w:r>
        <w:rPr>
          <w:rFonts w:cs="Arial"/>
        </w:rPr>
        <w:tab/>
        <w:t xml:space="preserve">the Secretariat will </w:t>
      </w:r>
      <w:r w:rsidR="009075EF">
        <w:rPr>
          <w:rFonts w:cs="Arial"/>
        </w:rPr>
        <w:t xml:space="preserve">translate and </w:t>
      </w:r>
      <w:r>
        <w:rPr>
          <w:rFonts w:cs="Arial"/>
        </w:rPr>
        <w:t>publish the revised draft on the Ramsar website for all participants to view, for discussion and adoption in a plenary session during the final days of the meeting.</w:t>
      </w:r>
    </w:p>
    <w:p w14:paraId="1759D774" w14:textId="77777777" w:rsidR="007C1C64" w:rsidRDefault="007C1C64" w:rsidP="00C25BAB">
      <w:pPr>
        <w:rPr>
          <w:rFonts w:cs="Arial"/>
        </w:rPr>
      </w:pPr>
    </w:p>
    <w:p w14:paraId="6CAB2EF7" w14:textId="53649F67" w:rsidR="007748D6" w:rsidRDefault="002A015E" w:rsidP="00F11387">
      <w:pPr>
        <w:rPr>
          <w:rFonts w:cs="Arial"/>
        </w:rPr>
      </w:pPr>
      <w:r>
        <w:rPr>
          <w:rFonts w:cs="Arial"/>
        </w:rPr>
        <w:t>2</w:t>
      </w:r>
      <w:r w:rsidR="00447879">
        <w:rPr>
          <w:rFonts w:cs="Arial"/>
        </w:rPr>
        <w:t>4</w:t>
      </w:r>
      <w:r w:rsidR="00BD1720">
        <w:rPr>
          <w:rFonts w:cs="Arial"/>
        </w:rPr>
        <w:t>.</w:t>
      </w:r>
      <w:r w:rsidR="00BD1720">
        <w:rPr>
          <w:rFonts w:cs="Arial"/>
        </w:rPr>
        <w:tab/>
      </w:r>
      <w:r w:rsidR="004A6790">
        <w:rPr>
          <w:rFonts w:cs="Arial"/>
        </w:rPr>
        <w:t xml:space="preserve">To ensure that all documentation can be processed and translated in time for discussion in the final plenary sessions at </w:t>
      </w:r>
      <w:r w:rsidR="000E0BEF">
        <w:rPr>
          <w:rFonts w:cs="Arial"/>
        </w:rPr>
        <w:t xml:space="preserve">COP13, </w:t>
      </w:r>
      <w:r w:rsidR="00BD1720">
        <w:rPr>
          <w:rFonts w:cs="Arial"/>
        </w:rPr>
        <w:t xml:space="preserve">the results </w:t>
      </w:r>
      <w:r w:rsidR="005B541D">
        <w:rPr>
          <w:rFonts w:cs="Arial"/>
        </w:rPr>
        <w:t>from</w:t>
      </w:r>
      <w:r w:rsidR="00BD1720">
        <w:rPr>
          <w:rFonts w:cs="Arial"/>
        </w:rPr>
        <w:t xml:space="preserve"> </w:t>
      </w:r>
      <w:r w:rsidR="00DF2C8D">
        <w:rPr>
          <w:rFonts w:cs="Arial"/>
        </w:rPr>
        <w:t>each</w:t>
      </w:r>
      <w:r w:rsidR="00BD1720">
        <w:rPr>
          <w:rFonts w:cs="Arial"/>
        </w:rPr>
        <w:t xml:space="preserve"> working group </w:t>
      </w:r>
      <w:r w:rsidR="000E0BEF">
        <w:rPr>
          <w:rFonts w:cs="Arial"/>
        </w:rPr>
        <w:t>must be</w:t>
      </w:r>
      <w:r w:rsidR="00DF2C8D">
        <w:rPr>
          <w:rFonts w:cs="Arial"/>
        </w:rPr>
        <w:t xml:space="preserve"> submitted to the Secretariat </w:t>
      </w:r>
      <w:r w:rsidR="005B541D">
        <w:rPr>
          <w:rFonts w:cs="Arial"/>
        </w:rPr>
        <w:t xml:space="preserve">before </w:t>
      </w:r>
      <w:r w:rsidR="00D36E74">
        <w:rPr>
          <w:rFonts w:cs="Arial"/>
        </w:rPr>
        <w:t>1</w:t>
      </w:r>
      <w:r w:rsidR="001172BF">
        <w:rPr>
          <w:rFonts w:cs="Arial"/>
        </w:rPr>
        <w:t>9</w:t>
      </w:r>
      <w:r w:rsidR="00D36E74">
        <w:rPr>
          <w:rFonts w:cs="Arial"/>
        </w:rPr>
        <w:t xml:space="preserve">:00 </w:t>
      </w:r>
      <w:r w:rsidR="00DF2C8D">
        <w:rPr>
          <w:rFonts w:cs="Arial"/>
        </w:rPr>
        <w:t>o</w:t>
      </w:r>
      <w:r w:rsidR="005B541D">
        <w:rPr>
          <w:rFonts w:cs="Arial"/>
        </w:rPr>
        <w:t>n</w:t>
      </w:r>
      <w:r w:rsidR="00DF2C8D">
        <w:rPr>
          <w:rFonts w:cs="Arial"/>
        </w:rPr>
        <w:t xml:space="preserve"> </w:t>
      </w:r>
      <w:r w:rsidR="00D36E74">
        <w:rPr>
          <w:rFonts w:cs="Arial"/>
        </w:rPr>
        <w:t>26 October</w:t>
      </w:r>
      <w:r w:rsidR="00EA3894">
        <w:rPr>
          <w:rFonts w:cs="Arial"/>
        </w:rPr>
        <w:t>. This will</w:t>
      </w:r>
      <w:r w:rsidR="00297B2C">
        <w:rPr>
          <w:rFonts w:cs="Arial"/>
        </w:rPr>
        <w:t xml:space="preserve"> enable revision</w:t>
      </w:r>
      <w:r w:rsidR="00B40C97">
        <w:rPr>
          <w:rFonts w:cs="Arial"/>
        </w:rPr>
        <w:t>,</w:t>
      </w:r>
      <w:r w:rsidR="00297B2C">
        <w:rPr>
          <w:rFonts w:cs="Arial"/>
        </w:rPr>
        <w:t xml:space="preserve"> translation </w:t>
      </w:r>
      <w:r w:rsidR="00B40C97">
        <w:rPr>
          <w:rFonts w:cs="Arial"/>
        </w:rPr>
        <w:t xml:space="preserve">and publishing </w:t>
      </w:r>
      <w:r w:rsidR="00297B2C">
        <w:rPr>
          <w:rFonts w:cs="Arial"/>
        </w:rPr>
        <w:t xml:space="preserve">to be completed </w:t>
      </w:r>
      <w:r w:rsidR="004F3D7E">
        <w:rPr>
          <w:rFonts w:cs="Arial"/>
        </w:rPr>
        <w:t xml:space="preserve">in </w:t>
      </w:r>
      <w:r w:rsidR="00EA3894">
        <w:rPr>
          <w:rFonts w:cs="Arial"/>
        </w:rPr>
        <w:t xml:space="preserve">accordance </w:t>
      </w:r>
      <w:r w:rsidR="004F3D7E">
        <w:rPr>
          <w:rFonts w:cs="Arial"/>
        </w:rPr>
        <w:t xml:space="preserve">with Rule 34.5, that is </w:t>
      </w:r>
      <w:r w:rsidR="00297B2C">
        <w:rPr>
          <w:rFonts w:cs="Arial"/>
        </w:rPr>
        <w:t xml:space="preserve">by the end of </w:t>
      </w:r>
      <w:r w:rsidR="004F3D7E">
        <w:rPr>
          <w:rFonts w:cs="Arial"/>
        </w:rPr>
        <w:t>27 October, which is</w:t>
      </w:r>
      <w:r w:rsidR="004F3D7E" w:rsidDel="004F3D7E">
        <w:rPr>
          <w:rFonts w:cs="Arial"/>
        </w:rPr>
        <w:t xml:space="preserve"> </w:t>
      </w:r>
      <w:r w:rsidR="00DF2C8D">
        <w:rPr>
          <w:rFonts w:cs="Arial"/>
        </w:rPr>
        <w:t>set aside for field visits</w:t>
      </w:r>
      <w:r w:rsidR="000E0BEF">
        <w:rPr>
          <w:rFonts w:cs="Arial"/>
        </w:rPr>
        <w:t>.</w:t>
      </w:r>
      <w:r w:rsidR="00297B2C">
        <w:rPr>
          <w:rFonts w:cs="Arial"/>
        </w:rPr>
        <w:t xml:space="preserve"> </w:t>
      </w:r>
    </w:p>
    <w:p w14:paraId="7E35B1E9" w14:textId="77777777" w:rsidR="00781CEC" w:rsidRDefault="00781CEC" w:rsidP="00781CEC">
      <w:pPr>
        <w:rPr>
          <w:rFonts w:cs="Arial"/>
        </w:rPr>
      </w:pPr>
    </w:p>
    <w:p w14:paraId="6CF74555" w14:textId="1140B7C9" w:rsidR="000971F4" w:rsidRDefault="00781CEC" w:rsidP="00781CEC">
      <w:pPr>
        <w:rPr>
          <w:rFonts w:cs="Arial"/>
        </w:rPr>
      </w:pPr>
      <w:r>
        <w:rPr>
          <w:rFonts w:cs="Arial"/>
        </w:rPr>
        <w:t>2</w:t>
      </w:r>
      <w:r w:rsidR="00447879">
        <w:rPr>
          <w:rFonts w:cs="Arial"/>
        </w:rPr>
        <w:t>5</w:t>
      </w:r>
      <w:r w:rsidR="008B3CD7">
        <w:rPr>
          <w:rFonts w:cs="Arial"/>
        </w:rPr>
        <w:t>.</w:t>
      </w:r>
      <w:r w:rsidR="008B3CD7">
        <w:rPr>
          <w:rFonts w:cs="Arial"/>
        </w:rPr>
        <w:tab/>
        <w:t xml:space="preserve">The Secretariat will publish </w:t>
      </w:r>
      <w:r>
        <w:rPr>
          <w:rFonts w:cs="Arial"/>
        </w:rPr>
        <w:t>revisions of draft resolutions</w:t>
      </w:r>
      <w:r w:rsidR="008B3CD7">
        <w:rPr>
          <w:rFonts w:cs="Arial"/>
        </w:rPr>
        <w:t xml:space="preserve">, </w:t>
      </w:r>
      <w:r>
        <w:rPr>
          <w:rFonts w:cs="Arial"/>
        </w:rPr>
        <w:t xml:space="preserve">drafts of daily summary reports </w:t>
      </w:r>
      <w:r w:rsidR="008B3CD7">
        <w:rPr>
          <w:rFonts w:cs="Arial"/>
        </w:rPr>
        <w:t xml:space="preserve">and </w:t>
      </w:r>
      <w:r>
        <w:rPr>
          <w:rFonts w:cs="Arial"/>
        </w:rPr>
        <w:t xml:space="preserve">other </w:t>
      </w:r>
      <w:r w:rsidR="008B3CD7">
        <w:rPr>
          <w:rFonts w:cs="Arial"/>
        </w:rPr>
        <w:t xml:space="preserve">information for </w:t>
      </w:r>
      <w:r>
        <w:rPr>
          <w:rFonts w:cs="Arial"/>
        </w:rPr>
        <w:t xml:space="preserve">meeting </w:t>
      </w:r>
      <w:r w:rsidR="008B3CD7">
        <w:rPr>
          <w:rFonts w:cs="Arial"/>
        </w:rPr>
        <w:t>participants on its website.</w:t>
      </w:r>
    </w:p>
    <w:p w14:paraId="652BBA4C" w14:textId="77777777" w:rsidR="00F344DE" w:rsidRPr="00026E09" w:rsidRDefault="00F344DE" w:rsidP="007C4B75">
      <w:pPr>
        <w:ind w:left="0" w:firstLine="0"/>
        <w:rPr>
          <w:rFonts w:cs="Arial"/>
          <w:i/>
        </w:rPr>
      </w:pPr>
    </w:p>
    <w:sectPr w:rsidR="00F344DE" w:rsidRPr="00026E09"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1492C" w14:textId="77777777" w:rsidR="00895ACD" w:rsidRDefault="00895ACD" w:rsidP="00DF2386">
      <w:r>
        <w:separator/>
      </w:r>
    </w:p>
  </w:endnote>
  <w:endnote w:type="continuationSeparator" w:id="0">
    <w:p w14:paraId="50AE7A5A" w14:textId="77777777" w:rsidR="00895ACD" w:rsidRDefault="00895ACD"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2537" w14:textId="72A696BE" w:rsidR="00F73E71" w:rsidRDefault="00172B69" w:rsidP="002137E0">
    <w:pPr>
      <w:pStyle w:val="Header"/>
      <w:rPr>
        <w:noProof/>
      </w:rPr>
    </w:pPr>
    <w:r w:rsidRPr="00172B69">
      <w:rPr>
        <w:sz w:val="20"/>
        <w:szCs w:val="20"/>
      </w:rPr>
      <w:t>SC55 Doc.4.2</w:t>
    </w:r>
    <w:r w:rsidR="00F73E71" w:rsidRPr="00172B69">
      <w:rPr>
        <w:sz w:val="20"/>
        <w:szCs w:val="20"/>
      </w:rPr>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A8484F">
          <w:rPr>
            <w:noProof/>
            <w:sz w:val="20"/>
            <w:szCs w:val="20"/>
          </w:rPr>
          <w:t>4</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5D2C0" w14:textId="77777777" w:rsidR="00895ACD" w:rsidRDefault="00895ACD" w:rsidP="00DF2386">
      <w:r>
        <w:separator/>
      </w:r>
    </w:p>
  </w:footnote>
  <w:footnote w:type="continuationSeparator" w:id="0">
    <w:p w14:paraId="325F528F" w14:textId="77777777" w:rsidR="00895ACD" w:rsidRDefault="00895ACD"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B6C68" w14:textId="77777777" w:rsidR="00F73E71" w:rsidRDefault="00F73E71">
    <w:pPr>
      <w:pStyle w:val="Header"/>
    </w:pPr>
  </w:p>
  <w:p w14:paraId="32EA7EE4"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F6BD2"/>
    <w:multiLevelType w:val="hybridMultilevel"/>
    <w:tmpl w:val="71D4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30ACE"/>
    <w:multiLevelType w:val="hybridMultilevel"/>
    <w:tmpl w:val="9260EEF4"/>
    <w:lvl w:ilvl="0" w:tplc="A042B35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77868"/>
    <w:multiLevelType w:val="hybridMultilevel"/>
    <w:tmpl w:val="D9E4A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5"/>
  </w:num>
  <w:num w:numId="13">
    <w:abstractNumId w:val="17"/>
  </w:num>
  <w:num w:numId="14">
    <w:abstractNumId w:val="12"/>
  </w:num>
  <w:num w:numId="15">
    <w:abstractNumId w:val="2"/>
  </w:num>
  <w:num w:numId="16">
    <w:abstractNumId w:val="14"/>
  </w:num>
  <w:num w:numId="17">
    <w:abstractNumId w:val="20"/>
  </w:num>
  <w:num w:numId="18">
    <w:abstractNumId w:val="29"/>
  </w:num>
  <w:num w:numId="19">
    <w:abstractNumId w:val="27"/>
  </w:num>
  <w:num w:numId="20">
    <w:abstractNumId w:val="22"/>
  </w:num>
  <w:num w:numId="21">
    <w:abstractNumId w:val="24"/>
  </w:num>
  <w:num w:numId="22">
    <w:abstractNumId w:val="15"/>
  </w:num>
  <w:num w:numId="23">
    <w:abstractNumId w:val="21"/>
  </w:num>
  <w:num w:numId="24">
    <w:abstractNumId w:val="19"/>
  </w:num>
  <w:num w:numId="25">
    <w:abstractNumId w:val="26"/>
  </w:num>
  <w:num w:numId="26">
    <w:abstractNumId w:val="9"/>
  </w:num>
  <w:num w:numId="27">
    <w:abstractNumId w:val="0"/>
  </w:num>
  <w:num w:numId="28">
    <w:abstractNumId w:val="11"/>
  </w:num>
  <w:num w:numId="29">
    <w:abstractNumId w:val="3"/>
  </w:num>
  <w:num w:numId="30">
    <w:abstractNumId w:val="28"/>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32B"/>
    <w:rsid w:val="000125C5"/>
    <w:rsid w:val="00014168"/>
    <w:rsid w:val="00014806"/>
    <w:rsid w:val="00017A16"/>
    <w:rsid w:val="00026E09"/>
    <w:rsid w:val="000355EA"/>
    <w:rsid w:val="00035A6E"/>
    <w:rsid w:val="00037CE0"/>
    <w:rsid w:val="00053929"/>
    <w:rsid w:val="00056237"/>
    <w:rsid w:val="0007027F"/>
    <w:rsid w:val="00074DE8"/>
    <w:rsid w:val="000940E2"/>
    <w:rsid w:val="000971F4"/>
    <w:rsid w:val="00097EA9"/>
    <w:rsid w:val="000A3E3E"/>
    <w:rsid w:val="000C2489"/>
    <w:rsid w:val="000D2A2E"/>
    <w:rsid w:val="000D5C76"/>
    <w:rsid w:val="000E0AA4"/>
    <w:rsid w:val="000E0BEF"/>
    <w:rsid w:val="000E2FA0"/>
    <w:rsid w:val="000E47E9"/>
    <w:rsid w:val="000F0F27"/>
    <w:rsid w:val="000F1EE1"/>
    <w:rsid w:val="001172BF"/>
    <w:rsid w:val="0012096C"/>
    <w:rsid w:val="00127828"/>
    <w:rsid w:val="001343C2"/>
    <w:rsid w:val="001367CE"/>
    <w:rsid w:val="00160CF2"/>
    <w:rsid w:val="00161BDA"/>
    <w:rsid w:val="00166EA2"/>
    <w:rsid w:val="00171618"/>
    <w:rsid w:val="00172B69"/>
    <w:rsid w:val="001819B1"/>
    <w:rsid w:val="001A2D10"/>
    <w:rsid w:val="001A521A"/>
    <w:rsid w:val="001A6E8B"/>
    <w:rsid w:val="001C55CC"/>
    <w:rsid w:val="001C5E41"/>
    <w:rsid w:val="001C77BC"/>
    <w:rsid w:val="001D03BD"/>
    <w:rsid w:val="001D2985"/>
    <w:rsid w:val="001D48BB"/>
    <w:rsid w:val="001D7342"/>
    <w:rsid w:val="001E00E3"/>
    <w:rsid w:val="001F2349"/>
    <w:rsid w:val="001F40C6"/>
    <w:rsid w:val="002005D2"/>
    <w:rsid w:val="0020298B"/>
    <w:rsid w:val="00206111"/>
    <w:rsid w:val="00206D9A"/>
    <w:rsid w:val="002137E0"/>
    <w:rsid w:val="002252B7"/>
    <w:rsid w:val="002319FA"/>
    <w:rsid w:val="00232196"/>
    <w:rsid w:val="002433C6"/>
    <w:rsid w:val="002532FE"/>
    <w:rsid w:val="00256692"/>
    <w:rsid w:val="00262695"/>
    <w:rsid w:val="00264A96"/>
    <w:rsid w:val="0027397A"/>
    <w:rsid w:val="002741AC"/>
    <w:rsid w:val="00275F13"/>
    <w:rsid w:val="002819C0"/>
    <w:rsid w:val="00282B81"/>
    <w:rsid w:val="00285B17"/>
    <w:rsid w:val="00286A81"/>
    <w:rsid w:val="00286ECE"/>
    <w:rsid w:val="00287828"/>
    <w:rsid w:val="00287BAE"/>
    <w:rsid w:val="00295556"/>
    <w:rsid w:val="00295BB5"/>
    <w:rsid w:val="00297B2C"/>
    <w:rsid w:val="00297C65"/>
    <w:rsid w:val="002A015E"/>
    <w:rsid w:val="002A2793"/>
    <w:rsid w:val="002A5A4D"/>
    <w:rsid w:val="002B4262"/>
    <w:rsid w:val="002B4A72"/>
    <w:rsid w:val="002C29DC"/>
    <w:rsid w:val="002C7345"/>
    <w:rsid w:val="002D5A4D"/>
    <w:rsid w:val="002D5C3E"/>
    <w:rsid w:val="002E22AF"/>
    <w:rsid w:val="002E63FA"/>
    <w:rsid w:val="002F229C"/>
    <w:rsid w:val="002F44D3"/>
    <w:rsid w:val="00306EEA"/>
    <w:rsid w:val="00312268"/>
    <w:rsid w:val="00313978"/>
    <w:rsid w:val="00315F66"/>
    <w:rsid w:val="00316DAF"/>
    <w:rsid w:val="00324398"/>
    <w:rsid w:val="00355FBD"/>
    <w:rsid w:val="003644B7"/>
    <w:rsid w:val="00365C94"/>
    <w:rsid w:val="00366927"/>
    <w:rsid w:val="00384FC3"/>
    <w:rsid w:val="00385765"/>
    <w:rsid w:val="003A3804"/>
    <w:rsid w:val="003A52BE"/>
    <w:rsid w:val="003A5647"/>
    <w:rsid w:val="003A5866"/>
    <w:rsid w:val="003A6E9F"/>
    <w:rsid w:val="003C4DF4"/>
    <w:rsid w:val="003D1EE1"/>
    <w:rsid w:val="003D431C"/>
    <w:rsid w:val="003D4CD6"/>
    <w:rsid w:val="003F08AF"/>
    <w:rsid w:val="003F6B9B"/>
    <w:rsid w:val="003F6EC2"/>
    <w:rsid w:val="004023EC"/>
    <w:rsid w:val="00402E58"/>
    <w:rsid w:val="00406999"/>
    <w:rsid w:val="004149DC"/>
    <w:rsid w:val="00416A56"/>
    <w:rsid w:val="004228C7"/>
    <w:rsid w:val="0042798B"/>
    <w:rsid w:val="00434913"/>
    <w:rsid w:val="00437D5B"/>
    <w:rsid w:val="004474F8"/>
    <w:rsid w:val="00447879"/>
    <w:rsid w:val="004503DC"/>
    <w:rsid w:val="004711DD"/>
    <w:rsid w:val="00471736"/>
    <w:rsid w:val="00474104"/>
    <w:rsid w:val="00474A6E"/>
    <w:rsid w:val="00474E80"/>
    <w:rsid w:val="00474FFD"/>
    <w:rsid w:val="00477550"/>
    <w:rsid w:val="004827C6"/>
    <w:rsid w:val="004844A8"/>
    <w:rsid w:val="00485526"/>
    <w:rsid w:val="004931C0"/>
    <w:rsid w:val="00494047"/>
    <w:rsid w:val="00496803"/>
    <w:rsid w:val="004A6790"/>
    <w:rsid w:val="004A6FA3"/>
    <w:rsid w:val="004B6688"/>
    <w:rsid w:val="004B6CF2"/>
    <w:rsid w:val="004C52BB"/>
    <w:rsid w:val="004C5882"/>
    <w:rsid w:val="004C5FF6"/>
    <w:rsid w:val="004D112A"/>
    <w:rsid w:val="004E3B01"/>
    <w:rsid w:val="004F049B"/>
    <w:rsid w:val="004F3D7E"/>
    <w:rsid w:val="0050469B"/>
    <w:rsid w:val="005111A4"/>
    <w:rsid w:val="005244A4"/>
    <w:rsid w:val="00525E05"/>
    <w:rsid w:val="00526229"/>
    <w:rsid w:val="00527783"/>
    <w:rsid w:val="00532A58"/>
    <w:rsid w:val="005436FE"/>
    <w:rsid w:val="00546BF9"/>
    <w:rsid w:val="00547256"/>
    <w:rsid w:val="00553850"/>
    <w:rsid w:val="00580574"/>
    <w:rsid w:val="005814B5"/>
    <w:rsid w:val="005852C7"/>
    <w:rsid w:val="00592D11"/>
    <w:rsid w:val="0059647D"/>
    <w:rsid w:val="005A7E52"/>
    <w:rsid w:val="005B541D"/>
    <w:rsid w:val="005C3789"/>
    <w:rsid w:val="005D0C3B"/>
    <w:rsid w:val="005D0FC2"/>
    <w:rsid w:val="005D1608"/>
    <w:rsid w:val="005D2A44"/>
    <w:rsid w:val="005D3631"/>
    <w:rsid w:val="005D3E9D"/>
    <w:rsid w:val="005D6E5D"/>
    <w:rsid w:val="005E028F"/>
    <w:rsid w:val="006017F4"/>
    <w:rsid w:val="0061379C"/>
    <w:rsid w:val="00615A83"/>
    <w:rsid w:val="00621456"/>
    <w:rsid w:val="006227D3"/>
    <w:rsid w:val="006256D3"/>
    <w:rsid w:val="00627BB7"/>
    <w:rsid w:val="0063141C"/>
    <w:rsid w:val="00644A13"/>
    <w:rsid w:val="00647207"/>
    <w:rsid w:val="0065136E"/>
    <w:rsid w:val="00662241"/>
    <w:rsid w:val="00670D71"/>
    <w:rsid w:val="006A5655"/>
    <w:rsid w:val="006B0E6C"/>
    <w:rsid w:val="006B7C42"/>
    <w:rsid w:val="006D4CD4"/>
    <w:rsid w:val="006E7DCE"/>
    <w:rsid w:val="006F1297"/>
    <w:rsid w:val="006F6D24"/>
    <w:rsid w:val="00701A3B"/>
    <w:rsid w:val="0070385A"/>
    <w:rsid w:val="007050FF"/>
    <w:rsid w:val="00737160"/>
    <w:rsid w:val="00744EB9"/>
    <w:rsid w:val="00752764"/>
    <w:rsid w:val="00766962"/>
    <w:rsid w:val="00766F9A"/>
    <w:rsid w:val="00770DC4"/>
    <w:rsid w:val="007748D6"/>
    <w:rsid w:val="00775287"/>
    <w:rsid w:val="00780F01"/>
    <w:rsid w:val="00781CEC"/>
    <w:rsid w:val="007A006A"/>
    <w:rsid w:val="007A0841"/>
    <w:rsid w:val="007A2C21"/>
    <w:rsid w:val="007B3A2A"/>
    <w:rsid w:val="007B5809"/>
    <w:rsid w:val="007C1C64"/>
    <w:rsid w:val="007C4B75"/>
    <w:rsid w:val="007D33F4"/>
    <w:rsid w:val="007E0A86"/>
    <w:rsid w:val="007F3ABE"/>
    <w:rsid w:val="0081386C"/>
    <w:rsid w:val="0081387F"/>
    <w:rsid w:val="00816D89"/>
    <w:rsid w:val="008328E9"/>
    <w:rsid w:val="00832C60"/>
    <w:rsid w:val="00835BCB"/>
    <w:rsid w:val="00835CDC"/>
    <w:rsid w:val="00836717"/>
    <w:rsid w:val="00847EAC"/>
    <w:rsid w:val="00850B09"/>
    <w:rsid w:val="008559FF"/>
    <w:rsid w:val="00863B9D"/>
    <w:rsid w:val="00863BE6"/>
    <w:rsid w:val="00877334"/>
    <w:rsid w:val="008775BC"/>
    <w:rsid w:val="008808AD"/>
    <w:rsid w:val="00881A3A"/>
    <w:rsid w:val="00882F1B"/>
    <w:rsid w:val="00895ACD"/>
    <w:rsid w:val="00896FBB"/>
    <w:rsid w:val="008A0E7C"/>
    <w:rsid w:val="008A70CE"/>
    <w:rsid w:val="008B3CD7"/>
    <w:rsid w:val="008C25E4"/>
    <w:rsid w:val="008C2DAE"/>
    <w:rsid w:val="008C707A"/>
    <w:rsid w:val="008D7253"/>
    <w:rsid w:val="008E1710"/>
    <w:rsid w:val="008E6718"/>
    <w:rsid w:val="008F616D"/>
    <w:rsid w:val="009059A9"/>
    <w:rsid w:val="009075EF"/>
    <w:rsid w:val="009108E2"/>
    <w:rsid w:val="00911256"/>
    <w:rsid w:val="0092515E"/>
    <w:rsid w:val="00933E0B"/>
    <w:rsid w:val="00936A25"/>
    <w:rsid w:val="0094102A"/>
    <w:rsid w:val="00942FBD"/>
    <w:rsid w:val="0094770B"/>
    <w:rsid w:val="00952522"/>
    <w:rsid w:val="009700C3"/>
    <w:rsid w:val="00972D81"/>
    <w:rsid w:val="00974AAD"/>
    <w:rsid w:val="00974B53"/>
    <w:rsid w:val="00996B28"/>
    <w:rsid w:val="009A1619"/>
    <w:rsid w:val="009B2267"/>
    <w:rsid w:val="009C306D"/>
    <w:rsid w:val="009C30BC"/>
    <w:rsid w:val="009D668C"/>
    <w:rsid w:val="009E0AE8"/>
    <w:rsid w:val="009E48EE"/>
    <w:rsid w:val="009E5374"/>
    <w:rsid w:val="009F345D"/>
    <w:rsid w:val="00A0454F"/>
    <w:rsid w:val="00A079F0"/>
    <w:rsid w:val="00A13218"/>
    <w:rsid w:val="00A207ED"/>
    <w:rsid w:val="00A227A3"/>
    <w:rsid w:val="00A279AB"/>
    <w:rsid w:val="00A60B73"/>
    <w:rsid w:val="00A80080"/>
    <w:rsid w:val="00A8484F"/>
    <w:rsid w:val="00A97247"/>
    <w:rsid w:val="00AA5A21"/>
    <w:rsid w:val="00AB38BB"/>
    <w:rsid w:val="00AB4951"/>
    <w:rsid w:val="00AC23A5"/>
    <w:rsid w:val="00AE42BA"/>
    <w:rsid w:val="00AE6D15"/>
    <w:rsid w:val="00AF2F31"/>
    <w:rsid w:val="00B259F1"/>
    <w:rsid w:val="00B315A0"/>
    <w:rsid w:val="00B34A18"/>
    <w:rsid w:val="00B40C97"/>
    <w:rsid w:val="00B41AFB"/>
    <w:rsid w:val="00B468CE"/>
    <w:rsid w:val="00B579CB"/>
    <w:rsid w:val="00B626CD"/>
    <w:rsid w:val="00B70083"/>
    <w:rsid w:val="00B734DE"/>
    <w:rsid w:val="00B742E4"/>
    <w:rsid w:val="00B75BCA"/>
    <w:rsid w:val="00B8708B"/>
    <w:rsid w:val="00B91EC9"/>
    <w:rsid w:val="00BA46EE"/>
    <w:rsid w:val="00BB28F6"/>
    <w:rsid w:val="00BC0F4F"/>
    <w:rsid w:val="00BC2139"/>
    <w:rsid w:val="00BC2609"/>
    <w:rsid w:val="00BC3BA8"/>
    <w:rsid w:val="00BC4E71"/>
    <w:rsid w:val="00BD1720"/>
    <w:rsid w:val="00BD767D"/>
    <w:rsid w:val="00BD78A2"/>
    <w:rsid w:val="00BF6A97"/>
    <w:rsid w:val="00C01194"/>
    <w:rsid w:val="00C13145"/>
    <w:rsid w:val="00C17416"/>
    <w:rsid w:val="00C24551"/>
    <w:rsid w:val="00C25BAB"/>
    <w:rsid w:val="00C60458"/>
    <w:rsid w:val="00C833E0"/>
    <w:rsid w:val="00C83BE4"/>
    <w:rsid w:val="00CA1BC6"/>
    <w:rsid w:val="00CA3FFA"/>
    <w:rsid w:val="00CB6F1B"/>
    <w:rsid w:val="00CC0CD4"/>
    <w:rsid w:val="00CD2B57"/>
    <w:rsid w:val="00CD6716"/>
    <w:rsid w:val="00CE0E54"/>
    <w:rsid w:val="00CE3972"/>
    <w:rsid w:val="00CE750F"/>
    <w:rsid w:val="00CF74C6"/>
    <w:rsid w:val="00D050AC"/>
    <w:rsid w:val="00D069DB"/>
    <w:rsid w:val="00D07117"/>
    <w:rsid w:val="00D143E6"/>
    <w:rsid w:val="00D160CB"/>
    <w:rsid w:val="00D245A1"/>
    <w:rsid w:val="00D24E97"/>
    <w:rsid w:val="00D36E74"/>
    <w:rsid w:val="00D415E2"/>
    <w:rsid w:val="00D42055"/>
    <w:rsid w:val="00D50B5D"/>
    <w:rsid w:val="00D51AE4"/>
    <w:rsid w:val="00D52F8D"/>
    <w:rsid w:val="00D647C3"/>
    <w:rsid w:val="00D840FC"/>
    <w:rsid w:val="00D94563"/>
    <w:rsid w:val="00D94F55"/>
    <w:rsid w:val="00D9633A"/>
    <w:rsid w:val="00DB29CE"/>
    <w:rsid w:val="00DB5778"/>
    <w:rsid w:val="00DC1876"/>
    <w:rsid w:val="00DC3621"/>
    <w:rsid w:val="00DD79AC"/>
    <w:rsid w:val="00DE3E25"/>
    <w:rsid w:val="00DF2386"/>
    <w:rsid w:val="00DF2C8D"/>
    <w:rsid w:val="00DF7FE7"/>
    <w:rsid w:val="00E35549"/>
    <w:rsid w:val="00E450C5"/>
    <w:rsid w:val="00E46367"/>
    <w:rsid w:val="00E63F0B"/>
    <w:rsid w:val="00E67424"/>
    <w:rsid w:val="00E71D2E"/>
    <w:rsid w:val="00E82EF8"/>
    <w:rsid w:val="00E84690"/>
    <w:rsid w:val="00E84947"/>
    <w:rsid w:val="00E86EBC"/>
    <w:rsid w:val="00E90C79"/>
    <w:rsid w:val="00E9369E"/>
    <w:rsid w:val="00E95C86"/>
    <w:rsid w:val="00EA3894"/>
    <w:rsid w:val="00EA3A7F"/>
    <w:rsid w:val="00EC3410"/>
    <w:rsid w:val="00EC3FD8"/>
    <w:rsid w:val="00ED536D"/>
    <w:rsid w:val="00ED6556"/>
    <w:rsid w:val="00EE2CF5"/>
    <w:rsid w:val="00EE737C"/>
    <w:rsid w:val="00EF13D9"/>
    <w:rsid w:val="00F03112"/>
    <w:rsid w:val="00F078F1"/>
    <w:rsid w:val="00F11387"/>
    <w:rsid w:val="00F14660"/>
    <w:rsid w:val="00F14A72"/>
    <w:rsid w:val="00F16A31"/>
    <w:rsid w:val="00F32D03"/>
    <w:rsid w:val="00F344DE"/>
    <w:rsid w:val="00F50C2B"/>
    <w:rsid w:val="00F524CF"/>
    <w:rsid w:val="00F56582"/>
    <w:rsid w:val="00F611B0"/>
    <w:rsid w:val="00F73E71"/>
    <w:rsid w:val="00F74A1B"/>
    <w:rsid w:val="00F81770"/>
    <w:rsid w:val="00F842CF"/>
    <w:rsid w:val="00F878F1"/>
    <w:rsid w:val="00F94C7E"/>
    <w:rsid w:val="00F95C99"/>
    <w:rsid w:val="00F96F1B"/>
    <w:rsid w:val="00FC1A14"/>
    <w:rsid w:val="00FC6AB3"/>
    <w:rsid w:val="00FE3F52"/>
    <w:rsid w:val="00FE6E0D"/>
    <w:rsid w:val="00FF160A"/>
    <w:rsid w:val="00FF2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44EEC"/>
  <w15:docId w15:val="{F3A45D51-60FF-45BE-A3CF-544F1413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474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880485033">
      <w:bodyDiv w:val="1"/>
      <w:marLeft w:val="0"/>
      <w:marRight w:val="0"/>
      <w:marTop w:val="0"/>
      <w:marBottom w:val="0"/>
      <w:divBdr>
        <w:top w:val="none" w:sz="0" w:space="0" w:color="auto"/>
        <w:left w:val="none" w:sz="0" w:space="0" w:color="auto"/>
        <w:bottom w:val="none" w:sz="0" w:space="0" w:color="auto"/>
        <w:right w:val="none" w:sz="0" w:space="0" w:color="auto"/>
      </w:divBdr>
    </w:div>
    <w:div w:id="1433236410">
      <w:bodyDiv w:val="1"/>
      <w:marLeft w:val="0"/>
      <w:marRight w:val="0"/>
      <w:marTop w:val="0"/>
      <w:marBottom w:val="0"/>
      <w:divBdr>
        <w:top w:val="none" w:sz="0" w:space="0" w:color="auto"/>
        <w:left w:val="none" w:sz="0" w:space="0" w:color="auto"/>
        <w:bottom w:val="none" w:sz="0" w:space="0" w:color="auto"/>
        <w:right w:val="none" w:sz="0" w:space="0" w:color="auto"/>
      </w:divBdr>
    </w:div>
    <w:div w:id="17361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5836-BD77-4B8C-B64D-8AF30B37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Ramsar Convention Secretariat</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JENNINGS Edmund</cp:lastModifiedBy>
  <cp:revision>2</cp:revision>
  <cp:lastPrinted>2018-10-05T12:38:00Z</cp:lastPrinted>
  <dcterms:created xsi:type="dcterms:W3CDTF">2018-10-12T10:57:00Z</dcterms:created>
  <dcterms:modified xsi:type="dcterms:W3CDTF">2018-10-12T10:57:00Z</dcterms:modified>
</cp:coreProperties>
</file>