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48CDD1C6" w:rsidR="00BE7538" w:rsidRPr="007644BE" w:rsidRDefault="00A7563C"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Pr>
          <w:rFonts w:asciiTheme="majorHAnsi" w:hAnsiTheme="majorHAnsi"/>
          <w:bCs/>
        </w:rPr>
        <w:t>RAMSAR CONVENTION ON WETLANDS</w:t>
      </w:r>
    </w:p>
    <w:p w14:paraId="38C6F16F" w14:textId="1AF5838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5</w:t>
      </w:r>
      <w:r w:rsidR="00E4250A">
        <w:rPr>
          <w:rFonts w:asciiTheme="majorHAnsi" w:hAnsiTheme="majorHAnsi"/>
          <w:bCs/>
        </w:rPr>
        <w:t>4</w:t>
      </w:r>
      <w:r w:rsidR="00E4250A" w:rsidRPr="00A7563C">
        <w:rPr>
          <w:rFonts w:asciiTheme="majorHAnsi" w:hAnsiTheme="majorHAnsi"/>
          <w:bCs/>
        </w:rPr>
        <w:t>th</w:t>
      </w:r>
      <w:r w:rsidRPr="00A7563C">
        <w:rPr>
          <w:rFonts w:asciiTheme="majorHAnsi" w:hAnsiTheme="majorHAnsi"/>
          <w:bCs/>
        </w:rPr>
        <w:t xml:space="preserve"> </w:t>
      </w:r>
      <w:r w:rsidRPr="007644BE">
        <w:rPr>
          <w:rFonts w:asciiTheme="majorHAnsi" w:hAnsiTheme="majorHAnsi"/>
          <w:bCs/>
        </w:rPr>
        <w:t>Meeting of the Standing Committee</w:t>
      </w:r>
    </w:p>
    <w:p w14:paraId="43290BDC" w14:textId="7414CFE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 xml:space="preserve">Gland, Switzerland, </w:t>
      </w:r>
      <w:r w:rsidR="00E4250A">
        <w:rPr>
          <w:rFonts w:asciiTheme="majorHAnsi" w:hAnsiTheme="majorHAnsi"/>
          <w:bCs/>
        </w:rPr>
        <w:t>23 – 27</w:t>
      </w:r>
      <w:r w:rsidRPr="007644BE">
        <w:rPr>
          <w:rFonts w:asciiTheme="majorHAnsi" w:hAnsiTheme="majorHAnsi"/>
          <w:bCs/>
        </w:rPr>
        <w:t xml:space="preserve"> </w:t>
      </w:r>
      <w:r w:rsidR="00E4250A">
        <w:rPr>
          <w:rFonts w:asciiTheme="majorHAnsi" w:hAnsiTheme="majorHAnsi"/>
          <w:bCs/>
        </w:rPr>
        <w:t>April</w:t>
      </w:r>
      <w:r w:rsidRPr="007644BE">
        <w:rPr>
          <w:rFonts w:asciiTheme="majorHAnsi" w:hAnsiTheme="majorHAnsi"/>
          <w:bCs/>
        </w:rPr>
        <w:t xml:space="preserve"> </w:t>
      </w:r>
      <w:r w:rsidR="00E4250A">
        <w:rPr>
          <w:rFonts w:asciiTheme="majorHAnsi" w:hAnsiTheme="majorHAnsi"/>
          <w:bCs/>
        </w:rPr>
        <w:t>2018</w:t>
      </w:r>
    </w:p>
    <w:p w14:paraId="18B8DD47" w14:textId="77777777" w:rsidR="00BE7538" w:rsidRPr="007644BE" w:rsidRDefault="00BE7538" w:rsidP="007644BE">
      <w:pPr>
        <w:spacing w:after="0" w:line="240" w:lineRule="auto"/>
        <w:rPr>
          <w:rFonts w:asciiTheme="majorHAnsi" w:hAnsiTheme="majorHAnsi"/>
          <w:b/>
        </w:rPr>
      </w:pPr>
    </w:p>
    <w:p w14:paraId="27433FFF" w14:textId="77777777" w:rsidR="00A7563C" w:rsidRDefault="00A7563C" w:rsidP="007644BE">
      <w:pPr>
        <w:spacing w:after="0" w:line="240" w:lineRule="auto"/>
        <w:rPr>
          <w:b/>
          <w:sz w:val="28"/>
          <w:szCs w:val="28"/>
        </w:rPr>
      </w:pPr>
    </w:p>
    <w:p w14:paraId="36509165" w14:textId="446B0656" w:rsidR="00835325" w:rsidRDefault="00835325" w:rsidP="00835325">
      <w:pPr>
        <w:spacing w:after="0" w:line="240" w:lineRule="auto"/>
        <w:ind w:left="425" w:hanging="425"/>
        <w:jc w:val="right"/>
        <w:rPr>
          <w:rFonts w:asciiTheme="majorHAnsi" w:hAnsiTheme="majorHAnsi"/>
          <w:b/>
          <w:sz w:val="28"/>
          <w:szCs w:val="28"/>
        </w:rPr>
      </w:pPr>
      <w:r>
        <w:rPr>
          <w:rFonts w:asciiTheme="majorHAnsi" w:hAnsiTheme="majorHAnsi"/>
          <w:b/>
          <w:sz w:val="28"/>
          <w:szCs w:val="28"/>
        </w:rPr>
        <w:t>SC54 Rep.1</w:t>
      </w:r>
    </w:p>
    <w:p w14:paraId="4BE695F9" w14:textId="77777777" w:rsidR="00835325" w:rsidRDefault="00835325" w:rsidP="00835325">
      <w:pPr>
        <w:spacing w:after="0" w:line="240" w:lineRule="auto"/>
        <w:ind w:left="425" w:hanging="425"/>
        <w:jc w:val="right"/>
        <w:rPr>
          <w:rFonts w:asciiTheme="majorHAnsi" w:hAnsiTheme="majorHAnsi"/>
          <w:b/>
          <w:sz w:val="28"/>
          <w:szCs w:val="28"/>
        </w:rPr>
      </w:pPr>
    </w:p>
    <w:p w14:paraId="317C80B9" w14:textId="7072F0B4" w:rsidR="00BE7538" w:rsidRDefault="004049B8" w:rsidP="004049B8">
      <w:pPr>
        <w:spacing w:after="0" w:line="240" w:lineRule="auto"/>
        <w:jc w:val="center"/>
        <w:rPr>
          <w:rFonts w:asciiTheme="majorHAnsi" w:hAnsiTheme="majorHAnsi"/>
          <w:b/>
        </w:rPr>
      </w:pPr>
      <w:r>
        <w:rPr>
          <w:b/>
          <w:sz w:val="28"/>
          <w:szCs w:val="28"/>
        </w:rPr>
        <w:t xml:space="preserve">Provisional </w:t>
      </w:r>
      <w:r w:rsidR="00F613BD" w:rsidRPr="001C1AF0">
        <w:rPr>
          <w:b/>
          <w:sz w:val="28"/>
          <w:szCs w:val="28"/>
        </w:rPr>
        <w:t>Report and Decisions of the 5</w:t>
      </w:r>
      <w:r w:rsidR="00F613BD">
        <w:rPr>
          <w:b/>
          <w:sz w:val="28"/>
          <w:szCs w:val="28"/>
        </w:rPr>
        <w:t>4</w:t>
      </w:r>
      <w:r w:rsidR="00F613BD" w:rsidRPr="00A7563C">
        <w:rPr>
          <w:b/>
          <w:sz w:val="28"/>
          <w:szCs w:val="28"/>
        </w:rPr>
        <w:t xml:space="preserve">th </w:t>
      </w:r>
      <w:r w:rsidR="00F613BD" w:rsidRPr="001C1AF0">
        <w:rPr>
          <w:b/>
          <w:sz w:val="28"/>
          <w:szCs w:val="28"/>
        </w:rPr>
        <w:t xml:space="preserve">Meeting of </w:t>
      </w:r>
      <w:r>
        <w:rPr>
          <w:b/>
          <w:sz w:val="28"/>
          <w:szCs w:val="28"/>
        </w:rPr>
        <w:br/>
      </w:r>
      <w:r w:rsidR="00F613BD" w:rsidRPr="001C1AF0">
        <w:rPr>
          <w:b/>
          <w:sz w:val="28"/>
          <w:szCs w:val="28"/>
        </w:rPr>
        <w:t>the Standing Committee</w:t>
      </w:r>
    </w:p>
    <w:p w14:paraId="5C8EBFDE" w14:textId="77777777" w:rsidR="00F613BD" w:rsidRPr="007644BE" w:rsidRDefault="00F613BD" w:rsidP="007644BE">
      <w:pPr>
        <w:spacing w:after="0" w:line="240" w:lineRule="auto"/>
        <w:rPr>
          <w:rFonts w:asciiTheme="majorHAnsi" w:hAnsiTheme="majorHAnsi"/>
          <w:b/>
        </w:rPr>
      </w:pPr>
    </w:p>
    <w:p w14:paraId="72444F26" w14:textId="77777777" w:rsidR="00A7563C" w:rsidRDefault="00A7563C" w:rsidP="00374202">
      <w:pPr>
        <w:spacing w:after="0" w:line="240" w:lineRule="auto"/>
        <w:outlineLvl w:val="0"/>
        <w:rPr>
          <w:rFonts w:asciiTheme="majorHAnsi" w:hAnsiTheme="majorHAnsi"/>
          <w:b/>
        </w:rPr>
      </w:pPr>
    </w:p>
    <w:p w14:paraId="1C0412E9" w14:textId="1359338A" w:rsidR="00D04017" w:rsidRPr="007644BE" w:rsidRDefault="00DB5749" w:rsidP="00374202">
      <w:pPr>
        <w:spacing w:after="0" w:line="240" w:lineRule="auto"/>
        <w:outlineLvl w:val="0"/>
        <w:rPr>
          <w:rFonts w:asciiTheme="majorHAnsi" w:hAnsiTheme="majorHAnsi"/>
          <w:b/>
        </w:rPr>
      </w:pPr>
      <w:r w:rsidRPr="007644BE">
        <w:rPr>
          <w:rFonts w:asciiTheme="majorHAnsi" w:hAnsiTheme="majorHAnsi"/>
          <w:b/>
        </w:rPr>
        <w:t>Tue</w:t>
      </w:r>
      <w:r w:rsidR="00D04017" w:rsidRPr="007644BE">
        <w:rPr>
          <w:rFonts w:asciiTheme="majorHAnsi" w:hAnsiTheme="majorHAnsi"/>
          <w:b/>
        </w:rPr>
        <w:t xml:space="preserve">sday </w:t>
      </w:r>
      <w:r w:rsidRPr="007644BE">
        <w:rPr>
          <w:rFonts w:asciiTheme="majorHAnsi" w:hAnsiTheme="majorHAnsi"/>
          <w:b/>
        </w:rPr>
        <w:t>24 April 2018</w:t>
      </w:r>
    </w:p>
    <w:p w14:paraId="63563515" w14:textId="77777777" w:rsidR="00D04017" w:rsidRPr="007644BE" w:rsidRDefault="00D04017" w:rsidP="007644BE">
      <w:pPr>
        <w:spacing w:after="0" w:line="240" w:lineRule="auto"/>
        <w:rPr>
          <w:rFonts w:asciiTheme="majorHAnsi" w:hAnsiTheme="majorHAnsi"/>
          <w:b/>
        </w:rPr>
      </w:pPr>
    </w:p>
    <w:p w14:paraId="7D3F488F" w14:textId="4FF6EF59" w:rsidR="00D04017" w:rsidRPr="007644BE" w:rsidRDefault="00DB5749" w:rsidP="007644BE">
      <w:pPr>
        <w:spacing w:after="0" w:line="240" w:lineRule="auto"/>
        <w:rPr>
          <w:rFonts w:asciiTheme="majorHAnsi" w:hAnsiTheme="majorHAnsi"/>
          <w:b/>
          <w:bCs/>
        </w:rPr>
      </w:pPr>
      <w:r w:rsidRPr="007644BE">
        <w:rPr>
          <w:rFonts w:asciiTheme="majorHAnsi" w:hAnsiTheme="majorHAnsi"/>
          <w:b/>
        </w:rPr>
        <w:t>09:45</w:t>
      </w:r>
      <w:r w:rsidR="00D04017" w:rsidRPr="007644BE">
        <w:rPr>
          <w:rFonts w:asciiTheme="majorHAnsi" w:hAnsiTheme="majorHAnsi"/>
          <w:b/>
        </w:rPr>
        <w:t xml:space="preserve"> – 13:00 </w:t>
      </w:r>
      <w:r w:rsidR="00D04017" w:rsidRPr="007644BE">
        <w:rPr>
          <w:rFonts w:asciiTheme="majorHAnsi" w:hAnsiTheme="majorHAnsi"/>
          <w:b/>
        </w:rPr>
        <w:tab/>
        <w:t>Plenary Session</w:t>
      </w:r>
      <w:r w:rsidR="00D04017" w:rsidRPr="007644BE">
        <w:rPr>
          <w:rFonts w:asciiTheme="majorHAnsi" w:hAnsiTheme="majorHAnsi"/>
          <w:bCs/>
        </w:rPr>
        <w:t xml:space="preserve"> </w:t>
      </w:r>
      <w:r w:rsidR="00D04017" w:rsidRPr="007644BE">
        <w:rPr>
          <w:rFonts w:asciiTheme="majorHAnsi" w:hAnsiTheme="majorHAnsi"/>
          <w:b/>
          <w:bCs/>
        </w:rPr>
        <w:t>of the Standing Committee</w:t>
      </w:r>
    </w:p>
    <w:p w14:paraId="540C8FE3" w14:textId="601AF4E5" w:rsidR="003E31E3" w:rsidRPr="007644BE" w:rsidRDefault="003E31E3" w:rsidP="007644BE">
      <w:pPr>
        <w:spacing w:after="0" w:line="240" w:lineRule="auto"/>
        <w:rPr>
          <w:rFonts w:asciiTheme="majorHAnsi" w:hAnsiTheme="majorHAnsi"/>
          <w:b/>
          <w:bCs/>
        </w:rPr>
      </w:pPr>
    </w:p>
    <w:p w14:paraId="56536F6F" w14:textId="3D35E6A0" w:rsidR="00D04017" w:rsidRPr="007644BE" w:rsidRDefault="00BE7538"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w:t>
      </w:r>
      <w:r w:rsidR="00D04017" w:rsidRPr="007644BE">
        <w:rPr>
          <w:rFonts w:asciiTheme="majorHAnsi" w:hAnsiTheme="majorHAnsi"/>
          <w:bCs/>
        </w:rPr>
        <w:t>1</w:t>
      </w:r>
      <w:r w:rsidR="004049B8">
        <w:rPr>
          <w:rFonts w:asciiTheme="majorHAnsi" w:hAnsiTheme="majorHAnsi"/>
          <w:bCs/>
        </w:rPr>
        <w:t>:</w:t>
      </w:r>
      <w:r w:rsidR="00D04017" w:rsidRPr="007644BE">
        <w:rPr>
          <w:rFonts w:asciiTheme="majorHAnsi" w:hAnsiTheme="majorHAnsi"/>
          <w:bCs/>
        </w:rPr>
        <w:t xml:space="preserve"> Opening statements</w:t>
      </w:r>
    </w:p>
    <w:p w14:paraId="1A331255" w14:textId="0531E523" w:rsidR="00F14265" w:rsidRDefault="00F14265" w:rsidP="007644BE">
      <w:pPr>
        <w:spacing w:after="0" w:line="240" w:lineRule="auto"/>
        <w:rPr>
          <w:rFonts w:asciiTheme="majorHAnsi" w:hAnsiTheme="majorHAnsi"/>
          <w:bCs/>
        </w:rPr>
      </w:pPr>
    </w:p>
    <w:p w14:paraId="6630316D" w14:textId="0C159BDD" w:rsidR="00F613BD" w:rsidRDefault="00A7563C" w:rsidP="00A7563C">
      <w:pPr>
        <w:spacing w:after="0" w:line="240" w:lineRule="auto"/>
        <w:ind w:left="425" w:hanging="425"/>
        <w:rPr>
          <w:rFonts w:asciiTheme="majorHAnsi" w:hAnsiTheme="majorHAnsi"/>
          <w:bCs/>
        </w:rPr>
      </w:pPr>
      <w:r>
        <w:rPr>
          <w:rFonts w:asciiTheme="majorHAnsi" w:hAnsiTheme="majorHAnsi"/>
          <w:bCs/>
        </w:rPr>
        <w:t>1.</w:t>
      </w:r>
      <w:r>
        <w:rPr>
          <w:rFonts w:asciiTheme="majorHAnsi" w:hAnsiTheme="majorHAnsi"/>
          <w:bCs/>
        </w:rPr>
        <w:tab/>
      </w:r>
      <w:r w:rsidR="00F613BD">
        <w:rPr>
          <w:rFonts w:asciiTheme="majorHAnsi" w:hAnsiTheme="majorHAnsi"/>
          <w:bCs/>
        </w:rPr>
        <w:t>Opening statements were made by</w:t>
      </w:r>
      <w:r>
        <w:rPr>
          <w:rFonts w:asciiTheme="majorHAnsi" w:hAnsiTheme="majorHAnsi"/>
          <w:bCs/>
        </w:rPr>
        <w:t>:</w:t>
      </w:r>
    </w:p>
    <w:p w14:paraId="0752C82D" w14:textId="4B614ACE" w:rsidR="00D04017" w:rsidRPr="00A7563C" w:rsidRDefault="00407297" w:rsidP="00A7563C">
      <w:pPr>
        <w:pStyle w:val="ListParagraph"/>
        <w:numPr>
          <w:ilvl w:val="0"/>
          <w:numId w:val="15"/>
        </w:numPr>
        <w:spacing w:after="0" w:line="240" w:lineRule="auto"/>
        <w:ind w:left="850" w:hanging="425"/>
        <w:rPr>
          <w:rFonts w:asciiTheme="majorHAnsi" w:hAnsiTheme="majorHAnsi"/>
          <w:bCs/>
        </w:rPr>
      </w:pPr>
      <w:r w:rsidRPr="00A7563C">
        <w:rPr>
          <w:rFonts w:asciiTheme="majorHAnsi" w:hAnsiTheme="majorHAnsi"/>
          <w:bCs/>
        </w:rPr>
        <w:t>Mr Jorge Rucks, Uruguay, Chair of the Standing Committee</w:t>
      </w:r>
    </w:p>
    <w:p w14:paraId="0DD6084B" w14:textId="4A205855" w:rsidR="00D04017" w:rsidRPr="00A7563C" w:rsidRDefault="00D2726E" w:rsidP="00A7563C">
      <w:pPr>
        <w:pStyle w:val="ListParagraph"/>
        <w:numPr>
          <w:ilvl w:val="0"/>
          <w:numId w:val="15"/>
        </w:numPr>
        <w:spacing w:after="0" w:line="240" w:lineRule="auto"/>
        <w:ind w:left="850" w:hanging="425"/>
        <w:rPr>
          <w:rFonts w:asciiTheme="majorHAnsi" w:hAnsiTheme="majorHAnsi"/>
          <w:bCs/>
        </w:rPr>
      </w:pPr>
      <w:r w:rsidRPr="00A7563C">
        <w:rPr>
          <w:rFonts w:asciiTheme="majorHAnsi" w:hAnsiTheme="majorHAnsi"/>
          <w:bCs/>
        </w:rPr>
        <w:t xml:space="preserve">Ms Inger Andersen, </w:t>
      </w:r>
      <w:r w:rsidR="00DB5749" w:rsidRPr="00A7563C">
        <w:rPr>
          <w:rFonts w:asciiTheme="majorHAnsi" w:hAnsiTheme="majorHAnsi"/>
          <w:bCs/>
        </w:rPr>
        <w:t>Director General of IUCN</w:t>
      </w:r>
    </w:p>
    <w:p w14:paraId="05C04265" w14:textId="458A19C7" w:rsidR="00F916BF" w:rsidRPr="00A7563C" w:rsidRDefault="00374202" w:rsidP="00A7563C">
      <w:pPr>
        <w:pStyle w:val="ListParagraph"/>
        <w:numPr>
          <w:ilvl w:val="0"/>
          <w:numId w:val="15"/>
        </w:numPr>
        <w:spacing w:after="0" w:line="240" w:lineRule="auto"/>
        <w:ind w:left="850" w:hanging="425"/>
        <w:rPr>
          <w:rFonts w:asciiTheme="majorHAnsi" w:hAnsiTheme="majorHAnsi"/>
          <w:bCs/>
        </w:rPr>
      </w:pPr>
      <w:r w:rsidRPr="00A7563C">
        <w:rPr>
          <w:rFonts w:asciiTheme="majorHAnsi" w:hAnsiTheme="majorHAnsi"/>
          <w:bCs/>
        </w:rPr>
        <w:t>Mr Martin Spray</w:t>
      </w:r>
      <w:r w:rsidR="00281D7C" w:rsidRPr="00A7563C">
        <w:rPr>
          <w:rFonts w:asciiTheme="majorHAnsi" w:hAnsiTheme="majorHAnsi"/>
          <w:bCs/>
        </w:rPr>
        <w:t>,</w:t>
      </w:r>
      <w:r w:rsidRPr="00A7563C">
        <w:rPr>
          <w:rFonts w:asciiTheme="majorHAnsi" w:hAnsiTheme="majorHAnsi"/>
          <w:bCs/>
        </w:rPr>
        <w:t xml:space="preserve"> Director General of</w:t>
      </w:r>
      <w:r w:rsidR="00281D7C" w:rsidRPr="00A7563C">
        <w:rPr>
          <w:rFonts w:asciiTheme="majorHAnsi" w:hAnsiTheme="majorHAnsi"/>
          <w:bCs/>
        </w:rPr>
        <w:t xml:space="preserve"> </w:t>
      </w:r>
      <w:r w:rsidRPr="00A7563C">
        <w:rPr>
          <w:rFonts w:asciiTheme="majorHAnsi" w:hAnsiTheme="majorHAnsi"/>
          <w:bCs/>
        </w:rPr>
        <w:t>WWT</w:t>
      </w:r>
      <w:r w:rsidR="00281D7C" w:rsidRPr="00A7563C">
        <w:rPr>
          <w:rFonts w:asciiTheme="majorHAnsi" w:hAnsiTheme="majorHAnsi"/>
          <w:bCs/>
        </w:rPr>
        <w:t>,</w:t>
      </w:r>
      <w:r w:rsidR="00DB5749" w:rsidRPr="00A7563C">
        <w:rPr>
          <w:rFonts w:asciiTheme="majorHAnsi" w:hAnsiTheme="majorHAnsi"/>
          <w:bCs/>
        </w:rPr>
        <w:t xml:space="preserve"> on behalf of the six </w:t>
      </w:r>
      <w:r w:rsidR="00F613BD" w:rsidRPr="00A7563C">
        <w:rPr>
          <w:rFonts w:asciiTheme="majorHAnsi" w:hAnsiTheme="majorHAnsi"/>
          <w:bCs/>
        </w:rPr>
        <w:t xml:space="preserve">International Organization </w:t>
      </w:r>
      <w:r w:rsidR="00D04017" w:rsidRPr="00A7563C">
        <w:rPr>
          <w:rFonts w:asciiTheme="majorHAnsi" w:hAnsiTheme="majorHAnsi"/>
          <w:bCs/>
        </w:rPr>
        <w:t>Partners (IOPs)</w:t>
      </w:r>
    </w:p>
    <w:p w14:paraId="06D935E5" w14:textId="5251A4F7" w:rsidR="00497733" w:rsidRPr="00A7563C" w:rsidRDefault="00407297" w:rsidP="00A7563C">
      <w:pPr>
        <w:pStyle w:val="ListParagraph"/>
        <w:numPr>
          <w:ilvl w:val="0"/>
          <w:numId w:val="15"/>
        </w:numPr>
        <w:spacing w:after="0" w:line="240" w:lineRule="auto"/>
        <w:ind w:left="850" w:hanging="425"/>
        <w:rPr>
          <w:rFonts w:asciiTheme="majorHAnsi" w:hAnsiTheme="majorHAnsi"/>
          <w:bCs/>
        </w:rPr>
      </w:pPr>
      <w:r w:rsidRPr="00A7563C">
        <w:rPr>
          <w:rFonts w:asciiTheme="majorHAnsi" w:hAnsiTheme="majorHAnsi"/>
          <w:bCs/>
        </w:rPr>
        <w:t>Ms Martha Rojas</w:t>
      </w:r>
      <w:r w:rsidR="00927A7A">
        <w:rPr>
          <w:rFonts w:asciiTheme="majorHAnsi" w:hAnsiTheme="majorHAnsi"/>
          <w:bCs/>
        </w:rPr>
        <w:t xml:space="preserve"> </w:t>
      </w:r>
      <w:r w:rsidRPr="00A7563C">
        <w:rPr>
          <w:rFonts w:asciiTheme="majorHAnsi" w:hAnsiTheme="majorHAnsi"/>
          <w:bCs/>
        </w:rPr>
        <w:t xml:space="preserve">Urrego, </w:t>
      </w:r>
      <w:r w:rsidR="00D04017" w:rsidRPr="00A7563C">
        <w:rPr>
          <w:rFonts w:asciiTheme="majorHAnsi" w:hAnsiTheme="majorHAnsi"/>
          <w:bCs/>
        </w:rPr>
        <w:t>Secretary General of the Ramsar Convention</w:t>
      </w:r>
    </w:p>
    <w:p w14:paraId="04CED58C" w14:textId="2F456770" w:rsidR="00F24F37" w:rsidRDefault="00F24F37" w:rsidP="007644BE">
      <w:pPr>
        <w:spacing w:after="0" w:line="240" w:lineRule="auto"/>
        <w:rPr>
          <w:rFonts w:asciiTheme="majorHAnsi" w:hAnsiTheme="majorHAnsi"/>
          <w:bCs/>
        </w:rPr>
      </w:pPr>
    </w:p>
    <w:p w14:paraId="6D5E6C9D" w14:textId="611E4842" w:rsidR="00D04017" w:rsidRPr="007644BE" w:rsidRDefault="00BE7538"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w:t>
      </w:r>
      <w:r w:rsidR="00D04017" w:rsidRPr="007644BE">
        <w:rPr>
          <w:rFonts w:asciiTheme="majorHAnsi" w:hAnsiTheme="majorHAnsi"/>
          <w:bCs/>
        </w:rPr>
        <w:t>2</w:t>
      </w:r>
      <w:r w:rsidR="004049B8">
        <w:rPr>
          <w:rFonts w:asciiTheme="majorHAnsi" w:hAnsiTheme="majorHAnsi"/>
          <w:bCs/>
        </w:rPr>
        <w:t>:</w:t>
      </w:r>
      <w:r w:rsidR="00D04017" w:rsidRPr="007644BE">
        <w:rPr>
          <w:rFonts w:asciiTheme="majorHAnsi" w:hAnsiTheme="majorHAnsi"/>
          <w:bCs/>
        </w:rPr>
        <w:t xml:space="preserve"> </w:t>
      </w:r>
      <w:r w:rsidR="00DB5749" w:rsidRPr="007644BE">
        <w:rPr>
          <w:rFonts w:asciiTheme="majorHAnsi" w:hAnsiTheme="majorHAnsi"/>
          <w:bCs/>
        </w:rPr>
        <w:t>A</w:t>
      </w:r>
      <w:r w:rsidR="00D04017" w:rsidRPr="007644BE">
        <w:rPr>
          <w:rFonts w:asciiTheme="majorHAnsi" w:hAnsiTheme="majorHAnsi"/>
          <w:bCs/>
        </w:rPr>
        <w:t>do</w:t>
      </w:r>
      <w:r w:rsidR="00821DFD">
        <w:rPr>
          <w:rFonts w:asciiTheme="majorHAnsi" w:hAnsiTheme="majorHAnsi"/>
          <w:bCs/>
        </w:rPr>
        <w:t>ption of the provisional a</w:t>
      </w:r>
      <w:r w:rsidR="00C5157E" w:rsidRPr="007644BE">
        <w:rPr>
          <w:rFonts w:asciiTheme="majorHAnsi" w:hAnsiTheme="majorHAnsi"/>
          <w:bCs/>
        </w:rPr>
        <w:t>genda</w:t>
      </w:r>
    </w:p>
    <w:p w14:paraId="5A79A93C" w14:textId="434FDF03" w:rsidR="00D04017" w:rsidRDefault="00D04017" w:rsidP="007644BE">
      <w:pPr>
        <w:tabs>
          <w:tab w:val="left" w:pos="720"/>
          <w:tab w:val="center" w:pos="4680"/>
        </w:tabs>
        <w:spacing w:after="0" w:line="240" w:lineRule="auto"/>
        <w:rPr>
          <w:rFonts w:asciiTheme="majorHAnsi" w:hAnsiTheme="majorHAnsi"/>
          <w:bCs/>
        </w:rPr>
      </w:pPr>
    </w:p>
    <w:p w14:paraId="3FA654AE" w14:textId="28202528" w:rsidR="00576B24" w:rsidRPr="00F613BD" w:rsidRDefault="00A7563C" w:rsidP="00A7563C">
      <w:pPr>
        <w:spacing w:after="0" w:line="240" w:lineRule="auto"/>
        <w:ind w:left="425" w:hanging="425"/>
        <w:rPr>
          <w:rFonts w:asciiTheme="majorHAnsi" w:hAnsiTheme="majorHAnsi"/>
          <w:bCs/>
        </w:rPr>
      </w:pPr>
      <w:r>
        <w:rPr>
          <w:rFonts w:asciiTheme="majorHAnsi" w:hAnsiTheme="majorHAnsi"/>
          <w:bCs/>
        </w:rPr>
        <w:t>2.</w:t>
      </w:r>
      <w:r>
        <w:rPr>
          <w:rFonts w:asciiTheme="majorHAnsi" w:hAnsiTheme="majorHAnsi"/>
          <w:bCs/>
        </w:rPr>
        <w:tab/>
      </w:r>
      <w:r w:rsidR="00F613BD">
        <w:rPr>
          <w:rFonts w:asciiTheme="majorHAnsi" w:hAnsiTheme="majorHAnsi"/>
          <w:bCs/>
        </w:rPr>
        <w:t xml:space="preserve">The </w:t>
      </w:r>
      <w:r w:rsidR="00F613BD" w:rsidRPr="00A7563C">
        <w:rPr>
          <w:rFonts w:asciiTheme="majorHAnsi" w:hAnsiTheme="majorHAnsi"/>
          <w:b/>
          <w:bCs/>
        </w:rPr>
        <w:t>Chair</w:t>
      </w:r>
      <w:r w:rsidR="00F613BD">
        <w:rPr>
          <w:rFonts w:asciiTheme="majorHAnsi" w:hAnsiTheme="majorHAnsi"/>
          <w:bCs/>
        </w:rPr>
        <w:t xml:space="preserve"> referred </w:t>
      </w:r>
      <w:r w:rsidR="00927A7A">
        <w:rPr>
          <w:rFonts w:asciiTheme="majorHAnsi" w:hAnsiTheme="majorHAnsi"/>
          <w:bCs/>
        </w:rPr>
        <w:t xml:space="preserve">document </w:t>
      </w:r>
      <w:r w:rsidR="006A327C">
        <w:rPr>
          <w:rFonts w:asciiTheme="majorHAnsi" w:hAnsiTheme="majorHAnsi"/>
          <w:bCs/>
        </w:rPr>
        <w:t>Doc. SC54-</w:t>
      </w:r>
      <w:r w:rsidR="00DB5749" w:rsidRPr="007644BE">
        <w:rPr>
          <w:rFonts w:asciiTheme="majorHAnsi" w:hAnsiTheme="majorHAnsi"/>
          <w:bCs/>
        </w:rPr>
        <w:t>2</w:t>
      </w:r>
      <w:r w:rsidR="00C5157E" w:rsidRPr="007644BE">
        <w:rPr>
          <w:rFonts w:asciiTheme="majorHAnsi" w:hAnsiTheme="majorHAnsi"/>
          <w:bCs/>
        </w:rPr>
        <w:t xml:space="preserve"> </w:t>
      </w:r>
      <w:r w:rsidR="00C5157E" w:rsidRPr="004049B8">
        <w:rPr>
          <w:rFonts w:asciiTheme="majorHAnsi" w:hAnsiTheme="majorHAnsi"/>
          <w:bCs/>
          <w:i/>
        </w:rPr>
        <w:t xml:space="preserve">Provisional </w:t>
      </w:r>
      <w:r w:rsidR="004049B8">
        <w:rPr>
          <w:rFonts w:asciiTheme="majorHAnsi" w:hAnsiTheme="majorHAnsi"/>
          <w:bCs/>
          <w:i/>
        </w:rPr>
        <w:t>a</w:t>
      </w:r>
      <w:r w:rsidR="00C5157E" w:rsidRPr="004049B8">
        <w:rPr>
          <w:rFonts w:asciiTheme="majorHAnsi" w:hAnsiTheme="majorHAnsi"/>
          <w:bCs/>
          <w:i/>
        </w:rPr>
        <w:t>genda</w:t>
      </w:r>
      <w:r w:rsidR="00F613BD" w:rsidRPr="00A7563C">
        <w:rPr>
          <w:rFonts w:asciiTheme="majorHAnsi" w:hAnsiTheme="majorHAnsi"/>
          <w:bCs/>
        </w:rPr>
        <w:t xml:space="preserve"> for the Standing Committee’s consideration and approval. There were no proposals for amendment.</w:t>
      </w:r>
    </w:p>
    <w:p w14:paraId="5DAB4BF3" w14:textId="235645E6" w:rsidR="00DB5749" w:rsidRDefault="00DB5749" w:rsidP="007644BE">
      <w:pPr>
        <w:spacing w:after="0" w:line="240" w:lineRule="auto"/>
        <w:rPr>
          <w:rFonts w:asciiTheme="majorHAnsi" w:hAnsiTheme="majorHAnsi"/>
          <w:bCs/>
        </w:rPr>
      </w:pPr>
    </w:p>
    <w:p w14:paraId="6E50D3A6" w14:textId="21328C3F" w:rsidR="00800166" w:rsidRDefault="00800166" w:rsidP="00800166">
      <w:pPr>
        <w:tabs>
          <w:tab w:val="left" w:pos="720"/>
          <w:tab w:val="center" w:pos="4680"/>
        </w:tabs>
        <w:contextualSpacing/>
        <w:rPr>
          <w:rFonts w:asciiTheme="majorHAnsi" w:hAnsiTheme="majorHAnsi"/>
          <w:bCs/>
        </w:rPr>
      </w:pPr>
      <w:r>
        <w:rPr>
          <w:b/>
        </w:rPr>
        <w:t>Decision SC54</w:t>
      </w:r>
      <w:r w:rsidRPr="001C1AF0">
        <w:rPr>
          <w:b/>
        </w:rPr>
        <w:t xml:space="preserve">-01: The Standing Committee </w:t>
      </w:r>
      <w:r w:rsidR="00927A7A">
        <w:rPr>
          <w:b/>
        </w:rPr>
        <w:t>adopted</w:t>
      </w:r>
      <w:r w:rsidRPr="001C1AF0">
        <w:rPr>
          <w:b/>
        </w:rPr>
        <w:t xml:space="preserve"> the</w:t>
      </w:r>
      <w:r>
        <w:rPr>
          <w:b/>
        </w:rPr>
        <w:t xml:space="preserve"> </w:t>
      </w:r>
      <w:r w:rsidR="00F613BD">
        <w:rPr>
          <w:b/>
        </w:rPr>
        <w:t>p</w:t>
      </w:r>
      <w:r w:rsidR="00497733">
        <w:rPr>
          <w:b/>
        </w:rPr>
        <w:t>rovisional a</w:t>
      </w:r>
      <w:r>
        <w:rPr>
          <w:b/>
        </w:rPr>
        <w:t>genda.</w:t>
      </w:r>
    </w:p>
    <w:p w14:paraId="1CE9E035" w14:textId="77777777" w:rsidR="00DB5749" w:rsidRPr="007644BE" w:rsidRDefault="00DB5749" w:rsidP="007644BE">
      <w:pPr>
        <w:spacing w:after="0" w:line="240" w:lineRule="auto"/>
        <w:rPr>
          <w:rFonts w:asciiTheme="majorHAnsi" w:hAnsiTheme="majorHAnsi"/>
          <w:bCs/>
        </w:rPr>
      </w:pPr>
    </w:p>
    <w:p w14:paraId="0F8D88D0" w14:textId="273D2B29" w:rsidR="00DB5749" w:rsidRPr="007644BE" w:rsidRDefault="00821DFD"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Pr>
          <w:rFonts w:asciiTheme="majorHAnsi" w:hAnsiTheme="majorHAnsi"/>
          <w:bCs/>
        </w:rPr>
        <w:t>Agenda item 3</w:t>
      </w:r>
      <w:r w:rsidR="004049B8">
        <w:rPr>
          <w:rFonts w:asciiTheme="majorHAnsi" w:hAnsiTheme="majorHAnsi"/>
          <w:bCs/>
        </w:rPr>
        <w:t>:</w:t>
      </w:r>
      <w:r>
        <w:rPr>
          <w:rFonts w:asciiTheme="majorHAnsi" w:hAnsiTheme="majorHAnsi"/>
          <w:bCs/>
        </w:rPr>
        <w:t xml:space="preserve"> Adoption of the p</w:t>
      </w:r>
      <w:r w:rsidR="00DB5749" w:rsidRPr="007644BE">
        <w:rPr>
          <w:rFonts w:asciiTheme="majorHAnsi" w:hAnsiTheme="majorHAnsi"/>
          <w:bCs/>
        </w:rPr>
        <w:t xml:space="preserve">rovisional </w:t>
      </w:r>
      <w:r>
        <w:rPr>
          <w:rFonts w:asciiTheme="majorHAnsi" w:hAnsiTheme="majorHAnsi"/>
          <w:bCs/>
        </w:rPr>
        <w:t>working p</w:t>
      </w:r>
      <w:r w:rsidR="00DB5749" w:rsidRPr="007644BE">
        <w:rPr>
          <w:rFonts w:asciiTheme="majorHAnsi" w:hAnsiTheme="majorHAnsi"/>
          <w:bCs/>
        </w:rPr>
        <w:t>rogramme</w:t>
      </w:r>
    </w:p>
    <w:p w14:paraId="43C65DBE" w14:textId="77777777" w:rsidR="00DB5749" w:rsidRPr="007644BE" w:rsidRDefault="00DB5749" w:rsidP="007644BE">
      <w:pPr>
        <w:tabs>
          <w:tab w:val="left" w:pos="720"/>
          <w:tab w:val="center" w:pos="4680"/>
        </w:tabs>
        <w:spacing w:after="0" w:line="240" w:lineRule="auto"/>
        <w:rPr>
          <w:rFonts w:asciiTheme="majorHAnsi" w:hAnsiTheme="majorHAnsi"/>
          <w:bCs/>
        </w:rPr>
      </w:pPr>
    </w:p>
    <w:p w14:paraId="3F1D549D" w14:textId="26FF2743" w:rsidR="0077033F" w:rsidRPr="00A7563C" w:rsidRDefault="00A7563C" w:rsidP="00A7563C">
      <w:pPr>
        <w:spacing w:after="0" w:line="240" w:lineRule="auto"/>
        <w:ind w:left="425" w:hanging="425"/>
        <w:rPr>
          <w:rFonts w:asciiTheme="majorHAnsi" w:hAnsiTheme="majorHAnsi"/>
          <w:bCs/>
        </w:rPr>
      </w:pPr>
      <w:r>
        <w:rPr>
          <w:rFonts w:asciiTheme="majorHAnsi" w:hAnsiTheme="majorHAnsi"/>
          <w:bCs/>
        </w:rPr>
        <w:t>3.</w:t>
      </w:r>
      <w:r>
        <w:rPr>
          <w:rFonts w:asciiTheme="majorHAnsi" w:hAnsiTheme="majorHAnsi"/>
          <w:bCs/>
        </w:rPr>
        <w:tab/>
      </w:r>
      <w:r w:rsidR="00F613BD">
        <w:rPr>
          <w:rFonts w:asciiTheme="majorHAnsi" w:hAnsiTheme="majorHAnsi"/>
          <w:bCs/>
        </w:rPr>
        <w:t xml:space="preserve">The </w:t>
      </w:r>
      <w:r w:rsidR="00F613BD" w:rsidRPr="00A7563C">
        <w:rPr>
          <w:rFonts w:asciiTheme="majorHAnsi" w:hAnsiTheme="majorHAnsi"/>
          <w:b/>
          <w:bCs/>
        </w:rPr>
        <w:t>Chair</w:t>
      </w:r>
      <w:r w:rsidR="00F613BD">
        <w:rPr>
          <w:rFonts w:asciiTheme="majorHAnsi" w:hAnsiTheme="majorHAnsi"/>
          <w:bCs/>
        </w:rPr>
        <w:t xml:space="preserve"> referred the meeting to </w:t>
      </w:r>
      <w:r w:rsidR="002E2355">
        <w:rPr>
          <w:rFonts w:asciiTheme="majorHAnsi" w:hAnsiTheme="majorHAnsi"/>
          <w:bCs/>
        </w:rPr>
        <w:t xml:space="preserve">document </w:t>
      </w:r>
      <w:r w:rsidR="006A327C">
        <w:rPr>
          <w:rFonts w:asciiTheme="majorHAnsi" w:hAnsiTheme="majorHAnsi"/>
          <w:bCs/>
        </w:rPr>
        <w:t>Doc. SC54-</w:t>
      </w:r>
      <w:r w:rsidR="00DB5749" w:rsidRPr="007644BE">
        <w:rPr>
          <w:rFonts w:asciiTheme="majorHAnsi" w:hAnsiTheme="majorHAnsi"/>
          <w:bCs/>
        </w:rPr>
        <w:t>3</w:t>
      </w:r>
      <w:r w:rsidR="00E85D62">
        <w:rPr>
          <w:rFonts w:asciiTheme="majorHAnsi" w:hAnsiTheme="majorHAnsi"/>
          <w:bCs/>
        </w:rPr>
        <w:t xml:space="preserve"> Rev.2</w:t>
      </w:r>
      <w:r w:rsidR="00DB5749" w:rsidRPr="007644BE">
        <w:rPr>
          <w:rFonts w:asciiTheme="majorHAnsi" w:hAnsiTheme="majorHAnsi"/>
          <w:bCs/>
        </w:rPr>
        <w:t xml:space="preserve"> </w:t>
      </w:r>
      <w:r w:rsidR="00F3655B" w:rsidRPr="00A7563C">
        <w:rPr>
          <w:rFonts w:asciiTheme="majorHAnsi" w:hAnsiTheme="majorHAnsi"/>
          <w:bCs/>
          <w:i/>
        </w:rPr>
        <w:t>Adoption of the provisional working p</w:t>
      </w:r>
      <w:r w:rsidR="00DB5749" w:rsidRPr="00A7563C">
        <w:rPr>
          <w:rFonts w:asciiTheme="majorHAnsi" w:hAnsiTheme="majorHAnsi"/>
          <w:bCs/>
          <w:i/>
        </w:rPr>
        <w:t>rogramme</w:t>
      </w:r>
      <w:r w:rsidR="00DB5749" w:rsidRPr="00A7563C">
        <w:rPr>
          <w:rFonts w:asciiTheme="majorHAnsi" w:hAnsiTheme="majorHAnsi"/>
          <w:bCs/>
        </w:rPr>
        <w:t xml:space="preserve"> </w:t>
      </w:r>
      <w:r w:rsidR="00F3655B" w:rsidRPr="00A7563C">
        <w:rPr>
          <w:rFonts w:asciiTheme="majorHAnsi" w:hAnsiTheme="majorHAnsi"/>
          <w:bCs/>
        </w:rPr>
        <w:t xml:space="preserve">and </w:t>
      </w:r>
      <w:r w:rsidR="00F3655B">
        <w:rPr>
          <w:rFonts w:asciiTheme="majorHAnsi" w:hAnsiTheme="majorHAnsi"/>
          <w:bCs/>
        </w:rPr>
        <w:t>Doc. SC54-</w:t>
      </w:r>
      <w:r w:rsidR="00F3655B" w:rsidRPr="007644BE">
        <w:rPr>
          <w:rFonts w:asciiTheme="majorHAnsi" w:hAnsiTheme="majorHAnsi"/>
          <w:bCs/>
        </w:rPr>
        <w:t>3</w:t>
      </w:r>
      <w:r w:rsidR="00347E14">
        <w:rPr>
          <w:rFonts w:asciiTheme="majorHAnsi" w:hAnsiTheme="majorHAnsi"/>
          <w:bCs/>
        </w:rPr>
        <w:t xml:space="preserve"> Rev.2</w:t>
      </w:r>
      <w:r w:rsidR="00F3655B">
        <w:rPr>
          <w:rFonts w:asciiTheme="majorHAnsi" w:hAnsiTheme="majorHAnsi"/>
          <w:bCs/>
        </w:rPr>
        <w:t xml:space="preserve"> Addendum</w:t>
      </w:r>
      <w:r w:rsidR="00E85D62">
        <w:rPr>
          <w:rFonts w:asciiTheme="majorHAnsi" w:hAnsiTheme="majorHAnsi"/>
          <w:bCs/>
        </w:rPr>
        <w:t xml:space="preserve"> </w:t>
      </w:r>
      <w:r w:rsidR="00F3655B" w:rsidRPr="00A7563C">
        <w:rPr>
          <w:rFonts w:asciiTheme="majorHAnsi" w:hAnsiTheme="majorHAnsi"/>
          <w:bCs/>
          <w:i/>
        </w:rPr>
        <w:t>Annotated provisional working programme</w:t>
      </w:r>
      <w:r w:rsidR="00F613BD" w:rsidRPr="00A7563C">
        <w:rPr>
          <w:rFonts w:asciiTheme="majorHAnsi" w:hAnsiTheme="majorHAnsi"/>
          <w:bCs/>
        </w:rPr>
        <w:t>, which had been prepared on the basis of recommenda</w:t>
      </w:r>
      <w:r w:rsidR="0077033F" w:rsidRPr="00A7563C">
        <w:rPr>
          <w:rFonts w:asciiTheme="majorHAnsi" w:hAnsiTheme="majorHAnsi"/>
          <w:bCs/>
        </w:rPr>
        <w:t>tions by the Executive Team to ensure that more complex issues were tabled as early as possible during the meeting.</w:t>
      </w:r>
    </w:p>
    <w:p w14:paraId="3E657A69" w14:textId="77777777" w:rsidR="0077033F" w:rsidRDefault="0077033F" w:rsidP="007644BE">
      <w:pPr>
        <w:tabs>
          <w:tab w:val="left" w:pos="720"/>
          <w:tab w:val="center" w:pos="4680"/>
        </w:tabs>
        <w:spacing w:after="0" w:line="240" w:lineRule="auto"/>
        <w:rPr>
          <w:rFonts w:asciiTheme="majorHAnsi" w:hAnsiTheme="majorHAnsi"/>
        </w:rPr>
      </w:pPr>
    </w:p>
    <w:p w14:paraId="2C07151F" w14:textId="609FD0CE" w:rsidR="00DB5749" w:rsidRDefault="00A7563C" w:rsidP="00A7563C">
      <w:pPr>
        <w:spacing w:after="0" w:line="240" w:lineRule="auto"/>
        <w:ind w:left="425" w:hanging="425"/>
        <w:rPr>
          <w:rFonts w:asciiTheme="majorHAnsi" w:hAnsiTheme="majorHAnsi"/>
          <w:bCs/>
        </w:rPr>
      </w:pPr>
      <w:r>
        <w:rPr>
          <w:rFonts w:asciiTheme="majorHAnsi" w:hAnsiTheme="majorHAnsi"/>
          <w:bCs/>
        </w:rPr>
        <w:t>4.</w:t>
      </w:r>
      <w:r>
        <w:rPr>
          <w:rFonts w:asciiTheme="majorHAnsi" w:hAnsiTheme="majorHAnsi"/>
          <w:bCs/>
        </w:rPr>
        <w:tab/>
      </w:r>
      <w:r w:rsidR="0077033F" w:rsidRPr="00A7563C">
        <w:rPr>
          <w:rFonts w:asciiTheme="majorHAnsi" w:hAnsiTheme="majorHAnsi"/>
          <w:bCs/>
        </w:rPr>
        <w:t xml:space="preserve">The </w:t>
      </w:r>
      <w:r w:rsidR="0077033F" w:rsidRPr="00A7563C">
        <w:rPr>
          <w:rFonts w:asciiTheme="majorHAnsi" w:hAnsiTheme="majorHAnsi"/>
          <w:b/>
          <w:bCs/>
        </w:rPr>
        <w:t>Chair</w:t>
      </w:r>
      <w:r w:rsidR="0077033F" w:rsidRPr="00A7563C">
        <w:rPr>
          <w:rFonts w:asciiTheme="majorHAnsi" w:hAnsiTheme="majorHAnsi"/>
          <w:bCs/>
        </w:rPr>
        <w:t xml:space="preserve"> and the </w:t>
      </w:r>
      <w:r w:rsidR="0077033F" w:rsidRPr="00A7563C">
        <w:rPr>
          <w:rFonts w:asciiTheme="majorHAnsi" w:hAnsiTheme="majorHAnsi"/>
          <w:b/>
          <w:bCs/>
        </w:rPr>
        <w:t>Deputy Secretary General</w:t>
      </w:r>
      <w:r w:rsidR="0077033F" w:rsidRPr="00A7563C">
        <w:rPr>
          <w:rFonts w:asciiTheme="majorHAnsi" w:hAnsiTheme="majorHAnsi"/>
          <w:bCs/>
        </w:rPr>
        <w:t xml:space="preserve"> </w:t>
      </w:r>
      <w:r w:rsidR="00F613BD" w:rsidRPr="00A7563C">
        <w:rPr>
          <w:rFonts w:asciiTheme="majorHAnsi" w:hAnsiTheme="majorHAnsi"/>
          <w:bCs/>
        </w:rPr>
        <w:t>outlined a p</w:t>
      </w:r>
      <w:r w:rsidR="005E0FAE" w:rsidRPr="00A7563C">
        <w:rPr>
          <w:rFonts w:asciiTheme="majorHAnsi" w:hAnsiTheme="majorHAnsi"/>
          <w:bCs/>
        </w:rPr>
        <w:t>roposed working method</w:t>
      </w:r>
      <w:r w:rsidR="0077033F" w:rsidRPr="00A7563C">
        <w:rPr>
          <w:rFonts w:asciiTheme="majorHAnsi" w:hAnsiTheme="majorHAnsi"/>
          <w:bCs/>
        </w:rPr>
        <w:t>, as follows</w:t>
      </w:r>
      <w:r w:rsidR="00F613BD" w:rsidRPr="00A7563C">
        <w:rPr>
          <w:rFonts w:asciiTheme="majorHAnsi" w:hAnsiTheme="majorHAnsi"/>
          <w:bCs/>
        </w:rPr>
        <w:t>:</w:t>
      </w:r>
    </w:p>
    <w:p w14:paraId="48343195" w14:textId="77777777" w:rsidR="00BF6972" w:rsidRPr="00A7563C" w:rsidRDefault="00BF6972" w:rsidP="00A7563C">
      <w:pPr>
        <w:spacing w:after="0" w:line="240" w:lineRule="auto"/>
        <w:ind w:left="425" w:hanging="425"/>
        <w:rPr>
          <w:rFonts w:asciiTheme="majorHAnsi" w:hAnsiTheme="majorHAnsi"/>
          <w:bCs/>
        </w:rPr>
      </w:pPr>
    </w:p>
    <w:p w14:paraId="1D42B1E0" w14:textId="1421C396" w:rsidR="00F613BD" w:rsidRDefault="00F613BD" w:rsidP="0068619E">
      <w:pPr>
        <w:pStyle w:val="ListParagraph"/>
        <w:numPr>
          <w:ilvl w:val="0"/>
          <w:numId w:val="17"/>
        </w:numPr>
        <w:spacing w:after="0" w:line="240" w:lineRule="auto"/>
        <w:ind w:left="850" w:hanging="425"/>
        <w:rPr>
          <w:rFonts w:asciiTheme="majorHAnsi" w:hAnsiTheme="majorHAnsi"/>
          <w:bCs/>
        </w:rPr>
      </w:pPr>
      <w:r>
        <w:rPr>
          <w:rFonts w:asciiTheme="majorHAnsi" w:hAnsiTheme="majorHAnsi"/>
          <w:bCs/>
        </w:rPr>
        <w:t>Brief introduction and discussion in plenary</w:t>
      </w:r>
      <w:r w:rsidR="002E2355">
        <w:rPr>
          <w:rFonts w:asciiTheme="majorHAnsi" w:hAnsiTheme="majorHAnsi"/>
          <w:bCs/>
        </w:rPr>
        <w:t xml:space="preserve"> session</w:t>
      </w:r>
      <w:r>
        <w:rPr>
          <w:rFonts w:asciiTheme="majorHAnsi" w:hAnsiTheme="majorHAnsi"/>
          <w:bCs/>
        </w:rPr>
        <w:t xml:space="preserve"> of each substantive agenda item, followed by</w:t>
      </w:r>
      <w:r w:rsidR="002E2355">
        <w:rPr>
          <w:rFonts w:asciiTheme="majorHAnsi" w:hAnsiTheme="majorHAnsi"/>
          <w:bCs/>
        </w:rPr>
        <w:t xml:space="preserve"> discussion and approval or</w:t>
      </w:r>
      <w:r>
        <w:rPr>
          <w:rFonts w:asciiTheme="majorHAnsi" w:hAnsiTheme="majorHAnsi"/>
          <w:bCs/>
        </w:rPr>
        <w:t xml:space="preserve"> referral</w:t>
      </w:r>
      <w:r w:rsidR="0077033F">
        <w:rPr>
          <w:rFonts w:asciiTheme="majorHAnsi" w:hAnsiTheme="majorHAnsi"/>
          <w:bCs/>
        </w:rPr>
        <w:t>, as required,</w:t>
      </w:r>
      <w:r>
        <w:rPr>
          <w:rFonts w:asciiTheme="majorHAnsi" w:hAnsiTheme="majorHAnsi"/>
          <w:bCs/>
        </w:rPr>
        <w:t xml:space="preserve"> to a small </w:t>
      </w:r>
      <w:r w:rsidR="004049B8">
        <w:rPr>
          <w:rFonts w:asciiTheme="majorHAnsi" w:hAnsiTheme="majorHAnsi"/>
          <w:bCs/>
        </w:rPr>
        <w:t>“Friends of the Chair”</w:t>
      </w:r>
      <w:r>
        <w:rPr>
          <w:rFonts w:asciiTheme="majorHAnsi" w:hAnsiTheme="majorHAnsi"/>
          <w:bCs/>
        </w:rPr>
        <w:t xml:space="preserve"> group, or</w:t>
      </w:r>
      <w:r w:rsidR="0077033F">
        <w:rPr>
          <w:rFonts w:asciiTheme="majorHAnsi" w:hAnsiTheme="majorHAnsi"/>
          <w:bCs/>
        </w:rPr>
        <w:t>, where there were significantly diverging views, a</w:t>
      </w:r>
      <w:r>
        <w:rPr>
          <w:rFonts w:asciiTheme="majorHAnsi" w:hAnsiTheme="majorHAnsi"/>
          <w:bCs/>
        </w:rPr>
        <w:t xml:space="preserve"> larger </w:t>
      </w:r>
      <w:r w:rsidR="00E82AA4">
        <w:rPr>
          <w:rFonts w:asciiTheme="majorHAnsi" w:hAnsiTheme="majorHAnsi"/>
          <w:bCs/>
        </w:rPr>
        <w:t>c</w:t>
      </w:r>
      <w:r>
        <w:rPr>
          <w:rFonts w:asciiTheme="majorHAnsi" w:hAnsiTheme="majorHAnsi"/>
          <w:bCs/>
        </w:rPr>
        <w:t xml:space="preserve">ontact </w:t>
      </w:r>
      <w:r w:rsidR="00E82AA4">
        <w:rPr>
          <w:rFonts w:asciiTheme="majorHAnsi" w:hAnsiTheme="majorHAnsi"/>
          <w:bCs/>
        </w:rPr>
        <w:t>g</w:t>
      </w:r>
      <w:r>
        <w:rPr>
          <w:rFonts w:asciiTheme="majorHAnsi" w:hAnsiTheme="majorHAnsi"/>
          <w:bCs/>
        </w:rPr>
        <w:t>roup;</w:t>
      </w:r>
    </w:p>
    <w:p w14:paraId="155EFA72" w14:textId="77777777" w:rsidR="00BF6972" w:rsidRDefault="00BF6972" w:rsidP="0068619E">
      <w:pPr>
        <w:pStyle w:val="ListParagraph"/>
        <w:spacing w:after="0" w:line="240" w:lineRule="auto"/>
        <w:ind w:left="850" w:hanging="425"/>
        <w:rPr>
          <w:rFonts w:asciiTheme="majorHAnsi" w:hAnsiTheme="majorHAnsi"/>
          <w:bCs/>
        </w:rPr>
      </w:pPr>
    </w:p>
    <w:p w14:paraId="3BC360B1" w14:textId="30B6DE77" w:rsidR="00F613BD" w:rsidRPr="00F613BD" w:rsidRDefault="00F613BD" w:rsidP="0068619E">
      <w:pPr>
        <w:pStyle w:val="ListParagraph"/>
        <w:numPr>
          <w:ilvl w:val="0"/>
          <w:numId w:val="17"/>
        </w:numPr>
        <w:spacing w:after="0" w:line="240" w:lineRule="auto"/>
        <w:ind w:left="850" w:hanging="425"/>
        <w:rPr>
          <w:rFonts w:asciiTheme="majorHAnsi" w:hAnsiTheme="majorHAnsi"/>
          <w:bCs/>
        </w:rPr>
      </w:pPr>
      <w:r>
        <w:rPr>
          <w:rFonts w:asciiTheme="majorHAnsi" w:hAnsiTheme="majorHAnsi"/>
          <w:bCs/>
        </w:rPr>
        <w:t>Preparation of revised, consensus documents</w:t>
      </w:r>
      <w:r w:rsidR="00E82AA4">
        <w:rPr>
          <w:rFonts w:asciiTheme="majorHAnsi" w:hAnsiTheme="majorHAnsi"/>
          <w:bCs/>
        </w:rPr>
        <w:t xml:space="preserve"> from the Friends of the Chair group or contact group</w:t>
      </w:r>
      <w:r w:rsidR="0077033F">
        <w:rPr>
          <w:rFonts w:asciiTheme="majorHAnsi" w:hAnsiTheme="majorHAnsi"/>
          <w:bCs/>
        </w:rPr>
        <w:t>, showing amendments as tracked changes,</w:t>
      </w:r>
      <w:r>
        <w:rPr>
          <w:rFonts w:asciiTheme="majorHAnsi" w:hAnsiTheme="majorHAnsi"/>
          <w:bCs/>
        </w:rPr>
        <w:t xml:space="preserve"> to be submitted by such groups to the Secretariat, by Thursday</w:t>
      </w:r>
      <w:r w:rsidR="0077033F">
        <w:rPr>
          <w:rFonts w:asciiTheme="majorHAnsi" w:hAnsiTheme="majorHAnsi"/>
          <w:bCs/>
        </w:rPr>
        <w:t xml:space="preserve"> 26 April</w:t>
      </w:r>
      <w:r w:rsidR="00C3776F">
        <w:rPr>
          <w:rFonts w:asciiTheme="majorHAnsi" w:hAnsiTheme="majorHAnsi"/>
          <w:bCs/>
        </w:rPr>
        <w:t xml:space="preserve"> at the latest</w:t>
      </w:r>
      <w:r w:rsidR="0077033F">
        <w:rPr>
          <w:rFonts w:asciiTheme="majorHAnsi" w:hAnsiTheme="majorHAnsi"/>
          <w:bCs/>
        </w:rPr>
        <w:t>,</w:t>
      </w:r>
      <w:r>
        <w:rPr>
          <w:rFonts w:asciiTheme="majorHAnsi" w:hAnsiTheme="majorHAnsi"/>
          <w:bCs/>
        </w:rPr>
        <w:t xml:space="preserve"> for translation</w:t>
      </w:r>
      <w:r w:rsidR="0077033F">
        <w:rPr>
          <w:rFonts w:asciiTheme="majorHAnsi" w:hAnsiTheme="majorHAnsi"/>
          <w:bCs/>
        </w:rPr>
        <w:t xml:space="preserve"> and posting on the Convention website</w:t>
      </w:r>
      <w:r w:rsidR="00C3776F">
        <w:rPr>
          <w:rFonts w:asciiTheme="majorHAnsi" w:hAnsiTheme="majorHAnsi"/>
          <w:bCs/>
        </w:rPr>
        <w:t>,</w:t>
      </w:r>
      <w:r w:rsidR="0077033F">
        <w:rPr>
          <w:rFonts w:asciiTheme="majorHAnsi" w:hAnsiTheme="majorHAnsi"/>
          <w:bCs/>
        </w:rPr>
        <w:t xml:space="preserve"> for final discussion in plenary </w:t>
      </w:r>
      <w:r w:rsidR="00C3776F">
        <w:rPr>
          <w:rFonts w:asciiTheme="majorHAnsi" w:hAnsiTheme="majorHAnsi"/>
          <w:bCs/>
        </w:rPr>
        <w:t xml:space="preserve">session </w:t>
      </w:r>
      <w:r w:rsidR="0077033F">
        <w:rPr>
          <w:rFonts w:asciiTheme="majorHAnsi" w:hAnsiTheme="majorHAnsi"/>
          <w:bCs/>
        </w:rPr>
        <w:t>on Friday 27 April.</w:t>
      </w:r>
    </w:p>
    <w:p w14:paraId="26C20A99" w14:textId="016C59B6" w:rsidR="00DB5749" w:rsidRDefault="00DB5749" w:rsidP="007644BE">
      <w:pPr>
        <w:tabs>
          <w:tab w:val="left" w:pos="720"/>
          <w:tab w:val="center" w:pos="4680"/>
        </w:tabs>
        <w:spacing w:after="0" w:line="240" w:lineRule="auto"/>
        <w:rPr>
          <w:rFonts w:asciiTheme="majorHAnsi" w:hAnsiTheme="majorHAnsi"/>
          <w:bCs/>
        </w:rPr>
      </w:pPr>
    </w:p>
    <w:p w14:paraId="33646CE6" w14:textId="2103B573" w:rsidR="005E0FAE" w:rsidRDefault="00BF6972" w:rsidP="00BF6972">
      <w:pPr>
        <w:spacing w:after="0" w:line="240" w:lineRule="auto"/>
        <w:ind w:left="425" w:hanging="425"/>
        <w:rPr>
          <w:rFonts w:asciiTheme="majorHAnsi" w:hAnsiTheme="majorHAnsi"/>
          <w:bCs/>
        </w:rPr>
      </w:pPr>
      <w:r>
        <w:rPr>
          <w:rFonts w:asciiTheme="majorHAnsi" w:hAnsiTheme="majorHAnsi"/>
          <w:bCs/>
        </w:rPr>
        <w:lastRenderedPageBreak/>
        <w:t>5.</w:t>
      </w:r>
      <w:r>
        <w:rPr>
          <w:rFonts w:asciiTheme="majorHAnsi" w:hAnsiTheme="majorHAnsi"/>
          <w:bCs/>
        </w:rPr>
        <w:tab/>
      </w:r>
      <w:r w:rsidR="00B73DBC" w:rsidRPr="00B73DBC">
        <w:rPr>
          <w:rFonts w:asciiTheme="majorHAnsi" w:hAnsiTheme="majorHAnsi"/>
          <w:bCs/>
        </w:rPr>
        <w:t>The</w:t>
      </w:r>
      <w:r w:rsidR="00B73DBC" w:rsidRPr="00BF6972">
        <w:rPr>
          <w:rFonts w:asciiTheme="majorHAnsi" w:hAnsiTheme="majorHAnsi"/>
          <w:bCs/>
        </w:rPr>
        <w:t xml:space="preserve"> </w:t>
      </w:r>
      <w:r w:rsidR="00B73DBC" w:rsidRPr="00BF6972">
        <w:rPr>
          <w:rFonts w:asciiTheme="majorHAnsi" w:hAnsiTheme="majorHAnsi"/>
          <w:b/>
          <w:bCs/>
        </w:rPr>
        <w:t>Secretariat</w:t>
      </w:r>
      <w:r w:rsidR="00B73DBC" w:rsidRPr="00BF6972">
        <w:rPr>
          <w:rFonts w:asciiTheme="majorHAnsi" w:hAnsiTheme="majorHAnsi"/>
          <w:bCs/>
        </w:rPr>
        <w:t xml:space="preserve"> </w:t>
      </w:r>
      <w:r w:rsidR="00B73DBC" w:rsidRPr="00B73DBC">
        <w:rPr>
          <w:rFonts w:asciiTheme="majorHAnsi" w:hAnsiTheme="majorHAnsi"/>
          <w:bCs/>
        </w:rPr>
        <w:t>undertook</w:t>
      </w:r>
      <w:r w:rsidR="00B73DBC" w:rsidRPr="00BF6972">
        <w:rPr>
          <w:rFonts w:asciiTheme="majorHAnsi" w:hAnsiTheme="majorHAnsi"/>
          <w:bCs/>
        </w:rPr>
        <w:t xml:space="preserve"> </w:t>
      </w:r>
      <w:r w:rsidR="00B73DBC" w:rsidRPr="00B73DBC">
        <w:rPr>
          <w:rFonts w:asciiTheme="majorHAnsi" w:hAnsiTheme="majorHAnsi"/>
          <w:bCs/>
        </w:rPr>
        <w:t>to work with</w:t>
      </w:r>
      <w:r w:rsidR="00B73DBC" w:rsidRPr="00BF6972">
        <w:rPr>
          <w:rFonts w:asciiTheme="majorHAnsi" w:hAnsiTheme="majorHAnsi"/>
          <w:bCs/>
        </w:rPr>
        <w:t xml:space="preserve"> </w:t>
      </w:r>
      <w:r w:rsidR="0077033F" w:rsidRPr="00BF6972">
        <w:rPr>
          <w:rFonts w:asciiTheme="majorHAnsi" w:hAnsiTheme="majorHAnsi"/>
          <w:b/>
          <w:bCs/>
        </w:rPr>
        <w:t>France</w:t>
      </w:r>
      <w:r w:rsidR="0077033F">
        <w:rPr>
          <w:rFonts w:asciiTheme="majorHAnsi" w:hAnsiTheme="majorHAnsi"/>
          <w:bCs/>
        </w:rPr>
        <w:t xml:space="preserve"> and </w:t>
      </w:r>
      <w:r w:rsidR="0077033F" w:rsidRPr="00BF6972">
        <w:rPr>
          <w:rFonts w:asciiTheme="majorHAnsi" w:hAnsiTheme="majorHAnsi"/>
          <w:b/>
          <w:bCs/>
        </w:rPr>
        <w:t>Sweden</w:t>
      </w:r>
      <w:r w:rsidR="005E0FAE">
        <w:rPr>
          <w:rFonts w:asciiTheme="majorHAnsi" w:hAnsiTheme="majorHAnsi"/>
          <w:bCs/>
        </w:rPr>
        <w:t xml:space="preserve"> </w:t>
      </w:r>
      <w:r w:rsidR="00B73DBC">
        <w:rPr>
          <w:rFonts w:asciiTheme="majorHAnsi" w:hAnsiTheme="majorHAnsi"/>
          <w:bCs/>
        </w:rPr>
        <w:t>to address</w:t>
      </w:r>
      <w:r w:rsidR="005E0FAE">
        <w:rPr>
          <w:rFonts w:asciiTheme="majorHAnsi" w:hAnsiTheme="majorHAnsi"/>
          <w:bCs/>
        </w:rPr>
        <w:t xml:space="preserve"> possible constraints associated with th</w:t>
      </w:r>
      <w:r w:rsidR="00B73DBC">
        <w:rPr>
          <w:rFonts w:asciiTheme="majorHAnsi" w:hAnsiTheme="majorHAnsi"/>
          <w:bCs/>
        </w:rPr>
        <w:t>e rescheduling of specific items in the revised working programme.</w:t>
      </w:r>
    </w:p>
    <w:p w14:paraId="11F5B83B" w14:textId="1AA9635D" w:rsidR="005E0FAE" w:rsidRDefault="005E0FAE" w:rsidP="007644BE">
      <w:pPr>
        <w:tabs>
          <w:tab w:val="left" w:pos="720"/>
          <w:tab w:val="center" w:pos="4680"/>
        </w:tabs>
        <w:spacing w:after="0" w:line="240" w:lineRule="auto"/>
        <w:rPr>
          <w:rFonts w:asciiTheme="majorHAnsi" w:hAnsiTheme="majorHAnsi"/>
          <w:bCs/>
        </w:rPr>
      </w:pPr>
    </w:p>
    <w:p w14:paraId="6F55958A" w14:textId="19BE1E05" w:rsidR="005E0FAE" w:rsidRDefault="00BF6972" w:rsidP="00BF6972">
      <w:pPr>
        <w:spacing w:after="0" w:line="240" w:lineRule="auto"/>
        <w:ind w:left="425" w:hanging="425"/>
        <w:rPr>
          <w:rFonts w:asciiTheme="majorHAnsi" w:hAnsiTheme="majorHAnsi"/>
          <w:bCs/>
        </w:rPr>
      </w:pPr>
      <w:r>
        <w:rPr>
          <w:rFonts w:asciiTheme="majorHAnsi" w:hAnsiTheme="majorHAnsi"/>
          <w:bCs/>
        </w:rPr>
        <w:t>6.</w:t>
      </w:r>
      <w:r>
        <w:rPr>
          <w:rFonts w:asciiTheme="majorHAnsi" w:hAnsiTheme="majorHAnsi"/>
          <w:bCs/>
        </w:rPr>
        <w:tab/>
      </w:r>
      <w:r w:rsidR="005E0FAE" w:rsidRPr="00BF6972">
        <w:rPr>
          <w:rFonts w:asciiTheme="majorHAnsi" w:hAnsiTheme="majorHAnsi"/>
          <w:b/>
          <w:bCs/>
        </w:rPr>
        <w:t>Senegal</w:t>
      </w:r>
      <w:r w:rsidR="005E0FAE" w:rsidRPr="00BF6972">
        <w:rPr>
          <w:rFonts w:asciiTheme="majorHAnsi" w:hAnsiTheme="majorHAnsi"/>
          <w:bCs/>
        </w:rPr>
        <w:t xml:space="preserve">, </w:t>
      </w:r>
      <w:r w:rsidR="005E0FAE" w:rsidRPr="00BF6972">
        <w:rPr>
          <w:rFonts w:asciiTheme="majorHAnsi" w:hAnsiTheme="majorHAnsi"/>
          <w:b/>
          <w:bCs/>
        </w:rPr>
        <w:t>Chair of the Subgroup on Finance</w:t>
      </w:r>
      <w:r w:rsidR="00B73DBC">
        <w:rPr>
          <w:rFonts w:asciiTheme="majorHAnsi" w:hAnsiTheme="majorHAnsi"/>
          <w:bCs/>
        </w:rPr>
        <w:t>,</w:t>
      </w:r>
      <w:r w:rsidR="005E0FAE">
        <w:rPr>
          <w:rFonts w:asciiTheme="majorHAnsi" w:hAnsiTheme="majorHAnsi"/>
          <w:bCs/>
        </w:rPr>
        <w:t xml:space="preserve"> noted the Subgroup’s </w:t>
      </w:r>
      <w:r w:rsidR="00B73DBC">
        <w:rPr>
          <w:rFonts w:asciiTheme="majorHAnsi" w:hAnsiTheme="majorHAnsi"/>
          <w:bCs/>
        </w:rPr>
        <w:t xml:space="preserve">understanding that its </w:t>
      </w:r>
      <w:r w:rsidR="005E0FAE">
        <w:rPr>
          <w:rFonts w:asciiTheme="majorHAnsi" w:hAnsiTheme="majorHAnsi"/>
          <w:bCs/>
        </w:rPr>
        <w:t>report would be tabled on Friday 27 April.</w:t>
      </w:r>
    </w:p>
    <w:p w14:paraId="1F9E8A93" w14:textId="19B2D8EF" w:rsidR="00704980" w:rsidRDefault="00704980" w:rsidP="007644BE">
      <w:pPr>
        <w:tabs>
          <w:tab w:val="left" w:pos="720"/>
          <w:tab w:val="center" w:pos="4680"/>
        </w:tabs>
        <w:spacing w:after="0" w:line="240" w:lineRule="auto"/>
        <w:rPr>
          <w:rFonts w:asciiTheme="majorHAnsi" w:hAnsiTheme="majorHAnsi"/>
          <w:bCs/>
        </w:rPr>
      </w:pPr>
    </w:p>
    <w:p w14:paraId="21FC1D4C" w14:textId="2B352372" w:rsidR="00F916BF" w:rsidRPr="007644BE" w:rsidRDefault="00800166" w:rsidP="007644BE">
      <w:pPr>
        <w:tabs>
          <w:tab w:val="left" w:pos="720"/>
          <w:tab w:val="center" w:pos="4680"/>
        </w:tabs>
        <w:spacing w:after="0" w:line="240" w:lineRule="auto"/>
        <w:rPr>
          <w:rFonts w:asciiTheme="majorHAnsi" w:hAnsiTheme="majorHAnsi"/>
          <w:bCs/>
        </w:rPr>
      </w:pPr>
      <w:r w:rsidRPr="000D5E27">
        <w:rPr>
          <w:b/>
        </w:rPr>
        <w:t>Decision SC54</w:t>
      </w:r>
      <w:r w:rsidR="00581DF8" w:rsidRPr="000D5E27">
        <w:rPr>
          <w:b/>
        </w:rPr>
        <w:t>-02</w:t>
      </w:r>
      <w:r w:rsidRPr="000D5E27">
        <w:rPr>
          <w:b/>
        </w:rPr>
        <w:t xml:space="preserve">: The Standing Committee </w:t>
      </w:r>
      <w:r w:rsidR="000D5E27" w:rsidRPr="000D5E27">
        <w:rPr>
          <w:b/>
        </w:rPr>
        <w:t>adopted</w:t>
      </w:r>
      <w:r w:rsidRPr="000D5E27">
        <w:rPr>
          <w:b/>
        </w:rPr>
        <w:t xml:space="preserve"> the revised </w:t>
      </w:r>
      <w:r w:rsidR="000D5E27" w:rsidRPr="000D5E27">
        <w:rPr>
          <w:b/>
        </w:rPr>
        <w:t>p</w:t>
      </w:r>
      <w:r w:rsidRPr="000D5E27">
        <w:rPr>
          <w:b/>
        </w:rPr>
        <w:t xml:space="preserve">rovisional </w:t>
      </w:r>
      <w:r w:rsidR="000D5E27" w:rsidRPr="000D5E27">
        <w:rPr>
          <w:b/>
        </w:rPr>
        <w:t xml:space="preserve">working programme </w:t>
      </w:r>
      <w:r w:rsidR="00B67D7F">
        <w:rPr>
          <w:b/>
        </w:rPr>
        <w:t>(</w:t>
      </w:r>
      <w:r w:rsidR="000D5E27" w:rsidRPr="000D5E27">
        <w:rPr>
          <w:b/>
        </w:rPr>
        <w:t>Doc. SC54-3 Rev.2</w:t>
      </w:r>
      <w:r w:rsidR="00B67D7F">
        <w:rPr>
          <w:b/>
        </w:rPr>
        <w:t xml:space="preserve"> and its addendum) </w:t>
      </w:r>
      <w:r w:rsidR="000D5E27" w:rsidRPr="000D5E27">
        <w:rPr>
          <w:b/>
        </w:rPr>
        <w:t>as well a</w:t>
      </w:r>
      <w:r w:rsidR="005E0FAE">
        <w:rPr>
          <w:b/>
        </w:rPr>
        <w:t>s the proposed working method</w:t>
      </w:r>
      <w:r w:rsidR="000D5E27" w:rsidRPr="000D5E27">
        <w:rPr>
          <w:b/>
        </w:rPr>
        <w:t>.</w:t>
      </w:r>
    </w:p>
    <w:p w14:paraId="52AC8FCF" w14:textId="77777777" w:rsidR="006A3042" w:rsidRPr="007644BE" w:rsidRDefault="006A3042" w:rsidP="007644BE">
      <w:pPr>
        <w:tabs>
          <w:tab w:val="left" w:pos="720"/>
          <w:tab w:val="center" w:pos="4680"/>
        </w:tabs>
        <w:spacing w:after="0" w:line="240" w:lineRule="auto"/>
        <w:rPr>
          <w:rFonts w:asciiTheme="majorHAnsi" w:hAnsiTheme="majorHAnsi"/>
          <w:bCs/>
        </w:rPr>
      </w:pPr>
    </w:p>
    <w:p w14:paraId="085E59B6" w14:textId="4AA0DF7C" w:rsidR="00D04017" w:rsidRPr="007644BE" w:rsidRDefault="00BE7538"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w:t>
      </w:r>
      <w:r w:rsidR="00DB5749" w:rsidRPr="007644BE">
        <w:rPr>
          <w:rFonts w:asciiTheme="majorHAnsi" w:hAnsiTheme="majorHAnsi"/>
          <w:bCs/>
        </w:rPr>
        <w:t>4</w:t>
      </w:r>
      <w:r w:rsidR="004049B8">
        <w:rPr>
          <w:rFonts w:asciiTheme="majorHAnsi" w:hAnsiTheme="majorHAnsi"/>
          <w:bCs/>
        </w:rPr>
        <w:t>:</w:t>
      </w:r>
      <w:r w:rsidR="00C5157E" w:rsidRPr="007644BE">
        <w:rPr>
          <w:rFonts w:asciiTheme="majorHAnsi" w:hAnsiTheme="majorHAnsi"/>
          <w:bCs/>
        </w:rPr>
        <w:t xml:space="preserve"> Admission of observers</w:t>
      </w:r>
    </w:p>
    <w:p w14:paraId="26A458B6" w14:textId="77777777" w:rsidR="00D04017" w:rsidRPr="007644BE" w:rsidRDefault="00D04017" w:rsidP="007644BE">
      <w:pPr>
        <w:spacing w:after="0" w:line="240" w:lineRule="auto"/>
        <w:rPr>
          <w:rFonts w:asciiTheme="majorHAnsi" w:hAnsiTheme="majorHAnsi"/>
          <w:bCs/>
        </w:rPr>
      </w:pPr>
    </w:p>
    <w:p w14:paraId="50CD7CF3" w14:textId="7E14536D" w:rsidR="00581DF8" w:rsidRDefault="00BF6972" w:rsidP="00BF6972">
      <w:pPr>
        <w:spacing w:after="0" w:line="240" w:lineRule="auto"/>
        <w:ind w:left="425" w:hanging="425"/>
        <w:rPr>
          <w:rFonts w:asciiTheme="majorHAnsi" w:hAnsiTheme="majorHAnsi"/>
          <w:bCs/>
        </w:rPr>
      </w:pPr>
      <w:r>
        <w:rPr>
          <w:rFonts w:asciiTheme="majorHAnsi" w:hAnsiTheme="majorHAnsi"/>
          <w:bCs/>
        </w:rPr>
        <w:t>7.</w:t>
      </w:r>
      <w:r>
        <w:rPr>
          <w:rFonts w:asciiTheme="majorHAnsi" w:hAnsiTheme="majorHAnsi"/>
          <w:bCs/>
        </w:rPr>
        <w:tab/>
      </w:r>
      <w:r w:rsidR="005E0FAE" w:rsidRPr="005E0FAE">
        <w:rPr>
          <w:rFonts w:asciiTheme="majorHAnsi" w:hAnsiTheme="majorHAnsi"/>
          <w:bCs/>
        </w:rPr>
        <w:t>The</w:t>
      </w:r>
      <w:r w:rsidR="005E0FAE" w:rsidRPr="00BF6972">
        <w:rPr>
          <w:rFonts w:asciiTheme="majorHAnsi" w:hAnsiTheme="majorHAnsi"/>
          <w:bCs/>
        </w:rPr>
        <w:t xml:space="preserve"> </w:t>
      </w:r>
      <w:r w:rsidR="00537C6A" w:rsidRPr="00BF6972">
        <w:rPr>
          <w:rFonts w:asciiTheme="majorHAnsi" w:hAnsiTheme="majorHAnsi"/>
          <w:b/>
          <w:bCs/>
        </w:rPr>
        <w:t>Secretary Genera</w:t>
      </w:r>
      <w:r w:rsidR="005E0FAE" w:rsidRPr="00BF6972">
        <w:rPr>
          <w:rFonts w:asciiTheme="majorHAnsi" w:hAnsiTheme="majorHAnsi"/>
          <w:b/>
          <w:bCs/>
        </w:rPr>
        <w:t>l</w:t>
      </w:r>
      <w:r w:rsidR="005E0FAE" w:rsidRPr="00BF6972">
        <w:rPr>
          <w:rFonts w:asciiTheme="majorHAnsi" w:hAnsiTheme="majorHAnsi"/>
          <w:bCs/>
        </w:rPr>
        <w:t xml:space="preserve"> </w:t>
      </w:r>
      <w:r w:rsidR="005E0FAE">
        <w:rPr>
          <w:rFonts w:asciiTheme="majorHAnsi" w:hAnsiTheme="majorHAnsi"/>
          <w:bCs/>
        </w:rPr>
        <w:t>referred the meeting to</w:t>
      </w:r>
      <w:r w:rsidR="005E0FAE" w:rsidRPr="00BF6972">
        <w:rPr>
          <w:rFonts w:asciiTheme="majorHAnsi" w:hAnsiTheme="majorHAnsi"/>
          <w:bCs/>
        </w:rPr>
        <w:t xml:space="preserve"> </w:t>
      </w:r>
      <w:r w:rsidR="004049B8">
        <w:rPr>
          <w:rFonts w:asciiTheme="majorHAnsi" w:hAnsiTheme="majorHAnsi"/>
          <w:bCs/>
        </w:rPr>
        <w:t xml:space="preserve">Doc. </w:t>
      </w:r>
      <w:r w:rsidR="00581DF8">
        <w:rPr>
          <w:rFonts w:asciiTheme="majorHAnsi" w:hAnsiTheme="majorHAnsi"/>
          <w:bCs/>
        </w:rPr>
        <w:t>SC54-4 Rev.1</w:t>
      </w:r>
      <w:r w:rsidR="00537C6A" w:rsidRPr="00BF6972">
        <w:rPr>
          <w:rFonts w:asciiTheme="majorHAnsi" w:hAnsiTheme="majorHAnsi"/>
          <w:bCs/>
        </w:rPr>
        <w:t xml:space="preserve"> </w:t>
      </w:r>
      <w:r w:rsidR="00537C6A" w:rsidRPr="004049B8">
        <w:rPr>
          <w:rFonts w:asciiTheme="majorHAnsi" w:hAnsiTheme="majorHAnsi"/>
          <w:bCs/>
          <w:i/>
        </w:rPr>
        <w:t>Admission of observers</w:t>
      </w:r>
      <w:r w:rsidR="00581DF8">
        <w:rPr>
          <w:rFonts w:asciiTheme="majorHAnsi" w:hAnsiTheme="majorHAnsi"/>
          <w:bCs/>
        </w:rPr>
        <w:t>.</w:t>
      </w:r>
    </w:p>
    <w:p w14:paraId="7227F878" w14:textId="0274167F" w:rsidR="00581DF8" w:rsidRDefault="00581DF8" w:rsidP="00BF6972">
      <w:pPr>
        <w:spacing w:after="0" w:line="240" w:lineRule="auto"/>
        <w:ind w:left="425" w:hanging="425"/>
        <w:rPr>
          <w:rFonts w:asciiTheme="majorHAnsi" w:hAnsiTheme="majorHAnsi"/>
          <w:bCs/>
        </w:rPr>
      </w:pPr>
    </w:p>
    <w:p w14:paraId="63461DF2" w14:textId="51843C34" w:rsidR="005F75DA" w:rsidRDefault="00BF6972" w:rsidP="00BF6972">
      <w:pPr>
        <w:spacing w:after="0" w:line="240" w:lineRule="auto"/>
        <w:ind w:left="425" w:hanging="425"/>
        <w:rPr>
          <w:rFonts w:asciiTheme="majorHAnsi" w:hAnsiTheme="majorHAnsi"/>
          <w:bCs/>
        </w:rPr>
      </w:pPr>
      <w:r>
        <w:rPr>
          <w:rFonts w:asciiTheme="majorHAnsi" w:hAnsiTheme="majorHAnsi"/>
          <w:bCs/>
        </w:rPr>
        <w:t>8.</w:t>
      </w:r>
      <w:r>
        <w:rPr>
          <w:rFonts w:asciiTheme="majorHAnsi" w:hAnsiTheme="majorHAnsi"/>
          <w:bCs/>
        </w:rPr>
        <w:tab/>
      </w:r>
      <w:r w:rsidR="005E0FAE">
        <w:rPr>
          <w:rFonts w:asciiTheme="majorHAnsi" w:hAnsiTheme="majorHAnsi"/>
          <w:bCs/>
        </w:rPr>
        <w:t xml:space="preserve">The </w:t>
      </w:r>
      <w:r w:rsidR="005E0FAE" w:rsidRPr="00BF6972">
        <w:rPr>
          <w:rFonts w:asciiTheme="majorHAnsi" w:hAnsiTheme="majorHAnsi"/>
          <w:b/>
          <w:bCs/>
        </w:rPr>
        <w:t>Chair</w:t>
      </w:r>
      <w:r w:rsidR="005E0FAE">
        <w:rPr>
          <w:rFonts w:asciiTheme="majorHAnsi" w:hAnsiTheme="majorHAnsi"/>
          <w:bCs/>
        </w:rPr>
        <w:t xml:space="preserve"> invited comments; there were no requests for the floor</w:t>
      </w:r>
      <w:r w:rsidR="00581DF8">
        <w:rPr>
          <w:rFonts w:asciiTheme="majorHAnsi" w:hAnsiTheme="majorHAnsi"/>
          <w:bCs/>
        </w:rPr>
        <w:t>.</w:t>
      </w:r>
    </w:p>
    <w:p w14:paraId="148991B3" w14:textId="77777777" w:rsidR="00581DF8" w:rsidRDefault="00581DF8" w:rsidP="007644BE">
      <w:pPr>
        <w:spacing w:after="0" w:line="240" w:lineRule="auto"/>
        <w:rPr>
          <w:rFonts w:asciiTheme="majorHAnsi" w:hAnsiTheme="majorHAnsi"/>
          <w:bCs/>
        </w:rPr>
      </w:pPr>
    </w:p>
    <w:p w14:paraId="7106F73A" w14:textId="1B291421" w:rsidR="00800166" w:rsidRPr="00F24BE8" w:rsidRDefault="00581DF8" w:rsidP="00800166">
      <w:pPr>
        <w:contextualSpacing/>
        <w:rPr>
          <w:b/>
        </w:rPr>
      </w:pPr>
      <w:r>
        <w:rPr>
          <w:b/>
        </w:rPr>
        <w:t>Decision SC54-03</w:t>
      </w:r>
      <w:r w:rsidR="00800166" w:rsidRPr="00F24BE8">
        <w:rPr>
          <w:b/>
        </w:rPr>
        <w:t xml:space="preserve">: The Standing Committee admitted the observers listed </w:t>
      </w:r>
      <w:r>
        <w:rPr>
          <w:b/>
        </w:rPr>
        <w:t xml:space="preserve">in </w:t>
      </w:r>
      <w:r w:rsidR="005E0FAE">
        <w:rPr>
          <w:b/>
        </w:rPr>
        <w:t>Doc.</w:t>
      </w:r>
      <w:r>
        <w:rPr>
          <w:b/>
        </w:rPr>
        <w:t xml:space="preserve"> SC54-4</w:t>
      </w:r>
      <w:r w:rsidR="00800166" w:rsidRPr="00F24BE8">
        <w:rPr>
          <w:b/>
        </w:rPr>
        <w:t xml:space="preserve"> Rev.1.</w:t>
      </w:r>
    </w:p>
    <w:p w14:paraId="3CF8465A" w14:textId="77777777" w:rsidR="00576B24" w:rsidRPr="007644BE" w:rsidRDefault="00576B24" w:rsidP="007644BE">
      <w:pPr>
        <w:spacing w:after="0" w:line="240" w:lineRule="auto"/>
        <w:rPr>
          <w:rFonts w:asciiTheme="majorHAnsi" w:hAnsiTheme="majorHAnsi"/>
          <w:bCs/>
        </w:rPr>
      </w:pPr>
    </w:p>
    <w:p w14:paraId="09EBFD6F" w14:textId="5D7E2788" w:rsidR="00D04017" w:rsidRPr="007644BE" w:rsidRDefault="00BE7538"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w:t>
      </w:r>
      <w:r w:rsidR="00DB5749" w:rsidRPr="007644BE">
        <w:rPr>
          <w:rFonts w:asciiTheme="majorHAnsi" w:hAnsiTheme="majorHAnsi"/>
          <w:bCs/>
        </w:rPr>
        <w:t>5</w:t>
      </w:r>
      <w:r w:rsidR="004049B8">
        <w:rPr>
          <w:rFonts w:asciiTheme="majorHAnsi" w:hAnsiTheme="majorHAnsi"/>
          <w:bCs/>
        </w:rPr>
        <w:t>:</w:t>
      </w:r>
      <w:r w:rsidR="00D04017" w:rsidRPr="007644BE">
        <w:rPr>
          <w:rFonts w:asciiTheme="majorHAnsi" w:hAnsiTheme="majorHAnsi"/>
          <w:bCs/>
        </w:rPr>
        <w:t xml:space="preserve"> </w:t>
      </w:r>
      <w:r w:rsidR="00C5157E" w:rsidRPr="007644BE">
        <w:rPr>
          <w:rFonts w:asciiTheme="majorHAnsi" w:hAnsiTheme="majorHAnsi"/>
          <w:bCs/>
        </w:rPr>
        <w:t>Report of the Secretary General</w:t>
      </w:r>
    </w:p>
    <w:p w14:paraId="3D665175" w14:textId="77777777" w:rsidR="00D04017" w:rsidRPr="007644BE" w:rsidRDefault="00D04017" w:rsidP="007644BE">
      <w:pPr>
        <w:spacing w:after="0" w:line="240" w:lineRule="auto"/>
        <w:ind w:left="426" w:hanging="426"/>
        <w:rPr>
          <w:rFonts w:asciiTheme="majorHAnsi" w:hAnsiTheme="majorHAnsi"/>
          <w:bCs/>
        </w:rPr>
      </w:pPr>
    </w:p>
    <w:p w14:paraId="0FCF6FE4" w14:textId="72814794" w:rsidR="00DB5749" w:rsidRPr="00581DF8" w:rsidRDefault="00BF6972" w:rsidP="00BF6972">
      <w:pPr>
        <w:spacing w:after="0" w:line="240" w:lineRule="auto"/>
        <w:ind w:left="425" w:hanging="425"/>
        <w:rPr>
          <w:rFonts w:asciiTheme="majorHAnsi" w:hAnsiTheme="majorHAnsi"/>
          <w:bCs/>
        </w:rPr>
      </w:pPr>
      <w:r>
        <w:rPr>
          <w:rFonts w:asciiTheme="majorHAnsi" w:hAnsiTheme="majorHAnsi"/>
          <w:bCs/>
        </w:rPr>
        <w:t>9.</w:t>
      </w:r>
      <w:r>
        <w:rPr>
          <w:rFonts w:asciiTheme="majorHAnsi" w:hAnsiTheme="majorHAnsi"/>
          <w:bCs/>
        </w:rPr>
        <w:tab/>
      </w:r>
      <w:r w:rsidR="005E0FAE">
        <w:rPr>
          <w:rFonts w:asciiTheme="majorHAnsi" w:hAnsiTheme="majorHAnsi"/>
          <w:bCs/>
        </w:rPr>
        <w:t xml:space="preserve">The </w:t>
      </w:r>
      <w:r w:rsidR="00537C6A" w:rsidRPr="00537C6A">
        <w:rPr>
          <w:rFonts w:asciiTheme="majorHAnsi" w:hAnsiTheme="majorHAnsi"/>
          <w:b/>
          <w:bCs/>
        </w:rPr>
        <w:t>Secretary Genera</w:t>
      </w:r>
      <w:r w:rsidR="005E0FAE">
        <w:rPr>
          <w:rFonts w:asciiTheme="majorHAnsi" w:hAnsiTheme="majorHAnsi"/>
          <w:b/>
          <w:bCs/>
        </w:rPr>
        <w:t xml:space="preserve">l </w:t>
      </w:r>
      <w:r w:rsidR="005E0FAE">
        <w:rPr>
          <w:rFonts w:asciiTheme="majorHAnsi" w:hAnsiTheme="majorHAnsi"/>
          <w:bCs/>
        </w:rPr>
        <w:t>presented</w:t>
      </w:r>
      <w:r w:rsidR="00581DF8">
        <w:rPr>
          <w:rFonts w:asciiTheme="majorHAnsi" w:hAnsiTheme="majorHAnsi"/>
          <w:bCs/>
        </w:rPr>
        <w:t xml:space="preserve"> highlights of</w:t>
      </w:r>
      <w:r w:rsidR="005E0FAE">
        <w:rPr>
          <w:rFonts w:asciiTheme="majorHAnsi" w:hAnsiTheme="majorHAnsi"/>
          <w:bCs/>
        </w:rPr>
        <w:t xml:space="preserve"> her report contained in</w:t>
      </w:r>
      <w:r w:rsidR="00C3776F">
        <w:rPr>
          <w:rFonts w:asciiTheme="majorHAnsi" w:hAnsiTheme="majorHAnsi"/>
          <w:bCs/>
        </w:rPr>
        <w:t xml:space="preserve"> document</w:t>
      </w:r>
      <w:r w:rsidR="00581DF8">
        <w:rPr>
          <w:rFonts w:asciiTheme="majorHAnsi" w:hAnsiTheme="majorHAnsi"/>
          <w:bCs/>
        </w:rPr>
        <w:t xml:space="preserve"> </w:t>
      </w:r>
      <w:r w:rsidR="006A327C">
        <w:rPr>
          <w:rFonts w:asciiTheme="majorHAnsi" w:hAnsiTheme="majorHAnsi"/>
          <w:bCs/>
        </w:rPr>
        <w:t>Doc. SC54-</w:t>
      </w:r>
      <w:r w:rsidR="00DB5749" w:rsidRPr="007644BE">
        <w:rPr>
          <w:rFonts w:asciiTheme="majorHAnsi" w:hAnsiTheme="majorHAnsi"/>
          <w:bCs/>
        </w:rPr>
        <w:t xml:space="preserve">5 </w:t>
      </w:r>
      <w:r w:rsidR="00DB5749" w:rsidRPr="007644BE">
        <w:rPr>
          <w:rFonts w:asciiTheme="majorHAnsi" w:hAnsiTheme="majorHAnsi"/>
          <w:i/>
        </w:rPr>
        <w:t>Report of the Secretary General</w:t>
      </w:r>
      <w:r w:rsidR="005E0FAE">
        <w:rPr>
          <w:rFonts w:asciiTheme="majorHAnsi" w:hAnsiTheme="majorHAnsi"/>
        </w:rPr>
        <w:t>.</w:t>
      </w:r>
    </w:p>
    <w:p w14:paraId="052C4E95" w14:textId="57B62393" w:rsidR="00DB5749" w:rsidRDefault="00DB5749" w:rsidP="007644BE">
      <w:pPr>
        <w:spacing w:after="0" w:line="240" w:lineRule="auto"/>
        <w:ind w:left="426" w:hanging="426"/>
        <w:rPr>
          <w:rFonts w:asciiTheme="majorHAnsi" w:hAnsiTheme="majorHAnsi"/>
          <w:bCs/>
        </w:rPr>
      </w:pPr>
    </w:p>
    <w:p w14:paraId="017FB2D8" w14:textId="3834A6C1" w:rsidR="00F2319B" w:rsidRDefault="00BF6972" w:rsidP="00BF6972">
      <w:pPr>
        <w:spacing w:after="0" w:line="240" w:lineRule="auto"/>
        <w:ind w:left="425" w:hanging="425"/>
        <w:rPr>
          <w:rFonts w:asciiTheme="majorHAnsi" w:hAnsiTheme="majorHAnsi"/>
          <w:bCs/>
        </w:rPr>
      </w:pPr>
      <w:r>
        <w:rPr>
          <w:rFonts w:asciiTheme="majorHAnsi" w:hAnsiTheme="majorHAnsi"/>
          <w:bCs/>
        </w:rPr>
        <w:t>10.</w:t>
      </w:r>
      <w:r>
        <w:rPr>
          <w:rFonts w:asciiTheme="majorHAnsi" w:hAnsiTheme="majorHAnsi"/>
          <w:bCs/>
        </w:rPr>
        <w:tab/>
      </w:r>
      <w:r w:rsidR="00B73DBC">
        <w:rPr>
          <w:rFonts w:asciiTheme="majorHAnsi" w:hAnsiTheme="majorHAnsi"/>
          <w:bCs/>
        </w:rPr>
        <w:t>During discussion</w:t>
      </w:r>
      <w:r w:rsidR="000441B3">
        <w:rPr>
          <w:rFonts w:asciiTheme="majorHAnsi" w:hAnsiTheme="majorHAnsi"/>
          <w:bCs/>
        </w:rPr>
        <w:t>,</w:t>
      </w:r>
      <w:r w:rsidR="00B73DBC">
        <w:rPr>
          <w:rFonts w:asciiTheme="majorHAnsi" w:hAnsiTheme="majorHAnsi"/>
          <w:bCs/>
        </w:rPr>
        <w:t xml:space="preserve"> </w:t>
      </w:r>
      <w:r w:rsidR="00FF71D3">
        <w:rPr>
          <w:rFonts w:asciiTheme="majorHAnsi" w:hAnsiTheme="majorHAnsi"/>
          <w:bCs/>
        </w:rPr>
        <w:t>Contracting Parties</w:t>
      </w:r>
      <w:r w:rsidR="00B73DBC">
        <w:rPr>
          <w:rFonts w:asciiTheme="majorHAnsi" w:hAnsiTheme="majorHAnsi"/>
          <w:bCs/>
        </w:rPr>
        <w:t xml:space="preserve"> and observers</w:t>
      </w:r>
      <w:r w:rsidR="009978B1">
        <w:rPr>
          <w:rFonts w:asciiTheme="majorHAnsi" w:hAnsiTheme="majorHAnsi"/>
          <w:bCs/>
        </w:rPr>
        <w:t xml:space="preserve"> thanked the Secretary General and Secretariat for the wor</w:t>
      </w:r>
      <w:r w:rsidR="008E3D56">
        <w:rPr>
          <w:rFonts w:asciiTheme="majorHAnsi" w:hAnsiTheme="majorHAnsi"/>
          <w:bCs/>
        </w:rPr>
        <w:t>k</w:t>
      </w:r>
      <w:r w:rsidR="009978B1">
        <w:rPr>
          <w:rFonts w:asciiTheme="majorHAnsi" w:hAnsiTheme="majorHAnsi"/>
          <w:bCs/>
        </w:rPr>
        <w:t xml:space="preserve"> undertaken and</w:t>
      </w:r>
      <w:r w:rsidR="00B73DBC">
        <w:rPr>
          <w:rFonts w:asciiTheme="majorHAnsi" w:hAnsiTheme="majorHAnsi"/>
          <w:bCs/>
        </w:rPr>
        <w:t xml:space="preserve"> raised the following</w:t>
      </w:r>
      <w:r w:rsidR="009978B1">
        <w:rPr>
          <w:rFonts w:asciiTheme="majorHAnsi" w:hAnsiTheme="majorHAnsi"/>
          <w:bCs/>
        </w:rPr>
        <w:t xml:space="preserve"> specific points</w:t>
      </w:r>
      <w:r w:rsidR="00B73DBC">
        <w:rPr>
          <w:rFonts w:asciiTheme="majorHAnsi" w:hAnsiTheme="majorHAnsi"/>
          <w:bCs/>
        </w:rPr>
        <w:t>:</w:t>
      </w:r>
    </w:p>
    <w:p w14:paraId="38D288C4" w14:textId="7FD59427" w:rsidR="00B73DBC" w:rsidRDefault="00B73DBC" w:rsidP="007644BE">
      <w:pPr>
        <w:spacing w:after="0" w:line="240" w:lineRule="auto"/>
        <w:ind w:left="426" w:hanging="426"/>
        <w:rPr>
          <w:rFonts w:asciiTheme="majorHAnsi" w:hAnsiTheme="majorHAnsi"/>
          <w:bCs/>
        </w:rPr>
      </w:pPr>
    </w:p>
    <w:p w14:paraId="3FA18AEA" w14:textId="6E590BA2" w:rsidR="00B73DBC" w:rsidRDefault="00B73DBC" w:rsidP="0068619E">
      <w:pPr>
        <w:pStyle w:val="ListParagraph"/>
        <w:numPr>
          <w:ilvl w:val="0"/>
          <w:numId w:val="21"/>
        </w:numPr>
        <w:spacing w:after="0" w:line="240" w:lineRule="auto"/>
        <w:ind w:left="850" w:hanging="425"/>
        <w:rPr>
          <w:rFonts w:asciiTheme="majorHAnsi" w:hAnsiTheme="majorHAnsi"/>
          <w:bCs/>
        </w:rPr>
      </w:pPr>
      <w:r>
        <w:rPr>
          <w:rFonts w:asciiTheme="majorHAnsi" w:hAnsiTheme="majorHAnsi"/>
          <w:bCs/>
        </w:rPr>
        <w:t>The need to maintain support the Africa region (</w:t>
      </w:r>
      <w:r w:rsidRPr="008E3D56">
        <w:rPr>
          <w:rFonts w:asciiTheme="majorHAnsi" w:hAnsiTheme="majorHAnsi"/>
          <w:b/>
          <w:bCs/>
        </w:rPr>
        <w:t>Senegal</w:t>
      </w:r>
      <w:r>
        <w:rPr>
          <w:rFonts w:asciiTheme="majorHAnsi" w:hAnsiTheme="majorHAnsi"/>
          <w:bCs/>
        </w:rPr>
        <w:t xml:space="preserve">, </w:t>
      </w:r>
      <w:r w:rsidRPr="008E3D56">
        <w:rPr>
          <w:rFonts w:asciiTheme="majorHAnsi" w:hAnsiTheme="majorHAnsi"/>
          <w:b/>
          <w:bCs/>
        </w:rPr>
        <w:t>South Africa</w:t>
      </w:r>
      <w:r>
        <w:rPr>
          <w:rFonts w:asciiTheme="majorHAnsi" w:hAnsiTheme="majorHAnsi"/>
          <w:bCs/>
        </w:rPr>
        <w:t xml:space="preserve">). On behalf of the Africa region, </w:t>
      </w:r>
      <w:r w:rsidRPr="008E3D56">
        <w:rPr>
          <w:rFonts w:asciiTheme="majorHAnsi" w:hAnsiTheme="majorHAnsi"/>
          <w:b/>
          <w:bCs/>
        </w:rPr>
        <w:t>South Africa</w:t>
      </w:r>
      <w:r>
        <w:rPr>
          <w:rFonts w:asciiTheme="majorHAnsi" w:hAnsiTheme="majorHAnsi"/>
          <w:bCs/>
        </w:rPr>
        <w:t xml:space="preserve"> specifically requested that the position of Regional Officer </w:t>
      </w:r>
      <w:r w:rsidR="004049B8">
        <w:rPr>
          <w:rFonts w:asciiTheme="majorHAnsi" w:hAnsiTheme="majorHAnsi"/>
          <w:bCs/>
        </w:rPr>
        <w:t xml:space="preserve">for Africa </w:t>
      </w:r>
      <w:r>
        <w:rPr>
          <w:rFonts w:asciiTheme="majorHAnsi" w:hAnsiTheme="majorHAnsi"/>
          <w:bCs/>
        </w:rPr>
        <w:t xml:space="preserve">be reinstated with the original position title and </w:t>
      </w:r>
      <w:r w:rsidR="004049B8">
        <w:rPr>
          <w:rFonts w:asciiTheme="majorHAnsi" w:hAnsiTheme="majorHAnsi"/>
          <w:bCs/>
        </w:rPr>
        <w:t>terms of reference</w:t>
      </w:r>
      <w:r w:rsidR="00896BE1">
        <w:rPr>
          <w:rFonts w:asciiTheme="majorHAnsi" w:hAnsiTheme="majorHAnsi"/>
          <w:bCs/>
        </w:rPr>
        <w:t xml:space="preserve">, in line with </w:t>
      </w:r>
      <w:r w:rsidR="00FF71D3">
        <w:rPr>
          <w:rFonts w:asciiTheme="majorHAnsi" w:hAnsiTheme="majorHAnsi"/>
          <w:bCs/>
        </w:rPr>
        <w:t xml:space="preserve">Resolution </w:t>
      </w:r>
      <w:r w:rsidR="00896BE1">
        <w:rPr>
          <w:rFonts w:asciiTheme="majorHAnsi" w:hAnsiTheme="majorHAnsi"/>
          <w:bCs/>
        </w:rPr>
        <w:t>XII.</w:t>
      </w:r>
      <w:r w:rsidR="00FF71D3">
        <w:rPr>
          <w:rFonts w:asciiTheme="majorHAnsi" w:hAnsiTheme="majorHAnsi"/>
          <w:bCs/>
        </w:rPr>
        <w:t>1</w:t>
      </w:r>
      <w:r>
        <w:rPr>
          <w:rFonts w:asciiTheme="majorHAnsi" w:hAnsiTheme="majorHAnsi"/>
          <w:bCs/>
        </w:rPr>
        <w:t>.</w:t>
      </w:r>
    </w:p>
    <w:p w14:paraId="4F3650CC" w14:textId="77777777" w:rsidR="0068619E" w:rsidRDefault="0068619E" w:rsidP="0068619E">
      <w:pPr>
        <w:pStyle w:val="ListParagraph"/>
        <w:spacing w:after="0" w:line="240" w:lineRule="auto"/>
        <w:ind w:left="850" w:hanging="425"/>
        <w:rPr>
          <w:rFonts w:asciiTheme="majorHAnsi" w:hAnsiTheme="majorHAnsi"/>
          <w:bCs/>
        </w:rPr>
      </w:pPr>
    </w:p>
    <w:p w14:paraId="38E62091" w14:textId="15E75BF0" w:rsidR="009978B1" w:rsidRDefault="009978B1" w:rsidP="0068619E">
      <w:pPr>
        <w:pStyle w:val="ListParagraph"/>
        <w:numPr>
          <w:ilvl w:val="0"/>
          <w:numId w:val="21"/>
        </w:numPr>
        <w:spacing w:after="0" w:line="240" w:lineRule="auto"/>
        <w:ind w:left="850" w:hanging="425"/>
        <w:rPr>
          <w:rFonts w:asciiTheme="majorHAnsi" w:hAnsiTheme="majorHAnsi"/>
          <w:bCs/>
        </w:rPr>
      </w:pPr>
      <w:r>
        <w:rPr>
          <w:rFonts w:asciiTheme="majorHAnsi" w:hAnsiTheme="majorHAnsi"/>
          <w:bCs/>
        </w:rPr>
        <w:t xml:space="preserve">A welcome for the strengthening of internal controls and financial management, the </w:t>
      </w:r>
      <w:r w:rsidR="00FF71D3">
        <w:rPr>
          <w:rFonts w:asciiTheme="majorHAnsi" w:hAnsiTheme="majorHAnsi"/>
          <w:bCs/>
        </w:rPr>
        <w:t>“whole</w:t>
      </w:r>
      <w:r w:rsidR="001800F1">
        <w:rPr>
          <w:rFonts w:asciiTheme="majorHAnsi" w:hAnsiTheme="majorHAnsi"/>
          <w:bCs/>
        </w:rPr>
        <w:t>-</w:t>
      </w:r>
      <w:r w:rsidR="00FF71D3">
        <w:rPr>
          <w:rFonts w:asciiTheme="majorHAnsi" w:hAnsiTheme="majorHAnsi"/>
          <w:bCs/>
        </w:rPr>
        <w:t>of</w:t>
      </w:r>
      <w:r w:rsidR="001800F1">
        <w:rPr>
          <w:rFonts w:asciiTheme="majorHAnsi" w:hAnsiTheme="majorHAnsi"/>
          <w:bCs/>
        </w:rPr>
        <w:t>-</w:t>
      </w:r>
      <w:r w:rsidR="00FF71D3">
        <w:rPr>
          <w:rFonts w:asciiTheme="majorHAnsi" w:hAnsiTheme="majorHAnsi"/>
          <w:bCs/>
        </w:rPr>
        <w:t>Secretariat approach”</w:t>
      </w:r>
      <w:r>
        <w:rPr>
          <w:rFonts w:asciiTheme="majorHAnsi" w:hAnsiTheme="majorHAnsi"/>
          <w:bCs/>
        </w:rPr>
        <w:t>, the increased use of communications technology, the revised agreement with IOPs, and the filling of Secretariat vacancies (</w:t>
      </w:r>
      <w:r w:rsidRPr="008E3D56">
        <w:rPr>
          <w:rFonts w:asciiTheme="majorHAnsi" w:hAnsiTheme="majorHAnsi"/>
          <w:b/>
          <w:bCs/>
        </w:rPr>
        <w:t>U</w:t>
      </w:r>
      <w:r w:rsidR="001800F1">
        <w:rPr>
          <w:rFonts w:asciiTheme="majorHAnsi" w:hAnsiTheme="majorHAnsi"/>
          <w:b/>
          <w:bCs/>
        </w:rPr>
        <w:t xml:space="preserve">nited </w:t>
      </w:r>
      <w:r w:rsidRPr="008E3D56">
        <w:rPr>
          <w:rFonts w:asciiTheme="majorHAnsi" w:hAnsiTheme="majorHAnsi"/>
          <w:b/>
          <w:bCs/>
        </w:rPr>
        <w:t>S</w:t>
      </w:r>
      <w:r w:rsidR="001800F1">
        <w:rPr>
          <w:rFonts w:asciiTheme="majorHAnsi" w:hAnsiTheme="majorHAnsi"/>
          <w:b/>
          <w:bCs/>
        </w:rPr>
        <w:t xml:space="preserve">tates of </w:t>
      </w:r>
      <w:r w:rsidRPr="008E3D56">
        <w:rPr>
          <w:rFonts w:asciiTheme="majorHAnsi" w:hAnsiTheme="majorHAnsi"/>
          <w:b/>
          <w:bCs/>
        </w:rPr>
        <w:t>A</w:t>
      </w:r>
      <w:r w:rsidR="001800F1">
        <w:rPr>
          <w:rFonts w:asciiTheme="majorHAnsi" w:hAnsiTheme="majorHAnsi"/>
          <w:b/>
          <w:bCs/>
        </w:rPr>
        <w:t>merica</w:t>
      </w:r>
      <w:r>
        <w:rPr>
          <w:rFonts w:asciiTheme="majorHAnsi" w:hAnsiTheme="majorHAnsi"/>
          <w:bCs/>
        </w:rPr>
        <w:t>)</w:t>
      </w:r>
      <w:r w:rsidR="008E3D56">
        <w:rPr>
          <w:rFonts w:asciiTheme="majorHAnsi" w:hAnsiTheme="majorHAnsi"/>
          <w:bCs/>
        </w:rPr>
        <w:t>.</w:t>
      </w:r>
    </w:p>
    <w:p w14:paraId="71C6883C" w14:textId="77777777" w:rsidR="0068619E" w:rsidRDefault="0068619E" w:rsidP="0068619E">
      <w:pPr>
        <w:pStyle w:val="ListParagraph"/>
        <w:spacing w:after="0" w:line="240" w:lineRule="auto"/>
        <w:ind w:left="850" w:hanging="425"/>
        <w:rPr>
          <w:rFonts w:asciiTheme="majorHAnsi" w:hAnsiTheme="majorHAnsi"/>
          <w:bCs/>
        </w:rPr>
      </w:pPr>
    </w:p>
    <w:p w14:paraId="5D0A41D1" w14:textId="67BED65C" w:rsidR="009978B1" w:rsidRDefault="009978B1" w:rsidP="0068619E">
      <w:pPr>
        <w:pStyle w:val="ListParagraph"/>
        <w:numPr>
          <w:ilvl w:val="0"/>
          <w:numId w:val="21"/>
        </w:numPr>
        <w:spacing w:after="0" w:line="240" w:lineRule="auto"/>
        <w:ind w:left="850" w:hanging="425"/>
        <w:rPr>
          <w:rFonts w:asciiTheme="majorHAnsi" w:hAnsiTheme="majorHAnsi"/>
          <w:bCs/>
        </w:rPr>
      </w:pPr>
      <w:r>
        <w:rPr>
          <w:rFonts w:asciiTheme="majorHAnsi" w:hAnsiTheme="majorHAnsi"/>
          <w:bCs/>
        </w:rPr>
        <w:t>Disappointment that some Standing Committee documents were received late (</w:t>
      </w:r>
      <w:r w:rsidRPr="008E3D56">
        <w:rPr>
          <w:rFonts w:asciiTheme="majorHAnsi" w:hAnsiTheme="majorHAnsi"/>
          <w:b/>
          <w:bCs/>
        </w:rPr>
        <w:t>U</w:t>
      </w:r>
      <w:r w:rsidR="00F82834">
        <w:rPr>
          <w:rFonts w:asciiTheme="majorHAnsi" w:hAnsiTheme="majorHAnsi"/>
          <w:b/>
          <w:bCs/>
        </w:rPr>
        <w:t>nited States</w:t>
      </w:r>
      <w:r>
        <w:rPr>
          <w:rFonts w:asciiTheme="majorHAnsi" w:hAnsiTheme="majorHAnsi"/>
          <w:bCs/>
        </w:rPr>
        <w:t>)</w:t>
      </w:r>
      <w:r w:rsidR="008E3D56">
        <w:rPr>
          <w:rFonts w:asciiTheme="majorHAnsi" w:hAnsiTheme="majorHAnsi"/>
          <w:bCs/>
        </w:rPr>
        <w:t>.</w:t>
      </w:r>
    </w:p>
    <w:p w14:paraId="686555BD" w14:textId="77777777" w:rsidR="0068619E" w:rsidRDefault="0068619E" w:rsidP="0068619E">
      <w:pPr>
        <w:pStyle w:val="ListParagraph"/>
        <w:spacing w:after="0" w:line="240" w:lineRule="auto"/>
        <w:ind w:left="850" w:hanging="425"/>
        <w:rPr>
          <w:rFonts w:asciiTheme="majorHAnsi" w:hAnsiTheme="majorHAnsi"/>
          <w:bCs/>
        </w:rPr>
      </w:pPr>
    </w:p>
    <w:p w14:paraId="3AE678A3" w14:textId="62942A26" w:rsidR="009978B1" w:rsidRDefault="009978B1" w:rsidP="0068619E">
      <w:pPr>
        <w:pStyle w:val="ListParagraph"/>
        <w:numPr>
          <w:ilvl w:val="0"/>
          <w:numId w:val="21"/>
        </w:numPr>
        <w:spacing w:after="0" w:line="240" w:lineRule="auto"/>
        <w:ind w:left="850" w:hanging="425"/>
        <w:rPr>
          <w:rFonts w:asciiTheme="majorHAnsi" w:hAnsiTheme="majorHAnsi"/>
          <w:bCs/>
        </w:rPr>
      </w:pPr>
      <w:r>
        <w:rPr>
          <w:rFonts w:asciiTheme="majorHAnsi" w:hAnsiTheme="majorHAnsi"/>
          <w:bCs/>
        </w:rPr>
        <w:t>The need to provide more information and transparency on human resources and staffing issues, including vacancies and recruitment,</w:t>
      </w:r>
      <w:r w:rsidR="008E3D56">
        <w:rPr>
          <w:rFonts w:asciiTheme="majorHAnsi" w:hAnsiTheme="majorHAnsi"/>
          <w:bCs/>
        </w:rPr>
        <w:t xml:space="preserve"> organizational structure,</w:t>
      </w:r>
      <w:r>
        <w:rPr>
          <w:rFonts w:asciiTheme="majorHAnsi" w:hAnsiTheme="majorHAnsi"/>
          <w:bCs/>
        </w:rPr>
        <w:t xml:space="preserve"> </w:t>
      </w:r>
      <w:r w:rsidR="00FF71D3">
        <w:rPr>
          <w:rFonts w:asciiTheme="majorHAnsi" w:hAnsiTheme="majorHAnsi"/>
          <w:bCs/>
        </w:rPr>
        <w:t xml:space="preserve">terms of reference </w:t>
      </w:r>
      <w:r>
        <w:rPr>
          <w:rFonts w:asciiTheme="majorHAnsi" w:hAnsiTheme="majorHAnsi"/>
          <w:bCs/>
        </w:rPr>
        <w:t>for Secretariat positions, and the use of consultants (</w:t>
      </w:r>
      <w:r w:rsidRPr="008E3D56">
        <w:rPr>
          <w:rFonts w:asciiTheme="majorHAnsi" w:hAnsiTheme="majorHAnsi"/>
          <w:b/>
          <w:bCs/>
        </w:rPr>
        <w:t>Finland</w:t>
      </w:r>
      <w:r>
        <w:rPr>
          <w:rFonts w:asciiTheme="majorHAnsi" w:hAnsiTheme="majorHAnsi"/>
          <w:bCs/>
        </w:rPr>
        <w:t xml:space="preserve">, </w:t>
      </w:r>
      <w:r w:rsidRPr="008E3D56">
        <w:rPr>
          <w:rFonts w:asciiTheme="majorHAnsi" w:hAnsiTheme="majorHAnsi"/>
          <w:b/>
          <w:bCs/>
        </w:rPr>
        <w:t>France</w:t>
      </w:r>
      <w:r>
        <w:rPr>
          <w:rFonts w:asciiTheme="majorHAnsi" w:hAnsiTheme="majorHAnsi"/>
          <w:bCs/>
        </w:rPr>
        <w:t xml:space="preserve">, </w:t>
      </w:r>
      <w:r w:rsidR="008E3D56" w:rsidRPr="008E3D56">
        <w:rPr>
          <w:rFonts w:asciiTheme="majorHAnsi" w:hAnsiTheme="majorHAnsi"/>
          <w:b/>
          <w:bCs/>
        </w:rPr>
        <w:t>Senegal</w:t>
      </w:r>
      <w:r w:rsidR="008E3D56">
        <w:rPr>
          <w:rFonts w:asciiTheme="majorHAnsi" w:hAnsiTheme="majorHAnsi"/>
          <w:bCs/>
        </w:rPr>
        <w:t xml:space="preserve">, </w:t>
      </w:r>
      <w:r w:rsidRPr="008E3D56">
        <w:rPr>
          <w:rFonts w:asciiTheme="majorHAnsi" w:hAnsiTheme="majorHAnsi"/>
          <w:b/>
          <w:bCs/>
        </w:rPr>
        <w:t>Switzerland</w:t>
      </w:r>
      <w:r>
        <w:rPr>
          <w:rFonts w:asciiTheme="majorHAnsi" w:hAnsiTheme="majorHAnsi"/>
          <w:bCs/>
        </w:rPr>
        <w:t>)</w:t>
      </w:r>
      <w:r w:rsidR="008E3D56">
        <w:rPr>
          <w:rFonts w:asciiTheme="majorHAnsi" w:hAnsiTheme="majorHAnsi"/>
          <w:bCs/>
        </w:rPr>
        <w:t>.</w:t>
      </w:r>
    </w:p>
    <w:p w14:paraId="12971BE3" w14:textId="77777777" w:rsidR="0068619E" w:rsidRDefault="0068619E" w:rsidP="0068619E">
      <w:pPr>
        <w:pStyle w:val="ListParagraph"/>
        <w:spacing w:after="0" w:line="240" w:lineRule="auto"/>
        <w:ind w:left="850" w:hanging="425"/>
        <w:rPr>
          <w:rFonts w:asciiTheme="majorHAnsi" w:hAnsiTheme="majorHAnsi"/>
          <w:bCs/>
        </w:rPr>
      </w:pPr>
    </w:p>
    <w:p w14:paraId="178F530B" w14:textId="02FDE7BA" w:rsidR="009978B1" w:rsidRPr="00B73DBC" w:rsidRDefault="009978B1" w:rsidP="0068619E">
      <w:pPr>
        <w:pStyle w:val="ListParagraph"/>
        <w:numPr>
          <w:ilvl w:val="0"/>
          <w:numId w:val="21"/>
        </w:numPr>
        <w:spacing w:after="0" w:line="240" w:lineRule="auto"/>
        <w:ind w:left="850" w:hanging="425"/>
        <w:rPr>
          <w:rFonts w:asciiTheme="majorHAnsi" w:hAnsiTheme="majorHAnsi"/>
          <w:bCs/>
        </w:rPr>
      </w:pPr>
      <w:r>
        <w:rPr>
          <w:rFonts w:asciiTheme="majorHAnsi" w:hAnsiTheme="majorHAnsi"/>
          <w:bCs/>
        </w:rPr>
        <w:t xml:space="preserve">The need for improved reporting on meetings attended by the Secretariat, so that potential synergies with </w:t>
      </w:r>
      <w:r w:rsidR="00FF71D3">
        <w:rPr>
          <w:rFonts w:asciiTheme="majorHAnsi" w:hAnsiTheme="majorHAnsi"/>
          <w:bCs/>
        </w:rPr>
        <w:t xml:space="preserve">Contracting Parties </w:t>
      </w:r>
      <w:r w:rsidR="00896BE1">
        <w:rPr>
          <w:rFonts w:asciiTheme="majorHAnsi" w:hAnsiTheme="majorHAnsi"/>
          <w:bCs/>
        </w:rPr>
        <w:t xml:space="preserve">and other processes </w:t>
      </w:r>
      <w:r>
        <w:rPr>
          <w:rFonts w:asciiTheme="majorHAnsi" w:hAnsiTheme="majorHAnsi"/>
          <w:bCs/>
        </w:rPr>
        <w:t>could be reali</w:t>
      </w:r>
      <w:r w:rsidR="00FF71D3">
        <w:rPr>
          <w:rFonts w:asciiTheme="majorHAnsi" w:hAnsiTheme="majorHAnsi"/>
          <w:bCs/>
        </w:rPr>
        <w:t>z</w:t>
      </w:r>
      <w:r>
        <w:rPr>
          <w:rFonts w:asciiTheme="majorHAnsi" w:hAnsiTheme="majorHAnsi"/>
          <w:bCs/>
        </w:rPr>
        <w:t>ed at global and regional levels</w:t>
      </w:r>
      <w:r w:rsidR="00896BE1">
        <w:rPr>
          <w:rFonts w:asciiTheme="majorHAnsi" w:hAnsiTheme="majorHAnsi"/>
          <w:bCs/>
        </w:rPr>
        <w:t>, including in relation to Indicator 6.6.1 of the S</w:t>
      </w:r>
      <w:r w:rsidR="00F82834">
        <w:rPr>
          <w:rFonts w:asciiTheme="majorHAnsi" w:hAnsiTheme="majorHAnsi"/>
          <w:bCs/>
        </w:rPr>
        <w:t xml:space="preserve">ustainable </w:t>
      </w:r>
      <w:r w:rsidR="00896BE1">
        <w:rPr>
          <w:rFonts w:asciiTheme="majorHAnsi" w:hAnsiTheme="majorHAnsi"/>
          <w:bCs/>
        </w:rPr>
        <w:t>D</w:t>
      </w:r>
      <w:r w:rsidR="00F82834">
        <w:rPr>
          <w:rFonts w:asciiTheme="majorHAnsi" w:hAnsiTheme="majorHAnsi"/>
          <w:bCs/>
        </w:rPr>
        <w:t xml:space="preserve">evelopment </w:t>
      </w:r>
      <w:r w:rsidR="00896BE1">
        <w:rPr>
          <w:rFonts w:asciiTheme="majorHAnsi" w:hAnsiTheme="majorHAnsi"/>
          <w:bCs/>
        </w:rPr>
        <w:t>G</w:t>
      </w:r>
      <w:r w:rsidR="00F82834">
        <w:rPr>
          <w:rFonts w:asciiTheme="majorHAnsi" w:hAnsiTheme="majorHAnsi"/>
          <w:bCs/>
        </w:rPr>
        <w:t>oal</w:t>
      </w:r>
      <w:r w:rsidR="00896BE1">
        <w:rPr>
          <w:rFonts w:asciiTheme="majorHAnsi" w:hAnsiTheme="majorHAnsi"/>
          <w:bCs/>
        </w:rPr>
        <w:t>s</w:t>
      </w:r>
      <w:r>
        <w:rPr>
          <w:rFonts w:asciiTheme="majorHAnsi" w:hAnsiTheme="majorHAnsi"/>
          <w:bCs/>
        </w:rPr>
        <w:t xml:space="preserve"> (</w:t>
      </w:r>
      <w:r w:rsidRPr="008E3D56">
        <w:rPr>
          <w:rFonts w:asciiTheme="majorHAnsi" w:hAnsiTheme="majorHAnsi"/>
          <w:b/>
          <w:bCs/>
        </w:rPr>
        <w:t>Finland</w:t>
      </w:r>
      <w:r>
        <w:rPr>
          <w:rFonts w:asciiTheme="majorHAnsi" w:hAnsiTheme="majorHAnsi"/>
          <w:bCs/>
        </w:rPr>
        <w:t xml:space="preserve">, </w:t>
      </w:r>
      <w:r w:rsidRPr="008E3D56">
        <w:rPr>
          <w:rFonts w:asciiTheme="majorHAnsi" w:hAnsiTheme="majorHAnsi"/>
          <w:b/>
          <w:bCs/>
        </w:rPr>
        <w:t>France</w:t>
      </w:r>
      <w:r>
        <w:rPr>
          <w:rFonts w:asciiTheme="majorHAnsi" w:hAnsiTheme="majorHAnsi"/>
          <w:bCs/>
        </w:rPr>
        <w:t xml:space="preserve">, </w:t>
      </w:r>
      <w:r w:rsidR="00896BE1" w:rsidRPr="00896BE1">
        <w:rPr>
          <w:rFonts w:asciiTheme="majorHAnsi" w:hAnsiTheme="majorHAnsi"/>
          <w:b/>
          <w:bCs/>
        </w:rPr>
        <w:t>Senegal</w:t>
      </w:r>
      <w:r w:rsidR="00896BE1">
        <w:rPr>
          <w:rFonts w:asciiTheme="majorHAnsi" w:hAnsiTheme="majorHAnsi"/>
          <w:bCs/>
        </w:rPr>
        <w:t xml:space="preserve">, </w:t>
      </w:r>
      <w:r w:rsidRPr="008E3D56">
        <w:rPr>
          <w:rFonts w:asciiTheme="majorHAnsi" w:hAnsiTheme="majorHAnsi"/>
          <w:b/>
          <w:bCs/>
        </w:rPr>
        <w:t>Switzerland</w:t>
      </w:r>
      <w:r>
        <w:rPr>
          <w:rFonts w:asciiTheme="majorHAnsi" w:hAnsiTheme="majorHAnsi"/>
          <w:bCs/>
        </w:rPr>
        <w:t>)</w:t>
      </w:r>
      <w:r w:rsidR="008E3D56">
        <w:rPr>
          <w:rFonts w:asciiTheme="majorHAnsi" w:hAnsiTheme="majorHAnsi"/>
          <w:bCs/>
        </w:rPr>
        <w:t>.</w:t>
      </w:r>
    </w:p>
    <w:p w14:paraId="0DBEFCBC" w14:textId="1E0A0CBB" w:rsidR="000A2BB3" w:rsidRDefault="000A2BB3" w:rsidP="007644BE">
      <w:pPr>
        <w:spacing w:after="0" w:line="240" w:lineRule="auto"/>
        <w:rPr>
          <w:rFonts w:asciiTheme="majorHAnsi" w:hAnsiTheme="majorHAnsi"/>
          <w:bCs/>
        </w:rPr>
      </w:pPr>
    </w:p>
    <w:p w14:paraId="029727B2" w14:textId="28DF3146" w:rsidR="008E3D56" w:rsidRDefault="0068619E" w:rsidP="0068619E">
      <w:pPr>
        <w:spacing w:after="0" w:line="240" w:lineRule="auto"/>
        <w:ind w:left="425" w:hanging="425"/>
        <w:rPr>
          <w:rFonts w:asciiTheme="majorHAnsi" w:hAnsiTheme="majorHAnsi"/>
          <w:bCs/>
        </w:rPr>
      </w:pPr>
      <w:r>
        <w:rPr>
          <w:rFonts w:asciiTheme="majorHAnsi" w:hAnsiTheme="majorHAnsi"/>
          <w:bCs/>
        </w:rPr>
        <w:t>11.</w:t>
      </w:r>
      <w:r>
        <w:rPr>
          <w:rFonts w:asciiTheme="majorHAnsi" w:hAnsiTheme="majorHAnsi"/>
          <w:bCs/>
        </w:rPr>
        <w:tab/>
      </w:r>
      <w:r w:rsidR="008E3D56">
        <w:rPr>
          <w:rFonts w:asciiTheme="majorHAnsi" w:hAnsiTheme="majorHAnsi"/>
          <w:bCs/>
        </w:rPr>
        <w:t xml:space="preserve">In response the </w:t>
      </w:r>
      <w:r w:rsidR="008E3D56" w:rsidRPr="0068619E">
        <w:rPr>
          <w:rFonts w:asciiTheme="majorHAnsi" w:hAnsiTheme="majorHAnsi"/>
          <w:b/>
          <w:bCs/>
        </w:rPr>
        <w:t>Secretary General</w:t>
      </w:r>
      <w:r w:rsidR="008E3D56">
        <w:rPr>
          <w:rFonts w:asciiTheme="majorHAnsi" w:hAnsiTheme="majorHAnsi"/>
          <w:bCs/>
        </w:rPr>
        <w:t xml:space="preserve"> noted that:</w:t>
      </w:r>
    </w:p>
    <w:p w14:paraId="0AB6CEA5" w14:textId="77777777" w:rsidR="008E3D56" w:rsidRDefault="008E3D56" w:rsidP="007644BE">
      <w:pPr>
        <w:spacing w:after="0" w:line="240" w:lineRule="auto"/>
        <w:rPr>
          <w:rFonts w:asciiTheme="majorHAnsi" w:hAnsiTheme="majorHAnsi"/>
          <w:bCs/>
        </w:rPr>
      </w:pPr>
    </w:p>
    <w:p w14:paraId="0D11E915" w14:textId="6CD54179" w:rsidR="000A2BB3" w:rsidRDefault="008E3D56"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lastRenderedPageBreak/>
        <w:t xml:space="preserve">It would have been impossible to issue </w:t>
      </w:r>
      <w:r w:rsidR="008B7F8E">
        <w:rPr>
          <w:rFonts w:asciiTheme="majorHAnsi" w:hAnsiTheme="majorHAnsi"/>
          <w:bCs/>
        </w:rPr>
        <w:t>meeting</w:t>
      </w:r>
      <w:r>
        <w:rPr>
          <w:rFonts w:asciiTheme="majorHAnsi" w:hAnsiTheme="majorHAnsi"/>
          <w:bCs/>
        </w:rPr>
        <w:t xml:space="preserve"> documents any earlier</w:t>
      </w:r>
      <w:r w:rsidR="00BF6D2C">
        <w:rPr>
          <w:rFonts w:asciiTheme="majorHAnsi" w:hAnsiTheme="majorHAnsi"/>
          <w:bCs/>
        </w:rPr>
        <w:t>. However</w:t>
      </w:r>
      <w:r>
        <w:rPr>
          <w:rFonts w:asciiTheme="majorHAnsi" w:hAnsiTheme="majorHAnsi"/>
          <w:bCs/>
        </w:rPr>
        <w:t xml:space="preserve"> the Secretariat was</w:t>
      </w:r>
      <w:r w:rsidR="000A2BB3">
        <w:rPr>
          <w:rFonts w:asciiTheme="majorHAnsi" w:hAnsiTheme="majorHAnsi"/>
          <w:bCs/>
        </w:rPr>
        <w:t xml:space="preserve"> </w:t>
      </w:r>
      <w:r>
        <w:rPr>
          <w:rFonts w:asciiTheme="majorHAnsi" w:hAnsiTheme="majorHAnsi"/>
          <w:bCs/>
        </w:rPr>
        <w:t>putting</w:t>
      </w:r>
      <w:r w:rsidR="000A2BB3">
        <w:rPr>
          <w:rFonts w:asciiTheme="majorHAnsi" w:hAnsiTheme="majorHAnsi"/>
          <w:bCs/>
        </w:rPr>
        <w:t xml:space="preserve"> in place</w:t>
      </w:r>
      <w:r>
        <w:rPr>
          <w:rFonts w:asciiTheme="majorHAnsi" w:hAnsiTheme="majorHAnsi"/>
          <w:bCs/>
        </w:rPr>
        <w:t xml:space="preserve"> improved</w:t>
      </w:r>
      <w:r w:rsidR="000A2BB3">
        <w:rPr>
          <w:rFonts w:asciiTheme="majorHAnsi" w:hAnsiTheme="majorHAnsi"/>
          <w:bCs/>
        </w:rPr>
        <w:t xml:space="preserve"> systems </w:t>
      </w:r>
      <w:r>
        <w:rPr>
          <w:rFonts w:asciiTheme="majorHAnsi" w:hAnsiTheme="majorHAnsi"/>
          <w:bCs/>
        </w:rPr>
        <w:t xml:space="preserve">moving </w:t>
      </w:r>
      <w:r w:rsidR="000A2BB3">
        <w:rPr>
          <w:rFonts w:asciiTheme="majorHAnsi" w:hAnsiTheme="majorHAnsi"/>
          <w:bCs/>
        </w:rPr>
        <w:t>forward.</w:t>
      </w:r>
    </w:p>
    <w:p w14:paraId="4E994B86" w14:textId="77777777" w:rsidR="0068619E" w:rsidRDefault="0068619E" w:rsidP="0068619E">
      <w:pPr>
        <w:pStyle w:val="ListParagraph"/>
        <w:spacing w:after="0" w:line="240" w:lineRule="auto"/>
        <w:ind w:left="850" w:hanging="425"/>
        <w:rPr>
          <w:rFonts w:asciiTheme="majorHAnsi" w:hAnsiTheme="majorHAnsi"/>
          <w:bCs/>
        </w:rPr>
      </w:pPr>
    </w:p>
    <w:p w14:paraId="3B1A9D3B" w14:textId="1E718689" w:rsidR="000A2BB3" w:rsidRDefault="008E3D56"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t>Her focus</w:t>
      </w:r>
      <w:r w:rsidR="00896BE1">
        <w:rPr>
          <w:rFonts w:asciiTheme="majorHAnsi" w:hAnsiTheme="majorHAnsi"/>
          <w:bCs/>
        </w:rPr>
        <w:t xml:space="preserve"> in making adjustments </w:t>
      </w:r>
      <w:r w:rsidR="0050658E">
        <w:rPr>
          <w:rFonts w:asciiTheme="majorHAnsi" w:hAnsiTheme="majorHAnsi"/>
          <w:bCs/>
        </w:rPr>
        <w:t>with</w:t>
      </w:r>
      <w:r w:rsidR="00896BE1">
        <w:rPr>
          <w:rFonts w:asciiTheme="majorHAnsi" w:hAnsiTheme="majorHAnsi"/>
          <w:bCs/>
        </w:rPr>
        <w:t>in the Secretariat</w:t>
      </w:r>
      <w:r>
        <w:rPr>
          <w:rFonts w:asciiTheme="majorHAnsi" w:hAnsiTheme="majorHAnsi"/>
          <w:bCs/>
        </w:rPr>
        <w:t xml:space="preserve"> was not only global; there was a</w:t>
      </w:r>
      <w:r w:rsidR="000A2BB3">
        <w:rPr>
          <w:rFonts w:asciiTheme="majorHAnsi" w:hAnsiTheme="majorHAnsi"/>
          <w:bCs/>
        </w:rPr>
        <w:t xml:space="preserve"> need to be more engaged in regional processes </w:t>
      </w:r>
      <w:r>
        <w:rPr>
          <w:rFonts w:asciiTheme="majorHAnsi" w:hAnsiTheme="majorHAnsi"/>
          <w:bCs/>
        </w:rPr>
        <w:t xml:space="preserve">and also to support the </w:t>
      </w:r>
      <w:r w:rsidR="00FF71D3">
        <w:rPr>
          <w:rFonts w:asciiTheme="majorHAnsi" w:hAnsiTheme="majorHAnsi"/>
          <w:bCs/>
        </w:rPr>
        <w:t xml:space="preserve">Contracting Parties </w:t>
      </w:r>
      <w:r>
        <w:rPr>
          <w:rFonts w:asciiTheme="majorHAnsi" w:hAnsiTheme="majorHAnsi"/>
          <w:bCs/>
        </w:rPr>
        <w:t xml:space="preserve">better at national </w:t>
      </w:r>
      <w:r w:rsidR="0050658E">
        <w:rPr>
          <w:rFonts w:asciiTheme="majorHAnsi" w:hAnsiTheme="majorHAnsi"/>
          <w:bCs/>
        </w:rPr>
        <w:t xml:space="preserve">level </w:t>
      </w:r>
      <w:r>
        <w:rPr>
          <w:rFonts w:asciiTheme="majorHAnsi" w:hAnsiTheme="majorHAnsi"/>
          <w:bCs/>
        </w:rPr>
        <w:t xml:space="preserve">through effective enabling activities, for example by working more with the IOPs </w:t>
      </w:r>
      <w:r w:rsidR="0050658E">
        <w:rPr>
          <w:rFonts w:asciiTheme="majorHAnsi" w:hAnsiTheme="majorHAnsi"/>
          <w:bCs/>
        </w:rPr>
        <w:t>on capacity building and issues concerning</w:t>
      </w:r>
      <w:r>
        <w:rPr>
          <w:rFonts w:asciiTheme="majorHAnsi" w:hAnsiTheme="majorHAnsi"/>
          <w:bCs/>
        </w:rPr>
        <w:t xml:space="preserve"> the designation and management of Ramsar Sites</w:t>
      </w:r>
      <w:r w:rsidR="000A2BB3">
        <w:rPr>
          <w:rFonts w:asciiTheme="majorHAnsi" w:hAnsiTheme="majorHAnsi"/>
          <w:bCs/>
        </w:rPr>
        <w:t xml:space="preserve">. </w:t>
      </w:r>
      <w:r>
        <w:rPr>
          <w:rFonts w:asciiTheme="majorHAnsi" w:hAnsiTheme="majorHAnsi"/>
          <w:bCs/>
        </w:rPr>
        <w:t>It was not the</w:t>
      </w:r>
      <w:r w:rsidR="000A2BB3">
        <w:rPr>
          <w:rFonts w:asciiTheme="majorHAnsi" w:hAnsiTheme="majorHAnsi"/>
          <w:bCs/>
        </w:rPr>
        <w:t xml:space="preserve"> intention to </w:t>
      </w:r>
      <w:r>
        <w:rPr>
          <w:rFonts w:asciiTheme="majorHAnsi" w:hAnsiTheme="majorHAnsi"/>
          <w:bCs/>
        </w:rPr>
        <w:t>remove</w:t>
      </w:r>
      <w:r w:rsidR="000A2BB3">
        <w:rPr>
          <w:rFonts w:asciiTheme="majorHAnsi" w:hAnsiTheme="majorHAnsi"/>
          <w:bCs/>
        </w:rPr>
        <w:t xml:space="preserve"> support </w:t>
      </w:r>
      <w:r>
        <w:rPr>
          <w:rFonts w:asciiTheme="majorHAnsi" w:hAnsiTheme="majorHAnsi"/>
          <w:bCs/>
        </w:rPr>
        <w:t>at</w:t>
      </w:r>
      <w:r w:rsidR="000A2BB3">
        <w:rPr>
          <w:rFonts w:asciiTheme="majorHAnsi" w:hAnsiTheme="majorHAnsi"/>
          <w:bCs/>
        </w:rPr>
        <w:t xml:space="preserve"> </w:t>
      </w:r>
      <w:r>
        <w:rPr>
          <w:rFonts w:asciiTheme="majorHAnsi" w:hAnsiTheme="majorHAnsi"/>
          <w:bCs/>
        </w:rPr>
        <w:t xml:space="preserve">the </w:t>
      </w:r>
      <w:r w:rsidR="000A2BB3">
        <w:rPr>
          <w:rFonts w:asciiTheme="majorHAnsi" w:hAnsiTheme="majorHAnsi"/>
          <w:bCs/>
        </w:rPr>
        <w:t xml:space="preserve">national level but to make it stronger </w:t>
      </w:r>
      <w:r>
        <w:rPr>
          <w:rFonts w:asciiTheme="majorHAnsi" w:hAnsiTheme="majorHAnsi"/>
          <w:bCs/>
        </w:rPr>
        <w:t>and</w:t>
      </w:r>
      <w:r w:rsidR="000A2BB3">
        <w:rPr>
          <w:rFonts w:asciiTheme="majorHAnsi" w:hAnsiTheme="majorHAnsi"/>
          <w:bCs/>
        </w:rPr>
        <w:t xml:space="preserve"> more impactful.</w:t>
      </w:r>
    </w:p>
    <w:p w14:paraId="69F3439F" w14:textId="77777777" w:rsidR="0068619E" w:rsidRDefault="0068619E" w:rsidP="0068619E">
      <w:pPr>
        <w:pStyle w:val="ListParagraph"/>
        <w:spacing w:after="0" w:line="240" w:lineRule="auto"/>
        <w:ind w:left="850" w:hanging="425"/>
        <w:rPr>
          <w:rFonts w:asciiTheme="majorHAnsi" w:hAnsiTheme="majorHAnsi"/>
          <w:bCs/>
        </w:rPr>
      </w:pPr>
    </w:p>
    <w:p w14:paraId="5123EB93" w14:textId="24CD516D" w:rsidR="009C4D69" w:rsidRDefault="008E3D56"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t>Vacancies and recruitment information would be posted on the Ramsar website. Discussion of specific staffing issues should be addressed through a more appropriate process.</w:t>
      </w:r>
    </w:p>
    <w:p w14:paraId="347612D7" w14:textId="77777777" w:rsidR="0068619E" w:rsidRDefault="0068619E" w:rsidP="0068619E">
      <w:pPr>
        <w:pStyle w:val="ListParagraph"/>
        <w:spacing w:after="0" w:line="240" w:lineRule="auto"/>
        <w:ind w:left="850" w:hanging="425"/>
        <w:rPr>
          <w:rFonts w:asciiTheme="majorHAnsi" w:hAnsiTheme="majorHAnsi"/>
          <w:bCs/>
        </w:rPr>
      </w:pPr>
    </w:p>
    <w:p w14:paraId="1830A371" w14:textId="54C765AD" w:rsidR="000A2BB3" w:rsidRDefault="008E3D56"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t>A c</w:t>
      </w:r>
      <w:r w:rsidR="000A2BB3">
        <w:rPr>
          <w:rFonts w:asciiTheme="majorHAnsi" w:hAnsiTheme="majorHAnsi"/>
          <w:bCs/>
        </w:rPr>
        <w:t>ontact m</w:t>
      </w:r>
      <w:r w:rsidR="002C2BC6">
        <w:rPr>
          <w:rFonts w:asciiTheme="majorHAnsi" w:hAnsiTheme="majorHAnsi"/>
          <w:bCs/>
        </w:rPr>
        <w:t>anagemen</w:t>
      </w:r>
      <w:r w:rsidR="000A2BB3">
        <w:rPr>
          <w:rFonts w:asciiTheme="majorHAnsi" w:hAnsiTheme="majorHAnsi"/>
          <w:bCs/>
        </w:rPr>
        <w:t xml:space="preserve">t database </w:t>
      </w:r>
      <w:r>
        <w:rPr>
          <w:rFonts w:asciiTheme="majorHAnsi" w:hAnsiTheme="majorHAnsi"/>
          <w:bCs/>
        </w:rPr>
        <w:t xml:space="preserve">was </w:t>
      </w:r>
      <w:r w:rsidR="000A2BB3">
        <w:rPr>
          <w:rFonts w:asciiTheme="majorHAnsi" w:hAnsiTheme="majorHAnsi"/>
          <w:bCs/>
        </w:rPr>
        <w:t>being dev</w:t>
      </w:r>
      <w:r w:rsidR="009E001E">
        <w:rPr>
          <w:rFonts w:asciiTheme="majorHAnsi" w:hAnsiTheme="majorHAnsi"/>
          <w:bCs/>
        </w:rPr>
        <w:t>e</w:t>
      </w:r>
      <w:r w:rsidR="000A2BB3">
        <w:rPr>
          <w:rFonts w:asciiTheme="majorHAnsi" w:hAnsiTheme="majorHAnsi"/>
          <w:bCs/>
        </w:rPr>
        <w:t>l</w:t>
      </w:r>
      <w:r w:rsidR="00FB48ED">
        <w:rPr>
          <w:rFonts w:asciiTheme="majorHAnsi" w:hAnsiTheme="majorHAnsi"/>
          <w:bCs/>
        </w:rPr>
        <w:t>ope</w:t>
      </w:r>
      <w:r w:rsidR="000A2BB3">
        <w:rPr>
          <w:rFonts w:asciiTheme="majorHAnsi" w:hAnsiTheme="majorHAnsi"/>
          <w:bCs/>
        </w:rPr>
        <w:t xml:space="preserve">d </w:t>
      </w:r>
      <w:r w:rsidR="00FF71D3">
        <w:rPr>
          <w:rFonts w:asciiTheme="majorHAnsi" w:hAnsiTheme="majorHAnsi"/>
          <w:bCs/>
        </w:rPr>
        <w:t>to help manage</w:t>
      </w:r>
      <w:r w:rsidR="000A2BB3">
        <w:rPr>
          <w:rFonts w:asciiTheme="majorHAnsi" w:hAnsiTheme="majorHAnsi"/>
          <w:bCs/>
        </w:rPr>
        <w:t xml:space="preserve"> info</w:t>
      </w:r>
      <w:r>
        <w:rPr>
          <w:rFonts w:asciiTheme="majorHAnsi" w:hAnsiTheme="majorHAnsi"/>
          <w:bCs/>
        </w:rPr>
        <w:t>rmation on meeting</w:t>
      </w:r>
      <w:r w:rsidR="00FF71D3">
        <w:rPr>
          <w:rFonts w:asciiTheme="majorHAnsi" w:hAnsiTheme="majorHAnsi"/>
          <w:bCs/>
        </w:rPr>
        <w:t xml:space="preserve"> contact</w:t>
      </w:r>
      <w:r>
        <w:rPr>
          <w:rFonts w:asciiTheme="majorHAnsi" w:hAnsiTheme="majorHAnsi"/>
          <w:bCs/>
        </w:rPr>
        <w:t>s</w:t>
      </w:r>
      <w:r w:rsidR="000A2BB3">
        <w:rPr>
          <w:rFonts w:asciiTheme="majorHAnsi" w:hAnsiTheme="majorHAnsi"/>
          <w:bCs/>
        </w:rPr>
        <w:t>.</w:t>
      </w:r>
      <w:r w:rsidR="0050658E">
        <w:rPr>
          <w:rFonts w:asciiTheme="majorHAnsi" w:hAnsiTheme="majorHAnsi"/>
          <w:bCs/>
        </w:rPr>
        <w:t xml:space="preserve"> She was open to considering sharing </w:t>
      </w:r>
      <w:r w:rsidR="00FF71D3">
        <w:rPr>
          <w:rFonts w:asciiTheme="majorHAnsi" w:hAnsiTheme="majorHAnsi"/>
          <w:bCs/>
        </w:rPr>
        <w:t xml:space="preserve">additional </w:t>
      </w:r>
      <w:r w:rsidR="0050658E">
        <w:rPr>
          <w:rFonts w:asciiTheme="majorHAnsi" w:hAnsiTheme="majorHAnsi"/>
          <w:bCs/>
        </w:rPr>
        <w:t xml:space="preserve">information, but </w:t>
      </w:r>
      <w:r w:rsidR="00FF71D3">
        <w:rPr>
          <w:rFonts w:asciiTheme="majorHAnsi" w:hAnsiTheme="majorHAnsi"/>
          <w:bCs/>
        </w:rPr>
        <w:t>this</w:t>
      </w:r>
      <w:r w:rsidR="0050658E">
        <w:rPr>
          <w:rFonts w:asciiTheme="majorHAnsi" w:hAnsiTheme="majorHAnsi"/>
          <w:bCs/>
        </w:rPr>
        <w:t xml:space="preserve"> needed to be practical and effective.</w:t>
      </w:r>
    </w:p>
    <w:p w14:paraId="30BD810C" w14:textId="77777777" w:rsidR="0068619E" w:rsidRDefault="0068619E" w:rsidP="0068619E">
      <w:pPr>
        <w:pStyle w:val="ListParagraph"/>
        <w:spacing w:after="0" w:line="240" w:lineRule="auto"/>
        <w:ind w:left="850" w:hanging="425"/>
        <w:rPr>
          <w:rFonts w:asciiTheme="majorHAnsi" w:hAnsiTheme="majorHAnsi"/>
          <w:bCs/>
        </w:rPr>
      </w:pPr>
    </w:p>
    <w:p w14:paraId="695AA3EF" w14:textId="1420094D" w:rsidR="00896BE1" w:rsidRDefault="0050658E"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t>Her position as focal point for the Community of Ocean Action on Mangroves was an honorary one that would help to raise the profile of the Convention.</w:t>
      </w:r>
    </w:p>
    <w:p w14:paraId="710C7303" w14:textId="77777777" w:rsidR="0068619E" w:rsidRDefault="0068619E" w:rsidP="0068619E">
      <w:pPr>
        <w:pStyle w:val="ListParagraph"/>
        <w:spacing w:after="0" w:line="240" w:lineRule="auto"/>
        <w:ind w:left="850" w:hanging="425"/>
        <w:rPr>
          <w:rFonts w:asciiTheme="majorHAnsi" w:hAnsiTheme="majorHAnsi"/>
          <w:bCs/>
        </w:rPr>
      </w:pPr>
    </w:p>
    <w:p w14:paraId="695A5032" w14:textId="5CA65C76" w:rsidR="009C4D69" w:rsidRPr="009C4D69" w:rsidRDefault="008E3D56" w:rsidP="0068619E">
      <w:pPr>
        <w:pStyle w:val="ListParagraph"/>
        <w:numPr>
          <w:ilvl w:val="0"/>
          <w:numId w:val="20"/>
        </w:numPr>
        <w:spacing w:after="0" w:line="240" w:lineRule="auto"/>
        <w:ind w:left="850" w:hanging="425"/>
        <w:rPr>
          <w:rFonts w:asciiTheme="majorHAnsi" w:hAnsiTheme="majorHAnsi"/>
          <w:bCs/>
        </w:rPr>
      </w:pPr>
      <w:r>
        <w:rPr>
          <w:rFonts w:asciiTheme="majorHAnsi" w:hAnsiTheme="majorHAnsi"/>
          <w:bCs/>
        </w:rPr>
        <w:t xml:space="preserve">At </w:t>
      </w:r>
      <w:r w:rsidR="008B7F8E" w:rsidRPr="008B7F8E">
        <w:rPr>
          <w:rFonts w:asciiTheme="majorHAnsi" w:hAnsiTheme="majorHAnsi"/>
          <w:bCs/>
        </w:rPr>
        <w:t>the 53rd</w:t>
      </w:r>
      <w:r w:rsidR="008B7F8E">
        <w:rPr>
          <w:rFonts w:asciiTheme="majorHAnsi" w:hAnsiTheme="majorHAnsi"/>
          <w:bCs/>
        </w:rPr>
        <w:t xml:space="preserve"> meeting of the Standing Committee (SC53)</w:t>
      </w:r>
      <w:r>
        <w:rPr>
          <w:rFonts w:asciiTheme="majorHAnsi" w:hAnsiTheme="majorHAnsi"/>
          <w:bCs/>
        </w:rPr>
        <w:t>, the Facilitation Working Group had expressed satisfaction and indicated that it would be able to step bac</w:t>
      </w:r>
      <w:r w:rsidR="00896BE1">
        <w:rPr>
          <w:rFonts w:asciiTheme="majorHAnsi" w:hAnsiTheme="majorHAnsi"/>
          <w:bCs/>
        </w:rPr>
        <w:t>k from closer</w:t>
      </w:r>
      <w:r w:rsidR="00FF71D3">
        <w:rPr>
          <w:rFonts w:asciiTheme="majorHAnsi" w:hAnsiTheme="majorHAnsi"/>
          <w:bCs/>
        </w:rPr>
        <w:t>-</w:t>
      </w:r>
      <w:r w:rsidR="00896BE1">
        <w:rPr>
          <w:rFonts w:asciiTheme="majorHAnsi" w:hAnsiTheme="majorHAnsi"/>
          <w:bCs/>
        </w:rPr>
        <w:t>than</w:t>
      </w:r>
      <w:r w:rsidR="00FF71D3">
        <w:rPr>
          <w:rFonts w:asciiTheme="majorHAnsi" w:hAnsiTheme="majorHAnsi"/>
          <w:bCs/>
        </w:rPr>
        <w:t>-</w:t>
      </w:r>
      <w:r w:rsidR="00896BE1">
        <w:rPr>
          <w:rFonts w:asciiTheme="majorHAnsi" w:hAnsiTheme="majorHAnsi"/>
          <w:bCs/>
        </w:rPr>
        <w:t xml:space="preserve">usual </w:t>
      </w:r>
      <w:r w:rsidR="00FF71D3">
        <w:rPr>
          <w:rFonts w:asciiTheme="majorHAnsi" w:hAnsiTheme="majorHAnsi"/>
          <w:bCs/>
        </w:rPr>
        <w:t>oversight of</w:t>
      </w:r>
      <w:r w:rsidR="00896BE1">
        <w:rPr>
          <w:rFonts w:asciiTheme="majorHAnsi" w:hAnsiTheme="majorHAnsi"/>
          <w:bCs/>
        </w:rPr>
        <w:t xml:space="preserve"> the Secretariat.</w:t>
      </w:r>
    </w:p>
    <w:p w14:paraId="5B4F4DD9" w14:textId="1FDAE89D" w:rsidR="00301D6D" w:rsidRDefault="00301D6D" w:rsidP="0068619E">
      <w:pPr>
        <w:pStyle w:val="ListParagraph"/>
        <w:spacing w:after="0" w:line="240" w:lineRule="auto"/>
        <w:ind w:left="850" w:hanging="425"/>
        <w:rPr>
          <w:rFonts w:asciiTheme="majorHAnsi" w:hAnsiTheme="majorHAnsi"/>
          <w:bCs/>
        </w:rPr>
      </w:pPr>
    </w:p>
    <w:p w14:paraId="67A96808" w14:textId="25D3A86D" w:rsidR="00301D6D" w:rsidRDefault="0068619E" w:rsidP="0068619E">
      <w:pPr>
        <w:spacing w:after="0" w:line="240" w:lineRule="auto"/>
        <w:ind w:left="425" w:hanging="425"/>
        <w:rPr>
          <w:rFonts w:asciiTheme="majorHAnsi" w:hAnsiTheme="majorHAnsi"/>
          <w:bCs/>
        </w:rPr>
      </w:pPr>
      <w:r w:rsidRPr="0068619E">
        <w:rPr>
          <w:rFonts w:asciiTheme="majorHAnsi" w:hAnsiTheme="majorHAnsi"/>
          <w:bCs/>
        </w:rPr>
        <w:t>12.</w:t>
      </w:r>
      <w:r>
        <w:rPr>
          <w:rFonts w:asciiTheme="majorHAnsi" w:hAnsiTheme="majorHAnsi"/>
          <w:b/>
          <w:bCs/>
        </w:rPr>
        <w:tab/>
      </w:r>
      <w:r w:rsidR="00896BE1" w:rsidRPr="0068619E">
        <w:rPr>
          <w:rFonts w:asciiTheme="majorHAnsi" w:hAnsiTheme="majorHAnsi"/>
          <w:b/>
          <w:bCs/>
        </w:rPr>
        <w:t>Australia</w:t>
      </w:r>
      <w:r w:rsidR="00896BE1" w:rsidRPr="0068619E">
        <w:rPr>
          <w:rFonts w:asciiTheme="majorHAnsi" w:hAnsiTheme="majorHAnsi"/>
          <w:bCs/>
        </w:rPr>
        <w:t xml:space="preserve"> </w:t>
      </w:r>
      <w:r w:rsidR="00896BE1" w:rsidRPr="00896BE1">
        <w:rPr>
          <w:rFonts w:asciiTheme="majorHAnsi" w:hAnsiTheme="majorHAnsi"/>
          <w:bCs/>
        </w:rPr>
        <w:t>suggested that</w:t>
      </w:r>
      <w:r w:rsidR="00896BE1">
        <w:rPr>
          <w:rFonts w:asciiTheme="majorHAnsi" w:hAnsiTheme="majorHAnsi"/>
          <w:bCs/>
        </w:rPr>
        <w:t xml:space="preserve"> a </w:t>
      </w:r>
      <w:r w:rsidR="00B964B8">
        <w:rPr>
          <w:rFonts w:asciiTheme="majorHAnsi" w:hAnsiTheme="majorHAnsi"/>
          <w:bCs/>
        </w:rPr>
        <w:t>c</w:t>
      </w:r>
      <w:r w:rsidR="00896BE1">
        <w:rPr>
          <w:rFonts w:asciiTheme="majorHAnsi" w:hAnsiTheme="majorHAnsi"/>
          <w:bCs/>
        </w:rPr>
        <w:t xml:space="preserve">ontact </w:t>
      </w:r>
      <w:r w:rsidR="00B964B8">
        <w:rPr>
          <w:rFonts w:asciiTheme="majorHAnsi" w:hAnsiTheme="majorHAnsi"/>
          <w:bCs/>
        </w:rPr>
        <w:t>g</w:t>
      </w:r>
      <w:r w:rsidR="00896BE1">
        <w:rPr>
          <w:rFonts w:asciiTheme="majorHAnsi" w:hAnsiTheme="majorHAnsi"/>
          <w:bCs/>
        </w:rPr>
        <w:t>roup be established to address any remaining concerns that had not been fully covered by the Secretary General’s responses.</w:t>
      </w:r>
    </w:p>
    <w:p w14:paraId="31852030" w14:textId="5B30B17F" w:rsidR="0050658E" w:rsidRDefault="0050658E" w:rsidP="0068619E">
      <w:pPr>
        <w:spacing w:after="0" w:line="240" w:lineRule="auto"/>
        <w:ind w:left="425" w:hanging="425"/>
        <w:rPr>
          <w:rFonts w:asciiTheme="majorHAnsi" w:hAnsiTheme="majorHAnsi"/>
          <w:bCs/>
        </w:rPr>
      </w:pPr>
    </w:p>
    <w:p w14:paraId="2BC6E21B" w14:textId="43F12F0B" w:rsidR="00301D6D" w:rsidRDefault="0068619E" w:rsidP="0068619E">
      <w:pPr>
        <w:spacing w:after="0" w:line="240" w:lineRule="auto"/>
        <w:ind w:left="425" w:hanging="425"/>
        <w:rPr>
          <w:rFonts w:asciiTheme="majorHAnsi" w:hAnsiTheme="majorHAnsi"/>
          <w:bCs/>
        </w:rPr>
      </w:pPr>
      <w:r>
        <w:rPr>
          <w:rFonts w:asciiTheme="majorHAnsi" w:hAnsiTheme="majorHAnsi"/>
          <w:bCs/>
        </w:rPr>
        <w:t>13.</w:t>
      </w:r>
      <w:r>
        <w:rPr>
          <w:rFonts w:asciiTheme="majorHAnsi" w:hAnsiTheme="majorHAnsi"/>
          <w:bCs/>
        </w:rPr>
        <w:tab/>
      </w:r>
      <w:r w:rsidR="0050658E">
        <w:rPr>
          <w:rFonts w:asciiTheme="majorHAnsi" w:hAnsiTheme="majorHAnsi"/>
          <w:bCs/>
        </w:rPr>
        <w:t xml:space="preserve">The </w:t>
      </w:r>
      <w:r w:rsidR="0050658E" w:rsidRPr="0068619E">
        <w:rPr>
          <w:rFonts w:asciiTheme="majorHAnsi" w:hAnsiTheme="majorHAnsi"/>
          <w:b/>
          <w:bCs/>
        </w:rPr>
        <w:t>Chair</w:t>
      </w:r>
      <w:r w:rsidR="0050658E">
        <w:rPr>
          <w:rFonts w:asciiTheme="majorHAnsi" w:hAnsiTheme="majorHAnsi"/>
          <w:bCs/>
        </w:rPr>
        <w:t xml:space="preserve"> tasked the Working Group on Staffing Issues</w:t>
      </w:r>
      <w:r w:rsidR="00BF12AF">
        <w:rPr>
          <w:rFonts w:asciiTheme="majorHAnsi" w:hAnsiTheme="majorHAnsi"/>
          <w:bCs/>
        </w:rPr>
        <w:t>,</w:t>
      </w:r>
      <w:r w:rsidR="0050658E">
        <w:rPr>
          <w:rFonts w:asciiTheme="majorHAnsi" w:hAnsiTheme="majorHAnsi"/>
          <w:bCs/>
        </w:rPr>
        <w:t xml:space="preserve"> chaired by Canada, with the participation of France, Senegal, South Africa and other interested </w:t>
      </w:r>
      <w:r w:rsidR="00FF71D3">
        <w:rPr>
          <w:rFonts w:asciiTheme="majorHAnsi" w:hAnsiTheme="majorHAnsi"/>
          <w:bCs/>
        </w:rPr>
        <w:t>Contracting Parties</w:t>
      </w:r>
      <w:r w:rsidR="0050658E">
        <w:rPr>
          <w:rFonts w:asciiTheme="majorHAnsi" w:hAnsiTheme="majorHAnsi"/>
          <w:bCs/>
        </w:rPr>
        <w:t xml:space="preserve">, to address the issues raised by Parties and to report back to </w:t>
      </w:r>
      <w:r w:rsidR="00BF12AF">
        <w:rPr>
          <w:rFonts w:asciiTheme="majorHAnsi" w:hAnsiTheme="majorHAnsi"/>
          <w:bCs/>
        </w:rPr>
        <w:t xml:space="preserve">a later </w:t>
      </w:r>
      <w:r w:rsidR="0050658E">
        <w:rPr>
          <w:rFonts w:asciiTheme="majorHAnsi" w:hAnsiTheme="majorHAnsi"/>
          <w:bCs/>
        </w:rPr>
        <w:t xml:space="preserve">plenary </w:t>
      </w:r>
      <w:r w:rsidR="00BF12AF">
        <w:rPr>
          <w:rFonts w:asciiTheme="majorHAnsi" w:hAnsiTheme="majorHAnsi"/>
          <w:bCs/>
        </w:rPr>
        <w:t>session</w:t>
      </w:r>
      <w:r w:rsidR="0050658E">
        <w:rPr>
          <w:rFonts w:asciiTheme="majorHAnsi" w:hAnsiTheme="majorHAnsi"/>
          <w:bCs/>
        </w:rPr>
        <w:t>.</w:t>
      </w:r>
    </w:p>
    <w:p w14:paraId="32E0E889" w14:textId="3BE0183F" w:rsidR="00E4250A" w:rsidRPr="007644BE" w:rsidRDefault="00E4250A" w:rsidP="007644BE">
      <w:pPr>
        <w:spacing w:after="0" w:line="240" w:lineRule="auto"/>
        <w:rPr>
          <w:rFonts w:asciiTheme="majorHAnsi" w:hAnsiTheme="majorHAnsi"/>
          <w:bCs/>
        </w:rPr>
      </w:pPr>
    </w:p>
    <w:p w14:paraId="194FCFF2" w14:textId="0C712625" w:rsidR="00D04017" w:rsidRPr="007644BE" w:rsidRDefault="00BE7538" w:rsidP="00374202">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w:t>
      </w:r>
      <w:r w:rsidR="00DB5749" w:rsidRPr="007644BE">
        <w:rPr>
          <w:rFonts w:asciiTheme="majorHAnsi" w:hAnsiTheme="majorHAnsi"/>
          <w:bCs/>
        </w:rPr>
        <w:t>6</w:t>
      </w:r>
      <w:r w:rsidR="004049B8">
        <w:rPr>
          <w:rFonts w:asciiTheme="majorHAnsi" w:hAnsiTheme="majorHAnsi"/>
          <w:bCs/>
        </w:rPr>
        <w:t>:</w:t>
      </w:r>
      <w:r w:rsidR="00D04017" w:rsidRPr="007644BE">
        <w:rPr>
          <w:rFonts w:asciiTheme="majorHAnsi" w:hAnsiTheme="majorHAnsi"/>
          <w:bCs/>
        </w:rPr>
        <w:t xml:space="preserve"> Report of the Management Working Group</w:t>
      </w:r>
    </w:p>
    <w:p w14:paraId="25E9339C" w14:textId="21042CB4" w:rsidR="00D04017" w:rsidRDefault="00D04017" w:rsidP="007644BE">
      <w:pPr>
        <w:spacing w:after="0" w:line="240" w:lineRule="auto"/>
        <w:rPr>
          <w:rFonts w:asciiTheme="majorHAnsi" w:hAnsiTheme="majorHAnsi"/>
          <w:bCs/>
        </w:rPr>
      </w:pPr>
    </w:p>
    <w:p w14:paraId="3833A9FE" w14:textId="1D1FBA15" w:rsidR="007C4BE8" w:rsidRDefault="0068619E" w:rsidP="0068619E">
      <w:pPr>
        <w:spacing w:after="0" w:line="240" w:lineRule="auto"/>
        <w:ind w:left="425" w:hanging="425"/>
        <w:rPr>
          <w:rFonts w:asciiTheme="majorHAnsi" w:hAnsiTheme="majorHAnsi"/>
          <w:bCs/>
        </w:rPr>
      </w:pPr>
      <w:r>
        <w:rPr>
          <w:rFonts w:asciiTheme="majorHAnsi" w:hAnsiTheme="majorHAnsi"/>
          <w:bCs/>
        </w:rPr>
        <w:t>14.</w:t>
      </w:r>
      <w:r>
        <w:rPr>
          <w:rFonts w:asciiTheme="majorHAnsi" w:hAnsiTheme="majorHAnsi"/>
          <w:bCs/>
        </w:rPr>
        <w:tab/>
      </w:r>
      <w:r w:rsidR="0050658E" w:rsidRPr="0068619E">
        <w:rPr>
          <w:rFonts w:asciiTheme="majorHAnsi" w:hAnsiTheme="majorHAnsi"/>
          <w:bCs/>
        </w:rPr>
        <w:t xml:space="preserve">The </w:t>
      </w:r>
      <w:r w:rsidR="0050658E" w:rsidRPr="0068619E">
        <w:rPr>
          <w:rFonts w:asciiTheme="majorHAnsi" w:hAnsiTheme="majorHAnsi"/>
          <w:b/>
          <w:bCs/>
        </w:rPr>
        <w:t>Chair of the Management Working Group</w:t>
      </w:r>
      <w:r w:rsidR="0050658E" w:rsidRPr="0068619E">
        <w:rPr>
          <w:rFonts w:asciiTheme="majorHAnsi" w:hAnsiTheme="majorHAnsi"/>
          <w:bCs/>
        </w:rPr>
        <w:t xml:space="preserve"> (</w:t>
      </w:r>
      <w:r w:rsidR="0050658E" w:rsidRPr="0068619E">
        <w:rPr>
          <w:rFonts w:asciiTheme="majorHAnsi" w:hAnsiTheme="majorHAnsi"/>
          <w:b/>
          <w:bCs/>
        </w:rPr>
        <w:t>Australia</w:t>
      </w:r>
      <w:r w:rsidR="0050658E" w:rsidRPr="0068619E">
        <w:rPr>
          <w:rFonts w:asciiTheme="majorHAnsi" w:hAnsiTheme="majorHAnsi"/>
          <w:bCs/>
        </w:rPr>
        <w:t>)</w:t>
      </w:r>
      <w:r w:rsidR="0050658E">
        <w:rPr>
          <w:rFonts w:asciiTheme="majorHAnsi" w:hAnsiTheme="majorHAnsi"/>
          <w:bCs/>
        </w:rPr>
        <w:t xml:space="preserve"> presented the </w:t>
      </w:r>
      <w:r w:rsidR="003755FB">
        <w:rPr>
          <w:rFonts w:asciiTheme="majorHAnsi" w:hAnsiTheme="majorHAnsi"/>
          <w:bCs/>
        </w:rPr>
        <w:t>s</w:t>
      </w:r>
      <w:r w:rsidR="007C4BE8">
        <w:rPr>
          <w:rFonts w:asciiTheme="majorHAnsi" w:hAnsiTheme="majorHAnsi"/>
          <w:bCs/>
        </w:rPr>
        <w:t xml:space="preserve">ummary </w:t>
      </w:r>
      <w:r w:rsidR="003755FB">
        <w:rPr>
          <w:rFonts w:asciiTheme="majorHAnsi" w:hAnsiTheme="majorHAnsi"/>
          <w:bCs/>
        </w:rPr>
        <w:t>r</w:t>
      </w:r>
      <w:r w:rsidR="007C4BE8">
        <w:rPr>
          <w:rFonts w:asciiTheme="majorHAnsi" w:hAnsiTheme="majorHAnsi"/>
          <w:bCs/>
        </w:rPr>
        <w:t>eport</w:t>
      </w:r>
      <w:r w:rsidR="00916FB8">
        <w:rPr>
          <w:rFonts w:asciiTheme="majorHAnsi" w:hAnsiTheme="majorHAnsi"/>
          <w:bCs/>
        </w:rPr>
        <w:t xml:space="preserve"> </w:t>
      </w:r>
      <w:r w:rsidR="003755FB">
        <w:rPr>
          <w:rFonts w:asciiTheme="majorHAnsi" w:hAnsiTheme="majorHAnsi"/>
          <w:bCs/>
        </w:rPr>
        <w:t xml:space="preserve">of their meeting on 23 April 2018, which is </w:t>
      </w:r>
      <w:r w:rsidR="00082272">
        <w:rPr>
          <w:rFonts w:asciiTheme="majorHAnsi" w:hAnsiTheme="majorHAnsi"/>
          <w:bCs/>
        </w:rPr>
        <w:t xml:space="preserve">included </w:t>
      </w:r>
      <w:r w:rsidR="003755FB">
        <w:rPr>
          <w:rFonts w:asciiTheme="majorHAnsi" w:hAnsiTheme="majorHAnsi"/>
          <w:bCs/>
        </w:rPr>
        <w:t>presented</w:t>
      </w:r>
      <w:r w:rsidR="00082272">
        <w:rPr>
          <w:rFonts w:asciiTheme="majorHAnsi" w:hAnsiTheme="majorHAnsi"/>
          <w:bCs/>
        </w:rPr>
        <w:t xml:space="preserve"> as </w:t>
      </w:r>
      <w:r w:rsidR="0050658E">
        <w:rPr>
          <w:rFonts w:asciiTheme="majorHAnsi" w:hAnsiTheme="majorHAnsi"/>
          <w:bCs/>
        </w:rPr>
        <w:t xml:space="preserve">Annex </w:t>
      </w:r>
      <w:r w:rsidR="007C2E93">
        <w:rPr>
          <w:rFonts w:asciiTheme="majorHAnsi" w:hAnsiTheme="majorHAnsi"/>
          <w:bCs/>
        </w:rPr>
        <w:t>1</w:t>
      </w:r>
      <w:r w:rsidR="003755FB">
        <w:rPr>
          <w:rFonts w:asciiTheme="majorHAnsi" w:hAnsiTheme="majorHAnsi"/>
          <w:bCs/>
        </w:rPr>
        <w:t xml:space="preserve"> to this report</w:t>
      </w:r>
      <w:r w:rsidR="007C4BE8">
        <w:rPr>
          <w:rFonts w:asciiTheme="majorHAnsi" w:hAnsiTheme="majorHAnsi"/>
          <w:bCs/>
        </w:rPr>
        <w:t>.</w:t>
      </w:r>
    </w:p>
    <w:p w14:paraId="79E6C95A" w14:textId="4B67F19C" w:rsidR="00916FB8" w:rsidRDefault="00916FB8" w:rsidP="007644BE">
      <w:pPr>
        <w:spacing w:after="0" w:line="240" w:lineRule="auto"/>
        <w:rPr>
          <w:rFonts w:asciiTheme="majorHAnsi" w:hAnsiTheme="majorHAnsi"/>
          <w:bCs/>
        </w:rPr>
      </w:pPr>
    </w:p>
    <w:p w14:paraId="6DACDA77" w14:textId="1A3C0306" w:rsidR="007C2E93" w:rsidRDefault="0068619E" w:rsidP="0068619E">
      <w:pPr>
        <w:spacing w:after="0" w:line="240" w:lineRule="auto"/>
        <w:ind w:left="425" w:hanging="425"/>
        <w:rPr>
          <w:rFonts w:asciiTheme="majorHAnsi" w:hAnsiTheme="majorHAnsi"/>
          <w:bCs/>
        </w:rPr>
      </w:pPr>
      <w:r>
        <w:rPr>
          <w:rFonts w:asciiTheme="majorHAnsi" w:hAnsiTheme="majorHAnsi"/>
          <w:bCs/>
        </w:rPr>
        <w:t>15.</w:t>
      </w:r>
      <w:r>
        <w:rPr>
          <w:rFonts w:asciiTheme="majorHAnsi" w:hAnsiTheme="majorHAnsi"/>
          <w:bCs/>
        </w:rPr>
        <w:tab/>
      </w:r>
      <w:r w:rsidR="007C2E93" w:rsidRPr="0068619E">
        <w:rPr>
          <w:rFonts w:asciiTheme="majorHAnsi" w:hAnsiTheme="majorHAnsi"/>
          <w:b/>
          <w:bCs/>
        </w:rPr>
        <w:t>Switzerland</w:t>
      </w:r>
      <w:r w:rsidR="007C2E93">
        <w:rPr>
          <w:rFonts w:asciiTheme="majorHAnsi" w:hAnsiTheme="majorHAnsi"/>
          <w:bCs/>
        </w:rPr>
        <w:t xml:space="preserve"> and </w:t>
      </w:r>
      <w:r>
        <w:rPr>
          <w:rFonts w:asciiTheme="majorHAnsi" w:hAnsiTheme="majorHAnsi"/>
          <w:bCs/>
        </w:rPr>
        <w:t xml:space="preserve">the </w:t>
      </w:r>
      <w:r w:rsidR="007C2E93" w:rsidRPr="0068619E">
        <w:rPr>
          <w:rFonts w:asciiTheme="majorHAnsi" w:hAnsiTheme="majorHAnsi"/>
          <w:b/>
          <w:bCs/>
        </w:rPr>
        <w:t>United Kingdom</w:t>
      </w:r>
      <w:r w:rsidR="002E4EE6">
        <w:rPr>
          <w:rFonts w:asciiTheme="majorHAnsi" w:hAnsiTheme="majorHAnsi"/>
          <w:b/>
          <w:bCs/>
        </w:rPr>
        <w:t xml:space="preserve"> of Great Britain and Northern Ireland</w:t>
      </w:r>
      <w:r w:rsidR="007C2E93">
        <w:rPr>
          <w:rFonts w:asciiTheme="majorHAnsi" w:hAnsiTheme="majorHAnsi"/>
          <w:bCs/>
        </w:rPr>
        <w:t xml:space="preserve"> indicated that they would have preferred to see the written report before it was presented orally.</w:t>
      </w:r>
    </w:p>
    <w:p w14:paraId="32B35E57" w14:textId="26370639" w:rsidR="007C2E93" w:rsidRDefault="007C2E93" w:rsidP="007644BE">
      <w:pPr>
        <w:spacing w:after="0" w:line="240" w:lineRule="auto"/>
        <w:rPr>
          <w:rFonts w:asciiTheme="majorHAnsi" w:hAnsiTheme="majorHAnsi"/>
          <w:bCs/>
        </w:rPr>
      </w:pPr>
    </w:p>
    <w:p w14:paraId="27F691A6" w14:textId="4AF8CD49" w:rsidR="007C2E93" w:rsidRDefault="0068619E" w:rsidP="0068619E">
      <w:pPr>
        <w:spacing w:after="0" w:line="240" w:lineRule="auto"/>
        <w:ind w:left="425" w:hanging="425"/>
        <w:rPr>
          <w:rFonts w:asciiTheme="majorHAnsi" w:hAnsiTheme="majorHAnsi"/>
          <w:bCs/>
        </w:rPr>
      </w:pPr>
      <w:r>
        <w:rPr>
          <w:rFonts w:asciiTheme="majorHAnsi" w:hAnsiTheme="majorHAnsi"/>
          <w:bCs/>
        </w:rPr>
        <w:t>16.</w:t>
      </w:r>
      <w:r>
        <w:rPr>
          <w:rFonts w:asciiTheme="majorHAnsi" w:hAnsiTheme="majorHAnsi"/>
          <w:bCs/>
        </w:rPr>
        <w:tab/>
      </w:r>
      <w:r w:rsidR="007C2E93" w:rsidRPr="0068619E">
        <w:rPr>
          <w:rFonts w:asciiTheme="majorHAnsi" w:hAnsiTheme="majorHAnsi"/>
          <w:b/>
          <w:bCs/>
        </w:rPr>
        <w:t>Switzerland</w:t>
      </w:r>
      <w:r w:rsidR="007C2E93">
        <w:rPr>
          <w:rFonts w:asciiTheme="majorHAnsi" w:hAnsiTheme="majorHAnsi"/>
          <w:bCs/>
        </w:rPr>
        <w:t xml:space="preserve"> clarified that</w:t>
      </w:r>
      <w:r w:rsidR="00677B3B">
        <w:rPr>
          <w:rFonts w:asciiTheme="majorHAnsi" w:hAnsiTheme="majorHAnsi"/>
          <w:bCs/>
        </w:rPr>
        <w:t>,</w:t>
      </w:r>
      <w:r w:rsidR="007C2E93">
        <w:rPr>
          <w:rFonts w:asciiTheme="majorHAnsi" w:hAnsiTheme="majorHAnsi"/>
          <w:bCs/>
        </w:rPr>
        <w:t xml:space="preserve"> during the </w:t>
      </w:r>
      <w:r w:rsidR="008B7F8E">
        <w:rPr>
          <w:rFonts w:asciiTheme="majorHAnsi" w:hAnsiTheme="majorHAnsi"/>
          <w:bCs/>
        </w:rPr>
        <w:t xml:space="preserve">MWG </w:t>
      </w:r>
      <w:r w:rsidR="007C2E93">
        <w:rPr>
          <w:rFonts w:asciiTheme="majorHAnsi" w:hAnsiTheme="majorHAnsi"/>
          <w:bCs/>
        </w:rPr>
        <w:t>d</w:t>
      </w:r>
      <w:r w:rsidR="00316991">
        <w:rPr>
          <w:rFonts w:asciiTheme="majorHAnsi" w:hAnsiTheme="majorHAnsi"/>
          <w:bCs/>
        </w:rPr>
        <w:t>iscussion of the 360-</w:t>
      </w:r>
      <w:r w:rsidR="004C73C5">
        <w:rPr>
          <w:rFonts w:asciiTheme="majorHAnsi" w:hAnsiTheme="majorHAnsi"/>
          <w:bCs/>
        </w:rPr>
        <w:t>degree ev</w:t>
      </w:r>
      <w:r w:rsidR="007C2E93">
        <w:rPr>
          <w:rFonts w:asciiTheme="majorHAnsi" w:hAnsiTheme="majorHAnsi"/>
          <w:bCs/>
        </w:rPr>
        <w:t>a</w:t>
      </w:r>
      <w:r w:rsidR="004C73C5">
        <w:rPr>
          <w:rFonts w:asciiTheme="majorHAnsi" w:hAnsiTheme="majorHAnsi"/>
          <w:bCs/>
        </w:rPr>
        <w:t>l</w:t>
      </w:r>
      <w:r w:rsidR="007C2E93">
        <w:rPr>
          <w:rFonts w:asciiTheme="majorHAnsi" w:hAnsiTheme="majorHAnsi"/>
          <w:bCs/>
        </w:rPr>
        <w:t>uation of the Secretary General</w:t>
      </w:r>
      <w:r w:rsidR="00677B3B">
        <w:rPr>
          <w:rFonts w:asciiTheme="majorHAnsi" w:hAnsiTheme="majorHAnsi"/>
          <w:bCs/>
        </w:rPr>
        <w:t>,</w:t>
      </w:r>
      <w:r w:rsidR="007C2E93">
        <w:rPr>
          <w:rFonts w:asciiTheme="majorHAnsi" w:hAnsiTheme="majorHAnsi"/>
          <w:bCs/>
        </w:rPr>
        <w:t xml:space="preserve"> it had been intervening on behalf of the Europe region. Switzerland further noted that the Director General of IUCN had been subject </w:t>
      </w:r>
      <w:r w:rsidR="00316991">
        <w:rPr>
          <w:rFonts w:asciiTheme="majorHAnsi" w:hAnsiTheme="majorHAnsi"/>
          <w:bCs/>
        </w:rPr>
        <w:t>to an e</w:t>
      </w:r>
      <w:r w:rsidR="00FF71D3">
        <w:rPr>
          <w:rFonts w:asciiTheme="majorHAnsi" w:hAnsiTheme="majorHAnsi"/>
          <w:bCs/>
        </w:rPr>
        <w:t>x</w:t>
      </w:r>
      <w:r w:rsidR="00316991">
        <w:rPr>
          <w:rFonts w:asciiTheme="majorHAnsi" w:hAnsiTheme="majorHAnsi"/>
          <w:bCs/>
        </w:rPr>
        <w:t>ternal evaluation by IUCN Council and that the DG had found this process to be a very positive one. IUCN Human Resources might be asked to provide further information.</w:t>
      </w:r>
    </w:p>
    <w:p w14:paraId="6DD8DA8F" w14:textId="3345A3AD" w:rsidR="00316991" w:rsidRDefault="00316991" w:rsidP="0068619E">
      <w:pPr>
        <w:spacing w:after="0" w:line="240" w:lineRule="auto"/>
        <w:ind w:left="425" w:hanging="425"/>
        <w:rPr>
          <w:rFonts w:asciiTheme="majorHAnsi" w:hAnsiTheme="majorHAnsi"/>
          <w:bCs/>
        </w:rPr>
      </w:pPr>
    </w:p>
    <w:p w14:paraId="11A4E3EA" w14:textId="653267CE" w:rsidR="00316991" w:rsidRDefault="0068619E" w:rsidP="0068619E">
      <w:pPr>
        <w:spacing w:after="0" w:line="240" w:lineRule="auto"/>
        <w:ind w:left="425" w:hanging="425"/>
        <w:rPr>
          <w:rFonts w:asciiTheme="majorHAnsi" w:hAnsiTheme="majorHAnsi"/>
          <w:bCs/>
        </w:rPr>
      </w:pPr>
      <w:r>
        <w:rPr>
          <w:rFonts w:asciiTheme="majorHAnsi" w:hAnsiTheme="majorHAnsi"/>
          <w:bCs/>
        </w:rPr>
        <w:t>17.</w:t>
      </w:r>
      <w:r>
        <w:rPr>
          <w:rFonts w:asciiTheme="majorHAnsi" w:hAnsiTheme="majorHAnsi"/>
          <w:bCs/>
        </w:rPr>
        <w:tab/>
      </w:r>
      <w:r w:rsidR="00316991">
        <w:rPr>
          <w:rFonts w:asciiTheme="majorHAnsi" w:hAnsiTheme="majorHAnsi"/>
          <w:bCs/>
        </w:rPr>
        <w:t xml:space="preserve">The </w:t>
      </w:r>
      <w:r w:rsidR="00316991" w:rsidRPr="0068619E">
        <w:rPr>
          <w:rFonts w:asciiTheme="majorHAnsi" w:hAnsiTheme="majorHAnsi"/>
          <w:b/>
          <w:bCs/>
        </w:rPr>
        <w:t>United Kingdom</w:t>
      </w:r>
      <w:r w:rsidR="00316991">
        <w:rPr>
          <w:rFonts w:asciiTheme="majorHAnsi" w:hAnsiTheme="majorHAnsi"/>
          <w:bCs/>
        </w:rPr>
        <w:t xml:space="preserve"> further underlined the </w:t>
      </w:r>
      <w:r w:rsidR="00677B3B">
        <w:rPr>
          <w:rFonts w:asciiTheme="majorHAnsi" w:hAnsiTheme="majorHAnsi"/>
          <w:bCs/>
        </w:rPr>
        <w:t>value</w:t>
      </w:r>
      <w:r w:rsidR="00316991">
        <w:rPr>
          <w:rFonts w:asciiTheme="majorHAnsi" w:hAnsiTheme="majorHAnsi"/>
          <w:bCs/>
        </w:rPr>
        <w:t xml:space="preserve"> of 360-degree evaluations.</w:t>
      </w:r>
    </w:p>
    <w:p w14:paraId="671C9024" w14:textId="77777777" w:rsidR="007C2E93" w:rsidRDefault="007C2E93" w:rsidP="0068619E">
      <w:pPr>
        <w:spacing w:after="0" w:line="240" w:lineRule="auto"/>
        <w:ind w:left="425" w:hanging="425"/>
        <w:rPr>
          <w:rFonts w:asciiTheme="majorHAnsi" w:hAnsiTheme="majorHAnsi"/>
          <w:bCs/>
        </w:rPr>
      </w:pPr>
    </w:p>
    <w:p w14:paraId="77FF4430" w14:textId="59C5422B" w:rsidR="00316991" w:rsidRPr="00316991" w:rsidRDefault="0068619E" w:rsidP="0068619E">
      <w:pPr>
        <w:spacing w:after="0" w:line="240" w:lineRule="auto"/>
        <w:ind w:left="425" w:hanging="425"/>
        <w:rPr>
          <w:rFonts w:asciiTheme="majorHAnsi" w:hAnsiTheme="majorHAnsi"/>
          <w:bCs/>
        </w:rPr>
      </w:pPr>
      <w:r>
        <w:rPr>
          <w:rFonts w:asciiTheme="majorHAnsi" w:hAnsiTheme="majorHAnsi"/>
          <w:bCs/>
        </w:rPr>
        <w:lastRenderedPageBreak/>
        <w:t>18.</w:t>
      </w:r>
      <w:r>
        <w:rPr>
          <w:rFonts w:asciiTheme="majorHAnsi" w:hAnsiTheme="majorHAnsi"/>
          <w:bCs/>
        </w:rPr>
        <w:tab/>
      </w:r>
      <w:r w:rsidR="00316991" w:rsidRPr="00316991">
        <w:rPr>
          <w:rFonts w:asciiTheme="majorHAnsi" w:hAnsiTheme="majorHAnsi"/>
          <w:bCs/>
        </w:rPr>
        <w:t xml:space="preserve">The </w:t>
      </w:r>
      <w:r w:rsidR="00316991" w:rsidRPr="0068619E">
        <w:rPr>
          <w:rFonts w:asciiTheme="majorHAnsi" w:hAnsiTheme="majorHAnsi"/>
          <w:b/>
          <w:bCs/>
        </w:rPr>
        <w:t>Secretary General</w:t>
      </w:r>
      <w:r w:rsidR="00316991" w:rsidRPr="00316991">
        <w:rPr>
          <w:rFonts w:asciiTheme="majorHAnsi" w:hAnsiTheme="majorHAnsi"/>
          <w:bCs/>
        </w:rPr>
        <w:t xml:space="preserve"> noted that</w:t>
      </w:r>
      <w:r w:rsidR="00316991">
        <w:rPr>
          <w:rFonts w:asciiTheme="majorHAnsi" w:hAnsiTheme="majorHAnsi"/>
          <w:bCs/>
        </w:rPr>
        <w:t>,</w:t>
      </w:r>
      <w:r w:rsidR="00316991" w:rsidRPr="00316991">
        <w:rPr>
          <w:rFonts w:asciiTheme="majorHAnsi" w:hAnsiTheme="majorHAnsi"/>
          <w:bCs/>
        </w:rPr>
        <w:t xml:space="preserve"> as requested by the </w:t>
      </w:r>
      <w:r w:rsidR="008B7F8E">
        <w:rPr>
          <w:rFonts w:asciiTheme="majorHAnsi" w:hAnsiTheme="majorHAnsi"/>
          <w:bCs/>
        </w:rPr>
        <w:t>MWG</w:t>
      </w:r>
      <w:r w:rsidR="00316991">
        <w:rPr>
          <w:rFonts w:asciiTheme="majorHAnsi" w:hAnsiTheme="majorHAnsi"/>
          <w:bCs/>
        </w:rPr>
        <w:t>,</w:t>
      </w:r>
      <w:r w:rsidR="00316991" w:rsidRPr="00316991">
        <w:rPr>
          <w:rFonts w:asciiTheme="majorHAnsi" w:hAnsiTheme="majorHAnsi"/>
          <w:bCs/>
        </w:rPr>
        <w:t xml:space="preserve"> a meeting between IUCN Human Resources and the </w:t>
      </w:r>
      <w:r w:rsidR="00865144">
        <w:rPr>
          <w:rFonts w:asciiTheme="majorHAnsi" w:hAnsiTheme="majorHAnsi"/>
          <w:bCs/>
        </w:rPr>
        <w:t>Committee</w:t>
      </w:r>
      <w:r w:rsidR="00316991" w:rsidRPr="00316991">
        <w:rPr>
          <w:rFonts w:asciiTheme="majorHAnsi" w:hAnsiTheme="majorHAnsi"/>
          <w:bCs/>
        </w:rPr>
        <w:t xml:space="preserve"> was being scheduled. The Secretary General herself would not be present</w:t>
      </w:r>
      <w:r w:rsidR="00316991">
        <w:rPr>
          <w:rFonts w:asciiTheme="majorHAnsi" w:hAnsiTheme="majorHAnsi"/>
          <w:bCs/>
        </w:rPr>
        <w:t xml:space="preserve"> at that meeting</w:t>
      </w:r>
      <w:r w:rsidR="00316991" w:rsidRPr="00316991">
        <w:rPr>
          <w:rFonts w:asciiTheme="majorHAnsi" w:hAnsiTheme="majorHAnsi"/>
          <w:bCs/>
        </w:rPr>
        <w:t>.</w:t>
      </w:r>
    </w:p>
    <w:p w14:paraId="4203F8E5" w14:textId="24855251" w:rsidR="00DA4176" w:rsidRDefault="00DA4176" w:rsidP="0068619E">
      <w:pPr>
        <w:spacing w:after="0" w:line="240" w:lineRule="auto"/>
        <w:ind w:left="425" w:hanging="425"/>
        <w:rPr>
          <w:rFonts w:asciiTheme="majorHAnsi" w:hAnsiTheme="majorHAnsi"/>
          <w:bCs/>
        </w:rPr>
      </w:pPr>
    </w:p>
    <w:p w14:paraId="7D979B3C" w14:textId="4977711E" w:rsidR="00DA4176" w:rsidRPr="00316991" w:rsidRDefault="0068619E" w:rsidP="0068619E">
      <w:pPr>
        <w:spacing w:after="0" w:line="240" w:lineRule="auto"/>
        <w:ind w:left="425" w:hanging="425"/>
        <w:rPr>
          <w:rFonts w:asciiTheme="majorHAnsi" w:hAnsiTheme="majorHAnsi"/>
          <w:bCs/>
        </w:rPr>
      </w:pPr>
      <w:r>
        <w:rPr>
          <w:rFonts w:asciiTheme="majorHAnsi" w:hAnsiTheme="majorHAnsi"/>
          <w:bCs/>
        </w:rPr>
        <w:t>19.</w:t>
      </w:r>
      <w:r>
        <w:rPr>
          <w:rFonts w:asciiTheme="majorHAnsi" w:hAnsiTheme="majorHAnsi"/>
          <w:bCs/>
        </w:rPr>
        <w:tab/>
      </w:r>
      <w:r w:rsidR="00316991" w:rsidRPr="00316991">
        <w:rPr>
          <w:rFonts w:asciiTheme="majorHAnsi" w:hAnsiTheme="majorHAnsi"/>
          <w:bCs/>
        </w:rPr>
        <w:t>In response to a point raised by the Chair of the Subgroup on Finance,</w:t>
      </w:r>
      <w:r w:rsidR="00316991" w:rsidRPr="0068619E">
        <w:rPr>
          <w:rFonts w:asciiTheme="majorHAnsi" w:hAnsiTheme="majorHAnsi"/>
          <w:bCs/>
        </w:rPr>
        <w:t xml:space="preserve"> the </w:t>
      </w:r>
      <w:r w:rsidR="00316991" w:rsidRPr="0068619E">
        <w:rPr>
          <w:rFonts w:asciiTheme="majorHAnsi" w:hAnsiTheme="majorHAnsi"/>
          <w:b/>
          <w:bCs/>
        </w:rPr>
        <w:t xml:space="preserve">Chair of the </w:t>
      </w:r>
      <w:r w:rsidR="008B7F8E">
        <w:rPr>
          <w:rFonts w:asciiTheme="majorHAnsi" w:hAnsiTheme="majorHAnsi"/>
          <w:b/>
          <w:bCs/>
        </w:rPr>
        <w:t xml:space="preserve">MWG </w:t>
      </w:r>
      <w:r w:rsidR="00316991" w:rsidRPr="00316991">
        <w:rPr>
          <w:rFonts w:asciiTheme="majorHAnsi" w:hAnsiTheme="majorHAnsi"/>
          <w:bCs/>
        </w:rPr>
        <w:t xml:space="preserve">confirmed that oversight of funding agreements was the responsibility of </w:t>
      </w:r>
      <w:r w:rsidR="00865144">
        <w:rPr>
          <w:rFonts w:asciiTheme="majorHAnsi" w:hAnsiTheme="majorHAnsi"/>
          <w:bCs/>
        </w:rPr>
        <w:t>the MWG</w:t>
      </w:r>
      <w:r w:rsidR="00316991" w:rsidRPr="00316991">
        <w:rPr>
          <w:rFonts w:asciiTheme="majorHAnsi" w:hAnsiTheme="majorHAnsi"/>
          <w:bCs/>
        </w:rPr>
        <w:t xml:space="preserve">. </w:t>
      </w:r>
    </w:p>
    <w:p w14:paraId="34D03975" w14:textId="6CEA5B27" w:rsidR="00932BD4" w:rsidRPr="007644BE" w:rsidRDefault="00932BD4" w:rsidP="007644BE">
      <w:pPr>
        <w:spacing w:after="0" w:line="240" w:lineRule="auto"/>
        <w:rPr>
          <w:rFonts w:asciiTheme="majorHAnsi" w:hAnsiTheme="majorHAnsi"/>
          <w:bCs/>
        </w:rPr>
      </w:pPr>
    </w:p>
    <w:p w14:paraId="1C391F83" w14:textId="4C7F3556" w:rsidR="00DB5749" w:rsidRDefault="00DB5749"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Agenda item 9</w:t>
      </w:r>
      <w:r w:rsidR="004049B8">
        <w:rPr>
          <w:rFonts w:asciiTheme="majorHAnsi" w:hAnsiTheme="majorHAnsi"/>
          <w:bCs/>
        </w:rPr>
        <w:t>:</w:t>
      </w:r>
      <w:r w:rsidRPr="007644BE">
        <w:rPr>
          <w:rFonts w:asciiTheme="majorHAnsi" w:hAnsiTheme="majorHAnsi"/>
          <w:bCs/>
        </w:rPr>
        <w:t xml:space="preserve"> Report of the Facilitation Working Group</w:t>
      </w:r>
    </w:p>
    <w:p w14:paraId="41EC72DC" w14:textId="77777777" w:rsidR="008B7F8E"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p>
    <w:p w14:paraId="5F617DB1" w14:textId="11E002D9" w:rsidR="008B7F8E" w:rsidRPr="008B7F8E"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8B7F8E">
        <w:rPr>
          <w:rFonts w:asciiTheme="majorHAnsi" w:hAnsiTheme="majorHAnsi"/>
          <w:bCs/>
        </w:rPr>
        <w:t>Agenda item 21: Draft resolutions submitted by Contracting Parties</w:t>
      </w:r>
      <w:r>
        <w:rPr>
          <w:rFonts w:asciiTheme="majorHAnsi" w:hAnsiTheme="majorHAnsi"/>
          <w:bCs/>
        </w:rPr>
        <w:t>:</w:t>
      </w:r>
    </w:p>
    <w:p w14:paraId="3A1FE384" w14:textId="3BEAD2C1" w:rsidR="008B7F8E" w:rsidRPr="008B7F8E"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Pr>
          <w:rFonts w:asciiTheme="majorHAnsi" w:hAnsiTheme="majorHAnsi"/>
          <w:bCs/>
        </w:rPr>
        <w:t>21.8 Draft resolution on I</w:t>
      </w:r>
      <w:r w:rsidRPr="008B7F8E">
        <w:rPr>
          <w:rFonts w:asciiTheme="majorHAnsi" w:hAnsiTheme="majorHAnsi"/>
          <w:bCs/>
        </w:rPr>
        <w:t>mproving the efficiency of structure and processes of the Convention (Submitted by Switzerland)</w:t>
      </w:r>
    </w:p>
    <w:p w14:paraId="74680E39" w14:textId="77777777" w:rsidR="008B7F8E" w:rsidRPr="008B7F8E"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p>
    <w:p w14:paraId="26FF3937" w14:textId="1BE37356" w:rsidR="008B7F8E" w:rsidRPr="007644BE"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8B7F8E">
        <w:rPr>
          <w:rFonts w:asciiTheme="majorHAnsi" w:hAnsiTheme="majorHAnsi"/>
          <w:bCs/>
        </w:rPr>
        <w:t>Agenda item 10: Roles and responsibil</w:t>
      </w:r>
      <w:r>
        <w:rPr>
          <w:rFonts w:asciiTheme="majorHAnsi" w:hAnsiTheme="majorHAnsi"/>
          <w:bCs/>
        </w:rPr>
        <w:t>ities of the Standing Committee</w:t>
      </w:r>
    </w:p>
    <w:p w14:paraId="567A9D03" w14:textId="75B7E246" w:rsidR="00DB5749" w:rsidRDefault="00DB5749" w:rsidP="008B7F8E">
      <w:pPr>
        <w:keepNext/>
        <w:spacing w:after="0" w:line="240" w:lineRule="auto"/>
        <w:rPr>
          <w:rFonts w:asciiTheme="majorHAnsi" w:hAnsiTheme="majorHAnsi"/>
          <w:bCs/>
        </w:rPr>
      </w:pPr>
    </w:p>
    <w:p w14:paraId="2A70820E" w14:textId="7A1D3F95" w:rsidR="00316991" w:rsidRDefault="0068619E" w:rsidP="0068619E">
      <w:pPr>
        <w:spacing w:after="0" w:line="240" w:lineRule="auto"/>
        <w:ind w:left="425" w:hanging="425"/>
        <w:rPr>
          <w:rFonts w:asciiTheme="majorHAnsi" w:hAnsiTheme="majorHAnsi"/>
          <w:bCs/>
        </w:rPr>
      </w:pPr>
      <w:r>
        <w:rPr>
          <w:rFonts w:asciiTheme="majorHAnsi" w:hAnsiTheme="majorHAnsi"/>
          <w:bCs/>
        </w:rPr>
        <w:t>20.</w:t>
      </w:r>
      <w:r>
        <w:rPr>
          <w:rFonts w:asciiTheme="majorHAnsi" w:hAnsiTheme="majorHAnsi"/>
          <w:bCs/>
        </w:rPr>
        <w:tab/>
      </w:r>
      <w:r w:rsidR="00316991">
        <w:rPr>
          <w:rFonts w:asciiTheme="majorHAnsi" w:hAnsiTheme="majorHAnsi"/>
          <w:bCs/>
        </w:rPr>
        <w:t xml:space="preserve">The </w:t>
      </w:r>
      <w:r w:rsidR="00316991" w:rsidRPr="0068619E">
        <w:rPr>
          <w:rFonts w:asciiTheme="majorHAnsi" w:hAnsiTheme="majorHAnsi"/>
          <w:b/>
          <w:bCs/>
        </w:rPr>
        <w:t>Chair</w:t>
      </w:r>
      <w:r w:rsidR="00316991">
        <w:rPr>
          <w:rFonts w:asciiTheme="majorHAnsi" w:hAnsiTheme="majorHAnsi"/>
          <w:bCs/>
        </w:rPr>
        <w:t xml:space="preserve"> noted that agenda items 9, </w:t>
      </w:r>
      <w:r w:rsidR="008B7F8E">
        <w:rPr>
          <w:rFonts w:asciiTheme="majorHAnsi" w:hAnsiTheme="majorHAnsi"/>
          <w:bCs/>
        </w:rPr>
        <w:t xml:space="preserve">21.8 and </w:t>
      </w:r>
      <w:r w:rsidR="00316991">
        <w:rPr>
          <w:rFonts w:asciiTheme="majorHAnsi" w:hAnsiTheme="majorHAnsi"/>
          <w:bCs/>
        </w:rPr>
        <w:t>10 would be taken together as they addressed closely related matters.</w:t>
      </w:r>
    </w:p>
    <w:p w14:paraId="04D7F46F" w14:textId="77777777" w:rsidR="00316991" w:rsidRDefault="00316991" w:rsidP="0068619E">
      <w:pPr>
        <w:spacing w:after="0" w:line="240" w:lineRule="auto"/>
        <w:ind w:left="425" w:hanging="425"/>
        <w:rPr>
          <w:rFonts w:asciiTheme="majorHAnsi" w:hAnsiTheme="majorHAnsi"/>
          <w:bCs/>
        </w:rPr>
      </w:pPr>
    </w:p>
    <w:p w14:paraId="45A76689" w14:textId="7BBC6508" w:rsidR="00DB5749" w:rsidRPr="0068619E" w:rsidRDefault="0068619E" w:rsidP="0068619E">
      <w:pPr>
        <w:spacing w:after="0" w:line="240" w:lineRule="auto"/>
        <w:ind w:left="425" w:hanging="425"/>
        <w:rPr>
          <w:rFonts w:asciiTheme="majorHAnsi" w:hAnsiTheme="majorHAnsi"/>
          <w:bCs/>
        </w:rPr>
      </w:pPr>
      <w:r>
        <w:rPr>
          <w:rFonts w:asciiTheme="majorHAnsi" w:hAnsiTheme="majorHAnsi"/>
          <w:bCs/>
        </w:rPr>
        <w:t>21.</w:t>
      </w:r>
      <w:r>
        <w:rPr>
          <w:rFonts w:asciiTheme="majorHAnsi" w:hAnsiTheme="majorHAnsi"/>
          <w:bCs/>
        </w:rPr>
        <w:tab/>
      </w:r>
      <w:r w:rsidR="00821DFD" w:rsidRPr="0068619E">
        <w:rPr>
          <w:rFonts w:asciiTheme="majorHAnsi" w:hAnsiTheme="majorHAnsi"/>
          <w:bCs/>
        </w:rPr>
        <w:t xml:space="preserve">The </w:t>
      </w:r>
      <w:r w:rsidR="00821DFD" w:rsidRPr="0068619E">
        <w:rPr>
          <w:rFonts w:asciiTheme="majorHAnsi" w:hAnsiTheme="majorHAnsi"/>
          <w:b/>
          <w:bCs/>
        </w:rPr>
        <w:t>co-C</w:t>
      </w:r>
      <w:r w:rsidR="00932BD4" w:rsidRPr="0068619E">
        <w:rPr>
          <w:rFonts w:asciiTheme="majorHAnsi" w:hAnsiTheme="majorHAnsi"/>
          <w:b/>
          <w:bCs/>
        </w:rPr>
        <w:t>hair of the Facilitation Working Group</w:t>
      </w:r>
      <w:r w:rsidR="00932BD4">
        <w:rPr>
          <w:rFonts w:asciiTheme="majorHAnsi" w:hAnsiTheme="majorHAnsi"/>
          <w:bCs/>
        </w:rPr>
        <w:t xml:space="preserve"> (FWG)</w:t>
      </w:r>
      <w:r w:rsidR="00932BD4" w:rsidRPr="0068619E">
        <w:rPr>
          <w:rFonts w:asciiTheme="majorHAnsi" w:hAnsiTheme="majorHAnsi"/>
          <w:bCs/>
        </w:rPr>
        <w:t xml:space="preserve">, </w:t>
      </w:r>
      <w:r w:rsidR="00821DFD" w:rsidRPr="008B7F8E">
        <w:rPr>
          <w:rFonts w:asciiTheme="majorHAnsi" w:hAnsiTheme="majorHAnsi"/>
          <w:b/>
          <w:bCs/>
        </w:rPr>
        <w:t>United States of America</w:t>
      </w:r>
      <w:r w:rsidR="00932BD4" w:rsidRPr="0068619E">
        <w:rPr>
          <w:rFonts w:asciiTheme="majorHAnsi" w:hAnsiTheme="majorHAnsi"/>
          <w:bCs/>
        </w:rPr>
        <w:t>,</w:t>
      </w:r>
      <w:r w:rsidR="00821DFD" w:rsidRPr="0068619E">
        <w:rPr>
          <w:rFonts w:asciiTheme="majorHAnsi" w:hAnsiTheme="majorHAnsi"/>
          <w:bCs/>
        </w:rPr>
        <w:t xml:space="preserve"> </w:t>
      </w:r>
      <w:r w:rsidR="00932BD4" w:rsidRPr="0068619E">
        <w:rPr>
          <w:rFonts w:asciiTheme="majorHAnsi" w:hAnsiTheme="majorHAnsi"/>
          <w:bCs/>
        </w:rPr>
        <w:t>presented the report of the FWG</w:t>
      </w:r>
      <w:r w:rsidR="00571B6E">
        <w:rPr>
          <w:rFonts w:asciiTheme="majorHAnsi" w:hAnsiTheme="majorHAnsi"/>
          <w:bCs/>
        </w:rPr>
        <w:t>,</w:t>
      </w:r>
      <w:r w:rsidR="00082272">
        <w:rPr>
          <w:rFonts w:asciiTheme="majorHAnsi" w:hAnsiTheme="majorHAnsi"/>
          <w:bCs/>
        </w:rPr>
        <w:t xml:space="preserve"> which is included as Annex 2</w:t>
      </w:r>
      <w:r w:rsidR="00571B6E">
        <w:rPr>
          <w:rFonts w:asciiTheme="majorHAnsi" w:hAnsiTheme="majorHAnsi"/>
          <w:bCs/>
        </w:rPr>
        <w:t xml:space="preserve"> to this report</w:t>
      </w:r>
      <w:r w:rsidR="00932BD4" w:rsidRPr="0068619E">
        <w:rPr>
          <w:rFonts w:asciiTheme="majorHAnsi" w:hAnsiTheme="majorHAnsi"/>
          <w:bCs/>
        </w:rPr>
        <w:t xml:space="preserve">, </w:t>
      </w:r>
      <w:r w:rsidR="00571B6E">
        <w:rPr>
          <w:rFonts w:asciiTheme="majorHAnsi" w:hAnsiTheme="majorHAnsi"/>
          <w:bCs/>
        </w:rPr>
        <w:t xml:space="preserve">and </w:t>
      </w:r>
      <w:r w:rsidR="00932BD4" w:rsidRPr="0068619E">
        <w:rPr>
          <w:rFonts w:asciiTheme="majorHAnsi" w:hAnsiTheme="majorHAnsi"/>
          <w:bCs/>
        </w:rPr>
        <w:t>includ</w:t>
      </w:r>
      <w:r w:rsidR="00571B6E">
        <w:rPr>
          <w:rFonts w:asciiTheme="majorHAnsi" w:hAnsiTheme="majorHAnsi"/>
          <w:bCs/>
        </w:rPr>
        <w:t>es</w:t>
      </w:r>
      <w:r w:rsidR="00932BD4" w:rsidRPr="0068619E">
        <w:rPr>
          <w:rFonts w:asciiTheme="majorHAnsi" w:hAnsiTheme="majorHAnsi"/>
          <w:bCs/>
        </w:rPr>
        <w:t xml:space="preserve"> </w:t>
      </w:r>
      <w:r w:rsidR="00571B6E">
        <w:rPr>
          <w:rFonts w:asciiTheme="majorHAnsi" w:hAnsiTheme="majorHAnsi"/>
          <w:bCs/>
        </w:rPr>
        <w:t xml:space="preserve">a summary of </w:t>
      </w:r>
      <w:r w:rsidR="00DE287C" w:rsidRPr="0068619E">
        <w:rPr>
          <w:rFonts w:asciiTheme="majorHAnsi" w:hAnsiTheme="majorHAnsi"/>
          <w:bCs/>
        </w:rPr>
        <w:t>the wo</w:t>
      </w:r>
      <w:r w:rsidR="00CD0502" w:rsidRPr="0068619E">
        <w:rPr>
          <w:rFonts w:asciiTheme="majorHAnsi" w:hAnsiTheme="majorHAnsi"/>
          <w:bCs/>
        </w:rPr>
        <w:t>rk undertaken</w:t>
      </w:r>
      <w:r w:rsidR="00571B6E">
        <w:rPr>
          <w:rFonts w:asciiTheme="majorHAnsi" w:hAnsiTheme="majorHAnsi"/>
          <w:bCs/>
        </w:rPr>
        <w:t>,</w:t>
      </w:r>
      <w:r w:rsidR="00CD0502" w:rsidRPr="0068619E">
        <w:rPr>
          <w:rFonts w:asciiTheme="majorHAnsi" w:hAnsiTheme="majorHAnsi"/>
          <w:bCs/>
        </w:rPr>
        <w:t xml:space="preserve"> and</w:t>
      </w:r>
      <w:r w:rsidR="00DE287C" w:rsidRPr="0068619E">
        <w:rPr>
          <w:rFonts w:asciiTheme="majorHAnsi" w:hAnsiTheme="majorHAnsi"/>
          <w:bCs/>
        </w:rPr>
        <w:t xml:space="preserve"> </w:t>
      </w:r>
      <w:r w:rsidR="00571B6E">
        <w:rPr>
          <w:rFonts w:asciiTheme="majorHAnsi" w:hAnsiTheme="majorHAnsi"/>
          <w:bCs/>
        </w:rPr>
        <w:t xml:space="preserve">document </w:t>
      </w:r>
      <w:r w:rsidR="006A327C">
        <w:rPr>
          <w:rFonts w:asciiTheme="majorHAnsi" w:hAnsiTheme="majorHAnsi"/>
          <w:bCs/>
        </w:rPr>
        <w:t>Doc. SC54-</w:t>
      </w:r>
      <w:r w:rsidR="007E485A" w:rsidRPr="007644BE">
        <w:rPr>
          <w:rFonts w:asciiTheme="majorHAnsi" w:hAnsiTheme="majorHAnsi"/>
          <w:bCs/>
        </w:rPr>
        <w:t xml:space="preserve">9 </w:t>
      </w:r>
      <w:r w:rsidR="007E485A" w:rsidRPr="008B7F8E">
        <w:rPr>
          <w:rFonts w:asciiTheme="majorHAnsi" w:hAnsiTheme="majorHAnsi"/>
          <w:bCs/>
          <w:i/>
        </w:rPr>
        <w:t>Draft Resolution on Enhancing the Effectiveness of the Ramsar Convention</w:t>
      </w:r>
      <w:r w:rsidR="00DE287C" w:rsidRPr="0068619E">
        <w:rPr>
          <w:rFonts w:asciiTheme="majorHAnsi" w:hAnsiTheme="majorHAnsi"/>
          <w:bCs/>
        </w:rPr>
        <w:t xml:space="preserve">. </w:t>
      </w:r>
      <w:r w:rsidR="00316991" w:rsidRPr="0068619E">
        <w:rPr>
          <w:rFonts w:asciiTheme="majorHAnsi" w:hAnsiTheme="majorHAnsi"/>
          <w:bCs/>
        </w:rPr>
        <w:t>An i</w:t>
      </w:r>
      <w:r w:rsidR="00DE287C" w:rsidRPr="0068619E">
        <w:rPr>
          <w:rFonts w:asciiTheme="majorHAnsi" w:hAnsiTheme="majorHAnsi"/>
          <w:bCs/>
        </w:rPr>
        <w:t xml:space="preserve">nformal meeting of </w:t>
      </w:r>
      <w:r w:rsidR="008B7F8E">
        <w:rPr>
          <w:rFonts w:asciiTheme="majorHAnsi" w:hAnsiTheme="majorHAnsi"/>
          <w:bCs/>
        </w:rPr>
        <w:t xml:space="preserve">the </w:t>
      </w:r>
      <w:r w:rsidR="00DE287C" w:rsidRPr="0068619E">
        <w:rPr>
          <w:rFonts w:asciiTheme="majorHAnsi" w:hAnsiTheme="majorHAnsi"/>
          <w:bCs/>
        </w:rPr>
        <w:t xml:space="preserve">FWG </w:t>
      </w:r>
      <w:r w:rsidR="00316991" w:rsidRPr="0068619E">
        <w:rPr>
          <w:rFonts w:asciiTheme="majorHAnsi" w:hAnsiTheme="majorHAnsi"/>
          <w:bCs/>
        </w:rPr>
        <w:t>had been held on 23 April 2018</w:t>
      </w:r>
      <w:r w:rsidR="00DE287C" w:rsidRPr="0068619E">
        <w:rPr>
          <w:rFonts w:asciiTheme="majorHAnsi" w:hAnsiTheme="majorHAnsi"/>
          <w:bCs/>
        </w:rPr>
        <w:t>.</w:t>
      </w:r>
    </w:p>
    <w:p w14:paraId="7A499766" w14:textId="5096F853" w:rsidR="007E485A" w:rsidRDefault="007E485A" w:rsidP="007644BE">
      <w:pPr>
        <w:spacing w:after="0" w:line="240" w:lineRule="auto"/>
        <w:rPr>
          <w:rFonts w:asciiTheme="majorHAnsi" w:hAnsiTheme="majorHAnsi"/>
          <w:bCs/>
        </w:rPr>
      </w:pPr>
    </w:p>
    <w:p w14:paraId="6D17F7F8" w14:textId="722D5C95" w:rsidR="00E92D2C" w:rsidRDefault="00946170" w:rsidP="00946170">
      <w:pPr>
        <w:spacing w:after="0" w:line="240" w:lineRule="auto"/>
        <w:ind w:left="425" w:hanging="425"/>
        <w:rPr>
          <w:rFonts w:asciiTheme="majorHAnsi" w:hAnsiTheme="majorHAnsi"/>
          <w:bCs/>
        </w:rPr>
      </w:pPr>
      <w:r>
        <w:rPr>
          <w:rFonts w:asciiTheme="majorHAnsi" w:hAnsiTheme="majorHAnsi"/>
          <w:bCs/>
        </w:rPr>
        <w:t>22.</w:t>
      </w:r>
      <w:r>
        <w:rPr>
          <w:rFonts w:asciiTheme="majorHAnsi" w:hAnsiTheme="majorHAnsi"/>
          <w:bCs/>
        </w:rPr>
        <w:tab/>
      </w:r>
      <w:r w:rsidR="00E92D2C" w:rsidRPr="00946170">
        <w:rPr>
          <w:rFonts w:asciiTheme="majorHAnsi" w:hAnsiTheme="majorHAnsi"/>
          <w:b/>
          <w:bCs/>
        </w:rPr>
        <w:t>Switzerland</w:t>
      </w:r>
      <w:r w:rsidR="00E92D2C">
        <w:rPr>
          <w:rFonts w:asciiTheme="majorHAnsi" w:hAnsiTheme="majorHAnsi"/>
          <w:bCs/>
        </w:rPr>
        <w:t xml:space="preserve"> briefly introduced</w:t>
      </w:r>
      <w:r w:rsidR="00BA0D48">
        <w:rPr>
          <w:rFonts w:asciiTheme="majorHAnsi" w:hAnsiTheme="majorHAnsi"/>
          <w:bCs/>
        </w:rPr>
        <w:t xml:space="preserve"> document</w:t>
      </w:r>
      <w:r w:rsidR="00E92D2C">
        <w:rPr>
          <w:rFonts w:asciiTheme="majorHAnsi" w:hAnsiTheme="majorHAnsi"/>
          <w:bCs/>
        </w:rPr>
        <w:t xml:space="preserve"> </w:t>
      </w:r>
      <w:r w:rsidR="0068619E">
        <w:rPr>
          <w:rFonts w:asciiTheme="majorHAnsi" w:hAnsiTheme="majorHAnsi"/>
          <w:bCs/>
        </w:rPr>
        <w:t>Doc. SC54-</w:t>
      </w:r>
      <w:r w:rsidR="00E92D2C">
        <w:rPr>
          <w:rFonts w:asciiTheme="majorHAnsi" w:hAnsiTheme="majorHAnsi"/>
          <w:bCs/>
        </w:rPr>
        <w:t>21.8</w:t>
      </w:r>
      <w:r w:rsidR="00C2427C">
        <w:rPr>
          <w:rFonts w:asciiTheme="majorHAnsi" w:hAnsiTheme="majorHAnsi"/>
          <w:bCs/>
        </w:rPr>
        <w:t xml:space="preserve"> </w:t>
      </w:r>
      <w:r w:rsidR="00C2427C" w:rsidRPr="00C2427C">
        <w:rPr>
          <w:rFonts w:asciiTheme="majorHAnsi" w:hAnsiTheme="majorHAnsi"/>
          <w:bCs/>
          <w:i/>
        </w:rPr>
        <w:t>Draft resolution on Improving the efficiency of structure and processes of the Convention</w:t>
      </w:r>
      <w:r w:rsidR="00E92D2C">
        <w:rPr>
          <w:rFonts w:asciiTheme="majorHAnsi" w:hAnsiTheme="majorHAnsi"/>
          <w:bCs/>
        </w:rPr>
        <w:t>.</w:t>
      </w:r>
    </w:p>
    <w:p w14:paraId="0F2138B9" w14:textId="77777777" w:rsidR="00E92D2C" w:rsidRPr="007644BE" w:rsidRDefault="00E92D2C" w:rsidP="00F2319B">
      <w:pPr>
        <w:spacing w:after="0" w:line="240" w:lineRule="auto"/>
        <w:rPr>
          <w:rFonts w:asciiTheme="majorHAnsi" w:hAnsiTheme="majorHAnsi"/>
          <w:bCs/>
        </w:rPr>
      </w:pPr>
    </w:p>
    <w:p w14:paraId="4FA6CDFE" w14:textId="44DF6EF6" w:rsidR="00F2319B" w:rsidRPr="004049B8" w:rsidRDefault="004049B8" w:rsidP="004049B8">
      <w:pPr>
        <w:spacing w:after="0" w:line="240" w:lineRule="auto"/>
        <w:ind w:left="425" w:hanging="425"/>
        <w:rPr>
          <w:rFonts w:asciiTheme="majorHAnsi" w:hAnsiTheme="majorHAnsi"/>
          <w:bCs/>
        </w:rPr>
      </w:pPr>
      <w:r>
        <w:rPr>
          <w:rFonts w:asciiTheme="majorHAnsi" w:hAnsiTheme="majorHAnsi"/>
          <w:bCs/>
        </w:rPr>
        <w:t>23.</w:t>
      </w:r>
      <w:r>
        <w:rPr>
          <w:rFonts w:asciiTheme="majorHAnsi" w:hAnsiTheme="majorHAnsi"/>
          <w:bCs/>
        </w:rPr>
        <w:tab/>
      </w:r>
      <w:r w:rsidR="00E92D2C" w:rsidRPr="004049B8">
        <w:rPr>
          <w:rFonts w:asciiTheme="majorHAnsi" w:hAnsiTheme="majorHAnsi"/>
          <w:bCs/>
        </w:rPr>
        <w:t xml:space="preserve">The </w:t>
      </w:r>
      <w:r w:rsidR="00E92D2C" w:rsidRPr="004049B8">
        <w:rPr>
          <w:rFonts w:asciiTheme="majorHAnsi" w:hAnsiTheme="majorHAnsi"/>
          <w:b/>
          <w:bCs/>
        </w:rPr>
        <w:t>Secretariat</w:t>
      </w:r>
      <w:r w:rsidR="00E92D2C" w:rsidRPr="004049B8">
        <w:rPr>
          <w:rFonts w:asciiTheme="majorHAnsi" w:hAnsiTheme="majorHAnsi"/>
          <w:bCs/>
        </w:rPr>
        <w:t xml:space="preserve"> briefly introduced</w:t>
      </w:r>
      <w:r w:rsidR="00C942D9">
        <w:rPr>
          <w:rFonts w:asciiTheme="majorHAnsi" w:hAnsiTheme="majorHAnsi"/>
          <w:bCs/>
        </w:rPr>
        <w:t xml:space="preserve"> document</w:t>
      </w:r>
      <w:r w:rsidR="00F2319B" w:rsidRPr="004049B8">
        <w:rPr>
          <w:rFonts w:asciiTheme="majorHAnsi" w:hAnsiTheme="majorHAnsi"/>
          <w:bCs/>
        </w:rPr>
        <w:t xml:space="preserve"> </w:t>
      </w:r>
      <w:r w:rsidR="00F2319B">
        <w:rPr>
          <w:rFonts w:asciiTheme="majorHAnsi" w:hAnsiTheme="majorHAnsi"/>
          <w:bCs/>
        </w:rPr>
        <w:t>Doc. SC54-</w:t>
      </w:r>
      <w:r w:rsidR="00F2319B" w:rsidRPr="007644BE">
        <w:rPr>
          <w:rFonts w:asciiTheme="majorHAnsi" w:hAnsiTheme="majorHAnsi"/>
          <w:bCs/>
        </w:rPr>
        <w:t xml:space="preserve">10 </w:t>
      </w:r>
      <w:r w:rsidR="00F2319B" w:rsidRPr="00BA0D48">
        <w:rPr>
          <w:rFonts w:asciiTheme="majorHAnsi" w:hAnsiTheme="majorHAnsi"/>
          <w:bCs/>
          <w:i/>
        </w:rPr>
        <w:t>Roles and responsibilities of the Standing Committee</w:t>
      </w:r>
      <w:r w:rsidR="00F2319B" w:rsidRPr="004049B8">
        <w:rPr>
          <w:rFonts w:asciiTheme="majorHAnsi" w:hAnsiTheme="majorHAnsi"/>
          <w:bCs/>
        </w:rPr>
        <w:t>.</w:t>
      </w:r>
    </w:p>
    <w:p w14:paraId="3D02710D" w14:textId="6D3424B5" w:rsidR="00F2319B" w:rsidRDefault="00F2319B" w:rsidP="007644BE">
      <w:pPr>
        <w:spacing w:after="0" w:line="240" w:lineRule="auto"/>
        <w:rPr>
          <w:rFonts w:asciiTheme="majorHAnsi" w:hAnsiTheme="majorHAnsi"/>
        </w:rPr>
      </w:pPr>
    </w:p>
    <w:p w14:paraId="7AF8E83A" w14:textId="30141BDD" w:rsidR="00D159EB" w:rsidRPr="004049B8" w:rsidRDefault="004049B8" w:rsidP="004049B8">
      <w:pPr>
        <w:spacing w:after="0" w:line="240" w:lineRule="auto"/>
        <w:ind w:left="425" w:hanging="425"/>
        <w:rPr>
          <w:rFonts w:asciiTheme="majorHAnsi" w:hAnsiTheme="majorHAnsi"/>
          <w:bCs/>
        </w:rPr>
      </w:pPr>
      <w:r>
        <w:rPr>
          <w:rFonts w:asciiTheme="majorHAnsi" w:hAnsiTheme="majorHAnsi"/>
          <w:bCs/>
        </w:rPr>
        <w:t>24.</w:t>
      </w:r>
      <w:r>
        <w:rPr>
          <w:rFonts w:asciiTheme="majorHAnsi" w:hAnsiTheme="majorHAnsi"/>
          <w:bCs/>
        </w:rPr>
        <w:tab/>
      </w:r>
      <w:r w:rsidR="00E92D2C" w:rsidRPr="004049B8">
        <w:rPr>
          <w:rFonts w:asciiTheme="majorHAnsi" w:hAnsiTheme="majorHAnsi"/>
          <w:bCs/>
        </w:rPr>
        <w:t xml:space="preserve">The </w:t>
      </w:r>
      <w:r w:rsidR="00E92D2C" w:rsidRPr="004049B8">
        <w:rPr>
          <w:rFonts w:asciiTheme="majorHAnsi" w:hAnsiTheme="majorHAnsi"/>
          <w:b/>
          <w:bCs/>
        </w:rPr>
        <w:t>Chair</w:t>
      </w:r>
      <w:r w:rsidR="00E92D2C" w:rsidRPr="004049B8">
        <w:rPr>
          <w:rFonts w:asciiTheme="majorHAnsi" w:hAnsiTheme="majorHAnsi"/>
          <w:bCs/>
        </w:rPr>
        <w:t xml:space="preserve"> opened the f</w:t>
      </w:r>
      <w:r w:rsidR="00D159EB" w:rsidRPr="004049B8">
        <w:rPr>
          <w:rFonts w:asciiTheme="majorHAnsi" w:hAnsiTheme="majorHAnsi"/>
          <w:bCs/>
        </w:rPr>
        <w:t xml:space="preserve">loor </w:t>
      </w:r>
      <w:r w:rsidR="00E92D2C" w:rsidRPr="004049B8">
        <w:rPr>
          <w:rFonts w:asciiTheme="majorHAnsi" w:hAnsiTheme="majorHAnsi"/>
          <w:bCs/>
        </w:rPr>
        <w:t xml:space="preserve">to comments on </w:t>
      </w:r>
      <w:r w:rsidR="008B7F8E">
        <w:rPr>
          <w:rFonts w:asciiTheme="majorHAnsi" w:hAnsiTheme="majorHAnsi"/>
          <w:bCs/>
        </w:rPr>
        <w:t xml:space="preserve">the three </w:t>
      </w:r>
      <w:r w:rsidR="00E92D2C" w:rsidRPr="004049B8">
        <w:rPr>
          <w:rFonts w:asciiTheme="majorHAnsi" w:hAnsiTheme="majorHAnsi"/>
          <w:bCs/>
        </w:rPr>
        <w:t>agenda</w:t>
      </w:r>
      <w:r w:rsidR="00F2319B" w:rsidRPr="004049B8">
        <w:rPr>
          <w:rFonts w:asciiTheme="majorHAnsi" w:hAnsiTheme="majorHAnsi"/>
          <w:bCs/>
        </w:rPr>
        <w:t xml:space="preserve"> items</w:t>
      </w:r>
      <w:r w:rsidR="00D159EB" w:rsidRPr="004049B8">
        <w:rPr>
          <w:rFonts w:asciiTheme="majorHAnsi" w:hAnsiTheme="majorHAnsi"/>
          <w:bCs/>
        </w:rPr>
        <w:t>.</w:t>
      </w:r>
    </w:p>
    <w:p w14:paraId="42CFAAFF" w14:textId="33DFC06B" w:rsidR="00E92D2C" w:rsidRDefault="00E92D2C" w:rsidP="007644BE">
      <w:pPr>
        <w:spacing w:after="0" w:line="240" w:lineRule="auto"/>
        <w:rPr>
          <w:rFonts w:asciiTheme="majorHAnsi" w:hAnsiTheme="majorHAnsi"/>
        </w:rPr>
      </w:pPr>
    </w:p>
    <w:p w14:paraId="5208127E" w14:textId="057CDE45" w:rsidR="008D55D8" w:rsidRDefault="004049B8" w:rsidP="004049B8">
      <w:pPr>
        <w:spacing w:after="0" w:line="240" w:lineRule="auto"/>
        <w:ind w:left="425" w:hanging="425"/>
        <w:rPr>
          <w:rFonts w:asciiTheme="majorHAnsi" w:hAnsiTheme="majorHAnsi"/>
        </w:rPr>
      </w:pPr>
      <w:r>
        <w:rPr>
          <w:rFonts w:asciiTheme="majorHAnsi" w:hAnsiTheme="majorHAnsi"/>
        </w:rPr>
        <w:t>25.</w:t>
      </w:r>
      <w:r>
        <w:rPr>
          <w:rFonts w:asciiTheme="majorHAnsi" w:hAnsiTheme="majorHAnsi"/>
        </w:rPr>
        <w:tab/>
      </w:r>
      <w:r w:rsidR="008D55D8">
        <w:rPr>
          <w:rFonts w:asciiTheme="majorHAnsi" w:hAnsiTheme="majorHAnsi"/>
        </w:rPr>
        <w:t xml:space="preserve">During </w:t>
      </w:r>
      <w:r w:rsidR="00E92D2C">
        <w:rPr>
          <w:rFonts w:asciiTheme="majorHAnsi" w:hAnsiTheme="majorHAnsi"/>
        </w:rPr>
        <w:t xml:space="preserve">discussion, contributions </w:t>
      </w:r>
      <w:r w:rsidR="008D55D8">
        <w:rPr>
          <w:rFonts w:asciiTheme="majorHAnsi" w:hAnsiTheme="majorHAnsi"/>
        </w:rPr>
        <w:t xml:space="preserve">were made by </w:t>
      </w:r>
      <w:r w:rsidR="00E92D2C" w:rsidRPr="00E92D2C">
        <w:rPr>
          <w:rFonts w:asciiTheme="majorHAnsi" w:hAnsiTheme="majorHAnsi"/>
          <w:b/>
        </w:rPr>
        <w:t>Austria</w:t>
      </w:r>
      <w:r w:rsidR="00E92D2C">
        <w:rPr>
          <w:rFonts w:asciiTheme="majorHAnsi" w:hAnsiTheme="majorHAnsi"/>
        </w:rPr>
        <w:t xml:space="preserve">, </w:t>
      </w:r>
      <w:r w:rsidR="00E92D2C" w:rsidRPr="00E92D2C">
        <w:rPr>
          <w:rFonts w:asciiTheme="majorHAnsi" w:hAnsiTheme="majorHAnsi"/>
          <w:b/>
        </w:rPr>
        <w:t>Australia</w:t>
      </w:r>
      <w:r w:rsidR="00E92D2C">
        <w:rPr>
          <w:rFonts w:asciiTheme="majorHAnsi" w:hAnsiTheme="majorHAnsi"/>
        </w:rPr>
        <w:t xml:space="preserve">, </w:t>
      </w:r>
      <w:r w:rsidR="00E92D2C" w:rsidRPr="00E92D2C">
        <w:rPr>
          <w:rFonts w:asciiTheme="majorHAnsi" w:hAnsiTheme="majorHAnsi"/>
          <w:b/>
        </w:rPr>
        <w:t>Brazil</w:t>
      </w:r>
      <w:r w:rsidR="00E92D2C">
        <w:rPr>
          <w:rFonts w:asciiTheme="majorHAnsi" w:hAnsiTheme="majorHAnsi"/>
        </w:rPr>
        <w:t xml:space="preserve">, </w:t>
      </w:r>
      <w:r w:rsidR="00E92D2C" w:rsidRPr="00E92D2C">
        <w:rPr>
          <w:rFonts w:asciiTheme="majorHAnsi" w:hAnsiTheme="majorHAnsi"/>
          <w:b/>
        </w:rPr>
        <w:t>Canada</w:t>
      </w:r>
      <w:r w:rsidR="00E92D2C">
        <w:rPr>
          <w:rFonts w:asciiTheme="majorHAnsi" w:hAnsiTheme="majorHAnsi"/>
        </w:rPr>
        <w:t xml:space="preserve">, </w:t>
      </w:r>
      <w:r w:rsidR="00E92D2C" w:rsidRPr="00E92D2C">
        <w:rPr>
          <w:rFonts w:asciiTheme="majorHAnsi" w:hAnsiTheme="majorHAnsi"/>
          <w:b/>
        </w:rPr>
        <w:t>Colombia</w:t>
      </w:r>
      <w:r w:rsidR="00E92D2C">
        <w:rPr>
          <w:rFonts w:asciiTheme="majorHAnsi" w:hAnsiTheme="majorHAnsi"/>
        </w:rPr>
        <w:t xml:space="preserve">, </w:t>
      </w:r>
      <w:r w:rsidR="00E92D2C" w:rsidRPr="00E92D2C">
        <w:rPr>
          <w:rFonts w:asciiTheme="majorHAnsi" w:hAnsiTheme="majorHAnsi"/>
          <w:b/>
        </w:rPr>
        <w:t>France</w:t>
      </w:r>
      <w:r w:rsidR="00E92D2C">
        <w:rPr>
          <w:rFonts w:asciiTheme="majorHAnsi" w:hAnsiTheme="majorHAnsi"/>
        </w:rPr>
        <w:t xml:space="preserve">, </w:t>
      </w:r>
      <w:r w:rsidR="00E92D2C" w:rsidRPr="00E92D2C">
        <w:rPr>
          <w:rFonts w:asciiTheme="majorHAnsi" w:hAnsiTheme="majorHAnsi"/>
          <w:b/>
        </w:rPr>
        <w:t>Honduras</w:t>
      </w:r>
      <w:r w:rsidR="00E92D2C">
        <w:rPr>
          <w:rFonts w:asciiTheme="majorHAnsi" w:hAnsiTheme="majorHAnsi"/>
        </w:rPr>
        <w:t xml:space="preserve">, </w:t>
      </w:r>
      <w:r w:rsidR="00E92D2C" w:rsidRPr="00E92D2C">
        <w:rPr>
          <w:rFonts w:asciiTheme="majorHAnsi" w:hAnsiTheme="majorHAnsi"/>
          <w:b/>
        </w:rPr>
        <w:t>Japan</w:t>
      </w:r>
      <w:r w:rsidR="00E92D2C">
        <w:rPr>
          <w:rFonts w:asciiTheme="majorHAnsi" w:hAnsiTheme="majorHAnsi"/>
        </w:rPr>
        <w:t xml:space="preserve">, </w:t>
      </w:r>
      <w:r w:rsidR="00E92D2C" w:rsidRPr="00E92D2C">
        <w:rPr>
          <w:rFonts w:asciiTheme="majorHAnsi" w:hAnsiTheme="majorHAnsi"/>
          <w:b/>
        </w:rPr>
        <w:t>Senegal</w:t>
      </w:r>
      <w:r w:rsidR="00E92D2C">
        <w:rPr>
          <w:rFonts w:asciiTheme="majorHAnsi" w:hAnsiTheme="majorHAnsi"/>
        </w:rPr>
        <w:t xml:space="preserve">, </w:t>
      </w:r>
      <w:r w:rsidR="00E92D2C" w:rsidRPr="00E92D2C">
        <w:rPr>
          <w:rFonts w:asciiTheme="majorHAnsi" w:hAnsiTheme="majorHAnsi"/>
          <w:b/>
        </w:rPr>
        <w:t>South Africa</w:t>
      </w:r>
      <w:r w:rsidR="00E92D2C">
        <w:rPr>
          <w:rFonts w:asciiTheme="majorHAnsi" w:hAnsiTheme="majorHAnsi"/>
        </w:rPr>
        <w:t xml:space="preserve">, </w:t>
      </w:r>
      <w:r w:rsidR="00E92D2C" w:rsidRPr="00E92D2C">
        <w:rPr>
          <w:rFonts w:asciiTheme="majorHAnsi" w:hAnsiTheme="majorHAnsi"/>
          <w:b/>
        </w:rPr>
        <w:t>Switzerland</w:t>
      </w:r>
      <w:r w:rsidR="00E92D2C">
        <w:rPr>
          <w:rFonts w:asciiTheme="majorHAnsi" w:hAnsiTheme="majorHAnsi"/>
        </w:rPr>
        <w:t xml:space="preserve">, the </w:t>
      </w:r>
      <w:r w:rsidR="00E92D2C" w:rsidRPr="00E92D2C">
        <w:rPr>
          <w:rFonts w:asciiTheme="majorHAnsi" w:hAnsiTheme="majorHAnsi"/>
          <w:b/>
        </w:rPr>
        <w:t>United States</w:t>
      </w:r>
      <w:r w:rsidR="00E92D2C">
        <w:rPr>
          <w:rFonts w:asciiTheme="majorHAnsi" w:hAnsiTheme="majorHAnsi"/>
        </w:rPr>
        <w:t xml:space="preserve"> (including in its capacity as co-Chair of the FWG), and the </w:t>
      </w:r>
      <w:r w:rsidR="00E92D2C" w:rsidRPr="00E92D2C">
        <w:rPr>
          <w:rFonts w:asciiTheme="majorHAnsi" w:hAnsiTheme="majorHAnsi"/>
          <w:b/>
        </w:rPr>
        <w:t>Chair of the STRP</w:t>
      </w:r>
      <w:r w:rsidR="008D55D8">
        <w:rPr>
          <w:rFonts w:asciiTheme="majorHAnsi" w:hAnsiTheme="majorHAnsi"/>
        </w:rPr>
        <w:t>.</w:t>
      </w:r>
    </w:p>
    <w:p w14:paraId="212361C4" w14:textId="77777777" w:rsidR="008D55D8" w:rsidRDefault="008D55D8" w:rsidP="008D55D8">
      <w:pPr>
        <w:spacing w:after="0" w:line="240" w:lineRule="auto"/>
        <w:rPr>
          <w:rFonts w:asciiTheme="majorHAnsi" w:hAnsiTheme="majorHAnsi"/>
        </w:rPr>
      </w:pPr>
    </w:p>
    <w:p w14:paraId="7787FF54" w14:textId="2DCE7946" w:rsidR="008D55D8" w:rsidRDefault="004049B8" w:rsidP="004049B8">
      <w:pPr>
        <w:spacing w:after="0" w:line="240" w:lineRule="auto"/>
        <w:ind w:left="425" w:hanging="425"/>
        <w:rPr>
          <w:rFonts w:asciiTheme="majorHAnsi" w:hAnsiTheme="majorHAnsi"/>
        </w:rPr>
      </w:pPr>
      <w:r>
        <w:rPr>
          <w:rFonts w:asciiTheme="majorHAnsi" w:hAnsiTheme="majorHAnsi"/>
        </w:rPr>
        <w:t>26.</w:t>
      </w:r>
      <w:r>
        <w:rPr>
          <w:rFonts w:asciiTheme="majorHAnsi" w:hAnsiTheme="majorHAnsi"/>
        </w:rPr>
        <w:tab/>
      </w:r>
      <w:r w:rsidR="008D55D8">
        <w:rPr>
          <w:rFonts w:asciiTheme="majorHAnsi" w:hAnsiTheme="majorHAnsi"/>
        </w:rPr>
        <w:t>Among the issues identified were:</w:t>
      </w:r>
    </w:p>
    <w:p w14:paraId="375B33B9" w14:textId="2267A202" w:rsidR="008D55D8" w:rsidRPr="00BF284D" w:rsidRDefault="008D55D8" w:rsidP="00BF284D">
      <w:pPr>
        <w:pStyle w:val="ListParagraph"/>
        <w:numPr>
          <w:ilvl w:val="0"/>
          <w:numId w:val="15"/>
        </w:numPr>
        <w:spacing w:after="0" w:line="240" w:lineRule="auto"/>
        <w:ind w:left="850" w:hanging="425"/>
        <w:rPr>
          <w:rFonts w:asciiTheme="majorHAnsi" w:hAnsiTheme="majorHAnsi"/>
          <w:bCs/>
        </w:rPr>
      </w:pPr>
      <w:r w:rsidRPr="00BF284D">
        <w:rPr>
          <w:rFonts w:asciiTheme="majorHAnsi" w:hAnsiTheme="majorHAnsi"/>
          <w:bCs/>
        </w:rPr>
        <w:t xml:space="preserve">The potential for consolidation or merging of </w:t>
      </w:r>
      <w:r w:rsidR="00C949AB">
        <w:rPr>
          <w:rFonts w:asciiTheme="majorHAnsi" w:hAnsiTheme="majorHAnsi"/>
          <w:bCs/>
        </w:rPr>
        <w:t xml:space="preserve">documents </w:t>
      </w:r>
      <w:r w:rsidRPr="00BF284D">
        <w:rPr>
          <w:rFonts w:asciiTheme="majorHAnsi" w:hAnsiTheme="majorHAnsi"/>
          <w:bCs/>
        </w:rPr>
        <w:t xml:space="preserve">Doc. SC54-9 and </w:t>
      </w:r>
      <w:r w:rsidR="00C949AB">
        <w:rPr>
          <w:rFonts w:asciiTheme="majorHAnsi" w:hAnsiTheme="majorHAnsi"/>
          <w:bCs/>
        </w:rPr>
        <w:t xml:space="preserve">Doc. </w:t>
      </w:r>
      <w:r w:rsidRPr="00BF284D">
        <w:rPr>
          <w:rFonts w:asciiTheme="majorHAnsi" w:hAnsiTheme="majorHAnsi"/>
          <w:bCs/>
        </w:rPr>
        <w:t>SC</w:t>
      </w:r>
      <w:r w:rsidR="008B7F8E" w:rsidRPr="00BF284D">
        <w:rPr>
          <w:rFonts w:asciiTheme="majorHAnsi" w:hAnsiTheme="majorHAnsi"/>
          <w:bCs/>
        </w:rPr>
        <w:t>54-</w:t>
      </w:r>
      <w:r w:rsidRPr="00BF284D">
        <w:rPr>
          <w:rFonts w:asciiTheme="majorHAnsi" w:hAnsiTheme="majorHAnsi"/>
          <w:bCs/>
        </w:rPr>
        <w:t>21.8</w:t>
      </w:r>
      <w:r w:rsidR="008B7F8E" w:rsidRPr="00BF284D">
        <w:rPr>
          <w:rFonts w:asciiTheme="majorHAnsi" w:hAnsiTheme="majorHAnsi"/>
          <w:bCs/>
        </w:rPr>
        <w:t>;</w:t>
      </w:r>
    </w:p>
    <w:p w14:paraId="40DC23F0" w14:textId="7CAE91CA" w:rsidR="008D55D8" w:rsidRPr="00BF284D" w:rsidRDefault="008D55D8" w:rsidP="00BF284D">
      <w:pPr>
        <w:pStyle w:val="ListParagraph"/>
        <w:numPr>
          <w:ilvl w:val="0"/>
          <w:numId w:val="15"/>
        </w:numPr>
        <w:spacing w:after="0" w:line="240" w:lineRule="auto"/>
        <w:ind w:left="850" w:hanging="425"/>
        <w:rPr>
          <w:rFonts w:asciiTheme="majorHAnsi" w:hAnsiTheme="majorHAnsi"/>
          <w:bCs/>
        </w:rPr>
      </w:pPr>
      <w:r w:rsidRPr="00BF284D">
        <w:rPr>
          <w:rFonts w:asciiTheme="majorHAnsi" w:hAnsiTheme="majorHAnsi"/>
          <w:bCs/>
        </w:rPr>
        <w:t xml:space="preserve">The timing of potential </w:t>
      </w:r>
      <w:r w:rsidR="008B7F8E" w:rsidRPr="00BF284D">
        <w:rPr>
          <w:rFonts w:asciiTheme="majorHAnsi" w:hAnsiTheme="majorHAnsi"/>
          <w:bCs/>
        </w:rPr>
        <w:t>decisions on governance reforms, either</w:t>
      </w:r>
      <w:r w:rsidR="008012DB">
        <w:rPr>
          <w:rFonts w:asciiTheme="majorHAnsi" w:hAnsiTheme="majorHAnsi"/>
          <w:bCs/>
        </w:rPr>
        <w:t xml:space="preserve"> at</w:t>
      </w:r>
      <w:r w:rsidR="008B7F8E" w:rsidRPr="00BF284D">
        <w:rPr>
          <w:rFonts w:asciiTheme="majorHAnsi" w:hAnsiTheme="majorHAnsi"/>
          <w:bCs/>
        </w:rPr>
        <w:t xml:space="preserve"> </w:t>
      </w:r>
      <w:r w:rsidRPr="00BF284D">
        <w:rPr>
          <w:rFonts w:asciiTheme="majorHAnsi" w:hAnsiTheme="majorHAnsi"/>
          <w:bCs/>
        </w:rPr>
        <w:t>COP13 or at COP14</w:t>
      </w:r>
      <w:r w:rsidR="008B7F8E" w:rsidRPr="00BF284D">
        <w:rPr>
          <w:rFonts w:asciiTheme="majorHAnsi" w:hAnsiTheme="majorHAnsi"/>
          <w:bCs/>
        </w:rPr>
        <w:t>;</w:t>
      </w:r>
    </w:p>
    <w:p w14:paraId="585B7EF6" w14:textId="77EB6866" w:rsidR="008D55D8" w:rsidRPr="00BF284D" w:rsidRDefault="008D55D8" w:rsidP="00BF284D">
      <w:pPr>
        <w:pStyle w:val="ListParagraph"/>
        <w:numPr>
          <w:ilvl w:val="0"/>
          <w:numId w:val="15"/>
        </w:numPr>
        <w:spacing w:after="0" w:line="240" w:lineRule="auto"/>
        <w:ind w:left="850" w:hanging="425"/>
        <w:rPr>
          <w:rFonts w:asciiTheme="majorHAnsi" w:hAnsiTheme="majorHAnsi"/>
          <w:bCs/>
        </w:rPr>
      </w:pPr>
      <w:r w:rsidRPr="00BF284D">
        <w:rPr>
          <w:rFonts w:asciiTheme="majorHAnsi" w:hAnsiTheme="majorHAnsi"/>
          <w:bCs/>
        </w:rPr>
        <w:t xml:space="preserve">Clarification of the implications for the roles and responsibilities of the </w:t>
      </w:r>
      <w:r w:rsidR="008B7F8E" w:rsidRPr="00BF284D">
        <w:rPr>
          <w:rFonts w:asciiTheme="majorHAnsi" w:hAnsiTheme="majorHAnsi"/>
          <w:bCs/>
        </w:rPr>
        <w:t>Standing Committee</w:t>
      </w:r>
      <w:r w:rsidRPr="00BF284D">
        <w:rPr>
          <w:rFonts w:asciiTheme="majorHAnsi" w:hAnsiTheme="majorHAnsi"/>
          <w:bCs/>
        </w:rPr>
        <w:t>, including the potential retirement of some working groups</w:t>
      </w:r>
      <w:r w:rsidR="008B7F8E" w:rsidRPr="00BF284D">
        <w:rPr>
          <w:rFonts w:asciiTheme="majorHAnsi" w:hAnsiTheme="majorHAnsi"/>
          <w:bCs/>
        </w:rPr>
        <w:t>;</w:t>
      </w:r>
    </w:p>
    <w:p w14:paraId="4C7E4D60" w14:textId="77777777" w:rsidR="008B7F8E" w:rsidRPr="00BF284D" w:rsidRDefault="008D55D8" w:rsidP="00BF284D">
      <w:pPr>
        <w:pStyle w:val="ListParagraph"/>
        <w:numPr>
          <w:ilvl w:val="0"/>
          <w:numId w:val="15"/>
        </w:numPr>
        <w:spacing w:after="0" w:line="240" w:lineRule="auto"/>
        <w:ind w:left="850" w:hanging="425"/>
        <w:rPr>
          <w:rFonts w:asciiTheme="majorHAnsi" w:hAnsiTheme="majorHAnsi"/>
          <w:bCs/>
        </w:rPr>
      </w:pPr>
      <w:r w:rsidRPr="00BF284D">
        <w:rPr>
          <w:rFonts w:asciiTheme="majorHAnsi" w:hAnsiTheme="majorHAnsi"/>
          <w:bCs/>
        </w:rPr>
        <w:t>Clarification of the implications for the STRP</w:t>
      </w:r>
      <w:r w:rsidR="008B7F8E" w:rsidRPr="00BF284D">
        <w:rPr>
          <w:rFonts w:asciiTheme="majorHAnsi" w:hAnsiTheme="majorHAnsi"/>
          <w:bCs/>
        </w:rPr>
        <w:t xml:space="preserve">; and </w:t>
      </w:r>
    </w:p>
    <w:p w14:paraId="4A107899" w14:textId="424E6441" w:rsidR="008D55D8" w:rsidRPr="00BF284D" w:rsidRDefault="008D55D8" w:rsidP="00BF284D">
      <w:pPr>
        <w:pStyle w:val="ListParagraph"/>
        <w:numPr>
          <w:ilvl w:val="0"/>
          <w:numId w:val="15"/>
        </w:numPr>
        <w:spacing w:after="0" w:line="240" w:lineRule="auto"/>
        <w:ind w:left="850" w:hanging="425"/>
        <w:rPr>
          <w:rFonts w:asciiTheme="majorHAnsi" w:hAnsiTheme="majorHAnsi"/>
          <w:bCs/>
        </w:rPr>
      </w:pPr>
      <w:r w:rsidRPr="00BF284D">
        <w:rPr>
          <w:rFonts w:asciiTheme="majorHAnsi" w:hAnsiTheme="majorHAnsi"/>
          <w:bCs/>
        </w:rPr>
        <w:t>Clarification of financial implications</w:t>
      </w:r>
      <w:r w:rsidR="008B7F8E" w:rsidRPr="00BF284D">
        <w:rPr>
          <w:rFonts w:asciiTheme="majorHAnsi" w:hAnsiTheme="majorHAnsi"/>
          <w:bCs/>
        </w:rPr>
        <w:t>.</w:t>
      </w:r>
    </w:p>
    <w:p w14:paraId="75A33A00" w14:textId="77777777" w:rsidR="008D55D8" w:rsidRDefault="008D55D8" w:rsidP="007644BE">
      <w:pPr>
        <w:spacing w:after="0" w:line="240" w:lineRule="auto"/>
        <w:rPr>
          <w:rFonts w:asciiTheme="majorHAnsi" w:hAnsiTheme="majorHAnsi"/>
        </w:rPr>
      </w:pPr>
    </w:p>
    <w:p w14:paraId="29E5A329" w14:textId="1C876FF7" w:rsidR="00E92D2C" w:rsidRDefault="00FF71D3" w:rsidP="004049B8">
      <w:pPr>
        <w:spacing w:after="0" w:line="240" w:lineRule="auto"/>
        <w:ind w:left="425" w:hanging="425"/>
        <w:rPr>
          <w:rFonts w:asciiTheme="majorHAnsi" w:hAnsiTheme="majorHAnsi"/>
        </w:rPr>
      </w:pPr>
      <w:r>
        <w:rPr>
          <w:rFonts w:asciiTheme="majorHAnsi" w:hAnsiTheme="majorHAnsi"/>
        </w:rPr>
        <w:t>27.</w:t>
      </w:r>
      <w:r>
        <w:rPr>
          <w:rFonts w:asciiTheme="majorHAnsi" w:hAnsiTheme="majorHAnsi"/>
        </w:rPr>
        <w:tab/>
      </w:r>
      <w:r w:rsidR="008D55D8">
        <w:rPr>
          <w:rFonts w:asciiTheme="majorHAnsi" w:hAnsiTheme="majorHAnsi"/>
        </w:rPr>
        <w:t>T</w:t>
      </w:r>
      <w:r w:rsidR="00E92D2C">
        <w:rPr>
          <w:rFonts w:asciiTheme="majorHAnsi" w:hAnsiTheme="majorHAnsi"/>
        </w:rPr>
        <w:t xml:space="preserve">he </w:t>
      </w:r>
      <w:r w:rsidR="00E92D2C" w:rsidRPr="004049B8">
        <w:rPr>
          <w:rFonts w:asciiTheme="majorHAnsi" w:hAnsiTheme="majorHAnsi"/>
          <w:b/>
        </w:rPr>
        <w:t>Chair</w:t>
      </w:r>
      <w:r w:rsidR="00E92D2C">
        <w:rPr>
          <w:rFonts w:asciiTheme="majorHAnsi" w:hAnsiTheme="majorHAnsi"/>
        </w:rPr>
        <w:t xml:space="preserve"> tasked the FWG with further consideration of </w:t>
      </w:r>
      <w:r w:rsidR="008D55D8">
        <w:rPr>
          <w:rFonts w:asciiTheme="majorHAnsi" w:hAnsiTheme="majorHAnsi"/>
        </w:rPr>
        <w:t>the</w:t>
      </w:r>
      <w:r w:rsidR="00E92D2C">
        <w:rPr>
          <w:rFonts w:asciiTheme="majorHAnsi" w:hAnsiTheme="majorHAnsi"/>
        </w:rPr>
        <w:t xml:space="preserve"> issues raised and </w:t>
      </w:r>
      <w:r w:rsidR="008D55D8">
        <w:rPr>
          <w:rFonts w:asciiTheme="majorHAnsi" w:hAnsiTheme="majorHAnsi"/>
        </w:rPr>
        <w:t>with preparing</w:t>
      </w:r>
      <w:r w:rsidR="00E92D2C">
        <w:rPr>
          <w:rFonts w:asciiTheme="majorHAnsi" w:hAnsiTheme="majorHAnsi"/>
        </w:rPr>
        <w:t xml:space="preserve"> </w:t>
      </w:r>
      <w:r w:rsidR="00865551">
        <w:rPr>
          <w:rFonts w:asciiTheme="majorHAnsi" w:hAnsiTheme="majorHAnsi"/>
        </w:rPr>
        <w:t>recommendations</w:t>
      </w:r>
      <w:r w:rsidR="00E92D2C">
        <w:rPr>
          <w:rFonts w:asciiTheme="majorHAnsi" w:hAnsiTheme="majorHAnsi"/>
        </w:rPr>
        <w:t xml:space="preserve"> for submission to </w:t>
      </w:r>
      <w:r w:rsidR="008B7F8E">
        <w:rPr>
          <w:rFonts w:asciiTheme="majorHAnsi" w:hAnsiTheme="majorHAnsi"/>
        </w:rPr>
        <w:t>the Standing Committee</w:t>
      </w:r>
      <w:r w:rsidR="008D55D8">
        <w:rPr>
          <w:rFonts w:asciiTheme="majorHAnsi" w:hAnsiTheme="majorHAnsi"/>
        </w:rPr>
        <w:t xml:space="preserve"> in due course</w:t>
      </w:r>
      <w:r w:rsidR="00E92D2C">
        <w:rPr>
          <w:rFonts w:asciiTheme="majorHAnsi" w:hAnsiTheme="majorHAnsi"/>
        </w:rPr>
        <w:t>.</w:t>
      </w:r>
    </w:p>
    <w:p w14:paraId="10BD9516" w14:textId="540D18F9" w:rsidR="00557F91" w:rsidRDefault="00557F91" w:rsidP="00F916BF">
      <w:pPr>
        <w:spacing w:after="0" w:line="240" w:lineRule="auto"/>
        <w:rPr>
          <w:rFonts w:asciiTheme="majorHAnsi" w:hAnsiTheme="majorHAnsi"/>
        </w:rPr>
      </w:pPr>
    </w:p>
    <w:p w14:paraId="0FFE38E7" w14:textId="77777777" w:rsidR="00682133" w:rsidRDefault="00682133">
      <w:pPr>
        <w:spacing w:after="0" w:line="240" w:lineRule="auto"/>
        <w:rPr>
          <w:rFonts w:asciiTheme="majorHAnsi" w:hAnsiTheme="majorHAnsi"/>
          <w:b/>
        </w:rPr>
      </w:pPr>
      <w:r>
        <w:rPr>
          <w:rFonts w:asciiTheme="majorHAnsi" w:hAnsiTheme="majorHAnsi"/>
          <w:b/>
        </w:rPr>
        <w:br w:type="page"/>
      </w:r>
    </w:p>
    <w:p w14:paraId="35ED89E2" w14:textId="5D75EC7C" w:rsidR="00682133" w:rsidRPr="007644BE" w:rsidRDefault="00682133" w:rsidP="00682133">
      <w:pPr>
        <w:spacing w:after="0" w:line="240" w:lineRule="auto"/>
        <w:rPr>
          <w:rFonts w:asciiTheme="majorHAnsi" w:hAnsiTheme="majorHAnsi"/>
          <w:b/>
          <w:bCs/>
        </w:rPr>
      </w:pPr>
      <w:r w:rsidRPr="007644BE">
        <w:rPr>
          <w:rFonts w:asciiTheme="majorHAnsi" w:hAnsiTheme="majorHAnsi"/>
          <w:b/>
        </w:rPr>
        <w:lastRenderedPageBreak/>
        <w:t>0</w:t>
      </w:r>
      <w:r>
        <w:rPr>
          <w:rFonts w:asciiTheme="majorHAnsi" w:hAnsiTheme="majorHAnsi"/>
          <w:b/>
        </w:rPr>
        <w:t>5:00</w:t>
      </w:r>
      <w:r w:rsidRPr="007644BE">
        <w:rPr>
          <w:rFonts w:asciiTheme="majorHAnsi" w:hAnsiTheme="majorHAnsi"/>
          <w:b/>
        </w:rPr>
        <w:t xml:space="preserve"> – 1</w:t>
      </w:r>
      <w:r>
        <w:rPr>
          <w:rFonts w:asciiTheme="majorHAnsi" w:hAnsiTheme="majorHAnsi"/>
          <w:b/>
        </w:rPr>
        <w:t>8</w:t>
      </w:r>
      <w:r w:rsidRPr="007644BE">
        <w:rPr>
          <w:rFonts w:asciiTheme="majorHAnsi" w:hAnsiTheme="majorHAnsi"/>
          <w:b/>
        </w:rPr>
        <w:t xml:space="preserve">:00 </w:t>
      </w:r>
      <w:r w:rsidRPr="007644BE">
        <w:rPr>
          <w:rFonts w:asciiTheme="majorHAnsi" w:hAnsiTheme="majorHAnsi"/>
          <w:b/>
        </w:rPr>
        <w:tab/>
        <w:t>Plenary Session</w:t>
      </w:r>
      <w:r w:rsidRPr="007644BE">
        <w:rPr>
          <w:rFonts w:asciiTheme="majorHAnsi" w:hAnsiTheme="majorHAnsi"/>
          <w:bCs/>
        </w:rPr>
        <w:t xml:space="preserve"> </w:t>
      </w:r>
      <w:r w:rsidRPr="007644BE">
        <w:rPr>
          <w:rFonts w:asciiTheme="majorHAnsi" w:hAnsiTheme="majorHAnsi"/>
          <w:b/>
          <w:bCs/>
        </w:rPr>
        <w:t>of the Standing Committee</w:t>
      </w:r>
    </w:p>
    <w:p w14:paraId="40BD36D6" w14:textId="77777777" w:rsidR="00682133" w:rsidRDefault="00682133" w:rsidP="00F916BF">
      <w:pPr>
        <w:spacing w:after="0" w:line="240" w:lineRule="auto"/>
        <w:rPr>
          <w:rFonts w:asciiTheme="majorHAnsi" w:hAnsiTheme="majorHAnsi"/>
        </w:rPr>
      </w:pPr>
    </w:p>
    <w:p w14:paraId="24AD22EB" w14:textId="77777777" w:rsidR="00682133" w:rsidRDefault="00682133" w:rsidP="00682133">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0D03E0">
        <w:rPr>
          <w:rFonts w:cs="Calibri"/>
          <w:bCs/>
        </w:rPr>
        <w:t>Agenda item 21. Draft resolutions submitted by Contracting Parties (continued)</w:t>
      </w:r>
    </w:p>
    <w:p w14:paraId="21214A65" w14:textId="77777777" w:rsidR="00682133" w:rsidRDefault="00682133" w:rsidP="00682133">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p>
    <w:p w14:paraId="152FC0F0" w14:textId="77777777" w:rsidR="00682133" w:rsidRDefault="00682133" w:rsidP="00682133">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8436E0">
        <w:rPr>
          <w:rFonts w:cs="Calibri"/>
          <w:bCs/>
        </w:rPr>
        <w:t xml:space="preserve">21.6 </w:t>
      </w:r>
      <w:r w:rsidRPr="008436E0">
        <w:rPr>
          <w:rFonts w:cs="Calibri"/>
          <w:bCs/>
        </w:rPr>
        <w:tab/>
        <w:t>Draft resolution on peace and sustainable management of biodiversity in Ramsar Sites (Submitted by the Central African Republic)</w:t>
      </w:r>
    </w:p>
    <w:p w14:paraId="64096C29" w14:textId="77777777" w:rsidR="00682133" w:rsidRPr="008436E0" w:rsidRDefault="00682133" w:rsidP="00682133">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p>
    <w:p w14:paraId="58874AD8" w14:textId="77777777" w:rsidR="00682133" w:rsidRPr="000D03E0" w:rsidRDefault="00682133" w:rsidP="00682133">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8436E0">
        <w:rPr>
          <w:rFonts w:cs="Calibri"/>
          <w:bCs/>
        </w:rPr>
        <w:t xml:space="preserve">21.15 </w:t>
      </w:r>
      <w:r w:rsidRPr="008436E0">
        <w:rPr>
          <w:rFonts w:cs="Calibri"/>
          <w:bCs/>
        </w:rPr>
        <w:tab/>
        <w:t>Draft resolution on wetlands, peace and security (Submitted by Senegal)</w:t>
      </w:r>
    </w:p>
    <w:p w14:paraId="594F142A" w14:textId="77777777" w:rsidR="00682133" w:rsidRDefault="00682133" w:rsidP="00682133">
      <w:pPr>
        <w:spacing w:after="0" w:line="240" w:lineRule="auto"/>
        <w:contextualSpacing/>
        <w:rPr>
          <w:rFonts w:cs="Calibri"/>
          <w:bCs/>
        </w:rPr>
      </w:pPr>
    </w:p>
    <w:p w14:paraId="49C564FA" w14:textId="77777777" w:rsidR="00682133" w:rsidRDefault="00682133" w:rsidP="00682133">
      <w:pPr>
        <w:spacing w:after="0" w:line="240" w:lineRule="auto"/>
        <w:ind w:left="425" w:hanging="425"/>
        <w:contextualSpacing/>
        <w:rPr>
          <w:rFonts w:cs="Calibri"/>
          <w:bCs/>
        </w:rPr>
      </w:pPr>
      <w:r>
        <w:rPr>
          <w:rFonts w:cs="Calibri"/>
          <w:bCs/>
        </w:rPr>
        <w:t>28.</w:t>
      </w:r>
      <w:r>
        <w:rPr>
          <w:rFonts w:cs="Calibri"/>
          <w:bCs/>
        </w:rPr>
        <w:tab/>
        <w:t xml:space="preserve">Documents </w:t>
      </w:r>
      <w:r w:rsidRPr="00B65D35">
        <w:rPr>
          <w:rFonts w:cs="Calibri"/>
          <w:bCs/>
        </w:rPr>
        <w:t xml:space="preserve">Doc. SC54-21.6 and </w:t>
      </w:r>
      <w:r>
        <w:rPr>
          <w:rFonts w:cs="Calibri"/>
          <w:bCs/>
        </w:rPr>
        <w:t xml:space="preserve">Doc. </w:t>
      </w:r>
      <w:r w:rsidRPr="00B65D35">
        <w:rPr>
          <w:rFonts w:cs="Calibri"/>
          <w:bCs/>
        </w:rPr>
        <w:t>SC54-21.15 were briefly introduced by</w:t>
      </w:r>
      <w:r w:rsidRPr="008436E0">
        <w:rPr>
          <w:rFonts w:cs="Calibri"/>
          <w:bCs/>
        </w:rPr>
        <w:t xml:space="preserve"> </w:t>
      </w:r>
      <w:r w:rsidRPr="008436E0">
        <w:rPr>
          <w:rFonts w:cs="Calibri"/>
          <w:b/>
          <w:bCs/>
        </w:rPr>
        <w:t>Central African Republic</w:t>
      </w:r>
      <w:r>
        <w:rPr>
          <w:rFonts w:cs="Calibri"/>
          <w:bCs/>
        </w:rPr>
        <w:t xml:space="preserve"> and by </w:t>
      </w:r>
      <w:r w:rsidRPr="008436E0">
        <w:rPr>
          <w:rFonts w:cs="Calibri"/>
          <w:b/>
          <w:bCs/>
        </w:rPr>
        <w:t>Senegal</w:t>
      </w:r>
      <w:r>
        <w:rPr>
          <w:rFonts w:cs="Calibri"/>
          <w:bCs/>
        </w:rPr>
        <w:t>, respectively.</w:t>
      </w:r>
    </w:p>
    <w:p w14:paraId="34BF9CDE" w14:textId="77777777" w:rsidR="00682133" w:rsidRDefault="00682133" w:rsidP="00682133">
      <w:pPr>
        <w:spacing w:after="0" w:line="240" w:lineRule="auto"/>
        <w:contextualSpacing/>
        <w:rPr>
          <w:rFonts w:cs="Calibri"/>
          <w:bCs/>
        </w:rPr>
      </w:pPr>
    </w:p>
    <w:p w14:paraId="35F1C684" w14:textId="77777777" w:rsidR="00682133" w:rsidRDefault="00682133" w:rsidP="00682133">
      <w:pPr>
        <w:spacing w:after="0" w:line="240" w:lineRule="auto"/>
        <w:ind w:left="425" w:hanging="425"/>
        <w:contextualSpacing/>
        <w:rPr>
          <w:rFonts w:cs="Calibri"/>
          <w:bCs/>
        </w:rPr>
      </w:pPr>
      <w:r>
        <w:rPr>
          <w:rFonts w:cs="Calibri"/>
          <w:bCs/>
        </w:rPr>
        <w:t>29.</w:t>
      </w:r>
      <w:r>
        <w:rPr>
          <w:rFonts w:cs="Calibri"/>
          <w:bCs/>
        </w:rPr>
        <w:tab/>
        <w:t xml:space="preserve">A number of Parties, including </w:t>
      </w:r>
      <w:r w:rsidRPr="00642D69">
        <w:rPr>
          <w:rFonts w:cs="Calibri"/>
          <w:b/>
          <w:bCs/>
        </w:rPr>
        <w:t>Argentina</w:t>
      </w:r>
      <w:r>
        <w:rPr>
          <w:rFonts w:cs="Calibri"/>
          <w:bCs/>
        </w:rPr>
        <w:t xml:space="preserve">, </w:t>
      </w:r>
      <w:r w:rsidRPr="00642D69">
        <w:rPr>
          <w:rFonts w:cs="Calibri"/>
          <w:b/>
          <w:bCs/>
        </w:rPr>
        <w:t>Brazil</w:t>
      </w:r>
      <w:r>
        <w:rPr>
          <w:rFonts w:cs="Calibri"/>
          <w:bCs/>
        </w:rPr>
        <w:t xml:space="preserve">, </w:t>
      </w:r>
      <w:r w:rsidRPr="00642D69">
        <w:rPr>
          <w:rFonts w:cs="Calibri"/>
          <w:b/>
          <w:bCs/>
        </w:rPr>
        <w:t>Colombia</w:t>
      </w:r>
      <w:r>
        <w:rPr>
          <w:rFonts w:cs="Calibri"/>
          <w:bCs/>
        </w:rPr>
        <w:t xml:space="preserve">, </w:t>
      </w:r>
      <w:r w:rsidRPr="00642D69">
        <w:rPr>
          <w:rFonts w:cs="Calibri"/>
          <w:b/>
          <w:bCs/>
        </w:rPr>
        <w:t>Cuba</w:t>
      </w:r>
      <w:r>
        <w:rPr>
          <w:rFonts w:cs="Calibri"/>
          <w:bCs/>
        </w:rPr>
        <w:t xml:space="preserve">, </w:t>
      </w:r>
      <w:r w:rsidRPr="00642D69">
        <w:rPr>
          <w:rFonts w:cs="Calibri"/>
          <w:b/>
          <w:bCs/>
        </w:rPr>
        <w:t>Islamic Republic of Iran</w:t>
      </w:r>
      <w:r>
        <w:rPr>
          <w:rFonts w:cs="Calibri"/>
          <w:bCs/>
        </w:rPr>
        <w:t xml:space="preserve"> and </w:t>
      </w:r>
      <w:r w:rsidRPr="00642D69">
        <w:rPr>
          <w:rFonts w:cs="Calibri"/>
          <w:b/>
          <w:bCs/>
        </w:rPr>
        <w:t>South Africa</w:t>
      </w:r>
      <w:r>
        <w:rPr>
          <w:rFonts w:cs="Calibri"/>
          <w:bCs/>
        </w:rPr>
        <w:t xml:space="preserve"> expressed concern that some language used in the two draft resolutions could be perceived as straying beyond the mandate of the Ramsar Convention.</w:t>
      </w:r>
    </w:p>
    <w:p w14:paraId="175995F0" w14:textId="77777777" w:rsidR="00682133" w:rsidRDefault="00682133" w:rsidP="00682133">
      <w:pPr>
        <w:spacing w:after="0" w:line="240" w:lineRule="auto"/>
        <w:contextualSpacing/>
        <w:rPr>
          <w:rFonts w:cs="Calibri"/>
          <w:bCs/>
        </w:rPr>
      </w:pPr>
    </w:p>
    <w:p w14:paraId="62D9E5D0" w14:textId="77777777" w:rsidR="00682133" w:rsidRDefault="00682133" w:rsidP="00682133">
      <w:pPr>
        <w:spacing w:after="0" w:line="240" w:lineRule="auto"/>
        <w:ind w:left="425" w:hanging="425"/>
        <w:contextualSpacing/>
        <w:rPr>
          <w:rFonts w:cs="Calibri"/>
          <w:bCs/>
        </w:rPr>
      </w:pPr>
      <w:r>
        <w:rPr>
          <w:rFonts w:cs="Calibri"/>
          <w:bCs/>
        </w:rPr>
        <w:t>30</w:t>
      </w:r>
      <w:r w:rsidRPr="008436E0">
        <w:rPr>
          <w:rFonts w:cs="Calibri"/>
          <w:bCs/>
        </w:rPr>
        <w:t>.</w:t>
      </w:r>
      <w:r>
        <w:rPr>
          <w:rFonts w:cs="Calibri"/>
          <w:b/>
          <w:bCs/>
        </w:rPr>
        <w:tab/>
      </w:r>
      <w:r w:rsidRPr="00642D69">
        <w:rPr>
          <w:rFonts w:cs="Calibri"/>
          <w:b/>
          <w:bCs/>
        </w:rPr>
        <w:t>France</w:t>
      </w:r>
      <w:r>
        <w:rPr>
          <w:rFonts w:cs="Calibri"/>
          <w:bCs/>
        </w:rPr>
        <w:t xml:space="preserve"> supported the merging of the texts.</w:t>
      </w:r>
    </w:p>
    <w:p w14:paraId="5C523D4B" w14:textId="77777777" w:rsidR="00682133" w:rsidRDefault="00682133" w:rsidP="00682133">
      <w:pPr>
        <w:spacing w:after="0" w:line="240" w:lineRule="auto"/>
        <w:ind w:left="425" w:hanging="425"/>
        <w:contextualSpacing/>
        <w:rPr>
          <w:rFonts w:cs="Calibri"/>
          <w:bCs/>
        </w:rPr>
      </w:pPr>
    </w:p>
    <w:p w14:paraId="5A065331" w14:textId="77777777" w:rsidR="00682133" w:rsidRDefault="00682133" w:rsidP="00682133">
      <w:pPr>
        <w:spacing w:after="0" w:line="240" w:lineRule="auto"/>
        <w:ind w:left="425" w:hanging="425"/>
        <w:contextualSpacing/>
        <w:rPr>
          <w:rFonts w:cs="Calibri"/>
          <w:bCs/>
        </w:rPr>
      </w:pPr>
      <w:r w:rsidRPr="008436E0">
        <w:rPr>
          <w:rFonts w:cs="Calibri"/>
          <w:bCs/>
        </w:rPr>
        <w:t>3</w:t>
      </w:r>
      <w:r>
        <w:rPr>
          <w:rFonts w:cs="Calibri"/>
          <w:bCs/>
        </w:rPr>
        <w:t>1</w:t>
      </w:r>
      <w:r w:rsidRPr="008436E0">
        <w:rPr>
          <w:rFonts w:cs="Calibri"/>
          <w:bCs/>
        </w:rPr>
        <w:t>.</w:t>
      </w:r>
      <w:r w:rsidRPr="008436E0">
        <w:rPr>
          <w:rFonts w:cs="Calibri"/>
          <w:bCs/>
        </w:rPr>
        <w:tab/>
      </w:r>
      <w:r w:rsidRPr="00642D69">
        <w:rPr>
          <w:rFonts w:cs="Calibri"/>
          <w:b/>
          <w:bCs/>
        </w:rPr>
        <w:t>United States of America</w:t>
      </w:r>
      <w:r>
        <w:rPr>
          <w:rFonts w:cs="Calibri"/>
          <w:bCs/>
        </w:rPr>
        <w:t xml:space="preserve"> indicated that it had a number of edits to suggest to the current drafts, but would await a revised, consolidated draft before intervening further.</w:t>
      </w:r>
    </w:p>
    <w:p w14:paraId="3FB25CB0" w14:textId="77777777" w:rsidR="00682133" w:rsidRDefault="00682133" w:rsidP="00682133">
      <w:pPr>
        <w:spacing w:after="0" w:line="240" w:lineRule="auto"/>
        <w:ind w:left="425" w:hanging="425"/>
        <w:contextualSpacing/>
        <w:rPr>
          <w:rFonts w:cs="Calibri"/>
          <w:bCs/>
        </w:rPr>
      </w:pPr>
    </w:p>
    <w:p w14:paraId="389A9644" w14:textId="77777777" w:rsidR="00682133" w:rsidRDefault="00682133" w:rsidP="00682133">
      <w:pPr>
        <w:spacing w:after="0" w:line="240" w:lineRule="auto"/>
        <w:ind w:left="425" w:hanging="425"/>
        <w:contextualSpacing/>
        <w:rPr>
          <w:rFonts w:cs="Calibri"/>
          <w:bCs/>
        </w:rPr>
      </w:pPr>
      <w:r w:rsidRPr="008436E0">
        <w:rPr>
          <w:rFonts w:cs="Calibri"/>
          <w:bCs/>
        </w:rPr>
        <w:t>3</w:t>
      </w:r>
      <w:r>
        <w:rPr>
          <w:rFonts w:cs="Calibri"/>
          <w:bCs/>
        </w:rPr>
        <w:t>2</w:t>
      </w:r>
      <w:r w:rsidRPr="008436E0">
        <w:rPr>
          <w:rFonts w:cs="Calibri"/>
          <w:bCs/>
        </w:rPr>
        <w:t>.</w:t>
      </w:r>
      <w:r>
        <w:rPr>
          <w:rFonts w:cs="Calibri"/>
          <w:b/>
          <w:bCs/>
        </w:rPr>
        <w:tab/>
      </w:r>
      <w:r w:rsidRPr="00642D69">
        <w:rPr>
          <w:rFonts w:cs="Calibri"/>
          <w:b/>
          <w:bCs/>
        </w:rPr>
        <w:t>Kenya</w:t>
      </w:r>
      <w:r>
        <w:rPr>
          <w:rFonts w:cs="Calibri"/>
          <w:bCs/>
        </w:rPr>
        <w:t xml:space="preserve"> and </w:t>
      </w:r>
      <w:r w:rsidRPr="00642D69">
        <w:rPr>
          <w:rFonts w:cs="Calibri"/>
          <w:b/>
          <w:bCs/>
        </w:rPr>
        <w:t>South Africa</w:t>
      </w:r>
      <w:r>
        <w:rPr>
          <w:rFonts w:cs="Calibri"/>
          <w:bCs/>
        </w:rPr>
        <w:t xml:space="preserve"> indicated their willingness to assist the proponents in preparing a revised text.</w:t>
      </w:r>
    </w:p>
    <w:p w14:paraId="1D838FBD" w14:textId="77777777" w:rsidR="00682133" w:rsidRDefault="00682133" w:rsidP="00682133">
      <w:pPr>
        <w:spacing w:after="0" w:line="240" w:lineRule="auto"/>
        <w:ind w:left="425" w:hanging="425"/>
        <w:contextualSpacing/>
        <w:rPr>
          <w:rFonts w:cs="Calibri"/>
          <w:bCs/>
        </w:rPr>
      </w:pPr>
    </w:p>
    <w:p w14:paraId="5B2E01C0" w14:textId="77777777" w:rsidR="00682133" w:rsidRDefault="00682133" w:rsidP="00682133">
      <w:pPr>
        <w:spacing w:after="0" w:line="240" w:lineRule="auto"/>
        <w:ind w:left="425" w:hanging="425"/>
        <w:contextualSpacing/>
        <w:rPr>
          <w:rFonts w:cs="Calibri"/>
          <w:bCs/>
        </w:rPr>
      </w:pPr>
      <w:r w:rsidRPr="008436E0">
        <w:rPr>
          <w:rFonts w:cs="Calibri"/>
          <w:bCs/>
        </w:rPr>
        <w:t>3</w:t>
      </w:r>
      <w:r>
        <w:rPr>
          <w:rFonts w:cs="Calibri"/>
          <w:bCs/>
        </w:rPr>
        <w:t>3</w:t>
      </w:r>
      <w:r w:rsidRPr="008436E0">
        <w:rPr>
          <w:rFonts w:cs="Calibri"/>
          <w:bCs/>
        </w:rPr>
        <w:t>.</w:t>
      </w:r>
      <w:r w:rsidRPr="008436E0">
        <w:rPr>
          <w:rFonts w:cs="Calibri"/>
          <w:bCs/>
        </w:rPr>
        <w:tab/>
      </w:r>
      <w:r w:rsidRPr="00B65D35">
        <w:rPr>
          <w:rFonts w:cs="Calibri"/>
          <w:b/>
          <w:bCs/>
        </w:rPr>
        <w:t>UNEP</w:t>
      </w:r>
      <w:r>
        <w:rPr>
          <w:rFonts w:cs="Calibri"/>
          <w:bCs/>
        </w:rPr>
        <w:t xml:space="preserve"> provided information on relevant decisions taken by UNEA2 and UNEA3.</w:t>
      </w:r>
    </w:p>
    <w:p w14:paraId="0F061684" w14:textId="77777777" w:rsidR="00682133" w:rsidRDefault="00682133" w:rsidP="00682133">
      <w:pPr>
        <w:spacing w:after="0" w:line="240" w:lineRule="auto"/>
        <w:ind w:left="425" w:hanging="425"/>
        <w:contextualSpacing/>
        <w:rPr>
          <w:rFonts w:cs="Calibri"/>
          <w:bCs/>
        </w:rPr>
      </w:pPr>
    </w:p>
    <w:p w14:paraId="779A91C7" w14:textId="77777777" w:rsidR="00682133" w:rsidRDefault="00682133" w:rsidP="00682133">
      <w:pPr>
        <w:spacing w:after="0" w:line="240" w:lineRule="auto"/>
        <w:ind w:left="425" w:hanging="425"/>
        <w:contextualSpacing/>
        <w:rPr>
          <w:rFonts w:cs="Calibri"/>
          <w:bCs/>
        </w:rPr>
      </w:pPr>
      <w:r>
        <w:rPr>
          <w:rFonts w:cs="Calibri"/>
          <w:bCs/>
        </w:rPr>
        <w:t>34</w:t>
      </w:r>
      <w:r w:rsidRPr="008436E0">
        <w:rPr>
          <w:rFonts w:cs="Calibri"/>
          <w:bCs/>
        </w:rPr>
        <w:t>.</w:t>
      </w:r>
      <w:r>
        <w:rPr>
          <w:rFonts w:cs="Calibri"/>
          <w:b/>
          <w:bCs/>
        </w:rPr>
        <w:tab/>
      </w:r>
      <w:r w:rsidRPr="00F1744F">
        <w:rPr>
          <w:rFonts w:cs="Calibri"/>
          <w:b/>
          <w:bCs/>
        </w:rPr>
        <w:t>Wetlands International</w:t>
      </w:r>
      <w:r>
        <w:rPr>
          <w:rFonts w:cs="Calibri"/>
          <w:bCs/>
        </w:rPr>
        <w:t xml:space="preserve"> felt that the link between </w:t>
      </w:r>
      <w:r w:rsidRPr="00642D69">
        <w:rPr>
          <w:rFonts w:cs="Calibri"/>
          <w:bCs/>
          <w:u w:val="single"/>
        </w:rPr>
        <w:t>wetlands</w:t>
      </w:r>
      <w:r>
        <w:rPr>
          <w:rFonts w:cs="Calibri"/>
          <w:bCs/>
        </w:rPr>
        <w:t>, peace and security was missing.</w:t>
      </w:r>
    </w:p>
    <w:p w14:paraId="7FD77899" w14:textId="77777777" w:rsidR="00682133" w:rsidRDefault="00682133" w:rsidP="00682133">
      <w:pPr>
        <w:spacing w:after="0" w:line="240" w:lineRule="auto"/>
        <w:ind w:left="425" w:hanging="425"/>
        <w:contextualSpacing/>
        <w:rPr>
          <w:rFonts w:cs="Calibri"/>
          <w:bCs/>
        </w:rPr>
      </w:pPr>
    </w:p>
    <w:p w14:paraId="083A88C9" w14:textId="77777777" w:rsidR="00682133" w:rsidRDefault="00682133" w:rsidP="00682133">
      <w:pPr>
        <w:spacing w:after="0" w:line="240" w:lineRule="auto"/>
        <w:ind w:left="425" w:hanging="425"/>
        <w:contextualSpacing/>
        <w:rPr>
          <w:rFonts w:cs="Calibri"/>
          <w:bCs/>
        </w:rPr>
      </w:pPr>
      <w:r>
        <w:rPr>
          <w:rFonts w:cs="Calibri"/>
          <w:bCs/>
        </w:rPr>
        <w:t>35.</w:t>
      </w:r>
      <w:r>
        <w:rPr>
          <w:rFonts w:cs="Calibri"/>
          <w:bCs/>
        </w:rPr>
        <w:tab/>
      </w:r>
      <w:r w:rsidRPr="000D6BEA">
        <w:rPr>
          <w:rFonts w:cs="Calibri"/>
          <w:bCs/>
        </w:rPr>
        <w:t>The</w:t>
      </w:r>
      <w:r>
        <w:rPr>
          <w:rFonts w:cs="Calibri"/>
          <w:b/>
          <w:bCs/>
        </w:rPr>
        <w:t xml:space="preserve"> Chair </w:t>
      </w:r>
      <w:r w:rsidRPr="00642D69">
        <w:rPr>
          <w:rFonts w:cs="Calibri"/>
          <w:bCs/>
        </w:rPr>
        <w:t>asked</w:t>
      </w:r>
      <w:r>
        <w:rPr>
          <w:rFonts w:cs="Calibri"/>
          <w:bCs/>
        </w:rPr>
        <w:t xml:space="preserve"> </w:t>
      </w:r>
      <w:r w:rsidRPr="000D6BEA">
        <w:rPr>
          <w:rFonts w:cs="Calibri"/>
          <w:bCs/>
        </w:rPr>
        <w:t>Senegal</w:t>
      </w:r>
      <w:r>
        <w:rPr>
          <w:rFonts w:cs="Calibri"/>
          <w:bCs/>
        </w:rPr>
        <w:t xml:space="preserve"> to Chair an open-ended working group, taking into account the views expressed and to come back to the Standing Committee with a revised text.</w:t>
      </w:r>
    </w:p>
    <w:p w14:paraId="489E3C98" w14:textId="77777777" w:rsidR="00682133" w:rsidRDefault="00682133" w:rsidP="00682133">
      <w:pPr>
        <w:spacing w:after="0" w:line="240" w:lineRule="auto"/>
        <w:contextualSpacing/>
        <w:rPr>
          <w:rFonts w:cs="Calibri"/>
          <w:bCs/>
        </w:rPr>
      </w:pPr>
    </w:p>
    <w:p w14:paraId="7987682F"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0D03E0">
        <w:rPr>
          <w:rFonts w:cs="Calibri"/>
          <w:bCs/>
        </w:rPr>
        <w:t xml:space="preserve">Agenda item </w:t>
      </w:r>
      <w:r>
        <w:rPr>
          <w:rFonts w:cs="Calibri"/>
          <w:bCs/>
        </w:rPr>
        <w:t>21.2 Draft resolution on cultural values, local communities and climate change mitigation and adaptation in wetlands (Submitted by Burkina Faso, Senegal and Tunisia)</w:t>
      </w:r>
    </w:p>
    <w:p w14:paraId="5AB4D287" w14:textId="77777777" w:rsidR="00682133" w:rsidRDefault="00682133" w:rsidP="00682133">
      <w:pPr>
        <w:spacing w:after="0" w:line="240" w:lineRule="auto"/>
        <w:contextualSpacing/>
        <w:rPr>
          <w:rFonts w:cs="Calibri"/>
          <w:bCs/>
        </w:rPr>
      </w:pPr>
    </w:p>
    <w:p w14:paraId="65FD5DD5" w14:textId="77777777" w:rsidR="00682133" w:rsidRDefault="00682133" w:rsidP="00682133">
      <w:pPr>
        <w:spacing w:after="0" w:line="240" w:lineRule="auto"/>
        <w:ind w:left="425" w:hanging="425"/>
        <w:contextualSpacing/>
        <w:rPr>
          <w:rFonts w:cs="Calibri"/>
          <w:bCs/>
        </w:rPr>
      </w:pPr>
      <w:r>
        <w:rPr>
          <w:rFonts w:cs="Calibri"/>
          <w:bCs/>
        </w:rPr>
        <w:t>36.</w:t>
      </w:r>
      <w:r>
        <w:rPr>
          <w:rFonts w:cs="Calibri"/>
          <w:bCs/>
        </w:rPr>
        <w:tab/>
        <w:t xml:space="preserve">Document Doc. SC54-21.2 was briefly introduced by </w:t>
      </w:r>
      <w:r w:rsidRPr="00C970A2">
        <w:rPr>
          <w:rFonts w:cs="Calibri"/>
          <w:b/>
          <w:bCs/>
        </w:rPr>
        <w:t>Senegal</w:t>
      </w:r>
      <w:r>
        <w:rPr>
          <w:rFonts w:cs="Calibri"/>
          <w:bCs/>
        </w:rPr>
        <w:t>.</w:t>
      </w:r>
    </w:p>
    <w:p w14:paraId="44059796" w14:textId="77777777" w:rsidR="00682133" w:rsidRDefault="00682133" w:rsidP="00682133">
      <w:pPr>
        <w:spacing w:after="0" w:line="240" w:lineRule="auto"/>
        <w:ind w:left="425" w:hanging="425"/>
        <w:contextualSpacing/>
        <w:rPr>
          <w:rFonts w:cs="Calibri"/>
          <w:bCs/>
        </w:rPr>
      </w:pPr>
    </w:p>
    <w:p w14:paraId="25951BDA" w14:textId="77777777" w:rsidR="00682133" w:rsidRDefault="00682133" w:rsidP="00682133">
      <w:pPr>
        <w:spacing w:after="0" w:line="240" w:lineRule="auto"/>
        <w:ind w:left="425" w:hanging="425"/>
        <w:contextualSpacing/>
        <w:rPr>
          <w:rFonts w:cs="Calibri"/>
          <w:bCs/>
        </w:rPr>
      </w:pPr>
      <w:r>
        <w:rPr>
          <w:rFonts w:cs="Calibri"/>
          <w:bCs/>
        </w:rPr>
        <w:t>37.</w:t>
      </w:r>
      <w:r>
        <w:rPr>
          <w:rFonts w:cs="Calibri"/>
          <w:bCs/>
        </w:rPr>
        <w:tab/>
        <w:t xml:space="preserve">During discussion, specific comments and suggested amendments were tabled by </w:t>
      </w:r>
      <w:r w:rsidRPr="00A7388C">
        <w:rPr>
          <w:rFonts w:cs="Calibri"/>
          <w:b/>
          <w:bCs/>
        </w:rPr>
        <w:t>Cuba</w:t>
      </w:r>
      <w:r>
        <w:rPr>
          <w:rFonts w:cs="Calibri"/>
          <w:bCs/>
        </w:rPr>
        <w:t xml:space="preserve">, </w:t>
      </w:r>
      <w:r w:rsidRPr="00A7388C">
        <w:rPr>
          <w:rFonts w:cs="Calibri"/>
          <w:b/>
          <w:bCs/>
        </w:rPr>
        <w:t>Senegal</w:t>
      </w:r>
      <w:r>
        <w:rPr>
          <w:rFonts w:cs="Calibri"/>
          <w:bCs/>
        </w:rPr>
        <w:t xml:space="preserve">, </w:t>
      </w:r>
      <w:r w:rsidRPr="00A7388C">
        <w:rPr>
          <w:rFonts w:cs="Calibri"/>
          <w:b/>
          <w:bCs/>
        </w:rPr>
        <w:t>Slovenia</w:t>
      </w:r>
      <w:r>
        <w:rPr>
          <w:rFonts w:cs="Calibri"/>
          <w:bCs/>
        </w:rPr>
        <w:t xml:space="preserve">, </w:t>
      </w:r>
      <w:r w:rsidRPr="00A7388C">
        <w:rPr>
          <w:rFonts w:cs="Calibri"/>
          <w:b/>
          <w:bCs/>
        </w:rPr>
        <w:t>United States of America</w:t>
      </w:r>
      <w:r>
        <w:rPr>
          <w:rFonts w:cs="Calibri"/>
          <w:b/>
          <w:bCs/>
        </w:rPr>
        <w:t xml:space="preserve"> </w:t>
      </w:r>
      <w:r>
        <w:rPr>
          <w:rFonts w:cs="Calibri"/>
          <w:bCs/>
        </w:rPr>
        <w:t xml:space="preserve">(including a number of points with regard to consistency across the draft resolutions for COP13 as a whole), </w:t>
      </w:r>
      <w:r w:rsidRPr="00A7388C">
        <w:rPr>
          <w:rFonts w:cs="Calibri"/>
          <w:b/>
          <w:bCs/>
        </w:rPr>
        <w:t>Uruguay</w:t>
      </w:r>
      <w:r>
        <w:rPr>
          <w:rFonts w:cs="Calibri"/>
          <w:bCs/>
        </w:rPr>
        <w:t xml:space="preserve"> and the </w:t>
      </w:r>
      <w:r w:rsidRPr="00A7388C">
        <w:rPr>
          <w:rFonts w:cs="Calibri"/>
          <w:b/>
          <w:bCs/>
        </w:rPr>
        <w:t>Chair of the STRP</w:t>
      </w:r>
      <w:r>
        <w:rPr>
          <w:rFonts w:cs="Calibri"/>
          <w:bCs/>
        </w:rPr>
        <w:t>.</w:t>
      </w:r>
    </w:p>
    <w:p w14:paraId="645A432C" w14:textId="77777777" w:rsidR="00682133" w:rsidRDefault="00682133" w:rsidP="00682133">
      <w:pPr>
        <w:spacing w:after="0" w:line="240" w:lineRule="auto"/>
        <w:ind w:left="425" w:hanging="425"/>
        <w:contextualSpacing/>
        <w:rPr>
          <w:rFonts w:cs="Calibri"/>
          <w:bCs/>
        </w:rPr>
      </w:pPr>
    </w:p>
    <w:p w14:paraId="75CFEC09" w14:textId="77777777" w:rsidR="00682133" w:rsidRDefault="00682133" w:rsidP="00682133">
      <w:pPr>
        <w:spacing w:after="0" w:line="240" w:lineRule="auto"/>
        <w:ind w:left="425" w:hanging="425"/>
        <w:contextualSpacing/>
        <w:rPr>
          <w:rFonts w:cs="Calibri"/>
          <w:bCs/>
        </w:rPr>
      </w:pPr>
      <w:r>
        <w:rPr>
          <w:rFonts w:cs="Calibri"/>
          <w:bCs/>
        </w:rPr>
        <w:t>38.</w:t>
      </w:r>
      <w:r>
        <w:rPr>
          <w:rFonts w:cs="Calibri"/>
          <w:bCs/>
        </w:rPr>
        <w:tab/>
        <w:t xml:space="preserve">In response to one of the points raised by both </w:t>
      </w:r>
      <w:r w:rsidRPr="000D6BEA">
        <w:rPr>
          <w:rFonts w:cs="Calibri"/>
          <w:bCs/>
        </w:rPr>
        <w:t>Senegal</w:t>
      </w:r>
      <w:r>
        <w:rPr>
          <w:rFonts w:cs="Calibri"/>
          <w:bCs/>
        </w:rPr>
        <w:t xml:space="preserve"> and Slovenia, the </w:t>
      </w:r>
      <w:r w:rsidRPr="00A7388C">
        <w:rPr>
          <w:rFonts w:cs="Calibri"/>
          <w:b/>
          <w:bCs/>
        </w:rPr>
        <w:t>Secretary General</w:t>
      </w:r>
      <w:r>
        <w:rPr>
          <w:rFonts w:cs="Calibri"/>
          <w:bCs/>
        </w:rPr>
        <w:t xml:space="preserve"> proposed that discussion relating to the Ramsar Culture Network be deferred until agenda item 11.3.</w:t>
      </w:r>
    </w:p>
    <w:p w14:paraId="449F1B8B" w14:textId="77777777" w:rsidR="00682133" w:rsidRDefault="00682133" w:rsidP="00682133">
      <w:pPr>
        <w:spacing w:after="0" w:line="240" w:lineRule="auto"/>
        <w:ind w:left="425" w:hanging="425"/>
        <w:contextualSpacing/>
        <w:rPr>
          <w:rFonts w:cs="Calibri"/>
          <w:bCs/>
        </w:rPr>
      </w:pPr>
    </w:p>
    <w:p w14:paraId="26F06A28" w14:textId="77777777" w:rsidR="00682133" w:rsidRDefault="00682133" w:rsidP="00682133">
      <w:pPr>
        <w:spacing w:after="0" w:line="240" w:lineRule="auto"/>
        <w:ind w:left="425" w:hanging="425"/>
        <w:rPr>
          <w:rFonts w:cs="Calibri"/>
          <w:bCs/>
        </w:rPr>
      </w:pPr>
      <w:r>
        <w:rPr>
          <w:rFonts w:cs="Calibri"/>
          <w:bCs/>
        </w:rPr>
        <w:t>39.</w:t>
      </w:r>
      <w:r>
        <w:rPr>
          <w:rFonts w:cs="Calibri"/>
          <w:bCs/>
        </w:rPr>
        <w:tab/>
        <w:t xml:space="preserve">The </w:t>
      </w:r>
      <w:r w:rsidRPr="000D6BEA">
        <w:rPr>
          <w:rFonts w:cs="Calibri"/>
          <w:b/>
          <w:bCs/>
        </w:rPr>
        <w:t>Chair</w:t>
      </w:r>
      <w:r>
        <w:rPr>
          <w:rFonts w:cs="Calibri"/>
          <w:bCs/>
        </w:rPr>
        <w:t xml:space="preserve"> asked </w:t>
      </w:r>
      <w:r w:rsidRPr="000D6BEA">
        <w:rPr>
          <w:rFonts w:cs="Calibri"/>
          <w:bCs/>
        </w:rPr>
        <w:t>Slovenia</w:t>
      </w:r>
      <w:r>
        <w:rPr>
          <w:rFonts w:cs="Calibri"/>
          <w:bCs/>
        </w:rPr>
        <w:t xml:space="preserve"> to chair a “Friends of the Chair” group to prepare a revised text for the further consideration of  the Committee. Parties and observers that had tabled specific comments were asked to send these to the Secretariat by the end of the day so that these could be made available to the group.</w:t>
      </w:r>
    </w:p>
    <w:p w14:paraId="70253F05" w14:textId="77777777" w:rsidR="00682133" w:rsidRDefault="00682133" w:rsidP="00682133">
      <w:pPr>
        <w:spacing w:after="0" w:line="240" w:lineRule="auto"/>
        <w:rPr>
          <w:rFonts w:asciiTheme="majorHAnsi" w:hAnsiTheme="majorHAnsi"/>
          <w:bCs/>
        </w:rPr>
      </w:pPr>
    </w:p>
    <w:p w14:paraId="5FEF8F63"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Pr>
          <w:rFonts w:cs="Calibri"/>
          <w:bCs/>
        </w:rPr>
        <w:t>21.12 Draft resolution on urbanization, climate change and sustainable wetlands (Submitted by the United Arab Emirates)</w:t>
      </w:r>
    </w:p>
    <w:p w14:paraId="045CAA73" w14:textId="77777777" w:rsidR="00682133" w:rsidRDefault="00682133" w:rsidP="00682133">
      <w:pPr>
        <w:spacing w:after="0" w:line="240" w:lineRule="auto"/>
        <w:contextualSpacing/>
        <w:rPr>
          <w:rFonts w:cs="Calibri"/>
          <w:bCs/>
        </w:rPr>
      </w:pPr>
    </w:p>
    <w:p w14:paraId="7203BD50" w14:textId="77777777" w:rsidR="00682133" w:rsidRDefault="00682133" w:rsidP="00682133">
      <w:pPr>
        <w:spacing w:after="0" w:line="240" w:lineRule="auto"/>
        <w:ind w:left="425" w:hanging="425"/>
        <w:contextualSpacing/>
        <w:rPr>
          <w:rFonts w:cs="Calibri"/>
          <w:bCs/>
        </w:rPr>
      </w:pPr>
      <w:r>
        <w:rPr>
          <w:rFonts w:cs="Calibri"/>
          <w:bCs/>
        </w:rPr>
        <w:t>40.</w:t>
      </w:r>
      <w:r>
        <w:rPr>
          <w:rFonts w:cs="Calibri"/>
          <w:bCs/>
        </w:rPr>
        <w:tab/>
        <w:t xml:space="preserve">Document Doc. SC54-21.12 was briefly introduced by the </w:t>
      </w:r>
      <w:r>
        <w:rPr>
          <w:rFonts w:cs="Calibri"/>
          <w:b/>
          <w:bCs/>
        </w:rPr>
        <w:t>United Arab Emirates</w:t>
      </w:r>
      <w:r>
        <w:rPr>
          <w:rFonts w:cs="Calibri"/>
          <w:bCs/>
        </w:rPr>
        <w:t>.</w:t>
      </w:r>
    </w:p>
    <w:p w14:paraId="1482A777" w14:textId="77777777" w:rsidR="00682133" w:rsidRDefault="00682133" w:rsidP="00682133">
      <w:pPr>
        <w:spacing w:after="0" w:line="240" w:lineRule="auto"/>
        <w:ind w:left="425" w:hanging="425"/>
        <w:contextualSpacing/>
        <w:rPr>
          <w:rFonts w:cs="Calibri"/>
          <w:bCs/>
        </w:rPr>
      </w:pPr>
    </w:p>
    <w:p w14:paraId="735F4E61" w14:textId="77777777" w:rsidR="00682133" w:rsidRDefault="00682133" w:rsidP="00682133">
      <w:pPr>
        <w:spacing w:after="0" w:line="240" w:lineRule="auto"/>
        <w:ind w:left="425" w:hanging="425"/>
        <w:contextualSpacing/>
        <w:rPr>
          <w:rFonts w:cs="Calibri"/>
          <w:bCs/>
        </w:rPr>
      </w:pPr>
      <w:r w:rsidRPr="00C6378F">
        <w:rPr>
          <w:rFonts w:cs="Calibri"/>
          <w:bCs/>
        </w:rPr>
        <w:t>41.</w:t>
      </w:r>
      <w:r w:rsidRPr="00C6378F">
        <w:rPr>
          <w:rFonts w:cs="Calibri"/>
          <w:bCs/>
        </w:rPr>
        <w:tab/>
      </w:r>
      <w:r w:rsidRPr="00EB5FE7">
        <w:rPr>
          <w:rFonts w:cs="Calibri"/>
          <w:b/>
          <w:bCs/>
        </w:rPr>
        <w:t>Oman</w:t>
      </w:r>
      <w:r>
        <w:rPr>
          <w:rFonts w:cs="Calibri"/>
          <w:bCs/>
        </w:rPr>
        <w:t xml:space="preserve"> supported the draft resolution.</w:t>
      </w:r>
    </w:p>
    <w:p w14:paraId="2A4ECA63" w14:textId="77777777" w:rsidR="00682133" w:rsidRDefault="00682133" w:rsidP="00682133">
      <w:pPr>
        <w:spacing w:after="0" w:line="240" w:lineRule="auto"/>
        <w:ind w:left="425" w:hanging="425"/>
        <w:contextualSpacing/>
        <w:rPr>
          <w:rFonts w:cs="Calibri"/>
          <w:bCs/>
        </w:rPr>
      </w:pPr>
    </w:p>
    <w:p w14:paraId="2BB70837" w14:textId="77777777" w:rsidR="00682133" w:rsidRDefault="00682133" w:rsidP="00682133">
      <w:pPr>
        <w:spacing w:after="0" w:line="240" w:lineRule="auto"/>
        <w:ind w:left="425" w:hanging="425"/>
        <w:contextualSpacing/>
        <w:rPr>
          <w:rFonts w:cs="Calibri"/>
          <w:bCs/>
        </w:rPr>
      </w:pPr>
      <w:r>
        <w:rPr>
          <w:rFonts w:cs="Calibri"/>
          <w:bCs/>
        </w:rPr>
        <w:t>42.</w:t>
      </w:r>
      <w:r>
        <w:rPr>
          <w:rFonts w:cs="Calibri"/>
          <w:bCs/>
        </w:rPr>
        <w:tab/>
      </w:r>
      <w:r w:rsidRPr="00C970A2">
        <w:rPr>
          <w:rFonts w:cs="Calibri"/>
          <w:bCs/>
        </w:rPr>
        <w:t>Amendments were tabled by</w:t>
      </w:r>
      <w:r>
        <w:rPr>
          <w:rFonts w:cs="Calibri"/>
          <w:b/>
          <w:bCs/>
        </w:rPr>
        <w:t xml:space="preserve"> </w:t>
      </w:r>
      <w:r w:rsidRPr="00B72B9E">
        <w:rPr>
          <w:rFonts w:cs="Calibri"/>
          <w:b/>
          <w:bCs/>
        </w:rPr>
        <w:t>Austria</w:t>
      </w:r>
      <w:r>
        <w:rPr>
          <w:rFonts w:cs="Calibri"/>
          <w:bCs/>
        </w:rPr>
        <w:t xml:space="preserve"> speaking </w:t>
      </w:r>
      <w:r w:rsidRPr="00EB5FE7">
        <w:rPr>
          <w:rFonts w:cs="Calibri"/>
          <w:bCs/>
        </w:rPr>
        <w:t>on behalf of the Europe region</w:t>
      </w:r>
      <w:r>
        <w:rPr>
          <w:rFonts w:cs="Calibri"/>
          <w:bCs/>
        </w:rPr>
        <w:t xml:space="preserve">, </w:t>
      </w:r>
      <w:r w:rsidRPr="00EB5FE7">
        <w:rPr>
          <w:rFonts w:cs="Calibri"/>
          <w:b/>
          <w:bCs/>
        </w:rPr>
        <w:t>Canada</w:t>
      </w:r>
      <w:r>
        <w:rPr>
          <w:rFonts w:cs="Calibri"/>
          <w:bCs/>
        </w:rPr>
        <w:t xml:space="preserve">, </w:t>
      </w:r>
      <w:r w:rsidRPr="00EB5FE7">
        <w:rPr>
          <w:rFonts w:cs="Calibri"/>
          <w:b/>
          <w:bCs/>
        </w:rPr>
        <w:t>Colombia</w:t>
      </w:r>
      <w:r>
        <w:rPr>
          <w:rFonts w:cs="Calibri"/>
          <w:bCs/>
        </w:rPr>
        <w:t xml:space="preserve">, </w:t>
      </w:r>
      <w:r w:rsidRPr="00EB5FE7">
        <w:rPr>
          <w:rFonts w:cs="Calibri"/>
          <w:b/>
          <w:bCs/>
        </w:rPr>
        <w:t>France</w:t>
      </w:r>
      <w:r>
        <w:rPr>
          <w:rFonts w:cs="Calibri"/>
          <w:bCs/>
        </w:rPr>
        <w:t xml:space="preserve">, </w:t>
      </w:r>
      <w:r w:rsidRPr="00EB5FE7">
        <w:rPr>
          <w:rFonts w:cs="Calibri"/>
          <w:b/>
          <w:bCs/>
        </w:rPr>
        <w:t>United States of America</w:t>
      </w:r>
      <w:r>
        <w:rPr>
          <w:rFonts w:cs="Calibri"/>
          <w:bCs/>
        </w:rPr>
        <w:t xml:space="preserve">, </w:t>
      </w:r>
      <w:r w:rsidRPr="00EB5FE7">
        <w:rPr>
          <w:rFonts w:cs="Calibri"/>
          <w:b/>
          <w:bCs/>
        </w:rPr>
        <w:t>Senegal</w:t>
      </w:r>
      <w:r>
        <w:rPr>
          <w:rFonts w:cs="Calibri"/>
          <w:bCs/>
        </w:rPr>
        <w:t xml:space="preserve">, </w:t>
      </w:r>
      <w:r w:rsidRPr="00EB5FE7">
        <w:rPr>
          <w:rFonts w:cs="Calibri"/>
          <w:b/>
          <w:bCs/>
        </w:rPr>
        <w:t>Slovenia</w:t>
      </w:r>
      <w:r>
        <w:rPr>
          <w:rFonts w:cs="Calibri"/>
          <w:bCs/>
        </w:rPr>
        <w:t xml:space="preserve">, </w:t>
      </w:r>
      <w:r w:rsidRPr="00EB5FE7">
        <w:rPr>
          <w:rFonts w:cs="Calibri"/>
          <w:b/>
          <w:bCs/>
        </w:rPr>
        <w:t>Uruguay</w:t>
      </w:r>
      <w:r>
        <w:rPr>
          <w:rFonts w:cs="Calibri"/>
          <w:bCs/>
        </w:rPr>
        <w:t xml:space="preserve"> (supported by </w:t>
      </w:r>
      <w:r w:rsidRPr="00EB5FE7">
        <w:rPr>
          <w:rFonts w:cs="Calibri"/>
          <w:b/>
          <w:bCs/>
        </w:rPr>
        <w:t>Cuba</w:t>
      </w:r>
      <w:r>
        <w:rPr>
          <w:rFonts w:cs="Calibri"/>
          <w:bCs/>
        </w:rPr>
        <w:t xml:space="preserve">), the </w:t>
      </w:r>
      <w:r w:rsidRPr="00EB5FE7">
        <w:rPr>
          <w:rFonts w:cs="Calibri"/>
          <w:b/>
          <w:bCs/>
        </w:rPr>
        <w:t>Chair of the STRP</w:t>
      </w:r>
      <w:r>
        <w:rPr>
          <w:rFonts w:cs="Calibri"/>
          <w:bCs/>
        </w:rPr>
        <w:t xml:space="preserve"> and </w:t>
      </w:r>
      <w:r w:rsidRPr="00EB5FE7">
        <w:rPr>
          <w:rFonts w:cs="Calibri"/>
          <w:b/>
          <w:bCs/>
        </w:rPr>
        <w:t>WWT</w:t>
      </w:r>
      <w:r>
        <w:rPr>
          <w:rFonts w:cs="Calibri"/>
          <w:bCs/>
        </w:rPr>
        <w:t>.</w:t>
      </w:r>
    </w:p>
    <w:p w14:paraId="27C2EE10" w14:textId="77777777" w:rsidR="00682133" w:rsidRDefault="00682133" w:rsidP="00682133">
      <w:pPr>
        <w:spacing w:after="0" w:line="240" w:lineRule="auto"/>
        <w:ind w:left="425" w:hanging="425"/>
        <w:contextualSpacing/>
        <w:rPr>
          <w:rFonts w:cs="Calibri"/>
          <w:bCs/>
        </w:rPr>
      </w:pPr>
    </w:p>
    <w:p w14:paraId="7C33AB9C" w14:textId="77777777" w:rsidR="00682133" w:rsidRDefault="00682133" w:rsidP="00682133">
      <w:pPr>
        <w:spacing w:after="0" w:line="240" w:lineRule="auto"/>
        <w:ind w:left="425" w:hanging="425"/>
        <w:contextualSpacing/>
        <w:rPr>
          <w:rFonts w:cs="Calibri"/>
          <w:bCs/>
        </w:rPr>
      </w:pPr>
      <w:r>
        <w:rPr>
          <w:rFonts w:cs="Calibri"/>
          <w:bCs/>
        </w:rPr>
        <w:t>43.</w:t>
      </w:r>
      <w:r>
        <w:rPr>
          <w:rFonts w:cs="Calibri"/>
          <w:bCs/>
        </w:rPr>
        <w:tab/>
        <w:t xml:space="preserve">The </w:t>
      </w:r>
      <w:r w:rsidRPr="000D6BEA">
        <w:rPr>
          <w:rFonts w:cs="Calibri"/>
          <w:b/>
          <w:bCs/>
        </w:rPr>
        <w:t>Chair</w:t>
      </w:r>
      <w:r>
        <w:rPr>
          <w:rFonts w:cs="Calibri"/>
          <w:bCs/>
        </w:rPr>
        <w:t xml:space="preserve"> asked the United Arab Emirates to prepare a revised text taking into consideration the comments made. Parties and observers that had tabled specific comments were asked to send these to the Secretariat by the end of the day.</w:t>
      </w:r>
    </w:p>
    <w:p w14:paraId="654B6AAB" w14:textId="77777777" w:rsidR="00682133" w:rsidRPr="007644BE" w:rsidRDefault="00682133" w:rsidP="00682133">
      <w:pPr>
        <w:spacing w:after="0" w:line="240" w:lineRule="auto"/>
        <w:rPr>
          <w:rFonts w:asciiTheme="majorHAnsi" w:hAnsiTheme="majorHAnsi"/>
          <w:bCs/>
        </w:rPr>
      </w:pPr>
    </w:p>
    <w:p w14:paraId="19480AA6" w14:textId="77777777" w:rsidR="00682133" w:rsidRPr="007644BE" w:rsidRDefault="00682133" w:rsidP="00682133">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7644BE">
        <w:rPr>
          <w:rFonts w:asciiTheme="majorHAnsi" w:hAnsiTheme="majorHAnsi"/>
          <w:bCs/>
        </w:rPr>
        <w:t xml:space="preserve">Agenda item 13. </w:t>
      </w:r>
      <w:r>
        <w:rPr>
          <w:rFonts w:asciiTheme="majorHAnsi" w:hAnsiTheme="majorHAnsi"/>
          <w:bCs/>
        </w:rPr>
        <w:t>Language s</w:t>
      </w:r>
      <w:r w:rsidRPr="007644BE">
        <w:rPr>
          <w:rFonts w:asciiTheme="majorHAnsi" w:hAnsiTheme="majorHAnsi"/>
          <w:bCs/>
        </w:rPr>
        <w:t>trategy</w:t>
      </w:r>
    </w:p>
    <w:p w14:paraId="7BCD44B0" w14:textId="77777777" w:rsidR="00682133" w:rsidRDefault="00682133" w:rsidP="00682133">
      <w:pPr>
        <w:spacing w:after="0" w:line="240" w:lineRule="auto"/>
        <w:outlineLvl w:val="0"/>
        <w:rPr>
          <w:rFonts w:asciiTheme="majorHAnsi" w:hAnsiTheme="majorHAnsi"/>
          <w:bCs/>
        </w:rPr>
      </w:pPr>
    </w:p>
    <w:p w14:paraId="0CD11198" w14:textId="77777777" w:rsidR="00682133" w:rsidRDefault="00682133" w:rsidP="00682133">
      <w:pPr>
        <w:spacing w:after="0" w:line="240" w:lineRule="auto"/>
        <w:ind w:left="425" w:hanging="425"/>
        <w:contextualSpacing/>
        <w:rPr>
          <w:rFonts w:asciiTheme="majorHAnsi" w:hAnsiTheme="majorHAnsi" w:cs="Arial"/>
        </w:rPr>
      </w:pPr>
      <w:r w:rsidRPr="00C6378F">
        <w:rPr>
          <w:rFonts w:asciiTheme="majorHAnsi" w:hAnsiTheme="majorHAnsi" w:cs="Arial"/>
        </w:rPr>
        <w:t>4</w:t>
      </w:r>
      <w:r>
        <w:rPr>
          <w:rFonts w:asciiTheme="majorHAnsi" w:hAnsiTheme="majorHAnsi" w:cs="Arial"/>
        </w:rPr>
        <w:t>4</w:t>
      </w:r>
      <w:r w:rsidRPr="00C6378F">
        <w:rPr>
          <w:rFonts w:asciiTheme="majorHAnsi" w:hAnsiTheme="majorHAnsi" w:cs="Arial"/>
        </w:rPr>
        <w:t>.</w:t>
      </w:r>
      <w:r w:rsidRPr="00C6378F">
        <w:rPr>
          <w:rFonts w:asciiTheme="majorHAnsi" w:hAnsiTheme="majorHAnsi" w:cs="Arial"/>
        </w:rPr>
        <w:tab/>
        <w:t>The</w:t>
      </w:r>
      <w:r>
        <w:rPr>
          <w:rFonts w:asciiTheme="majorHAnsi" w:hAnsiTheme="majorHAnsi" w:cs="Arial"/>
        </w:rPr>
        <w:t xml:space="preserve"> Secretariat</w:t>
      </w:r>
      <w:r w:rsidRPr="00C6378F">
        <w:rPr>
          <w:rFonts w:asciiTheme="majorHAnsi" w:hAnsiTheme="majorHAnsi" w:cs="Arial"/>
        </w:rPr>
        <w:t xml:space="preserve"> introduced </w:t>
      </w:r>
      <w:r>
        <w:rPr>
          <w:rFonts w:asciiTheme="majorHAnsi" w:hAnsiTheme="majorHAnsi" w:cs="Arial"/>
        </w:rPr>
        <w:t xml:space="preserve">document </w:t>
      </w:r>
      <w:r w:rsidRPr="00C6378F">
        <w:rPr>
          <w:rFonts w:asciiTheme="majorHAnsi" w:hAnsiTheme="majorHAnsi" w:cs="Arial"/>
        </w:rPr>
        <w:t xml:space="preserve">Doc. SC54-13 Rev.1 </w:t>
      </w:r>
      <w:r w:rsidRPr="00C6378F">
        <w:rPr>
          <w:rFonts w:asciiTheme="majorHAnsi" w:hAnsiTheme="majorHAnsi" w:cs="Arial"/>
          <w:i/>
        </w:rPr>
        <w:t>Language strategy</w:t>
      </w:r>
      <w:r>
        <w:rPr>
          <w:rFonts w:asciiTheme="majorHAnsi" w:hAnsiTheme="majorHAnsi" w:cs="Arial"/>
        </w:rPr>
        <w:t>.</w:t>
      </w:r>
    </w:p>
    <w:p w14:paraId="4B9CBF39" w14:textId="77777777" w:rsidR="00682133" w:rsidRDefault="00682133" w:rsidP="00682133">
      <w:pPr>
        <w:spacing w:after="0" w:line="240" w:lineRule="auto"/>
        <w:outlineLvl w:val="0"/>
        <w:rPr>
          <w:rFonts w:asciiTheme="majorHAnsi" w:hAnsiTheme="majorHAnsi" w:cs="Arial"/>
        </w:rPr>
      </w:pPr>
    </w:p>
    <w:p w14:paraId="5760C0BA" w14:textId="77777777" w:rsidR="00682133" w:rsidRPr="00C6378F" w:rsidRDefault="00682133" w:rsidP="00682133">
      <w:pPr>
        <w:spacing w:after="0" w:line="240" w:lineRule="auto"/>
        <w:ind w:left="425" w:hanging="425"/>
        <w:contextualSpacing/>
        <w:rPr>
          <w:rFonts w:cs="Calibri"/>
          <w:bCs/>
        </w:rPr>
      </w:pPr>
      <w:r w:rsidRPr="00C6378F">
        <w:rPr>
          <w:rFonts w:asciiTheme="majorHAnsi" w:hAnsiTheme="majorHAnsi" w:cs="Arial"/>
        </w:rPr>
        <w:t>45.</w:t>
      </w:r>
      <w:r w:rsidRPr="00C6378F">
        <w:rPr>
          <w:rFonts w:asciiTheme="majorHAnsi" w:hAnsiTheme="majorHAnsi" w:cs="Arial"/>
        </w:rPr>
        <w:tab/>
      </w:r>
      <w:r w:rsidRPr="006054A8">
        <w:rPr>
          <w:rFonts w:asciiTheme="majorHAnsi" w:hAnsiTheme="majorHAnsi" w:cs="Arial"/>
          <w:b/>
        </w:rPr>
        <w:t>Oman</w:t>
      </w:r>
      <w:r>
        <w:rPr>
          <w:rFonts w:asciiTheme="majorHAnsi" w:hAnsiTheme="majorHAnsi" w:cs="Arial"/>
        </w:rPr>
        <w:t xml:space="preserve"> underlined the importance of the language strategy for attracting more Arabic-speaking Parties, particularly in light of COP13 being hosted by the United Arab Emirates.</w:t>
      </w:r>
    </w:p>
    <w:p w14:paraId="35CE834D" w14:textId="77777777" w:rsidR="00682133" w:rsidRDefault="00682133" w:rsidP="00682133">
      <w:pPr>
        <w:spacing w:after="0" w:line="240" w:lineRule="auto"/>
        <w:outlineLvl w:val="0"/>
        <w:rPr>
          <w:rFonts w:asciiTheme="majorHAnsi" w:hAnsiTheme="majorHAnsi" w:cs="Arial"/>
        </w:rPr>
      </w:pPr>
    </w:p>
    <w:p w14:paraId="4E8FF1BF" w14:textId="77777777" w:rsidR="00682133" w:rsidRDefault="00682133" w:rsidP="00682133">
      <w:pPr>
        <w:spacing w:after="0" w:line="240" w:lineRule="auto"/>
        <w:ind w:left="425" w:hanging="425"/>
        <w:outlineLvl w:val="0"/>
        <w:rPr>
          <w:rFonts w:cs="Calibri"/>
          <w:bCs/>
        </w:rPr>
      </w:pPr>
      <w:r>
        <w:rPr>
          <w:rFonts w:cs="Calibri"/>
          <w:bCs/>
        </w:rPr>
        <w:t>46.</w:t>
      </w:r>
      <w:r>
        <w:rPr>
          <w:rFonts w:cs="Calibri"/>
          <w:bCs/>
        </w:rPr>
        <w:tab/>
        <w:t xml:space="preserve">During discussion, specific comments and/or suggested amendments were tabled by </w:t>
      </w:r>
      <w:r w:rsidRPr="00604560">
        <w:rPr>
          <w:rFonts w:cs="Calibri"/>
          <w:b/>
          <w:bCs/>
        </w:rPr>
        <w:t>Colombia</w:t>
      </w:r>
      <w:r>
        <w:rPr>
          <w:rFonts w:cs="Calibri"/>
          <w:bCs/>
        </w:rPr>
        <w:t xml:space="preserve">, </w:t>
      </w:r>
      <w:r w:rsidRPr="00604560">
        <w:rPr>
          <w:rFonts w:cs="Calibri"/>
          <w:b/>
          <w:bCs/>
        </w:rPr>
        <w:t>Japan</w:t>
      </w:r>
      <w:r>
        <w:rPr>
          <w:rFonts w:cs="Calibri"/>
          <w:bCs/>
        </w:rPr>
        <w:t xml:space="preserve">, </w:t>
      </w:r>
      <w:r w:rsidRPr="00604560">
        <w:rPr>
          <w:rFonts w:cs="Calibri"/>
          <w:b/>
          <w:bCs/>
        </w:rPr>
        <w:t>United Arab Emirates</w:t>
      </w:r>
      <w:r>
        <w:rPr>
          <w:rFonts w:cs="Calibri"/>
          <w:bCs/>
        </w:rPr>
        <w:t xml:space="preserve"> and </w:t>
      </w:r>
      <w:r w:rsidRPr="00604560">
        <w:rPr>
          <w:rFonts w:cs="Calibri"/>
          <w:b/>
          <w:bCs/>
        </w:rPr>
        <w:t>United States of America</w:t>
      </w:r>
      <w:r>
        <w:rPr>
          <w:rFonts w:cs="Calibri"/>
          <w:bCs/>
        </w:rPr>
        <w:t>.</w:t>
      </w:r>
    </w:p>
    <w:p w14:paraId="0339FEE3" w14:textId="77777777" w:rsidR="00682133" w:rsidRDefault="00682133" w:rsidP="00682133">
      <w:pPr>
        <w:spacing w:after="0" w:line="240" w:lineRule="auto"/>
        <w:ind w:left="425" w:hanging="425"/>
        <w:outlineLvl w:val="0"/>
        <w:rPr>
          <w:rFonts w:asciiTheme="majorHAnsi" w:hAnsiTheme="majorHAnsi" w:cs="Arial"/>
        </w:rPr>
      </w:pPr>
    </w:p>
    <w:p w14:paraId="62F3FD6A" w14:textId="77777777" w:rsidR="00682133" w:rsidRDefault="00682133" w:rsidP="00682133">
      <w:pPr>
        <w:spacing w:after="0" w:line="240" w:lineRule="auto"/>
        <w:ind w:left="425" w:hanging="425"/>
        <w:outlineLvl w:val="0"/>
        <w:rPr>
          <w:rFonts w:asciiTheme="majorHAnsi" w:hAnsiTheme="majorHAnsi" w:cs="Arial"/>
        </w:rPr>
      </w:pPr>
      <w:r>
        <w:rPr>
          <w:rFonts w:asciiTheme="majorHAnsi" w:hAnsiTheme="majorHAnsi" w:cs="Arial"/>
        </w:rPr>
        <w:t>47.</w:t>
      </w:r>
      <w:r>
        <w:rPr>
          <w:rFonts w:asciiTheme="majorHAnsi" w:hAnsiTheme="majorHAnsi" w:cs="Arial"/>
        </w:rPr>
        <w:tab/>
        <w:t>In response to a question from the United Arab Emirates, the Secretariatindicated that the Rules of Procedure did not provide a definition of the term “unofficial language”.</w:t>
      </w:r>
    </w:p>
    <w:p w14:paraId="454DB921" w14:textId="77777777" w:rsidR="00682133" w:rsidRDefault="00682133" w:rsidP="00682133">
      <w:pPr>
        <w:spacing w:after="0" w:line="240" w:lineRule="auto"/>
        <w:ind w:left="425" w:hanging="425"/>
        <w:outlineLvl w:val="0"/>
        <w:rPr>
          <w:rFonts w:asciiTheme="majorHAnsi" w:hAnsiTheme="majorHAnsi" w:cs="Arial"/>
        </w:rPr>
      </w:pPr>
    </w:p>
    <w:p w14:paraId="51C40DDD" w14:textId="77777777" w:rsidR="00682133" w:rsidRDefault="00682133" w:rsidP="00682133">
      <w:pPr>
        <w:spacing w:after="0" w:line="240" w:lineRule="auto"/>
        <w:ind w:left="425" w:hanging="425"/>
        <w:contextualSpacing/>
        <w:rPr>
          <w:rFonts w:cs="Calibri"/>
          <w:bCs/>
        </w:rPr>
      </w:pPr>
      <w:r>
        <w:rPr>
          <w:rFonts w:cs="Calibri"/>
          <w:bCs/>
        </w:rPr>
        <w:t>48.</w:t>
      </w:r>
      <w:r>
        <w:rPr>
          <w:rFonts w:cs="Calibri"/>
          <w:bCs/>
        </w:rPr>
        <w:tab/>
        <w:t xml:space="preserve">The </w:t>
      </w:r>
      <w:r w:rsidRPr="000D6BEA">
        <w:rPr>
          <w:rFonts w:cs="Calibri"/>
          <w:b/>
          <w:bCs/>
        </w:rPr>
        <w:t>Chair</w:t>
      </w:r>
      <w:r>
        <w:rPr>
          <w:rFonts w:cs="Calibri"/>
          <w:bCs/>
        </w:rPr>
        <w:t xml:space="preserve"> asked the United Arab Emirates to coordinate a “Friends of the Chair” group to prepare a revised text, taking into consideration the comments made. Parties that had tabled specific amendments were asked to send these to the Secretariat by the end of the day.</w:t>
      </w:r>
    </w:p>
    <w:p w14:paraId="6954C02F" w14:textId="77777777" w:rsidR="00682133" w:rsidRDefault="00682133" w:rsidP="00682133">
      <w:pPr>
        <w:spacing w:after="0" w:line="240" w:lineRule="auto"/>
        <w:ind w:left="425" w:hanging="425"/>
        <w:contextualSpacing/>
        <w:rPr>
          <w:rFonts w:cs="Calibri"/>
          <w:bCs/>
        </w:rPr>
      </w:pPr>
    </w:p>
    <w:p w14:paraId="735DB04D"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rPr>
      </w:pPr>
      <w:r w:rsidRPr="000D03E0">
        <w:rPr>
          <w:rFonts w:cs="Calibri"/>
          <w:bCs/>
        </w:rPr>
        <w:t xml:space="preserve">Agenda item </w:t>
      </w:r>
      <w:r>
        <w:rPr>
          <w:rFonts w:cs="Calibri"/>
          <w:bCs/>
        </w:rPr>
        <w:t xml:space="preserve">20. </w:t>
      </w:r>
      <w:r w:rsidRPr="000D03E0">
        <w:rPr>
          <w:rFonts w:cs="Calibri"/>
          <w:bCs/>
        </w:rPr>
        <w:t>Ramsar Regional Initiative</w:t>
      </w:r>
      <w:r>
        <w:rPr>
          <w:rFonts w:cs="Calibri"/>
          <w:bCs/>
        </w:rPr>
        <w:t>s</w:t>
      </w:r>
    </w:p>
    <w:p w14:paraId="6C416305"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rPr>
      </w:pPr>
    </w:p>
    <w:p w14:paraId="2380AA22"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rPr>
      </w:pPr>
      <w:r w:rsidRPr="00C6378F">
        <w:rPr>
          <w:rFonts w:cs="Calibri"/>
          <w:bCs/>
        </w:rPr>
        <w:t>20.2 Draft resolution for 2019-2021 and operational framework</w:t>
      </w:r>
    </w:p>
    <w:p w14:paraId="1A0BA2CF" w14:textId="77777777" w:rsidR="00682133" w:rsidRDefault="00682133" w:rsidP="00682133">
      <w:pPr>
        <w:spacing w:after="0" w:line="240" w:lineRule="auto"/>
        <w:ind w:left="567" w:hanging="567"/>
        <w:contextualSpacing/>
        <w:rPr>
          <w:rFonts w:cs="Calibri"/>
          <w:bCs/>
        </w:rPr>
      </w:pPr>
    </w:p>
    <w:p w14:paraId="4B71AB7A" w14:textId="77777777" w:rsidR="00682133" w:rsidRPr="00C6378F" w:rsidRDefault="00682133" w:rsidP="00682133">
      <w:pPr>
        <w:spacing w:after="0" w:line="240" w:lineRule="auto"/>
        <w:ind w:left="425" w:hanging="425"/>
        <w:contextualSpacing/>
        <w:rPr>
          <w:rFonts w:cs="Calibri"/>
          <w:bCs/>
        </w:rPr>
      </w:pPr>
      <w:r>
        <w:rPr>
          <w:rFonts w:cs="Calibri"/>
          <w:bCs/>
        </w:rPr>
        <w:t>49.</w:t>
      </w:r>
      <w:r>
        <w:rPr>
          <w:rFonts w:cs="Calibri"/>
          <w:bCs/>
        </w:rPr>
        <w:tab/>
      </w:r>
      <w:r w:rsidRPr="00C6378F">
        <w:rPr>
          <w:rFonts w:cs="Calibri"/>
          <w:bCs/>
        </w:rPr>
        <w:t xml:space="preserve">The </w:t>
      </w:r>
      <w:r w:rsidRPr="00C6378F">
        <w:rPr>
          <w:rFonts w:cs="Calibri"/>
          <w:b/>
          <w:bCs/>
        </w:rPr>
        <w:t>Chair</w:t>
      </w:r>
      <w:r w:rsidRPr="00C6378F">
        <w:rPr>
          <w:rFonts w:cs="Calibri"/>
          <w:bCs/>
        </w:rPr>
        <w:t xml:space="preserve"> noted that this item would be dealt with on Wednesday 25 April.</w:t>
      </w:r>
    </w:p>
    <w:p w14:paraId="62CC3DB6" w14:textId="77777777" w:rsidR="00682133" w:rsidRPr="000D03E0" w:rsidRDefault="00682133" w:rsidP="00682133">
      <w:pPr>
        <w:spacing w:after="0" w:line="240" w:lineRule="auto"/>
        <w:ind w:left="567" w:hanging="567"/>
        <w:contextualSpacing/>
        <w:rPr>
          <w:rFonts w:cs="Calibri"/>
          <w:bCs/>
        </w:rPr>
      </w:pPr>
    </w:p>
    <w:p w14:paraId="50685984"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0D03E0">
        <w:rPr>
          <w:rFonts w:cs="Calibri"/>
          <w:bCs/>
        </w:rPr>
        <w:t>Agenda item 21. Draft resolutions submitted by Contracting Parties (continued)</w:t>
      </w:r>
    </w:p>
    <w:p w14:paraId="4E3EF418"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p>
    <w:p w14:paraId="60272012" w14:textId="77777777" w:rsidR="00682133" w:rsidRPr="000D03E0"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C6378F">
        <w:rPr>
          <w:rFonts w:cs="Calibri"/>
          <w:bCs/>
        </w:rPr>
        <w:t>21.5 Draft resolution on agriculture in wetlands (Submitted by Czech Republic)</w:t>
      </w:r>
    </w:p>
    <w:p w14:paraId="58064D32" w14:textId="77777777" w:rsidR="00682133" w:rsidRDefault="00682133" w:rsidP="00682133">
      <w:pPr>
        <w:spacing w:after="0" w:line="240" w:lineRule="auto"/>
        <w:contextualSpacing/>
        <w:rPr>
          <w:rFonts w:cs="Calibri"/>
          <w:bCs/>
        </w:rPr>
      </w:pPr>
    </w:p>
    <w:p w14:paraId="04CC5E45" w14:textId="77777777" w:rsidR="00682133" w:rsidRDefault="00682133" w:rsidP="00682133">
      <w:pPr>
        <w:spacing w:after="0" w:line="240" w:lineRule="auto"/>
        <w:ind w:left="425" w:hanging="425"/>
        <w:contextualSpacing/>
        <w:rPr>
          <w:rFonts w:cs="Calibri"/>
          <w:bCs/>
        </w:rPr>
      </w:pPr>
      <w:r>
        <w:rPr>
          <w:rFonts w:cs="Calibri"/>
          <w:bCs/>
        </w:rPr>
        <w:t>50.</w:t>
      </w:r>
      <w:r>
        <w:rPr>
          <w:rFonts w:cs="Calibri"/>
          <w:bCs/>
        </w:rPr>
        <w:tab/>
        <w:t xml:space="preserve">Doc. SC54-21.5 was briefly introduced by the </w:t>
      </w:r>
      <w:r w:rsidRPr="00C6378F">
        <w:rPr>
          <w:rFonts w:cs="Calibri"/>
          <w:bCs/>
        </w:rPr>
        <w:t>Czech Republic</w:t>
      </w:r>
      <w:r>
        <w:rPr>
          <w:rFonts w:cs="Calibri"/>
          <w:bCs/>
        </w:rPr>
        <w:t>.</w:t>
      </w:r>
    </w:p>
    <w:p w14:paraId="2F492E25" w14:textId="77777777" w:rsidR="00682133" w:rsidRDefault="00682133" w:rsidP="00682133">
      <w:pPr>
        <w:spacing w:after="0" w:line="240" w:lineRule="auto"/>
        <w:ind w:left="425" w:hanging="425"/>
        <w:contextualSpacing/>
        <w:rPr>
          <w:rFonts w:cs="Calibri"/>
          <w:bCs/>
        </w:rPr>
      </w:pPr>
    </w:p>
    <w:p w14:paraId="257C1A4F" w14:textId="77777777" w:rsidR="00682133" w:rsidRDefault="00682133" w:rsidP="00682133">
      <w:pPr>
        <w:spacing w:after="0" w:line="240" w:lineRule="auto"/>
        <w:ind w:left="425" w:hanging="425"/>
        <w:contextualSpacing/>
        <w:rPr>
          <w:rFonts w:cs="Calibri"/>
          <w:bCs/>
        </w:rPr>
      </w:pPr>
      <w:r>
        <w:rPr>
          <w:rFonts w:cs="Calibri"/>
          <w:bCs/>
        </w:rPr>
        <w:t>51.</w:t>
      </w:r>
      <w:r>
        <w:rPr>
          <w:rFonts w:cs="Calibri"/>
          <w:bCs/>
        </w:rPr>
        <w:tab/>
        <w:t xml:space="preserve">The draft resolution was supported by </w:t>
      </w:r>
      <w:r w:rsidRPr="00C6378F">
        <w:rPr>
          <w:rFonts w:cs="Calibri"/>
          <w:bCs/>
        </w:rPr>
        <w:t>Uruguay</w:t>
      </w:r>
      <w:r>
        <w:rPr>
          <w:rFonts w:cs="Calibri"/>
          <w:bCs/>
        </w:rPr>
        <w:t>.</w:t>
      </w:r>
    </w:p>
    <w:p w14:paraId="250A0C83" w14:textId="77777777" w:rsidR="00682133" w:rsidRDefault="00682133" w:rsidP="00682133">
      <w:pPr>
        <w:spacing w:after="0" w:line="240" w:lineRule="auto"/>
        <w:ind w:left="425" w:hanging="425"/>
        <w:contextualSpacing/>
        <w:rPr>
          <w:rFonts w:cs="Calibri"/>
          <w:bCs/>
        </w:rPr>
      </w:pPr>
    </w:p>
    <w:p w14:paraId="0D8EBFD4" w14:textId="77777777" w:rsidR="00682133" w:rsidRDefault="00682133" w:rsidP="00682133">
      <w:pPr>
        <w:spacing w:after="0" w:line="240" w:lineRule="auto"/>
        <w:ind w:left="425" w:hanging="425"/>
        <w:contextualSpacing/>
        <w:rPr>
          <w:rFonts w:cs="Calibri"/>
          <w:bCs/>
        </w:rPr>
      </w:pPr>
      <w:r>
        <w:rPr>
          <w:rFonts w:cs="Calibri"/>
          <w:bCs/>
        </w:rPr>
        <w:lastRenderedPageBreak/>
        <w:t>52.</w:t>
      </w:r>
      <w:r>
        <w:rPr>
          <w:rFonts w:cs="Calibri"/>
          <w:bCs/>
        </w:rPr>
        <w:tab/>
        <w:t xml:space="preserve">During discussion, specific comments and/or suggested amendments were tabled by </w:t>
      </w:r>
      <w:r w:rsidRPr="00604560">
        <w:rPr>
          <w:rFonts w:cs="Calibri"/>
          <w:b/>
          <w:bCs/>
        </w:rPr>
        <w:t>Australia</w:t>
      </w:r>
      <w:r>
        <w:rPr>
          <w:rFonts w:cs="Calibri"/>
          <w:bCs/>
        </w:rPr>
        <w:t xml:space="preserve">, </w:t>
      </w:r>
      <w:r w:rsidRPr="00604560">
        <w:rPr>
          <w:rFonts w:cs="Calibri"/>
          <w:b/>
          <w:bCs/>
        </w:rPr>
        <w:t>Austria</w:t>
      </w:r>
      <w:r>
        <w:rPr>
          <w:rFonts w:cs="Calibri"/>
          <w:bCs/>
        </w:rPr>
        <w:t xml:space="preserve">, </w:t>
      </w:r>
      <w:r w:rsidRPr="00604560">
        <w:rPr>
          <w:rFonts w:cs="Calibri"/>
          <w:b/>
          <w:bCs/>
        </w:rPr>
        <w:t>Brazil</w:t>
      </w:r>
      <w:r>
        <w:rPr>
          <w:rFonts w:cs="Calibri"/>
          <w:bCs/>
        </w:rPr>
        <w:t xml:space="preserve">, </w:t>
      </w:r>
      <w:r w:rsidRPr="00604560">
        <w:rPr>
          <w:rFonts w:cs="Calibri"/>
          <w:b/>
          <w:bCs/>
        </w:rPr>
        <w:t>Canada</w:t>
      </w:r>
      <w:r>
        <w:rPr>
          <w:rFonts w:cs="Calibri"/>
          <w:bCs/>
        </w:rPr>
        <w:t xml:space="preserve">, </w:t>
      </w:r>
      <w:r w:rsidRPr="00604560">
        <w:rPr>
          <w:rFonts w:cs="Calibri"/>
          <w:b/>
          <w:bCs/>
        </w:rPr>
        <w:t>Finland</w:t>
      </w:r>
      <w:r>
        <w:rPr>
          <w:rFonts w:cs="Calibri"/>
          <w:bCs/>
        </w:rPr>
        <w:t xml:space="preserve">, </w:t>
      </w:r>
      <w:r w:rsidRPr="00604560">
        <w:rPr>
          <w:rFonts w:cs="Calibri"/>
          <w:b/>
          <w:bCs/>
        </w:rPr>
        <w:t>France</w:t>
      </w:r>
      <w:r>
        <w:rPr>
          <w:rFonts w:cs="Calibri"/>
          <w:bCs/>
        </w:rPr>
        <w:t xml:space="preserve">, </w:t>
      </w:r>
      <w:r w:rsidRPr="00604560">
        <w:rPr>
          <w:rFonts w:cs="Calibri"/>
          <w:b/>
          <w:bCs/>
        </w:rPr>
        <w:t>Japan</w:t>
      </w:r>
      <w:r>
        <w:rPr>
          <w:rFonts w:cs="Calibri"/>
          <w:bCs/>
        </w:rPr>
        <w:t xml:space="preserve">, </w:t>
      </w:r>
      <w:r w:rsidRPr="00604560">
        <w:rPr>
          <w:rFonts w:cs="Calibri"/>
          <w:b/>
          <w:bCs/>
        </w:rPr>
        <w:t>Senegal</w:t>
      </w:r>
      <w:r>
        <w:rPr>
          <w:rFonts w:cs="Calibri"/>
          <w:bCs/>
        </w:rPr>
        <w:t xml:space="preserve">, </w:t>
      </w:r>
      <w:r w:rsidRPr="00604560">
        <w:rPr>
          <w:rFonts w:cs="Calibri"/>
          <w:b/>
          <w:bCs/>
        </w:rPr>
        <w:t>South Africa</w:t>
      </w:r>
      <w:r>
        <w:rPr>
          <w:rFonts w:cs="Calibri"/>
          <w:bCs/>
        </w:rPr>
        <w:t xml:space="preserve">, </w:t>
      </w:r>
      <w:r w:rsidRPr="00604560">
        <w:rPr>
          <w:rFonts w:cs="Calibri"/>
          <w:b/>
          <w:bCs/>
        </w:rPr>
        <w:t>United States of America</w:t>
      </w:r>
      <w:r>
        <w:rPr>
          <w:rFonts w:cs="Calibri"/>
          <w:bCs/>
        </w:rPr>
        <w:t xml:space="preserve">, and the </w:t>
      </w:r>
      <w:r w:rsidRPr="00604560">
        <w:rPr>
          <w:rFonts w:cs="Calibri"/>
          <w:b/>
          <w:bCs/>
        </w:rPr>
        <w:t>Chair of the STRP</w:t>
      </w:r>
      <w:r>
        <w:rPr>
          <w:rFonts w:cs="Calibri"/>
          <w:bCs/>
        </w:rPr>
        <w:t>.</w:t>
      </w:r>
    </w:p>
    <w:p w14:paraId="3861F15F" w14:textId="77777777" w:rsidR="00682133" w:rsidRDefault="00682133" w:rsidP="00682133">
      <w:pPr>
        <w:spacing w:after="0" w:line="240" w:lineRule="auto"/>
        <w:contextualSpacing/>
        <w:rPr>
          <w:rFonts w:cs="Calibri"/>
          <w:bCs/>
        </w:rPr>
      </w:pPr>
    </w:p>
    <w:p w14:paraId="20759CAF" w14:textId="77777777" w:rsidR="00682133" w:rsidRDefault="00682133" w:rsidP="00682133">
      <w:pPr>
        <w:spacing w:after="0" w:line="240" w:lineRule="auto"/>
        <w:ind w:left="425" w:hanging="425"/>
        <w:contextualSpacing/>
        <w:rPr>
          <w:rFonts w:cs="Calibri"/>
          <w:bCs/>
        </w:rPr>
      </w:pPr>
      <w:r>
        <w:rPr>
          <w:rFonts w:cs="Calibri"/>
          <w:bCs/>
        </w:rPr>
        <w:t>53.</w:t>
      </w:r>
      <w:r>
        <w:rPr>
          <w:rFonts w:cs="Calibri"/>
          <w:bCs/>
        </w:rPr>
        <w:tab/>
      </w:r>
      <w:r w:rsidRPr="003F3DC9">
        <w:rPr>
          <w:rFonts w:cs="Calibri"/>
          <w:bCs/>
        </w:rPr>
        <w:t>At the invitation of the</w:t>
      </w:r>
      <w:r w:rsidRPr="00C6378F">
        <w:rPr>
          <w:rFonts w:cs="Calibri"/>
          <w:bCs/>
        </w:rPr>
        <w:t xml:space="preserve"> </w:t>
      </w:r>
      <w:r w:rsidRPr="00C6378F">
        <w:rPr>
          <w:rFonts w:cs="Calibri"/>
          <w:b/>
          <w:bCs/>
        </w:rPr>
        <w:t>Chair</w:t>
      </w:r>
      <w:r w:rsidRPr="003F3DC9">
        <w:rPr>
          <w:rFonts w:cs="Calibri"/>
          <w:bCs/>
        </w:rPr>
        <w:t>,</w:t>
      </w:r>
      <w:r w:rsidRPr="00C6378F">
        <w:rPr>
          <w:rFonts w:cs="Calibri"/>
          <w:bCs/>
        </w:rPr>
        <w:t xml:space="preserve"> </w:t>
      </w:r>
      <w:r w:rsidRPr="003F3DC9">
        <w:rPr>
          <w:rFonts w:cs="Calibri"/>
          <w:bCs/>
        </w:rPr>
        <w:t>the</w:t>
      </w:r>
      <w:r w:rsidRPr="00C6378F">
        <w:rPr>
          <w:rFonts w:cs="Calibri"/>
          <w:bCs/>
        </w:rPr>
        <w:t xml:space="preserve"> </w:t>
      </w:r>
      <w:r w:rsidRPr="00C6378F">
        <w:rPr>
          <w:rFonts w:cs="Calibri"/>
          <w:b/>
          <w:bCs/>
        </w:rPr>
        <w:t>Czech Republic</w:t>
      </w:r>
      <w:r>
        <w:rPr>
          <w:rFonts w:cs="Calibri"/>
          <w:bCs/>
        </w:rPr>
        <w:t xml:space="preserve"> indicated that it had taken note of all the comments made and would report back to the Committee the following day with a proposed way forward. </w:t>
      </w:r>
    </w:p>
    <w:p w14:paraId="5B08B0E0" w14:textId="77777777" w:rsidR="00682133" w:rsidRDefault="00682133" w:rsidP="00682133">
      <w:pPr>
        <w:spacing w:after="0" w:line="240" w:lineRule="auto"/>
        <w:contextualSpacing/>
        <w:rPr>
          <w:rFonts w:cs="Calibri"/>
          <w:bCs/>
        </w:rPr>
      </w:pPr>
    </w:p>
    <w:p w14:paraId="77767044" w14:textId="77777777" w:rsidR="00682133" w:rsidRDefault="00682133" w:rsidP="00682133">
      <w:pPr>
        <w:spacing w:after="0" w:line="240" w:lineRule="auto"/>
        <w:ind w:left="425" w:hanging="425"/>
        <w:contextualSpacing/>
        <w:rPr>
          <w:rFonts w:cs="Calibri"/>
          <w:bCs/>
        </w:rPr>
      </w:pPr>
      <w:r>
        <w:rPr>
          <w:rFonts w:cs="Calibri"/>
          <w:bCs/>
        </w:rPr>
        <w:t>54.</w:t>
      </w:r>
      <w:r>
        <w:rPr>
          <w:rFonts w:cs="Calibri"/>
          <w:bCs/>
        </w:rPr>
        <w:tab/>
        <w:t xml:space="preserve">The </w:t>
      </w:r>
      <w:r w:rsidRPr="003F3DC9">
        <w:rPr>
          <w:rFonts w:cs="Calibri"/>
          <w:b/>
          <w:bCs/>
        </w:rPr>
        <w:t>Chair</w:t>
      </w:r>
      <w:r>
        <w:rPr>
          <w:rFonts w:cs="Calibri"/>
          <w:bCs/>
        </w:rPr>
        <w:t xml:space="preserve"> clarified that proposed amendments should be submitted to the Secretariat by the end of the day.</w:t>
      </w:r>
    </w:p>
    <w:p w14:paraId="15BDDA51" w14:textId="77777777" w:rsidR="00682133" w:rsidRDefault="00682133" w:rsidP="00682133">
      <w:pPr>
        <w:spacing w:after="0" w:line="240" w:lineRule="auto"/>
        <w:contextualSpacing/>
        <w:rPr>
          <w:rFonts w:cs="Calibri"/>
          <w:bCs/>
        </w:rPr>
      </w:pPr>
    </w:p>
    <w:p w14:paraId="2F6D0169" w14:textId="77777777" w:rsidR="00682133" w:rsidRDefault="00682133" w:rsidP="00682133">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0D03E0">
        <w:rPr>
          <w:rFonts w:cs="Calibri"/>
          <w:bCs/>
        </w:rPr>
        <w:t xml:space="preserve">Agenda item </w:t>
      </w:r>
      <w:r>
        <w:rPr>
          <w:rFonts w:cs="Calibri"/>
          <w:bCs/>
        </w:rPr>
        <w:t>21.14  Draft resolution on wetlands in polar and subpolar regions (Submitted by Sweden)</w:t>
      </w:r>
    </w:p>
    <w:p w14:paraId="03DBE487" w14:textId="77777777" w:rsidR="00682133" w:rsidRDefault="00682133" w:rsidP="00682133">
      <w:pPr>
        <w:spacing w:after="0" w:line="240" w:lineRule="auto"/>
        <w:rPr>
          <w:rFonts w:asciiTheme="majorHAnsi" w:hAnsiTheme="majorHAnsi"/>
        </w:rPr>
      </w:pPr>
    </w:p>
    <w:p w14:paraId="25DAB82E" w14:textId="77777777" w:rsidR="00682133" w:rsidRDefault="00682133" w:rsidP="00682133">
      <w:pPr>
        <w:spacing w:after="0" w:line="240" w:lineRule="auto"/>
        <w:ind w:left="425" w:hanging="425"/>
        <w:contextualSpacing/>
        <w:rPr>
          <w:rFonts w:cs="Calibri"/>
          <w:bCs/>
        </w:rPr>
      </w:pPr>
      <w:r>
        <w:rPr>
          <w:rFonts w:cs="Calibri"/>
          <w:bCs/>
        </w:rPr>
        <w:t>55.</w:t>
      </w:r>
      <w:r>
        <w:rPr>
          <w:rFonts w:cs="Calibri"/>
          <w:bCs/>
        </w:rPr>
        <w:tab/>
        <w:t xml:space="preserve">Doc. SC54-21.14 was briefly introduced by </w:t>
      </w:r>
      <w:r w:rsidRPr="003F3DC9">
        <w:rPr>
          <w:rFonts w:cs="Calibri"/>
          <w:b/>
          <w:bCs/>
        </w:rPr>
        <w:t>Sweden</w:t>
      </w:r>
      <w:r>
        <w:rPr>
          <w:rFonts w:cs="Calibri"/>
          <w:bCs/>
        </w:rPr>
        <w:t>.</w:t>
      </w:r>
    </w:p>
    <w:p w14:paraId="52D88BD6" w14:textId="77777777" w:rsidR="00682133" w:rsidRDefault="00682133" w:rsidP="00682133">
      <w:pPr>
        <w:spacing w:after="0" w:line="240" w:lineRule="auto"/>
        <w:ind w:left="425" w:hanging="425"/>
        <w:rPr>
          <w:rFonts w:asciiTheme="majorHAnsi" w:hAnsiTheme="majorHAnsi"/>
        </w:rPr>
      </w:pPr>
    </w:p>
    <w:p w14:paraId="58796363" w14:textId="77777777" w:rsidR="00682133" w:rsidRDefault="00682133" w:rsidP="00682133">
      <w:pPr>
        <w:spacing w:after="0" w:line="240" w:lineRule="auto"/>
        <w:ind w:left="425" w:hanging="425"/>
        <w:rPr>
          <w:rFonts w:asciiTheme="majorHAnsi" w:hAnsiTheme="majorHAnsi"/>
        </w:rPr>
      </w:pPr>
      <w:r>
        <w:rPr>
          <w:rFonts w:cs="Calibri"/>
          <w:bCs/>
        </w:rPr>
        <w:t>56.</w:t>
      </w:r>
      <w:r>
        <w:rPr>
          <w:rFonts w:cs="Calibri"/>
          <w:bCs/>
        </w:rPr>
        <w:tab/>
        <w:t xml:space="preserve">During discussion, specific comments and suggested amendments were tabled by </w:t>
      </w:r>
      <w:r w:rsidRPr="003F3DC9">
        <w:rPr>
          <w:rFonts w:cs="Calibri"/>
          <w:b/>
          <w:bCs/>
        </w:rPr>
        <w:t>Argentina</w:t>
      </w:r>
      <w:r>
        <w:rPr>
          <w:rFonts w:cs="Calibri"/>
          <w:bCs/>
        </w:rPr>
        <w:t xml:space="preserve">, </w:t>
      </w:r>
      <w:r w:rsidRPr="00604560">
        <w:rPr>
          <w:rFonts w:cs="Calibri"/>
          <w:b/>
          <w:bCs/>
        </w:rPr>
        <w:t>Australia</w:t>
      </w:r>
      <w:r>
        <w:rPr>
          <w:rFonts w:cs="Calibri"/>
          <w:bCs/>
        </w:rPr>
        <w:t xml:space="preserve">, </w:t>
      </w:r>
      <w:r w:rsidRPr="003F3DC9">
        <w:rPr>
          <w:rFonts w:cs="Calibri"/>
          <w:b/>
          <w:bCs/>
        </w:rPr>
        <w:t>Japan</w:t>
      </w:r>
      <w:r>
        <w:rPr>
          <w:rFonts w:cs="Calibri"/>
          <w:bCs/>
        </w:rPr>
        <w:t xml:space="preserve">, </w:t>
      </w:r>
      <w:r w:rsidRPr="003F3DC9">
        <w:rPr>
          <w:rFonts w:cs="Calibri"/>
          <w:b/>
          <w:bCs/>
        </w:rPr>
        <w:t>Senegal</w:t>
      </w:r>
      <w:r>
        <w:rPr>
          <w:rFonts w:cs="Calibri"/>
          <w:bCs/>
        </w:rPr>
        <w:t xml:space="preserve">, </w:t>
      </w:r>
      <w:r w:rsidRPr="003F3DC9">
        <w:rPr>
          <w:rFonts w:cs="Calibri"/>
          <w:b/>
          <w:bCs/>
        </w:rPr>
        <w:t>United Kingdom</w:t>
      </w:r>
      <w:r>
        <w:rPr>
          <w:rFonts w:cs="Calibri"/>
          <w:bCs/>
        </w:rPr>
        <w:t xml:space="preserve">, </w:t>
      </w:r>
      <w:r w:rsidRPr="003F3DC9">
        <w:rPr>
          <w:rFonts w:cs="Calibri"/>
          <w:b/>
          <w:bCs/>
        </w:rPr>
        <w:t>United States of America</w:t>
      </w:r>
      <w:r>
        <w:rPr>
          <w:rFonts w:cs="Calibri"/>
          <w:bCs/>
        </w:rPr>
        <w:t xml:space="preserve">, </w:t>
      </w:r>
      <w:r w:rsidRPr="003F3DC9">
        <w:rPr>
          <w:rFonts w:cs="Calibri"/>
          <w:b/>
          <w:bCs/>
        </w:rPr>
        <w:t>Uruguay</w:t>
      </w:r>
      <w:r>
        <w:rPr>
          <w:rFonts w:cs="Calibri"/>
          <w:bCs/>
        </w:rPr>
        <w:t xml:space="preserve">, and the </w:t>
      </w:r>
      <w:r w:rsidRPr="003F3DC9">
        <w:rPr>
          <w:rFonts w:cs="Calibri"/>
          <w:b/>
          <w:bCs/>
        </w:rPr>
        <w:t>Chair of the STRP</w:t>
      </w:r>
      <w:r>
        <w:rPr>
          <w:rFonts w:cs="Calibri"/>
          <w:bCs/>
        </w:rPr>
        <w:t>. Many of these interventions raised concerns that the draft resolution covered matters within the mandate of the Antarctic Treaty and Antarctic Council.</w:t>
      </w:r>
    </w:p>
    <w:p w14:paraId="43E6B437" w14:textId="77777777" w:rsidR="00682133" w:rsidRDefault="00682133" w:rsidP="00682133">
      <w:pPr>
        <w:spacing w:after="0" w:line="240" w:lineRule="auto"/>
        <w:ind w:left="425" w:hanging="425"/>
        <w:rPr>
          <w:rFonts w:asciiTheme="majorHAnsi" w:hAnsiTheme="majorHAnsi"/>
        </w:rPr>
      </w:pPr>
    </w:p>
    <w:p w14:paraId="049C875D" w14:textId="77777777" w:rsidR="00682133" w:rsidRDefault="00682133" w:rsidP="00682133">
      <w:pPr>
        <w:spacing w:after="0" w:line="240" w:lineRule="auto"/>
        <w:ind w:left="425" w:hanging="425"/>
        <w:rPr>
          <w:rFonts w:asciiTheme="majorHAnsi" w:hAnsiTheme="majorHAnsi"/>
        </w:rPr>
      </w:pPr>
      <w:r>
        <w:rPr>
          <w:rFonts w:asciiTheme="majorHAnsi" w:hAnsiTheme="majorHAnsi"/>
        </w:rPr>
        <w:t>57.</w:t>
      </w:r>
      <w:r>
        <w:rPr>
          <w:rFonts w:asciiTheme="majorHAnsi" w:hAnsiTheme="majorHAnsi"/>
        </w:rPr>
        <w:tab/>
        <w:t xml:space="preserve">The </w:t>
      </w:r>
      <w:r w:rsidRPr="003F3DC9">
        <w:rPr>
          <w:rFonts w:asciiTheme="majorHAnsi" w:hAnsiTheme="majorHAnsi"/>
          <w:b/>
        </w:rPr>
        <w:t>Chair</w:t>
      </w:r>
      <w:r>
        <w:rPr>
          <w:rFonts w:asciiTheme="majorHAnsi" w:hAnsiTheme="majorHAnsi"/>
        </w:rPr>
        <w:t xml:space="preserve"> asked Sweden to chair a contact group </w:t>
      </w:r>
      <w:r>
        <w:rPr>
          <w:rFonts w:cs="Calibri"/>
          <w:bCs/>
        </w:rPr>
        <w:t>to prepare a revised text taking into consideration the comments made. Parties and observers that had tabled specific amendments were asked to send these to the Secretariat by the end of the day.</w:t>
      </w:r>
    </w:p>
    <w:p w14:paraId="0FF5F5EE" w14:textId="77777777" w:rsidR="00682133" w:rsidRDefault="00682133" w:rsidP="00682133">
      <w:pPr>
        <w:spacing w:after="0" w:line="240" w:lineRule="auto"/>
        <w:ind w:left="425" w:hanging="425"/>
        <w:rPr>
          <w:rFonts w:asciiTheme="majorHAnsi" w:hAnsiTheme="majorHAnsi"/>
        </w:rPr>
      </w:pPr>
    </w:p>
    <w:p w14:paraId="69E871F7" w14:textId="77777777" w:rsidR="00682133" w:rsidRDefault="00682133" w:rsidP="00682133">
      <w:pPr>
        <w:spacing w:after="0" w:line="240" w:lineRule="auto"/>
        <w:ind w:left="425" w:hanging="425"/>
        <w:rPr>
          <w:rFonts w:asciiTheme="majorHAnsi" w:hAnsiTheme="majorHAnsi"/>
        </w:rPr>
      </w:pPr>
      <w:r>
        <w:rPr>
          <w:rFonts w:asciiTheme="majorHAnsi" w:hAnsiTheme="majorHAnsi"/>
        </w:rPr>
        <w:t>58.</w:t>
      </w:r>
      <w:r>
        <w:rPr>
          <w:rFonts w:asciiTheme="majorHAnsi" w:hAnsiTheme="majorHAnsi"/>
        </w:rPr>
        <w:tab/>
        <w:t xml:space="preserve">In response to a question </w:t>
      </w:r>
      <w:r w:rsidRPr="005768EC">
        <w:rPr>
          <w:rFonts w:asciiTheme="majorHAnsi" w:hAnsiTheme="majorHAnsi"/>
        </w:rPr>
        <w:t>from</w:t>
      </w:r>
      <w:r>
        <w:rPr>
          <w:rFonts w:asciiTheme="majorHAnsi" w:hAnsiTheme="majorHAnsi"/>
          <w:b/>
        </w:rPr>
        <w:t xml:space="preserve"> t</w:t>
      </w:r>
      <w:r w:rsidRPr="00C6378F">
        <w:rPr>
          <w:rFonts w:asciiTheme="majorHAnsi" w:hAnsiTheme="majorHAnsi"/>
        </w:rPr>
        <w:t>he</w:t>
      </w:r>
      <w:r>
        <w:rPr>
          <w:rFonts w:asciiTheme="majorHAnsi" w:hAnsiTheme="majorHAnsi"/>
          <w:b/>
        </w:rPr>
        <w:t xml:space="preserve"> Philippines</w:t>
      </w:r>
      <w:r w:rsidRPr="005768EC">
        <w:rPr>
          <w:rFonts w:asciiTheme="majorHAnsi" w:hAnsiTheme="majorHAnsi"/>
        </w:rPr>
        <w:t>,</w:t>
      </w:r>
      <w:r>
        <w:rPr>
          <w:rFonts w:asciiTheme="majorHAnsi" w:hAnsiTheme="majorHAnsi"/>
        </w:rPr>
        <w:t xml:space="preserve"> the meeting decided that the draft resolutions on sea turtles and intertidal areas should both be addressed on the morning of Thursday 26 April.</w:t>
      </w:r>
    </w:p>
    <w:p w14:paraId="15690E03" w14:textId="77777777" w:rsidR="00682133" w:rsidRDefault="00682133" w:rsidP="00682133">
      <w:pPr>
        <w:spacing w:after="0" w:line="240" w:lineRule="auto"/>
        <w:ind w:left="425" w:hanging="425"/>
        <w:rPr>
          <w:rFonts w:asciiTheme="majorHAnsi" w:hAnsiTheme="majorHAnsi"/>
        </w:rPr>
      </w:pPr>
    </w:p>
    <w:p w14:paraId="7A4B5789" w14:textId="77777777" w:rsidR="00682133" w:rsidRDefault="00682133" w:rsidP="00682133">
      <w:pPr>
        <w:spacing w:after="0" w:line="240" w:lineRule="auto"/>
        <w:ind w:left="425" w:hanging="425"/>
        <w:rPr>
          <w:rFonts w:asciiTheme="majorHAnsi" w:hAnsiTheme="majorHAnsi"/>
        </w:rPr>
      </w:pPr>
      <w:r>
        <w:rPr>
          <w:rFonts w:asciiTheme="majorHAnsi" w:hAnsiTheme="majorHAnsi"/>
        </w:rPr>
        <w:t>The Chair closed the session at 18:00.</w:t>
      </w:r>
    </w:p>
    <w:p w14:paraId="1583FA33" w14:textId="268B22C5" w:rsidR="00FF71D3" w:rsidRDefault="00FF71D3" w:rsidP="00682133">
      <w:pPr>
        <w:spacing w:after="0" w:line="240" w:lineRule="auto"/>
        <w:rPr>
          <w:rFonts w:asciiTheme="majorHAnsi" w:hAnsiTheme="majorHAnsi"/>
        </w:rPr>
      </w:pPr>
    </w:p>
    <w:sectPr w:rsidR="00FF71D3" w:rsidSect="0087449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1DE9" w14:textId="77777777" w:rsidR="00B83F72" w:rsidRDefault="00B83F72" w:rsidP="00BB101B">
      <w:pPr>
        <w:spacing w:after="0" w:line="240" w:lineRule="auto"/>
      </w:pPr>
      <w:r>
        <w:separator/>
      </w:r>
    </w:p>
  </w:endnote>
  <w:endnote w:type="continuationSeparator" w:id="0">
    <w:p w14:paraId="7826A71A" w14:textId="77777777" w:rsidR="00B83F72" w:rsidRDefault="00B83F72"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13EA" w14:textId="77777777" w:rsidR="00F934CA" w:rsidRDefault="00F93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64DE981A" w:rsidR="005319E3" w:rsidRPr="00BF284D" w:rsidRDefault="00AE45DC" w:rsidP="00BF284D">
    <w:pPr>
      <w:pStyle w:val="Header"/>
      <w:rPr>
        <w:noProof/>
        <w:sz w:val="20"/>
        <w:szCs w:val="20"/>
      </w:rPr>
    </w:pPr>
    <w:r w:rsidRPr="00227310">
      <w:rPr>
        <w:sz w:val="20"/>
        <w:szCs w:val="20"/>
      </w:rPr>
      <w:t>SC5</w:t>
    </w:r>
    <w:r>
      <w:rPr>
        <w:sz w:val="20"/>
        <w:szCs w:val="20"/>
      </w:rPr>
      <w:t xml:space="preserve">4 </w:t>
    </w:r>
    <w:r w:rsidR="00835325">
      <w:rPr>
        <w:sz w:val="20"/>
        <w:szCs w:val="20"/>
      </w:rPr>
      <w:t>Rep.1</w:t>
    </w:r>
    <w:bookmarkStart w:id="0" w:name="_GoBack"/>
    <w:bookmarkEnd w:id="0"/>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835325">
          <w:rPr>
            <w:noProof/>
            <w:sz w:val="20"/>
            <w:szCs w:val="20"/>
          </w:rPr>
          <w:t>2</w:t>
        </w:r>
        <w:r w:rsidRPr="00227310">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A284" w14:textId="77777777" w:rsidR="00F934CA" w:rsidRDefault="00F9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512D" w14:textId="77777777" w:rsidR="00B83F72" w:rsidRDefault="00B83F72" w:rsidP="00BB101B">
      <w:pPr>
        <w:spacing w:after="0" w:line="240" w:lineRule="auto"/>
      </w:pPr>
      <w:r>
        <w:separator/>
      </w:r>
    </w:p>
  </w:footnote>
  <w:footnote w:type="continuationSeparator" w:id="0">
    <w:p w14:paraId="189B78E6" w14:textId="77777777" w:rsidR="00B83F72" w:rsidRDefault="00B83F72"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2B3F" w14:textId="77777777" w:rsidR="00F934CA" w:rsidRDefault="00F9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AE45DC" w:rsidRDefault="00AE45DC">
    <w:pPr>
      <w:pStyle w:val="Header"/>
    </w:pPr>
  </w:p>
  <w:p w14:paraId="4212DDAF" w14:textId="77777777" w:rsidR="00AE45DC" w:rsidRDefault="00AE45DC">
    <w:pPr>
      <w:pStyle w:val="Header"/>
    </w:pPr>
  </w:p>
  <w:p w14:paraId="34199941" w14:textId="77777777" w:rsidR="005319E3" w:rsidRDefault="005319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BFE2" w14:textId="77777777" w:rsidR="00F934CA" w:rsidRDefault="00F93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24"/>
  </w:num>
  <w:num w:numId="3">
    <w:abstractNumId w:val="5"/>
  </w:num>
  <w:num w:numId="4">
    <w:abstractNumId w:val="8"/>
  </w:num>
  <w:num w:numId="5">
    <w:abstractNumId w:val="14"/>
  </w:num>
  <w:num w:numId="6">
    <w:abstractNumId w:val="19"/>
  </w:num>
  <w:num w:numId="7">
    <w:abstractNumId w:val="18"/>
  </w:num>
  <w:num w:numId="8">
    <w:abstractNumId w:val="3"/>
  </w:num>
  <w:num w:numId="9">
    <w:abstractNumId w:val="7"/>
  </w:num>
  <w:num w:numId="10">
    <w:abstractNumId w:val="0"/>
  </w:num>
  <w:num w:numId="11">
    <w:abstractNumId w:val="6"/>
  </w:num>
  <w:num w:numId="12">
    <w:abstractNumId w:val="1"/>
  </w:num>
  <w:num w:numId="13">
    <w:abstractNumId w:val="11"/>
  </w:num>
  <w:num w:numId="14">
    <w:abstractNumId w:val="4"/>
  </w:num>
  <w:num w:numId="15">
    <w:abstractNumId w:val="13"/>
  </w:num>
  <w:num w:numId="16">
    <w:abstractNumId w:val="20"/>
  </w:num>
  <w:num w:numId="17">
    <w:abstractNumId w:val="10"/>
  </w:num>
  <w:num w:numId="18">
    <w:abstractNumId w:val="22"/>
  </w:num>
  <w:num w:numId="19">
    <w:abstractNumId w:val="23"/>
  </w:num>
  <w:num w:numId="20">
    <w:abstractNumId w:val="9"/>
  </w:num>
  <w:num w:numId="21">
    <w:abstractNumId w:val="21"/>
  </w:num>
  <w:num w:numId="22">
    <w:abstractNumId w:val="12"/>
  </w:num>
  <w:num w:numId="23">
    <w:abstractNumId w:val="17"/>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22ABE"/>
    <w:rsid w:val="0003083B"/>
    <w:rsid w:val="00033C95"/>
    <w:rsid w:val="000441B3"/>
    <w:rsid w:val="00056A85"/>
    <w:rsid w:val="00064D66"/>
    <w:rsid w:val="000768F4"/>
    <w:rsid w:val="00082272"/>
    <w:rsid w:val="00083971"/>
    <w:rsid w:val="00087ED6"/>
    <w:rsid w:val="00091754"/>
    <w:rsid w:val="0009610D"/>
    <w:rsid w:val="000A0D2B"/>
    <w:rsid w:val="000A2BB3"/>
    <w:rsid w:val="000B51A6"/>
    <w:rsid w:val="000C2AEB"/>
    <w:rsid w:val="000D5E27"/>
    <w:rsid w:val="000D6BEA"/>
    <w:rsid w:val="000E7396"/>
    <w:rsid w:val="00107404"/>
    <w:rsid w:val="00125529"/>
    <w:rsid w:val="00130EC5"/>
    <w:rsid w:val="00134369"/>
    <w:rsid w:val="00152ED8"/>
    <w:rsid w:val="00160C78"/>
    <w:rsid w:val="001800F1"/>
    <w:rsid w:val="001948FE"/>
    <w:rsid w:val="001A5DB1"/>
    <w:rsid w:val="001B740B"/>
    <w:rsid w:val="001C4DAD"/>
    <w:rsid w:val="00206F53"/>
    <w:rsid w:val="00216EB7"/>
    <w:rsid w:val="00222C03"/>
    <w:rsid w:val="00241DA8"/>
    <w:rsid w:val="00261071"/>
    <w:rsid w:val="0026523B"/>
    <w:rsid w:val="00272EF2"/>
    <w:rsid w:val="00281D7C"/>
    <w:rsid w:val="0028305E"/>
    <w:rsid w:val="00297A94"/>
    <w:rsid w:val="00297E58"/>
    <w:rsid w:val="002B2360"/>
    <w:rsid w:val="002B58C5"/>
    <w:rsid w:val="002C2BC6"/>
    <w:rsid w:val="002C79C3"/>
    <w:rsid w:val="002E2355"/>
    <w:rsid w:val="002E4EE6"/>
    <w:rsid w:val="00301D6D"/>
    <w:rsid w:val="0030565C"/>
    <w:rsid w:val="00305DB6"/>
    <w:rsid w:val="0031445B"/>
    <w:rsid w:val="00316991"/>
    <w:rsid w:val="00324ACD"/>
    <w:rsid w:val="003259BE"/>
    <w:rsid w:val="00333428"/>
    <w:rsid w:val="00347E14"/>
    <w:rsid w:val="00353D53"/>
    <w:rsid w:val="00374202"/>
    <w:rsid w:val="003755FB"/>
    <w:rsid w:val="003842B2"/>
    <w:rsid w:val="003978AE"/>
    <w:rsid w:val="003B54F6"/>
    <w:rsid w:val="003E31E3"/>
    <w:rsid w:val="003E6B30"/>
    <w:rsid w:val="003F732C"/>
    <w:rsid w:val="003F7FFE"/>
    <w:rsid w:val="004049B8"/>
    <w:rsid w:val="00407297"/>
    <w:rsid w:val="0041012D"/>
    <w:rsid w:val="00427CF1"/>
    <w:rsid w:val="00442BB4"/>
    <w:rsid w:val="00445516"/>
    <w:rsid w:val="00445813"/>
    <w:rsid w:val="00447668"/>
    <w:rsid w:val="00467AA0"/>
    <w:rsid w:val="00470E98"/>
    <w:rsid w:val="00492618"/>
    <w:rsid w:val="00495BA2"/>
    <w:rsid w:val="00497733"/>
    <w:rsid w:val="004A3730"/>
    <w:rsid w:val="004C73C5"/>
    <w:rsid w:val="0050658E"/>
    <w:rsid w:val="00512476"/>
    <w:rsid w:val="00517B5B"/>
    <w:rsid w:val="0052386F"/>
    <w:rsid w:val="0052614B"/>
    <w:rsid w:val="005319E3"/>
    <w:rsid w:val="005329EF"/>
    <w:rsid w:val="0053700E"/>
    <w:rsid w:val="00537C6A"/>
    <w:rsid w:val="005401EE"/>
    <w:rsid w:val="00557F91"/>
    <w:rsid w:val="00561CA2"/>
    <w:rsid w:val="005664DB"/>
    <w:rsid w:val="00571B6E"/>
    <w:rsid w:val="00572874"/>
    <w:rsid w:val="00576B24"/>
    <w:rsid w:val="005776D9"/>
    <w:rsid w:val="00581DF8"/>
    <w:rsid w:val="00592333"/>
    <w:rsid w:val="005A05B0"/>
    <w:rsid w:val="005C202C"/>
    <w:rsid w:val="005E0FAE"/>
    <w:rsid w:val="005E37C1"/>
    <w:rsid w:val="005F75DA"/>
    <w:rsid w:val="00635351"/>
    <w:rsid w:val="00642D69"/>
    <w:rsid w:val="00647E93"/>
    <w:rsid w:val="00663657"/>
    <w:rsid w:val="00677B3B"/>
    <w:rsid w:val="00682133"/>
    <w:rsid w:val="00683172"/>
    <w:rsid w:val="0068619E"/>
    <w:rsid w:val="006A3042"/>
    <w:rsid w:val="006A327C"/>
    <w:rsid w:val="006A3D45"/>
    <w:rsid w:val="006F0AF1"/>
    <w:rsid w:val="006F14FF"/>
    <w:rsid w:val="006F273C"/>
    <w:rsid w:val="006F5FBA"/>
    <w:rsid w:val="00704980"/>
    <w:rsid w:val="00726E94"/>
    <w:rsid w:val="007325BA"/>
    <w:rsid w:val="007544DB"/>
    <w:rsid w:val="007644BE"/>
    <w:rsid w:val="0077033F"/>
    <w:rsid w:val="007804A4"/>
    <w:rsid w:val="007B0061"/>
    <w:rsid w:val="007C2E93"/>
    <w:rsid w:val="007C4BE8"/>
    <w:rsid w:val="007D70E9"/>
    <w:rsid w:val="007E485A"/>
    <w:rsid w:val="007F3322"/>
    <w:rsid w:val="007F5F3A"/>
    <w:rsid w:val="00800166"/>
    <w:rsid w:val="008012DB"/>
    <w:rsid w:val="00811F91"/>
    <w:rsid w:val="00812B1B"/>
    <w:rsid w:val="00821DFD"/>
    <w:rsid w:val="00822296"/>
    <w:rsid w:val="00832F9D"/>
    <w:rsid w:val="00835325"/>
    <w:rsid w:val="00865144"/>
    <w:rsid w:val="00865551"/>
    <w:rsid w:val="0087047A"/>
    <w:rsid w:val="00874490"/>
    <w:rsid w:val="00896BE1"/>
    <w:rsid w:val="008B7F8E"/>
    <w:rsid w:val="008D4924"/>
    <w:rsid w:val="008D55D8"/>
    <w:rsid w:val="008E3D56"/>
    <w:rsid w:val="008F3B79"/>
    <w:rsid w:val="008F74E4"/>
    <w:rsid w:val="00900EDF"/>
    <w:rsid w:val="00916FB8"/>
    <w:rsid w:val="00917C18"/>
    <w:rsid w:val="00927A7A"/>
    <w:rsid w:val="00932BD4"/>
    <w:rsid w:val="0094334C"/>
    <w:rsid w:val="00943DF5"/>
    <w:rsid w:val="00946170"/>
    <w:rsid w:val="00974066"/>
    <w:rsid w:val="00977C24"/>
    <w:rsid w:val="00986A5A"/>
    <w:rsid w:val="009978B1"/>
    <w:rsid w:val="00997A48"/>
    <w:rsid w:val="009C4D69"/>
    <w:rsid w:val="009C688E"/>
    <w:rsid w:val="009E001E"/>
    <w:rsid w:val="009E706D"/>
    <w:rsid w:val="009F1E89"/>
    <w:rsid w:val="00A00FA5"/>
    <w:rsid w:val="00A238A9"/>
    <w:rsid w:val="00A425A1"/>
    <w:rsid w:val="00A43462"/>
    <w:rsid w:val="00A45B60"/>
    <w:rsid w:val="00A611E7"/>
    <w:rsid w:val="00A64D7B"/>
    <w:rsid w:val="00A7388C"/>
    <w:rsid w:val="00A7563C"/>
    <w:rsid w:val="00A97FB8"/>
    <w:rsid w:val="00AA2788"/>
    <w:rsid w:val="00AC1539"/>
    <w:rsid w:val="00AE45DC"/>
    <w:rsid w:val="00B00F1A"/>
    <w:rsid w:val="00B22F44"/>
    <w:rsid w:val="00B56B86"/>
    <w:rsid w:val="00B6110E"/>
    <w:rsid w:val="00B65D35"/>
    <w:rsid w:val="00B67D7F"/>
    <w:rsid w:val="00B7089F"/>
    <w:rsid w:val="00B73DBC"/>
    <w:rsid w:val="00B83F72"/>
    <w:rsid w:val="00B964B8"/>
    <w:rsid w:val="00BA0D48"/>
    <w:rsid w:val="00BB101B"/>
    <w:rsid w:val="00BE4948"/>
    <w:rsid w:val="00BE7538"/>
    <w:rsid w:val="00BF12AF"/>
    <w:rsid w:val="00BF284D"/>
    <w:rsid w:val="00BF32E6"/>
    <w:rsid w:val="00BF6972"/>
    <w:rsid w:val="00BF6D2C"/>
    <w:rsid w:val="00C15272"/>
    <w:rsid w:val="00C2283F"/>
    <w:rsid w:val="00C2372E"/>
    <w:rsid w:val="00C2427C"/>
    <w:rsid w:val="00C3776F"/>
    <w:rsid w:val="00C45C7F"/>
    <w:rsid w:val="00C5157E"/>
    <w:rsid w:val="00C54AA2"/>
    <w:rsid w:val="00C701E2"/>
    <w:rsid w:val="00C73E15"/>
    <w:rsid w:val="00C805B7"/>
    <w:rsid w:val="00C86364"/>
    <w:rsid w:val="00C915FC"/>
    <w:rsid w:val="00C942D9"/>
    <w:rsid w:val="00C949AB"/>
    <w:rsid w:val="00C94F48"/>
    <w:rsid w:val="00C970A2"/>
    <w:rsid w:val="00CA2C4B"/>
    <w:rsid w:val="00CB2474"/>
    <w:rsid w:val="00CC1558"/>
    <w:rsid w:val="00CD0502"/>
    <w:rsid w:val="00D04017"/>
    <w:rsid w:val="00D159EB"/>
    <w:rsid w:val="00D2726E"/>
    <w:rsid w:val="00D30531"/>
    <w:rsid w:val="00D37ABB"/>
    <w:rsid w:val="00D8419F"/>
    <w:rsid w:val="00D86B22"/>
    <w:rsid w:val="00D93652"/>
    <w:rsid w:val="00DA4176"/>
    <w:rsid w:val="00DA4245"/>
    <w:rsid w:val="00DA6A30"/>
    <w:rsid w:val="00DB5749"/>
    <w:rsid w:val="00DC17C2"/>
    <w:rsid w:val="00DE287C"/>
    <w:rsid w:val="00E14C86"/>
    <w:rsid w:val="00E330A2"/>
    <w:rsid w:val="00E4250A"/>
    <w:rsid w:val="00E42CF3"/>
    <w:rsid w:val="00E46CD5"/>
    <w:rsid w:val="00E5494F"/>
    <w:rsid w:val="00E65236"/>
    <w:rsid w:val="00E70327"/>
    <w:rsid w:val="00E70730"/>
    <w:rsid w:val="00E82AA4"/>
    <w:rsid w:val="00E85D62"/>
    <w:rsid w:val="00E92D2C"/>
    <w:rsid w:val="00EA7A20"/>
    <w:rsid w:val="00EB5FE7"/>
    <w:rsid w:val="00EB6D03"/>
    <w:rsid w:val="00EC3A02"/>
    <w:rsid w:val="00F14265"/>
    <w:rsid w:val="00F2319B"/>
    <w:rsid w:val="00F24F37"/>
    <w:rsid w:val="00F3655B"/>
    <w:rsid w:val="00F43987"/>
    <w:rsid w:val="00F46264"/>
    <w:rsid w:val="00F50E6F"/>
    <w:rsid w:val="00F613BD"/>
    <w:rsid w:val="00F61608"/>
    <w:rsid w:val="00F66709"/>
    <w:rsid w:val="00F82834"/>
    <w:rsid w:val="00F8575F"/>
    <w:rsid w:val="00F916BF"/>
    <w:rsid w:val="00F929BD"/>
    <w:rsid w:val="00F934CA"/>
    <w:rsid w:val="00F95B84"/>
    <w:rsid w:val="00FB48ED"/>
    <w:rsid w:val="00FD0DC9"/>
    <w:rsid w:val="00FD1582"/>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2018-04-27T10:23:00Z</dcterms:created>
  <dcterms:modified xsi:type="dcterms:W3CDTF">2018-04-27T10:23:00Z</dcterms:modified>
</cp:coreProperties>
</file>