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EF9" w:rsidRPr="00881F48" w:rsidRDefault="00F44EF9" w:rsidP="00881F48">
      <w:pPr>
        <w:pBdr>
          <w:top w:val="single" w:sz="12" w:space="0" w:color="auto" w:shadow="1"/>
          <w:left w:val="single" w:sz="12" w:space="4" w:color="auto" w:shadow="1"/>
          <w:bottom w:val="single" w:sz="12" w:space="1" w:color="auto" w:shadow="1"/>
          <w:right w:val="single" w:sz="12" w:space="0" w:color="auto" w:shadow="1"/>
        </w:pBdr>
        <w:spacing w:after="0" w:line="240" w:lineRule="auto"/>
        <w:ind w:right="2790"/>
        <w:rPr>
          <w:rFonts w:cstheme="minorHAnsi"/>
          <w:bCs/>
          <w:sz w:val="24"/>
          <w:szCs w:val="24"/>
        </w:rPr>
      </w:pPr>
      <w:r w:rsidRPr="00881F48">
        <w:rPr>
          <w:rFonts w:cstheme="minorHAnsi"/>
          <w:bCs/>
          <w:sz w:val="24"/>
          <w:szCs w:val="24"/>
        </w:rPr>
        <w:t>RAMSAR CONVENTION ON WETLANDS</w:t>
      </w:r>
    </w:p>
    <w:p w:rsidR="00F44EF9" w:rsidRPr="00881F48" w:rsidRDefault="00F44EF9" w:rsidP="00881F48">
      <w:pPr>
        <w:pBdr>
          <w:top w:val="single" w:sz="12" w:space="0" w:color="auto" w:shadow="1"/>
          <w:left w:val="single" w:sz="12" w:space="4" w:color="auto" w:shadow="1"/>
          <w:bottom w:val="single" w:sz="12" w:space="1" w:color="auto" w:shadow="1"/>
          <w:right w:val="single" w:sz="12" w:space="0" w:color="auto" w:shadow="1"/>
        </w:pBdr>
        <w:spacing w:after="0" w:line="240" w:lineRule="auto"/>
        <w:ind w:right="2790"/>
        <w:rPr>
          <w:rFonts w:cstheme="minorHAnsi"/>
          <w:bCs/>
          <w:sz w:val="24"/>
          <w:szCs w:val="24"/>
        </w:rPr>
      </w:pPr>
      <w:r w:rsidRPr="00881F48">
        <w:rPr>
          <w:rFonts w:cstheme="minorHAnsi"/>
          <w:bCs/>
          <w:sz w:val="24"/>
          <w:szCs w:val="24"/>
        </w:rPr>
        <w:t>54th Meeting of the Standing Committee</w:t>
      </w:r>
    </w:p>
    <w:p w:rsidR="00F44EF9" w:rsidRPr="00881F48" w:rsidRDefault="00F44EF9" w:rsidP="00881F48">
      <w:pPr>
        <w:pBdr>
          <w:top w:val="single" w:sz="12" w:space="0" w:color="auto" w:shadow="1"/>
          <w:left w:val="single" w:sz="12" w:space="4" w:color="auto" w:shadow="1"/>
          <w:bottom w:val="single" w:sz="12" w:space="1" w:color="auto" w:shadow="1"/>
          <w:right w:val="single" w:sz="12" w:space="0" w:color="auto" w:shadow="1"/>
        </w:pBdr>
        <w:spacing w:after="0" w:line="240" w:lineRule="auto"/>
        <w:ind w:right="2790"/>
        <w:rPr>
          <w:rFonts w:cstheme="minorHAnsi"/>
          <w:bCs/>
          <w:sz w:val="24"/>
          <w:szCs w:val="24"/>
        </w:rPr>
      </w:pPr>
      <w:r w:rsidRPr="00881F48">
        <w:rPr>
          <w:rFonts w:cstheme="minorHAnsi"/>
          <w:bCs/>
          <w:sz w:val="24"/>
          <w:szCs w:val="24"/>
        </w:rPr>
        <w:t>Gland, Switzerland, 23–27 April 2018</w:t>
      </w:r>
    </w:p>
    <w:p w:rsidR="00F44EF9" w:rsidRPr="001956F9" w:rsidRDefault="00F44EF9" w:rsidP="00F44EF9">
      <w:pPr>
        <w:spacing w:after="0"/>
        <w:rPr>
          <w:sz w:val="28"/>
        </w:rPr>
      </w:pPr>
    </w:p>
    <w:p w:rsidR="00F44EF9" w:rsidRPr="001956F9" w:rsidRDefault="004873BC" w:rsidP="004242D3">
      <w:pPr>
        <w:spacing w:after="0" w:line="240" w:lineRule="auto"/>
        <w:jc w:val="right"/>
        <w:rPr>
          <w:rFonts w:cstheme="minorHAnsi"/>
          <w:b/>
          <w:sz w:val="28"/>
          <w:szCs w:val="28"/>
        </w:rPr>
      </w:pPr>
      <w:r>
        <w:rPr>
          <w:rFonts w:cstheme="minorHAnsi"/>
          <w:b/>
          <w:sz w:val="28"/>
          <w:szCs w:val="28"/>
        </w:rPr>
        <w:t xml:space="preserve">Doc. </w:t>
      </w:r>
      <w:r w:rsidR="00F44EF9" w:rsidRPr="001956F9">
        <w:rPr>
          <w:rFonts w:cstheme="minorHAnsi"/>
          <w:b/>
          <w:sz w:val="28"/>
          <w:szCs w:val="28"/>
        </w:rPr>
        <w:t>SC5</w:t>
      </w:r>
      <w:r w:rsidR="00F44EF9">
        <w:rPr>
          <w:rFonts w:cstheme="minorHAnsi"/>
          <w:b/>
          <w:sz w:val="28"/>
          <w:szCs w:val="28"/>
        </w:rPr>
        <w:t>4-</w:t>
      </w:r>
      <w:r w:rsidR="00881F48">
        <w:rPr>
          <w:rFonts w:cstheme="minorHAnsi"/>
          <w:b/>
          <w:sz w:val="28"/>
          <w:szCs w:val="28"/>
        </w:rPr>
        <w:t>23</w:t>
      </w:r>
    </w:p>
    <w:p w:rsidR="00F44EF9" w:rsidRPr="001956F9" w:rsidRDefault="00F44EF9" w:rsidP="004242D3">
      <w:pPr>
        <w:spacing w:after="0" w:line="240" w:lineRule="auto"/>
        <w:rPr>
          <w:b/>
          <w:sz w:val="28"/>
          <w:szCs w:val="28"/>
        </w:rPr>
      </w:pPr>
    </w:p>
    <w:p w:rsidR="00F44EF9" w:rsidRDefault="00F44EF9" w:rsidP="00C36BCF">
      <w:pPr>
        <w:spacing w:after="0" w:line="240" w:lineRule="auto"/>
        <w:jc w:val="center"/>
        <w:rPr>
          <w:rFonts w:eastAsia="Times New Roman" w:cs="Times New Roman"/>
          <w:b/>
          <w:bCs/>
          <w:sz w:val="28"/>
          <w:szCs w:val="28"/>
        </w:rPr>
      </w:pPr>
      <w:r w:rsidRPr="004D2D2D">
        <w:rPr>
          <w:rFonts w:eastAsia="Times New Roman" w:cs="Times New Roman"/>
          <w:b/>
          <w:bCs/>
          <w:sz w:val="28"/>
          <w:szCs w:val="28"/>
        </w:rPr>
        <w:t xml:space="preserve">Draft </w:t>
      </w:r>
      <w:r w:rsidR="00C837D8" w:rsidRPr="004D2D2D">
        <w:rPr>
          <w:rFonts w:eastAsia="Times New Roman" w:cs="Times New Roman"/>
          <w:b/>
          <w:bCs/>
          <w:sz w:val="28"/>
          <w:szCs w:val="28"/>
        </w:rPr>
        <w:t>resolution</w:t>
      </w:r>
      <w:r w:rsidR="00C36BCF">
        <w:rPr>
          <w:rFonts w:eastAsia="Times New Roman" w:cs="Times New Roman"/>
          <w:b/>
          <w:bCs/>
          <w:sz w:val="28"/>
          <w:szCs w:val="28"/>
        </w:rPr>
        <w:t xml:space="preserve"> on </w:t>
      </w:r>
      <w:r w:rsidR="00C837D8" w:rsidRPr="00C36BCF">
        <w:rPr>
          <w:rFonts w:eastAsia="Times New Roman" w:cs="Times New Roman"/>
          <w:b/>
          <w:bCs/>
          <w:sz w:val="28"/>
          <w:szCs w:val="28"/>
        </w:rPr>
        <w:t>future</w:t>
      </w:r>
      <w:r w:rsidR="00C36BCF" w:rsidRPr="00C36BCF">
        <w:rPr>
          <w:rFonts w:eastAsia="Times New Roman" w:cs="Times New Roman"/>
          <w:b/>
          <w:bCs/>
          <w:sz w:val="28"/>
          <w:szCs w:val="28"/>
        </w:rPr>
        <w:t xml:space="preserve"> implementation of scientific and technical aspects of the Convention for 2019-2021</w:t>
      </w:r>
    </w:p>
    <w:p w:rsidR="00C36BCF" w:rsidRDefault="00C36BCF" w:rsidP="00C36BCF">
      <w:pPr>
        <w:spacing w:after="0" w:line="240" w:lineRule="auto"/>
        <w:rPr>
          <w:rFonts w:eastAsia="Times New Roman" w:cs="Times New Roman"/>
          <w:i/>
        </w:rPr>
      </w:pPr>
    </w:p>
    <w:p w:rsidR="00C36BCF" w:rsidRDefault="00C36BCF" w:rsidP="00C36BCF">
      <w:pPr>
        <w:spacing w:after="0" w:line="240" w:lineRule="auto"/>
        <w:rPr>
          <w:rFonts w:eastAsia="Times New Roman" w:cs="Times New Roman"/>
          <w:i/>
        </w:rPr>
      </w:pPr>
      <w:r w:rsidRPr="00EC5B5E">
        <w:rPr>
          <w:rFonts w:eastAsia="Times New Roman" w:cs="Times New Roman"/>
          <w:i/>
        </w:rPr>
        <w:t>Submitted by</w:t>
      </w:r>
      <w:r>
        <w:rPr>
          <w:rFonts w:eastAsia="Times New Roman" w:cs="Times New Roman"/>
          <w:i/>
        </w:rPr>
        <w:t xml:space="preserve"> the Scientific and Technical Review Panel </w:t>
      </w:r>
    </w:p>
    <w:p w:rsidR="00C36BCF" w:rsidRDefault="00C36BCF" w:rsidP="00C36BCF">
      <w:pPr>
        <w:spacing w:after="0" w:line="240" w:lineRule="auto"/>
        <w:rPr>
          <w:rFonts w:eastAsia="Times New Roman" w:cs="Times New Roman"/>
          <w:i/>
        </w:rPr>
      </w:pPr>
    </w:p>
    <w:p w:rsidR="00C36BCF" w:rsidRDefault="00C36BCF" w:rsidP="00C36BCF">
      <w:pPr>
        <w:spacing w:after="0" w:line="240" w:lineRule="auto"/>
        <w:rPr>
          <w:rFonts w:ascii="Calibri" w:hAnsi="Calibri" w:cs="Arial"/>
        </w:rPr>
      </w:pPr>
      <w:r>
        <w:rPr>
          <w:noProof/>
          <w:lang w:eastAsia="en-GB"/>
        </w:rPr>
        <mc:AlternateContent>
          <mc:Choice Requires="wps">
            <w:drawing>
              <wp:inline distT="0" distB="0" distL="0" distR="0" wp14:anchorId="520D7E9A" wp14:editId="6ABEB714">
                <wp:extent cx="5731510" cy="976095"/>
                <wp:effectExtent l="0" t="0" r="21590" b="1460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976095"/>
                        </a:xfrm>
                        <a:prstGeom prst="rect">
                          <a:avLst/>
                        </a:prstGeom>
                        <a:solidFill>
                          <a:srgbClr val="FFFFFF"/>
                        </a:solidFill>
                        <a:ln w="9525">
                          <a:solidFill>
                            <a:srgbClr val="000000"/>
                          </a:solidFill>
                          <a:miter lim="800000"/>
                          <a:headEnd/>
                          <a:tailEnd/>
                        </a:ln>
                      </wps:spPr>
                      <wps:txbx>
                        <w:txbxContent>
                          <w:p w:rsidR="00C36BCF" w:rsidRPr="00264725" w:rsidRDefault="00C36BCF" w:rsidP="00C36BCF">
                            <w:pPr>
                              <w:rPr>
                                <w:rFonts w:cs="Calibri"/>
                                <w:b/>
                              </w:rPr>
                            </w:pPr>
                            <w:r w:rsidRPr="00264725">
                              <w:rPr>
                                <w:rFonts w:cs="Calibri"/>
                                <w:b/>
                              </w:rPr>
                              <w:t>Action requested:</w:t>
                            </w:r>
                          </w:p>
                          <w:p w:rsidR="00C36BCF" w:rsidRPr="00783D04" w:rsidRDefault="00C36BCF" w:rsidP="00C36BCF">
                            <w:pPr>
                              <w:widowControl w:val="0"/>
                              <w:numPr>
                                <w:ilvl w:val="0"/>
                                <w:numId w:val="2"/>
                              </w:numPr>
                              <w:spacing w:after="0" w:line="240" w:lineRule="auto"/>
                              <w:ind w:left="426" w:hanging="426"/>
                            </w:pPr>
                            <w:r w:rsidRPr="00783D04">
                              <w:t xml:space="preserve">The Standing Committee is invited to review and approve the </w:t>
                            </w:r>
                            <w:r w:rsidRPr="007F59E0">
                              <w:t xml:space="preserve">attached </w:t>
                            </w:r>
                            <w:r w:rsidR="00640FF6" w:rsidRPr="007F59E0">
                              <w:rPr>
                                <w:rFonts w:cs="Calibri"/>
                              </w:rPr>
                              <w:t>d</w:t>
                            </w:r>
                            <w:r w:rsidRPr="007F59E0">
                              <w:rPr>
                                <w:rFonts w:cs="Calibri"/>
                              </w:rPr>
                              <w:t xml:space="preserve">raft </w:t>
                            </w:r>
                            <w:r w:rsidR="00640FF6" w:rsidRPr="007F59E0">
                              <w:rPr>
                                <w:rFonts w:cs="Calibri"/>
                              </w:rPr>
                              <w:t>r</w:t>
                            </w:r>
                            <w:r w:rsidRPr="007F59E0">
                              <w:rPr>
                                <w:rFonts w:cs="Calibri"/>
                              </w:rPr>
                              <w:t>esolution</w:t>
                            </w:r>
                            <w:r w:rsidRPr="007F59E0">
                              <w:t xml:space="preserve"> for</w:t>
                            </w:r>
                            <w:r w:rsidRPr="00783D04">
                              <w:t xml:space="preserve"> consideration </w:t>
                            </w:r>
                            <w:r w:rsidR="00640FF6" w:rsidRPr="00264725">
                              <w:rPr>
                                <w:rFonts w:cs="Calibri"/>
                              </w:rPr>
                              <w:t>at</w:t>
                            </w:r>
                            <w:r w:rsidRPr="00783D04">
                              <w:t xml:space="preserve"> the 13th meeting of the Conference of the Parties.</w:t>
                            </w:r>
                          </w:p>
                          <w:p w:rsidR="00C36BCF" w:rsidRPr="001C1599" w:rsidRDefault="00C36BCF" w:rsidP="00C36BCF">
                            <w:pPr>
                              <w:widowControl w:val="0"/>
                              <w:ind w:left="426"/>
                            </w:pPr>
                          </w:p>
                          <w:p w:rsidR="00C36BCF" w:rsidRPr="00841901" w:rsidRDefault="00C36BCF" w:rsidP="00C36BCF">
                            <w:pPr>
                              <w:widowControl w:val="0"/>
                              <w:numPr>
                                <w:ilvl w:val="0"/>
                                <w:numId w:val="2"/>
                              </w:numPr>
                              <w:spacing w:after="0" w:line="240" w:lineRule="auto"/>
                              <w:ind w:left="426" w:hanging="426"/>
                              <w:rPr>
                                <w:highlight w:val="yellow"/>
                              </w:rPr>
                            </w:pPr>
                            <w:r w:rsidRPr="00841901">
                              <w:rPr>
                                <w:highlight w:val="yellow"/>
                              </w:rPr>
                              <w:t>[Insert any other actions requested of the Standing Committee]</w:t>
                            </w:r>
                          </w:p>
                        </w:txbxContent>
                      </wps:txbx>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520D7E9A" id="_x0000_t202" coordsize="21600,21600" o:spt="202" path="m,l,21600r21600,l21600,xe">
                <v:stroke joinstyle="miter"/>
                <v:path gradientshapeok="t" o:connecttype="rect"/>
              </v:shapetype>
              <v:shape id="Text Box 1" o:spid="_x0000_s1026" type="#_x0000_t202" style="width:451.3pt;height:76.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">
                <v:textbox>
                  <w:txbxContent>
                    <w:p w:rsidR="00C36BCF" w:rsidRPr="00264725" w:rsidRDefault="00C36BCF" w:rsidP="00C36BCF">
                      <w:pPr>
                        <w:rPr>
                          <w:rFonts w:cs="Calibri"/>
                          <w:b/>
                        </w:rPr>
                      </w:pPr>
                      <w:r w:rsidRPr="00264725">
                        <w:rPr>
                          <w:rFonts w:cs="Calibri"/>
                          <w:b/>
                        </w:rPr>
                        <w:t>Action requested:</w:t>
                      </w:r>
                    </w:p>
                    <w:p w:rsidR="00C36BCF" w:rsidRPr="00783D04" w:rsidRDefault="00C36BCF" w:rsidP="00C36BCF">
                      <w:pPr>
                        <w:widowControl w:val="0"/>
                        <w:numPr>
                          <w:ilvl w:val="0"/>
                          <w:numId w:val="2"/>
                        </w:numPr>
                        <w:spacing w:after="0" w:line="240" w:lineRule="auto"/>
                        <w:ind w:left="426" w:hanging="426"/>
                      </w:pPr>
                      <w:r w:rsidRPr="00783D04">
                        <w:t xml:space="preserve">The Standing Committee is invited to review and approve the </w:t>
                      </w:r>
                      <w:r w:rsidRPr="007F59E0">
                        <w:t xml:space="preserve">attached </w:t>
                      </w:r>
                      <w:r w:rsidR="00640FF6" w:rsidRPr="007F59E0">
                        <w:rPr>
                          <w:rFonts w:cs="Calibri"/>
                        </w:rPr>
                        <w:t>d</w:t>
                      </w:r>
                      <w:r w:rsidRPr="007F59E0">
                        <w:rPr>
                          <w:rFonts w:cs="Calibri"/>
                        </w:rPr>
                        <w:t xml:space="preserve">raft </w:t>
                      </w:r>
                      <w:r w:rsidR="00640FF6" w:rsidRPr="007F59E0">
                        <w:rPr>
                          <w:rFonts w:cs="Calibri"/>
                        </w:rPr>
                        <w:t>r</w:t>
                      </w:r>
                      <w:r w:rsidRPr="007F59E0">
                        <w:rPr>
                          <w:rFonts w:cs="Calibri"/>
                        </w:rPr>
                        <w:t>esolution</w:t>
                      </w:r>
                      <w:r w:rsidRPr="007F59E0">
                        <w:t xml:space="preserve"> for</w:t>
                      </w:r>
                      <w:r w:rsidRPr="00783D04">
                        <w:t xml:space="preserve"> consideration </w:t>
                      </w:r>
                      <w:r w:rsidR="00640FF6" w:rsidRPr="00264725">
                        <w:rPr>
                          <w:rFonts w:cs="Calibri"/>
                        </w:rPr>
                        <w:t>at</w:t>
                      </w:r>
                      <w:r w:rsidRPr="00783D04">
                        <w:t xml:space="preserve"> the 13th meeting of the Conference of the Parties.</w:t>
                      </w:r>
                    </w:p>
                    <w:p w:rsidR="00C36BCF" w:rsidRPr="001C1599" w:rsidRDefault="00C36BCF" w:rsidP="00C36BCF">
                      <w:pPr>
                        <w:widowControl w:val="0"/>
                        <w:ind w:left="426"/>
                      </w:pPr>
                    </w:p>
                    <w:p w:rsidR="00C36BCF" w:rsidRPr="00841901" w:rsidRDefault="00C36BCF" w:rsidP="00C36BCF">
                      <w:pPr>
                        <w:widowControl w:val="0"/>
                        <w:numPr>
                          <w:ilvl w:val="0"/>
                          <w:numId w:val="2"/>
                        </w:numPr>
                        <w:spacing w:after="0" w:line="240" w:lineRule="auto"/>
                        <w:ind w:left="426" w:hanging="426"/>
                        <w:rPr>
                          <w:highlight w:val="yellow"/>
                        </w:rPr>
                      </w:pPr>
                      <w:r w:rsidRPr="00841901">
                        <w:rPr>
                          <w:highlight w:val="yellow"/>
                        </w:rPr>
                        <w:t>[Insert any other actions requested of the Standing Committee]</w:t>
                      </w:r>
                    </w:p>
                  </w:txbxContent>
                </v:textbox>
                <w10:anchorlock/>
              </v:shape>
            </w:pict>
          </mc:Fallback>
        </mc:AlternateContent>
      </w:r>
    </w:p>
    <w:p w:rsidR="00C36BCF" w:rsidRDefault="00C36BCF" w:rsidP="00853CEA">
      <w:pPr>
        <w:spacing w:after="0" w:line="240" w:lineRule="auto"/>
        <w:rPr>
          <w:rFonts w:ascii="Calibri" w:hAnsi="Calibri" w:cs="Arial"/>
        </w:rPr>
      </w:pPr>
    </w:p>
    <w:p w:rsidR="00770AEA" w:rsidRPr="00770AEA" w:rsidRDefault="00770AEA" w:rsidP="00783D04">
      <w:pPr>
        <w:spacing w:after="0" w:line="240" w:lineRule="auto"/>
        <w:rPr>
          <w:rFonts w:cs="Arial"/>
          <w:i/>
        </w:rPr>
      </w:pPr>
    </w:p>
    <w:p w:rsidR="00C36BCF" w:rsidRDefault="00C36BCF" w:rsidP="00881F48">
      <w:pPr>
        <w:spacing w:after="0" w:line="240" w:lineRule="auto"/>
        <w:ind w:right="16"/>
        <w:rPr>
          <w:rFonts w:eastAsia="Times New Roman" w:cs="Times New Roman"/>
          <w:b/>
          <w:bCs/>
        </w:rPr>
      </w:pPr>
      <w:r w:rsidRPr="00EC5B5E">
        <w:rPr>
          <w:rFonts w:eastAsia="Times New Roman" w:cs="Times New Roman"/>
          <w:b/>
          <w:bCs/>
        </w:rPr>
        <w:t xml:space="preserve">Draft </w:t>
      </w:r>
      <w:r>
        <w:rPr>
          <w:rFonts w:eastAsia="Times New Roman" w:cs="Times New Roman"/>
          <w:b/>
          <w:bCs/>
        </w:rPr>
        <w:t>R</w:t>
      </w:r>
      <w:r w:rsidRPr="00EC5B5E">
        <w:rPr>
          <w:rFonts w:eastAsia="Times New Roman" w:cs="Times New Roman"/>
          <w:b/>
          <w:bCs/>
        </w:rPr>
        <w:t>esolution XI</w:t>
      </w:r>
      <w:r>
        <w:rPr>
          <w:rFonts w:eastAsia="Times New Roman" w:cs="Times New Roman"/>
          <w:b/>
          <w:bCs/>
        </w:rPr>
        <w:t>I</w:t>
      </w:r>
      <w:r w:rsidRPr="00EC5B5E">
        <w:rPr>
          <w:rFonts w:eastAsia="Times New Roman" w:cs="Times New Roman"/>
          <w:b/>
          <w:bCs/>
        </w:rPr>
        <w:t>I.xx</w:t>
      </w:r>
    </w:p>
    <w:p w:rsidR="00783D04" w:rsidRDefault="00783D04" w:rsidP="00881F48">
      <w:pPr>
        <w:spacing w:after="0" w:line="240" w:lineRule="auto"/>
        <w:rPr>
          <w:rFonts w:eastAsia="Times New Roman" w:cs="Times New Roman"/>
          <w:b/>
          <w:bCs/>
        </w:rPr>
      </w:pPr>
    </w:p>
    <w:p w:rsidR="00496535" w:rsidRPr="00496535" w:rsidRDefault="00496535" w:rsidP="00881F48">
      <w:pPr>
        <w:spacing w:after="0" w:line="240" w:lineRule="auto"/>
        <w:rPr>
          <w:rFonts w:eastAsia="Times New Roman" w:cs="Times New Roman"/>
          <w:b/>
          <w:bCs/>
        </w:rPr>
      </w:pPr>
      <w:r w:rsidRPr="00496535">
        <w:rPr>
          <w:rFonts w:eastAsia="Times New Roman" w:cs="Times New Roman"/>
          <w:b/>
          <w:bCs/>
        </w:rPr>
        <w:t>Future implementation of scientific and technical aspects of the Convention for 2019-2021</w:t>
      </w:r>
    </w:p>
    <w:p w:rsidR="00496535" w:rsidRPr="00496535" w:rsidRDefault="00496535" w:rsidP="00783D04">
      <w:pPr>
        <w:spacing w:after="0" w:line="240" w:lineRule="auto"/>
        <w:ind w:right="16"/>
        <w:rPr>
          <w:rFonts w:eastAsia="Times New Roman" w:cs="Times New Roman"/>
          <w:b/>
          <w:bCs/>
        </w:rPr>
      </w:pPr>
    </w:p>
    <w:p w:rsidR="004E29D7" w:rsidRDefault="00496535" w:rsidP="00881F48">
      <w:pPr>
        <w:spacing w:after="0" w:line="240" w:lineRule="auto"/>
        <w:ind w:left="425" w:hanging="425"/>
      </w:pPr>
      <w:r>
        <w:rPr>
          <w:rFonts w:ascii="Calibri" w:hAnsi="Calibri" w:cs="Arial"/>
        </w:rPr>
        <w:t xml:space="preserve">1. </w:t>
      </w:r>
      <w:r w:rsidR="004E29D7">
        <w:rPr>
          <w:rFonts w:ascii="Calibri" w:hAnsi="Calibri" w:cs="Arial"/>
        </w:rPr>
        <w:tab/>
      </w:r>
      <w:r w:rsidR="003D151E">
        <w:rPr>
          <w:rFonts w:ascii="Calibri" w:hAnsi="Calibri" w:cs="Arial"/>
        </w:rPr>
        <w:t>RECALLING</w:t>
      </w:r>
      <w:r>
        <w:rPr>
          <w:rFonts w:ascii="Calibri" w:hAnsi="Calibri" w:cs="Arial"/>
        </w:rPr>
        <w:t xml:space="preserve"> Resolution XII.5, </w:t>
      </w:r>
      <w:r w:rsidRPr="00264725">
        <w:rPr>
          <w:i/>
        </w:rPr>
        <w:t>New framework for delivery of scientific and technical advice and guidance on the Convention</w:t>
      </w:r>
      <w:r>
        <w:t xml:space="preserve">, </w:t>
      </w:r>
      <w:r w:rsidR="004E29D7">
        <w:t xml:space="preserve">which </w:t>
      </w:r>
      <w:r w:rsidR="003D151E">
        <w:t>sets out the new modus operandi</w:t>
      </w:r>
      <w:r w:rsidR="004E29D7">
        <w:t xml:space="preserve"> and responsibilities for the Scientific and Technical Review Panel (STRP);</w:t>
      </w:r>
    </w:p>
    <w:p w:rsidR="004E29D7" w:rsidRDefault="004E29D7" w:rsidP="00783D04">
      <w:pPr>
        <w:tabs>
          <w:tab w:val="left" w:pos="567"/>
        </w:tabs>
        <w:spacing w:after="0" w:line="240" w:lineRule="auto"/>
        <w:ind w:left="425" w:hanging="425"/>
      </w:pPr>
    </w:p>
    <w:p w:rsidR="00496535" w:rsidRDefault="004E29D7" w:rsidP="00783D04">
      <w:pPr>
        <w:tabs>
          <w:tab w:val="left" w:pos="567"/>
        </w:tabs>
        <w:spacing w:after="0" w:line="240" w:lineRule="auto"/>
        <w:ind w:left="425" w:hanging="425"/>
      </w:pPr>
      <w:r>
        <w:t>2.</w:t>
      </w:r>
      <w:r>
        <w:tab/>
        <w:t xml:space="preserve">FURTHER RECALLING paragraph 44 of Annex 1 of Resolution XII.5, which requests </w:t>
      </w:r>
      <w:r w:rsidR="007C1D5C">
        <w:t xml:space="preserve">that </w:t>
      </w:r>
      <w:r>
        <w:t>the STRP identif</w:t>
      </w:r>
      <w:r w:rsidR="007C1D5C">
        <w:t>ies</w:t>
      </w:r>
      <w:r>
        <w:t xml:space="preserve">, in consultation with the Secretariat and the Standing Committee, “scientific and technical priorities </w:t>
      </w:r>
      <w:r w:rsidRPr="004E29D7">
        <w:t xml:space="preserve">for the coming triennium, and funding needs, and indicate potentially </w:t>
      </w:r>
      <w:r w:rsidRPr="003D151E">
        <w:t>relevant partner organizations, for the consideration of the Conference of Parties”</w:t>
      </w:r>
      <w:r w:rsidR="00742162">
        <w:t>;</w:t>
      </w:r>
      <w:r w:rsidR="003D151E" w:rsidRPr="003D151E">
        <w:t xml:space="preserve"> </w:t>
      </w:r>
    </w:p>
    <w:p w:rsidR="007F1B81" w:rsidRPr="003D151E" w:rsidRDefault="007F1B81" w:rsidP="00783D04">
      <w:pPr>
        <w:tabs>
          <w:tab w:val="left" w:pos="567"/>
        </w:tabs>
        <w:spacing w:after="0" w:line="240" w:lineRule="auto"/>
        <w:ind w:left="425" w:hanging="425"/>
      </w:pPr>
    </w:p>
    <w:p w:rsidR="003D151E" w:rsidRPr="003D151E" w:rsidRDefault="003D151E" w:rsidP="00783D04">
      <w:pPr>
        <w:pStyle w:val="Default"/>
        <w:tabs>
          <w:tab w:val="left" w:pos="284"/>
          <w:tab w:val="left" w:pos="567"/>
        </w:tabs>
        <w:ind w:left="425" w:hanging="425"/>
        <w:rPr>
          <w:sz w:val="22"/>
          <w:szCs w:val="22"/>
        </w:rPr>
      </w:pPr>
      <w:r w:rsidRPr="003D151E">
        <w:rPr>
          <w:sz w:val="22"/>
          <w:szCs w:val="22"/>
        </w:rPr>
        <w:t>3.</w:t>
      </w:r>
      <w:r w:rsidRPr="003D151E">
        <w:rPr>
          <w:sz w:val="22"/>
          <w:szCs w:val="22"/>
        </w:rPr>
        <w:tab/>
      </w:r>
      <w:r w:rsidR="007F1B81">
        <w:rPr>
          <w:sz w:val="22"/>
          <w:szCs w:val="22"/>
        </w:rPr>
        <w:tab/>
      </w:r>
      <w:r>
        <w:rPr>
          <w:sz w:val="22"/>
          <w:szCs w:val="22"/>
        </w:rPr>
        <w:t>ALSO RECALLING paragraph</w:t>
      </w:r>
      <w:r w:rsidRPr="003D151E">
        <w:rPr>
          <w:sz w:val="22"/>
          <w:szCs w:val="22"/>
        </w:rPr>
        <w:t xml:space="preserve"> </w:t>
      </w:r>
      <w:r w:rsidR="00742162">
        <w:rPr>
          <w:sz w:val="22"/>
          <w:szCs w:val="22"/>
        </w:rPr>
        <w:t xml:space="preserve">45 </w:t>
      </w:r>
      <w:r w:rsidRPr="003D151E">
        <w:rPr>
          <w:sz w:val="22"/>
          <w:szCs w:val="22"/>
        </w:rPr>
        <w:t xml:space="preserve">of Annex 1 of </w:t>
      </w:r>
      <w:r w:rsidR="00742162">
        <w:rPr>
          <w:sz w:val="22"/>
          <w:szCs w:val="22"/>
        </w:rPr>
        <w:t>the same</w:t>
      </w:r>
      <w:r>
        <w:rPr>
          <w:sz w:val="22"/>
          <w:szCs w:val="22"/>
        </w:rPr>
        <w:t xml:space="preserve">, which requires that the list of </w:t>
      </w:r>
      <w:r w:rsidR="007F1B81">
        <w:rPr>
          <w:sz w:val="22"/>
          <w:szCs w:val="22"/>
        </w:rPr>
        <w:t xml:space="preserve">scientific and technical </w:t>
      </w:r>
      <w:r>
        <w:rPr>
          <w:sz w:val="22"/>
          <w:szCs w:val="22"/>
        </w:rPr>
        <w:t>priorities</w:t>
      </w:r>
      <w:r w:rsidRPr="003D151E">
        <w:rPr>
          <w:sz w:val="22"/>
          <w:szCs w:val="22"/>
        </w:rPr>
        <w:t xml:space="preserve"> </w:t>
      </w:r>
      <w:r w:rsidR="007F1B81">
        <w:rPr>
          <w:sz w:val="22"/>
          <w:szCs w:val="22"/>
        </w:rPr>
        <w:t>“</w:t>
      </w:r>
      <w:r w:rsidRPr="003D151E">
        <w:rPr>
          <w:sz w:val="22"/>
          <w:szCs w:val="22"/>
        </w:rPr>
        <w:t>reflect the content of the Ramsar Strategic Plan for the coming triennium, resolutions of the last COP, and other priority issues which have been identified by regional or global wetland networks</w:t>
      </w:r>
      <w:r w:rsidR="007F1B81">
        <w:rPr>
          <w:sz w:val="22"/>
          <w:szCs w:val="22"/>
        </w:rPr>
        <w:t>”;</w:t>
      </w:r>
      <w:r w:rsidRPr="003D151E">
        <w:rPr>
          <w:sz w:val="22"/>
          <w:szCs w:val="22"/>
        </w:rPr>
        <w:t xml:space="preserve"> </w:t>
      </w:r>
    </w:p>
    <w:p w:rsidR="004E29D7" w:rsidRPr="004E29D7" w:rsidRDefault="004E29D7" w:rsidP="00783D04">
      <w:pPr>
        <w:tabs>
          <w:tab w:val="left" w:pos="567"/>
        </w:tabs>
        <w:spacing w:after="0" w:line="240" w:lineRule="auto"/>
        <w:ind w:left="425" w:hanging="425"/>
      </w:pPr>
    </w:p>
    <w:p w:rsidR="00264725" w:rsidRDefault="007F1B81" w:rsidP="00A0418D">
      <w:pPr>
        <w:spacing w:after="0" w:line="240" w:lineRule="auto"/>
        <w:ind w:left="426" w:hanging="426"/>
        <w:rPr>
          <w:rFonts w:ascii="Calibri" w:hAnsi="Calibri" w:cs="Arial"/>
        </w:rPr>
      </w:pPr>
      <w:r>
        <w:rPr>
          <w:rFonts w:ascii="Calibri" w:hAnsi="Calibri" w:cs="Arial"/>
        </w:rPr>
        <w:t>4</w:t>
      </w:r>
      <w:r w:rsidR="004E29D7">
        <w:rPr>
          <w:rFonts w:ascii="Calibri" w:hAnsi="Calibri" w:cs="Arial"/>
        </w:rPr>
        <w:t>.</w:t>
      </w:r>
      <w:r w:rsidR="004E29D7">
        <w:rPr>
          <w:rFonts w:ascii="Calibri" w:hAnsi="Calibri" w:cs="Arial"/>
        </w:rPr>
        <w:tab/>
      </w:r>
      <w:r w:rsidR="008F686C">
        <w:rPr>
          <w:rFonts w:ascii="Calibri" w:hAnsi="Calibri" w:cs="Arial"/>
        </w:rPr>
        <w:t xml:space="preserve">RECALLING WITH </w:t>
      </w:r>
      <w:r w:rsidR="00264725">
        <w:rPr>
          <w:rFonts w:ascii="Calibri" w:hAnsi="Calibri" w:cs="Arial"/>
        </w:rPr>
        <w:t>APPRECIATION and</w:t>
      </w:r>
      <w:r w:rsidR="00853CEA" w:rsidRPr="00853CEA">
        <w:rPr>
          <w:rFonts w:ascii="Calibri" w:hAnsi="Calibri" w:cs="Arial"/>
        </w:rPr>
        <w:t xml:space="preserve"> </w:t>
      </w:r>
      <w:r w:rsidR="00496535">
        <w:rPr>
          <w:rFonts w:ascii="Calibri" w:hAnsi="Calibri" w:cs="Arial"/>
        </w:rPr>
        <w:t xml:space="preserve">expressing </w:t>
      </w:r>
      <w:r w:rsidR="00853CEA" w:rsidRPr="00853CEA">
        <w:rPr>
          <w:rFonts w:ascii="Calibri" w:hAnsi="Calibri" w:cs="Arial"/>
        </w:rPr>
        <w:t>gratitude to</w:t>
      </w:r>
      <w:r w:rsidR="00264725" w:rsidRPr="00853CEA">
        <w:rPr>
          <w:rFonts w:ascii="Calibri" w:hAnsi="Calibri" w:cs="Arial"/>
        </w:rPr>
        <w:t>:</w:t>
      </w:r>
    </w:p>
    <w:p w:rsidR="00EE75BC" w:rsidRDefault="00EE75BC" w:rsidP="004E29D7">
      <w:pPr>
        <w:spacing w:after="0" w:line="240" w:lineRule="auto"/>
        <w:ind w:left="567" w:hanging="567"/>
        <w:rPr>
          <w:rFonts w:ascii="Calibri" w:hAnsi="Calibri" w:cs="Arial"/>
        </w:rPr>
      </w:pPr>
    </w:p>
    <w:p w:rsidR="00853CEA" w:rsidRPr="00264725" w:rsidRDefault="00853CEA" w:rsidP="00EC7AD3">
      <w:pPr>
        <w:pStyle w:val="ListParagraph"/>
        <w:numPr>
          <w:ilvl w:val="0"/>
          <w:numId w:val="4"/>
        </w:numPr>
        <w:spacing w:after="0" w:line="240" w:lineRule="auto"/>
        <w:ind w:left="850" w:hanging="425"/>
        <w:rPr>
          <w:rFonts w:ascii="Calibri" w:hAnsi="Calibri" w:cs="Arial"/>
        </w:rPr>
      </w:pPr>
      <w:r w:rsidRPr="00264725">
        <w:rPr>
          <w:rFonts w:ascii="Calibri" w:hAnsi="Calibri" w:cs="Arial"/>
        </w:rPr>
        <w:t>STRP members</w:t>
      </w:r>
      <w:r w:rsidR="004E29D7" w:rsidRPr="00264725">
        <w:rPr>
          <w:rFonts w:ascii="Calibri" w:hAnsi="Calibri" w:cs="Arial"/>
        </w:rPr>
        <w:t xml:space="preserve">, </w:t>
      </w:r>
      <w:r w:rsidRPr="00264725">
        <w:rPr>
          <w:rFonts w:ascii="Calibri" w:hAnsi="Calibri" w:cs="Arial"/>
        </w:rPr>
        <w:t>I</w:t>
      </w:r>
      <w:r w:rsidR="004E29D7" w:rsidRPr="00264725">
        <w:rPr>
          <w:rFonts w:ascii="Calibri" w:hAnsi="Calibri" w:cs="Arial"/>
        </w:rPr>
        <w:t xml:space="preserve">nternational </w:t>
      </w:r>
      <w:r w:rsidRPr="00264725">
        <w:rPr>
          <w:rFonts w:ascii="Calibri" w:hAnsi="Calibri" w:cs="Arial"/>
        </w:rPr>
        <w:t>O</w:t>
      </w:r>
      <w:r w:rsidR="004E29D7" w:rsidRPr="00264725">
        <w:rPr>
          <w:rFonts w:ascii="Calibri" w:hAnsi="Calibri" w:cs="Arial"/>
        </w:rPr>
        <w:t xml:space="preserve">rganization </w:t>
      </w:r>
      <w:r w:rsidRPr="00264725">
        <w:rPr>
          <w:rFonts w:ascii="Calibri" w:hAnsi="Calibri" w:cs="Arial"/>
        </w:rPr>
        <w:t>P</w:t>
      </w:r>
      <w:r w:rsidR="004E29D7" w:rsidRPr="00264725">
        <w:rPr>
          <w:rFonts w:ascii="Calibri" w:hAnsi="Calibri" w:cs="Arial"/>
        </w:rPr>
        <w:t>artners</w:t>
      </w:r>
      <w:r w:rsidR="00EE75BC">
        <w:rPr>
          <w:rFonts w:ascii="Calibri" w:hAnsi="Calibri" w:cs="Arial"/>
        </w:rPr>
        <w:t xml:space="preserve"> (IOP)</w:t>
      </w:r>
      <w:r w:rsidRPr="00264725">
        <w:rPr>
          <w:rFonts w:ascii="Calibri" w:hAnsi="Calibri" w:cs="Arial"/>
        </w:rPr>
        <w:t xml:space="preserve"> observers</w:t>
      </w:r>
      <w:r w:rsidR="004E29D7" w:rsidRPr="00264725">
        <w:rPr>
          <w:rFonts w:ascii="Calibri" w:hAnsi="Calibri" w:cs="Arial"/>
        </w:rPr>
        <w:t xml:space="preserve">, </w:t>
      </w:r>
      <w:r w:rsidR="00881F48">
        <w:rPr>
          <w:rFonts w:ascii="Calibri" w:hAnsi="Calibri" w:cs="Arial"/>
        </w:rPr>
        <w:t>o</w:t>
      </w:r>
      <w:r w:rsidR="00881F48" w:rsidRPr="00264725">
        <w:rPr>
          <w:rFonts w:ascii="Calibri" w:hAnsi="Calibri" w:cs="Arial"/>
        </w:rPr>
        <w:t xml:space="preserve">bservers </w:t>
      </w:r>
      <w:r w:rsidRPr="00264725">
        <w:rPr>
          <w:rFonts w:ascii="Calibri" w:hAnsi="Calibri" w:cs="Arial"/>
        </w:rPr>
        <w:t xml:space="preserve">from other </w:t>
      </w:r>
      <w:r w:rsidR="004E29D7" w:rsidRPr="00264725">
        <w:rPr>
          <w:rFonts w:ascii="Calibri" w:hAnsi="Calibri" w:cs="Arial"/>
        </w:rPr>
        <w:t xml:space="preserve">organizations and </w:t>
      </w:r>
      <w:r w:rsidRPr="00264725">
        <w:rPr>
          <w:rFonts w:ascii="Calibri" w:hAnsi="Calibri" w:cs="Arial"/>
        </w:rPr>
        <w:t>STRP N</w:t>
      </w:r>
      <w:r w:rsidR="004E29D7" w:rsidRPr="00264725">
        <w:rPr>
          <w:rFonts w:ascii="Calibri" w:hAnsi="Calibri" w:cs="Arial"/>
        </w:rPr>
        <w:t xml:space="preserve">ational </w:t>
      </w:r>
      <w:r w:rsidRPr="00264725">
        <w:rPr>
          <w:rFonts w:ascii="Calibri" w:hAnsi="Calibri" w:cs="Arial"/>
        </w:rPr>
        <w:t>F</w:t>
      </w:r>
      <w:r w:rsidR="004E29D7" w:rsidRPr="00264725">
        <w:rPr>
          <w:rFonts w:ascii="Calibri" w:hAnsi="Calibri" w:cs="Arial"/>
        </w:rPr>
        <w:t>ocal Point</w:t>
      </w:r>
      <w:r w:rsidR="003D151E" w:rsidRPr="00264725">
        <w:rPr>
          <w:rFonts w:ascii="Calibri" w:hAnsi="Calibri" w:cs="Arial"/>
        </w:rPr>
        <w:t>s for their valuable contributions</w:t>
      </w:r>
      <w:r w:rsidR="007F59E0">
        <w:rPr>
          <w:rFonts w:ascii="Calibri" w:hAnsi="Calibri" w:cs="Arial"/>
        </w:rPr>
        <w:t xml:space="preserve"> to the work of the STRP</w:t>
      </w:r>
      <w:r w:rsidR="003D151E" w:rsidRPr="00264725">
        <w:rPr>
          <w:rFonts w:ascii="Calibri" w:hAnsi="Calibri" w:cs="Arial"/>
        </w:rPr>
        <w:t xml:space="preserve"> during the triennium</w:t>
      </w:r>
      <w:r w:rsidR="004E29D7" w:rsidRPr="00264725">
        <w:rPr>
          <w:rFonts w:ascii="Calibri" w:hAnsi="Calibri" w:cs="Arial"/>
        </w:rPr>
        <w:t>;</w:t>
      </w:r>
      <w:r w:rsidRPr="00264725">
        <w:rPr>
          <w:rFonts w:ascii="Calibri" w:hAnsi="Calibri" w:cs="Arial"/>
        </w:rPr>
        <w:t xml:space="preserve"> </w:t>
      </w:r>
    </w:p>
    <w:p w:rsidR="00496535" w:rsidRPr="00881F48" w:rsidRDefault="00496535" w:rsidP="00EC7AD3">
      <w:pPr>
        <w:spacing w:after="0" w:line="240" w:lineRule="auto"/>
        <w:ind w:left="850" w:hanging="425"/>
        <w:rPr>
          <w:rFonts w:ascii="Calibri" w:hAnsi="Calibri" w:cs="Arial"/>
        </w:rPr>
      </w:pPr>
    </w:p>
    <w:p w:rsidR="00853CEA" w:rsidRPr="00264725" w:rsidRDefault="00496535" w:rsidP="00EC7AD3">
      <w:pPr>
        <w:pStyle w:val="ListParagraph"/>
        <w:numPr>
          <w:ilvl w:val="0"/>
          <w:numId w:val="4"/>
        </w:numPr>
        <w:spacing w:after="0" w:line="240" w:lineRule="auto"/>
        <w:ind w:left="850" w:hanging="425"/>
        <w:rPr>
          <w:rFonts w:ascii="Calibri" w:hAnsi="Calibri" w:cs="Arial"/>
        </w:rPr>
      </w:pPr>
      <w:r w:rsidRPr="00264725">
        <w:rPr>
          <w:rFonts w:ascii="Calibri" w:hAnsi="Calibri" w:cs="Arial"/>
        </w:rPr>
        <w:t>the Secretariat for its support</w:t>
      </w:r>
      <w:r w:rsidR="003D151E" w:rsidRPr="00264725">
        <w:rPr>
          <w:rFonts w:ascii="Calibri" w:hAnsi="Calibri" w:cs="Arial"/>
        </w:rPr>
        <w:t>;</w:t>
      </w:r>
      <w:r w:rsidRPr="00264725">
        <w:rPr>
          <w:rFonts w:ascii="Calibri" w:hAnsi="Calibri" w:cs="Arial"/>
        </w:rPr>
        <w:t xml:space="preserve"> </w:t>
      </w:r>
    </w:p>
    <w:p w:rsidR="00C36BCF" w:rsidRPr="00881F48" w:rsidRDefault="00C36BCF" w:rsidP="00EC7AD3">
      <w:pPr>
        <w:spacing w:after="0" w:line="240" w:lineRule="auto"/>
        <w:ind w:left="850" w:hanging="425"/>
        <w:rPr>
          <w:rFonts w:ascii="Calibri" w:hAnsi="Calibri" w:cs="Arial"/>
        </w:rPr>
      </w:pPr>
    </w:p>
    <w:p w:rsidR="00853CEA" w:rsidRPr="00264725" w:rsidRDefault="003D151E" w:rsidP="00EC7AD3">
      <w:pPr>
        <w:pStyle w:val="ListParagraph"/>
        <w:numPr>
          <w:ilvl w:val="0"/>
          <w:numId w:val="4"/>
        </w:numPr>
        <w:spacing w:after="0" w:line="240" w:lineRule="auto"/>
        <w:ind w:left="850" w:hanging="425"/>
        <w:rPr>
          <w:rFonts w:ascii="Calibri" w:hAnsi="Calibri" w:cs="Arial"/>
        </w:rPr>
      </w:pPr>
      <w:r w:rsidRPr="00264725">
        <w:rPr>
          <w:rFonts w:ascii="Calibri" w:hAnsi="Calibri" w:cs="Arial"/>
        </w:rPr>
        <w:t xml:space="preserve">donors for their generous financial contributions, including </w:t>
      </w:r>
      <w:r w:rsidR="00853CEA" w:rsidRPr="00264725">
        <w:rPr>
          <w:rFonts w:ascii="Calibri" w:hAnsi="Calibri" w:cs="Arial"/>
        </w:rPr>
        <w:t>Norway (</w:t>
      </w:r>
      <w:r w:rsidR="00CB50B5">
        <w:rPr>
          <w:rFonts w:ascii="Calibri" w:hAnsi="Calibri" w:cs="Arial"/>
        </w:rPr>
        <w:t xml:space="preserve">regarding the </w:t>
      </w:r>
      <w:r w:rsidR="00853CEA" w:rsidRPr="00264725">
        <w:rPr>
          <w:rFonts w:ascii="Calibri" w:hAnsi="Calibri" w:cs="Arial"/>
        </w:rPr>
        <w:t>W</w:t>
      </w:r>
      <w:r w:rsidR="00CB50B5">
        <w:rPr>
          <w:rFonts w:ascii="Calibri" w:hAnsi="Calibri" w:cs="Arial"/>
        </w:rPr>
        <w:t xml:space="preserve">etland </w:t>
      </w:r>
      <w:r w:rsidR="00853CEA" w:rsidRPr="00264725">
        <w:rPr>
          <w:rFonts w:ascii="Calibri" w:hAnsi="Calibri" w:cs="Arial"/>
        </w:rPr>
        <w:t>E</w:t>
      </w:r>
      <w:r w:rsidR="00CB50B5">
        <w:rPr>
          <w:rFonts w:ascii="Calibri" w:hAnsi="Calibri" w:cs="Arial"/>
        </w:rPr>
        <w:t xml:space="preserve">xtent </w:t>
      </w:r>
      <w:r w:rsidR="00853CEA" w:rsidRPr="00264725">
        <w:rPr>
          <w:rFonts w:ascii="Calibri" w:hAnsi="Calibri" w:cs="Arial"/>
        </w:rPr>
        <w:t>T</w:t>
      </w:r>
      <w:r w:rsidR="00CB50B5">
        <w:rPr>
          <w:rFonts w:ascii="Calibri" w:hAnsi="Calibri" w:cs="Arial"/>
        </w:rPr>
        <w:t>rends</w:t>
      </w:r>
      <w:r w:rsidR="00853CEA" w:rsidRPr="00264725">
        <w:rPr>
          <w:rFonts w:ascii="Calibri" w:hAnsi="Calibri" w:cs="Arial"/>
        </w:rPr>
        <w:t xml:space="preserve"> Index)</w:t>
      </w:r>
      <w:r w:rsidRPr="00264725">
        <w:rPr>
          <w:rFonts w:ascii="Calibri" w:hAnsi="Calibri" w:cs="Arial"/>
        </w:rPr>
        <w:t xml:space="preserve"> and </w:t>
      </w:r>
      <w:r w:rsidR="00853CEA" w:rsidRPr="00264725">
        <w:rPr>
          <w:rFonts w:ascii="Calibri" w:hAnsi="Calibri" w:cs="Arial"/>
        </w:rPr>
        <w:t>WWF (</w:t>
      </w:r>
      <w:r w:rsidR="00CB50B5">
        <w:rPr>
          <w:rFonts w:ascii="Calibri" w:hAnsi="Calibri" w:cs="Arial"/>
        </w:rPr>
        <w:t xml:space="preserve">regarding the </w:t>
      </w:r>
      <w:r w:rsidR="00CB50B5" w:rsidRPr="00CB50B5">
        <w:rPr>
          <w:rFonts w:ascii="Calibri" w:hAnsi="Calibri" w:cs="Arial"/>
        </w:rPr>
        <w:t>anal</w:t>
      </w:r>
      <w:r w:rsidR="00CB50B5">
        <w:rPr>
          <w:rFonts w:ascii="Calibri" w:hAnsi="Calibri" w:cs="Arial"/>
        </w:rPr>
        <w:t>ysis of Ramsar Advisory Mission</w:t>
      </w:r>
      <w:r w:rsidR="00CB50B5" w:rsidRPr="00CB50B5">
        <w:rPr>
          <w:rFonts w:ascii="Calibri" w:hAnsi="Calibri" w:cs="Arial"/>
        </w:rPr>
        <w:t xml:space="preserve"> </w:t>
      </w:r>
      <w:r w:rsidR="00CB50B5">
        <w:rPr>
          <w:rFonts w:ascii="Calibri" w:hAnsi="Calibri" w:cs="Arial"/>
        </w:rPr>
        <w:t>r</w:t>
      </w:r>
      <w:r w:rsidR="00CB50B5" w:rsidRPr="00CB50B5">
        <w:rPr>
          <w:rFonts w:ascii="Calibri" w:hAnsi="Calibri" w:cs="Arial"/>
        </w:rPr>
        <w:t>eports</w:t>
      </w:r>
      <w:r w:rsidR="00853CEA" w:rsidRPr="00264725">
        <w:rPr>
          <w:rFonts w:ascii="Calibri" w:hAnsi="Calibri" w:cs="Arial"/>
        </w:rPr>
        <w:t>)</w:t>
      </w:r>
      <w:r w:rsidR="00EE75BC">
        <w:rPr>
          <w:rFonts w:ascii="Calibri" w:hAnsi="Calibri" w:cs="Arial"/>
        </w:rPr>
        <w:t>;</w:t>
      </w:r>
      <w:r w:rsidR="00CB50B5">
        <w:rPr>
          <w:rFonts w:ascii="Calibri" w:hAnsi="Calibri" w:cs="Arial"/>
        </w:rPr>
        <w:t xml:space="preserve"> and</w:t>
      </w:r>
    </w:p>
    <w:p w:rsidR="00C36BCF" w:rsidRDefault="00C36BCF" w:rsidP="00A0418D">
      <w:pPr>
        <w:spacing w:after="0" w:line="240" w:lineRule="auto"/>
        <w:ind w:left="851" w:hanging="425"/>
        <w:rPr>
          <w:rFonts w:ascii="Calibri" w:hAnsi="Calibri" w:cs="Arial"/>
        </w:rPr>
      </w:pPr>
    </w:p>
    <w:p w:rsidR="00A97D38" w:rsidRDefault="006A0784" w:rsidP="007F59E0">
      <w:pPr>
        <w:tabs>
          <w:tab w:val="left" w:pos="567"/>
        </w:tabs>
        <w:spacing w:after="0" w:line="240" w:lineRule="auto"/>
        <w:ind w:left="425" w:hanging="425"/>
      </w:pPr>
      <w:r>
        <w:rPr>
          <w:rFonts w:ascii="Calibri" w:hAnsi="Calibri" w:cs="Arial"/>
        </w:rPr>
        <w:lastRenderedPageBreak/>
        <w:t>5</w:t>
      </w:r>
      <w:r w:rsidR="00496535">
        <w:rPr>
          <w:rFonts w:ascii="Calibri" w:hAnsi="Calibri" w:cs="Arial"/>
        </w:rPr>
        <w:t xml:space="preserve">. </w:t>
      </w:r>
      <w:r w:rsidR="007F1B81">
        <w:rPr>
          <w:rFonts w:ascii="Calibri" w:hAnsi="Calibri" w:cs="Arial"/>
        </w:rPr>
        <w:tab/>
      </w:r>
      <w:r w:rsidR="003D151E">
        <w:rPr>
          <w:rFonts w:ascii="Calibri" w:hAnsi="Calibri" w:cs="Arial"/>
        </w:rPr>
        <w:t>RECALLING Decision</w:t>
      </w:r>
      <w:r w:rsidR="003D151E">
        <w:t xml:space="preserve"> SC52-04 of the Standing Committee which approved the work plan of the STRP for the 2016-2018 triennium; </w:t>
      </w:r>
    </w:p>
    <w:p w:rsidR="00EE75BC" w:rsidRPr="00853CEA" w:rsidRDefault="00EE75BC" w:rsidP="007F59E0">
      <w:pPr>
        <w:tabs>
          <w:tab w:val="left" w:pos="567"/>
        </w:tabs>
        <w:spacing w:after="0" w:line="240" w:lineRule="auto"/>
        <w:ind w:left="425" w:hanging="425"/>
        <w:rPr>
          <w:rFonts w:ascii="Calibri" w:hAnsi="Calibri" w:cs="Arial"/>
        </w:rPr>
      </w:pPr>
    </w:p>
    <w:p w:rsidR="00C36BCF" w:rsidRPr="004D2D2D" w:rsidRDefault="00C36BCF" w:rsidP="00783D04">
      <w:pPr>
        <w:spacing w:after="0" w:line="240" w:lineRule="auto"/>
        <w:jc w:val="center"/>
        <w:rPr>
          <w:rFonts w:eastAsia="Times New Roman" w:cs="Times New Roman"/>
        </w:rPr>
      </w:pPr>
      <w:r w:rsidRPr="004D2D2D">
        <w:rPr>
          <w:rFonts w:eastAsia="Times New Roman" w:cs="Times New Roman"/>
        </w:rPr>
        <w:t>THE CONFERENCE OF THE CONTRACTING PARTIES</w:t>
      </w:r>
    </w:p>
    <w:p w:rsidR="00853CEA" w:rsidRPr="00853CEA" w:rsidRDefault="00853CEA" w:rsidP="00853CEA">
      <w:pPr>
        <w:spacing w:after="0" w:line="240" w:lineRule="auto"/>
        <w:rPr>
          <w:rFonts w:ascii="Calibri" w:hAnsi="Calibri" w:cs="Arial"/>
        </w:rPr>
      </w:pPr>
    </w:p>
    <w:p w:rsidR="00853CEA" w:rsidRPr="00853CEA" w:rsidRDefault="006A0784" w:rsidP="00783D04">
      <w:pPr>
        <w:spacing w:after="0" w:line="240" w:lineRule="auto"/>
        <w:ind w:left="425" w:hanging="425"/>
        <w:rPr>
          <w:rFonts w:ascii="Calibri" w:hAnsi="Calibri" w:cs="Arial"/>
        </w:rPr>
      </w:pPr>
      <w:r>
        <w:rPr>
          <w:rFonts w:ascii="Calibri" w:hAnsi="Calibri" w:cs="Arial"/>
        </w:rPr>
        <w:t>6</w:t>
      </w:r>
      <w:r w:rsidR="007F1B81">
        <w:rPr>
          <w:rFonts w:ascii="Calibri" w:hAnsi="Calibri" w:cs="Arial"/>
        </w:rPr>
        <w:t xml:space="preserve">. </w:t>
      </w:r>
      <w:r w:rsidR="007F1B81">
        <w:rPr>
          <w:rFonts w:ascii="Calibri" w:hAnsi="Calibri" w:cs="Arial"/>
        </w:rPr>
        <w:tab/>
        <w:t>WELCOMES</w:t>
      </w:r>
      <w:r w:rsidR="00853CEA" w:rsidRPr="00853CEA">
        <w:rPr>
          <w:rFonts w:ascii="Calibri" w:hAnsi="Calibri" w:cs="Arial"/>
        </w:rPr>
        <w:t xml:space="preserve"> the STRP products delivered </w:t>
      </w:r>
      <w:r w:rsidR="00CB50B5">
        <w:rPr>
          <w:rFonts w:ascii="Calibri" w:hAnsi="Calibri" w:cs="Arial"/>
        </w:rPr>
        <w:t>during the 2016-2018</w:t>
      </w:r>
      <w:r w:rsidR="00CB50B5" w:rsidRPr="00853CEA">
        <w:rPr>
          <w:rFonts w:ascii="Calibri" w:hAnsi="Calibri" w:cs="Arial"/>
        </w:rPr>
        <w:t xml:space="preserve"> </w:t>
      </w:r>
      <w:r w:rsidR="00853CEA" w:rsidRPr="00853CEA">
        <w:rPr>
          <w:rFonts w:ascii="Calibri" w:hAnsi="Calibri" w:cs="Arial"/>
        </w:rPr>
        <w:t>triennium</w:t>
      </w:r>
      <w:r w:rsidR="007F59E0">
        <w:rPr>
          <w:rFonts w:ascii="Calibri" w:hAnsi="Calibri" w:cs="Arial"/>
        </w:rPr>
        <w:t xml:space="preserve"> listed in Annex 1 of the present Resolution;</w:t>
      </w:r>
      <w:r w:rsidR="00853CEA" w:rsidRPr="00853CEA">
        <w:rPr>
          <w:rFonts w:ascii="Calibri" w:hAnsi="Calibri" w:cs="Arial"/>
        </w:rPr>
        <w:t xml:space="preserve"> </w:t>
      </w:r>
    </w:p>
    <w:p w:rsidR="00C36BCF" w:rsidRDefault="00853CEA" w:rsidP="00853CEA">
      <w:pPr>
        <w:spacing w:after="0" w:line="240" w:lineRule="auto"/>
        <w:rPr>
          <w:rFonts w:ascii="Calibri" w:hAnsi="Calibri" w:cs="Arial"/>
        </w:rPr>
      </w:pPr>
      <w:r w:rsidRPr="00853CEA">
        <w:rPr>
          <w:rFonts w:ascii="Calibri" w:hAnsi="Calibri" w:cs="Arial"/>
        </w:rPr>
        <w:tab/>
      </w:r>
    </w:p>
    <w:p w:rsidR="00853CEA" w:rsidRPr="00853CEA" w:rsidRDefault="006A0784" w:rsidP="00783D04">
      <w:pPr>
        <w:spacing w:after="0" w:line="240" w:lineRule="auto"/>
        <w:ind w:left="425" w:hanging="425"/>
        <w:rPr>
          <w:rFonts w:ascii="Calibri" w:hAnsi="Calibri" w:cs="Arial"/>
        </w:rPr>
      </w:pPr>
      <w:r>
        <w:rPr>
          <w:rFonts w:ascii="Calibri" w:hAnsi="Calibri" w:cs="Arial"/>
        </w:rPr>
        <w:t>7</w:t>
      </w:r>
      <w:r w:rsidR="007F1B81">
        <w:rPr>
          <w:rFonts w:ascii="Calibri" w:hAnsi="Calibri" w:cs="Arial"/>
        </w:rPr>
        <w:t>.</w:t>
      </w:r>
      <w:r w:rsidR="007F1B81">
        <w:rPr>
          <w:rFonts w:ascii="Calibri" w:hAnsi="Calibri" w:cs="Arial"/>
        </w:rPr>
        <w:tab/>
        <w:t>URGES</w:t>
      </w:r>
      <w:r w:rsidR="00853CEA" w:rsidRPr="00853CEA">
        <w:rPr>
          <w:rFonts w:ascii="Calibri" w:hAnsi="Calibri" w:cs="Arial"/>
        </w:rPr>
        <w:t xml:space="preserve"> C</w:t>
      </w:r>
      <w:r w:rsidR="007F1B81">
        <w:rPr>
          <w:rFonts w:ascii="Calibri" w:hAnsi="Calibri" w:cs="Arial"/>
        </w:rPr>
        <w:t xml:space="preserve">ontracting </w:t>
      </w:r>
      <w:r w:rsidR="00853CEA" w:rsidRPr="00853CEA">
        <w:rPr>
          <w:rFonts w:ascii="Calibri" w:hAnsi="Calibri" w:cs="Arial"/>
        </w:rPr>
        <w:t>P</w:t>
      </w:r>
      <w:r w:rsidR="007F1B81">
        <w:rPr>
          <w:rFonts w:ascii="Calibri" w:hAnsi="Calibri" w:cs="Arial"/>
        </w:rPr>
        <w:t>artie</w:t>
      </w:r>
      <w:r w:rsidR="00853CEA" w:rsidRPr="00853CEA">
        <w:rPr>
          <w:rFonts w:ascii="Calibri" w:hAnsi="Calibri" w:cs="Arial"/>
        </w:rPr>
        <w:t xml:space="preserve">s, </w:t>
      </w:r>
      <w:r w:rsidR="007F1B81">
        <w:rPr>
          <w:rFonts w:ascii="Calibri" w:hAnsi="Calibri" w:cs="Arial"/>
        </w:rPr>
        <w:t xml:space="preserve">the </w:t>
      </w:r>
      <w:r w:rsidR="00853CEA" w:rsidRPr="00853CEA">
        <w:rPr>
          <w:rFonts w:ascii="Calibri" w:hAnsi="Calibri" w:cs="Arial"/>
        </w:rPr>
        <w:t xml:space="preserve">Ramsar community, </w:t>
      </w:r>
      <w:r w:rsidR="007F1B81">
        <w:rPr>
          <w:rFonts w:ascii="Calibri" w:hAnsi="Calibri" w:cs="Arial"/>
        </w:rPr>
        <w:t xml:space="preserve">and </w:t>
      </w:r>
      <w:r w:rsidR="00853CEA" w:rsidRPr="00853CEA">
        <w:rPr>
          <w:rFonts w:ascii="Calibri" w:hAnsi="Calibri" w:cs="Arial"/>
        </w:rPr>
        <w:t>other sectors to take them into account</w:t>
      </w:r>
      <w:r w:rsidR="007F1B81">
        <w:rPr>
          <w:rFonts w:ascii="Calibri" w:hAnsi="Calibri" w:cs="Arial"/>
        </w:rPr>
        <w:t>;</w:t>
      </w:r>
    </w:p>
    <w:p w:rsidR="00C36BCF" w:rsidRDefault="00C36BCF" w:rsidP="00783D04">
      <w:pPr>
        <w:spacing w:after="0" w:line="240" w:lineRule="auto"/>
        <w:ind w:left="425" w:hanging="425"/>
        <w:rPr>
          <w:rFonts w:ascii="Calibri" w:hAnsi="Calibri" w:cs="Arial"/>
        </w:rPr>
      </w:pPr>
    </w:p>
    <w:p w:rsidR="00853CEA" w:rsidRPr="00853CEA" w:rsidRDefault="006A0784" w:rsidP="00783D04">
      <w:pPr>
        <w:spacing w:after="0" w:line="240" w:lineRule="auto"/>
        <w:ind w:left="425" w:hanging="425"/>
        <w:rPr>
          <w:rFonts w:ascii="Calibri" w:hAnsi="Calibri" w:cs="Arial"/>
        </w:rPr>
      </w:pPr>
      <w:r>
        <w:rPr>
          <w:rFonts w:ascii="Calibri" w:hAnsi="Calibri" w:cs="Arial"/>
        </w:rPr>
        <w:t>8</w:t>
      </w:r>
      <w:r w:rsidR="007F1B81">
        <w:rPr>
          <w:rFonts w:ascii="Calibri" w:hAnsi="Calibri" w:cs="Arial"/>
        </w:rPr>
        <w:t>.</w:t>
      </w:r>
      <w:r w:rsidR="007F1B81">
        <w:rPr>
          <w:rFonts w:ascii="Calibri" w:hAnsi="Calibri" w:cs="Arial"/>
        </w:rPr>
        <w:tab/>
      </w:r>
      <w:r w:rsidR="00CE7AB8">
        <w:rPr>
          <w:rFonts w:ascii="Calibri" w:hAnsi="Calibri" w:cs="Arial"/>
        </w:rPr>
        <w:t>APPROVES</w:t>
      </w:r>
      <w:r w:rsidR="00853CEA" w:rsidRPr="00853CEA">
        <w:rPr>
          <w:rFonts w:ascii="Calibri" w:hAnsi="Calibri" w:cs="Arial"/>
        </w:rPr>
        <w:t xml:space="preserve"> </w:t>
      </w:r>
      <w:r w:rsidR="007C1D5C">
        <w:rPr>
          <w:rFonts w:ascii="Calibri" w:hAnsi="Calibri" w:cs="Arial"/>
        </w:rPr>
        <w:t xml:space="preserve">the </w:t>
      </w:r>
      <w:r w:rsidR="00853CEA" w:rsidRPr="00853CEA">
        <w:rPr>
          <w:rFonts w:ascii="Calibri" w:hAnsi="Calibri" w:cs="Arial"/>
        </w:rPr>
        <w:t>themes</w:t>
      </w:r>
      <w:r w:rsidR="00DF724A">
        <w:rPr>
          <w:rFonts w:ascii="Calibri" w:hAnsi="Calibri" w:cs="Arial"/>
        </w:rPr>
        <w:t xml:space="preserve"> and list of priorities</w:t>
      </w:r>
      <w:r w:rsidR="00853CEA" w:rsidRPr="00853CEA">
        <w:rPr>
          <w:rFonts w:ascii="Calibri" w:hAnsi="Calibri" w:cs="Arial"/>
        </w:rPr>
        <w:t xml:space="preserve"> for </w:t>
      </w:r>
      <w:r w:rsidR="007C1D5C">
        <w:rPr>
          <w:rFonts w:ascii="Calibri" w:hAnsi="Calibri" w:cs="Arial"/>
        </w:rPr>
        <w:t xml:space="preserve">the </w:t>
      </w:r>
      <w:r w:rsidR="00CB50B5">
        <w:rPr>
          <w:rFonts w:ascii="Calibri" w:hAnsi="Calibri" w:cs="Arial"/>
        </w:rPr>
        <w:t>2019-2021</w:t>
      </w:r>
      <w:r w:rsidR="00CB50B5" w:rsidRPr="00853CEA">
        <w:rPr>
          <w:rFonts w:ascii="Calibri" w:hAnsi="Calibri" w:cs="Arial"/>
        </w:rPr>
        <w:t xml:space="preserve"> </w:t>
      </w:r>
      <w:r w:rsidR="00853CEA" w:rsidRPr="00853CEA">
        <w:rPr>
          <w:rFonts w:ascii="Calibri" w:hAnsi="Calibri" w:cs="Arial"/>
        </w:rPr>
        <w:t>triennium</w:t>
      </w:r>
      <w:r w:rsidR="007C1D5C">
        <w:rPr>
          <w:rFonts w:ascii="Calibri" w:hAnsi="Calibri" w:cs="Arial"/>
        </w:rPr>
        <w:t xml:space="preserve"> listed in Annex 2 of the present Resolution;</w:t>
      </w:r>
    </w:p>
    <w:p w:rsidR="00FA6393" w:rsidRDefault="00853CEA" w:rsidP="00FA6393">
      <w:pPr>
        <w:spacing w:after="0" w:line="240" w:lineRule="auto"/>
        <w:rPr>
          <w:rFonts w:ascii="Calibri" w:hAnsi="Calibri" w:cs="Arial"/>
        </w:rPr>
      </w:pPr>
      <w:r w:rsidRPr="00853CEA">
        <w:rPr>
          <w:rFonts w:ascii="Calibri" w:hAnsi="Calibri" w:cs="Arial"/>
        </w:rPr>
        <w:tab/>
      </w:r>
    </w:p>
    <w:p w:rsidR="00853CEA" w:rsidRDefault="006A0784" w:rsidP="00F177F0">
      <w:pPr>
        <w:spacing w:after="0" w:line="240" w:lineRule="auto"/>
        <w:ind w:left="425" w:hanging="425"/>
        <w:rPr>
          <w:rFonts w:ascii="Calibri" w:hAnsi="Calibri" w:cs="Arial"/>
        </w:rPr>
      </w:pPr>
      <w:r>
        <w:rPr>
          <w:rFonts w:ascii="Calibri" w:hAnsi="Calibri" w:cs="Arial"/>
        </w:rPr>
        <w:t>9</w:t>
      </w:r>
      <w:r w:rsidR="007F1B81">
        <w:rPr>
          <w:rFonts w:ascii="Calibri" w:hAnsi="Calibri" w:cs="Arial"/>
        </w:rPr>
        <w:t>.</w:t>
      </w:r>
      <w:r w:rsidR="007F1B81">
        <w:rPr>
          <w:rFonts w:ascii="Calibri" w:hAnsi="Calibri" w:cs="Arial"/>
        </w:rPr>
        <w:tab/>
      </w:r>
      <w:r w:rsidR="00CE7AB8">
        <w:rPr>
          <w:rFonts w:ascii="Calibri" w:hAnsi="Calibri" w:cs="Arial"/>
        </w:rPr>
        <w:t>APPROVES</w:t>
      </w:r>
      <w:r w:rsidR="00853CEA" w:rsidRPr="00FA6393">
        <w:rPr>
          <w:rFonts w:ascii="Calibri" w:hAnsi="Calibri" w:cs="Arial"/>
        </w:rPr>
        <w:t xml:space="preserve"> </w:t>
      </w:r>
      <w:r w:rsidR="0058690F">
        <w:rPr>
          <w:rFonts w:ascii="Calibri" w:hAnsi="Calibri" w:cs="Arial"/>
        </w:rPr>
        <w:t xml:space="preserve">the </w:t>
      </w:r>
      <w:r w:rsidR="00853CEA" w:rsidRPr="00FA6393">
        <w:rPr>
          <w:rFonts w:ascii="Calibri" w:hAnsi="Calibri" w:cs="Arial"/>
        </w:rPr>
        <w:t xml:space="preserve">revised list of </w:t>
      </w:r>
      <w:r w:rsidR="00EE75BC">
        <w:rPr>
          <w:rFonts w:ascii="Calibri" w:hAnsi="Calibri" w:cs="Arial"/>
        </w:rPr>
        <w:t xml:space="preserve">invited </w:t>
      </w:r>
      <w:r w:rsidR="00853CEA" w:rsidRPr="00FA6393">
        <w:rPr>
          <w:rFonts w:ascii="Calibri" w:hAnsi="Calibri" w:cs="Arial"/>
        </w:rPr>
        <w:t>observer organizations</w:t>
      </w:r>
      <w:r w:rsidR="0058690F">
        <w:rPr>
          <w:rFonts w:ascii="Calibri" w:hAnsi="Calibri" w:cs="Arial"/>
        </w:rPr>
        <w:t xml:space="preserve"> included </w:t>
      </w:r>
      <w:r w:rsidR="00853CEA" w:rsidRPr="00853CEA">
        <w:rPr>
          <w:rFonts w:ascii="Calibri" w:hAnsi="Calibri" w:cs="Arial"/>
        </w:rPr>
        <w:t>in Annex 3</w:t>
      </w:r>
      <w:r w:rsidR="00EE75BC">
        <w:rPr>
          <w:rFonts w:ascii="Calibri" w:hAnsi="Calibri" w:cs="Arial"/>
        </w:rPr>
        <w:t xml:space="preserve"> of the present Resolution</w:t>
      </w:r>
      <w:r w:rsidR="0058690F">
        <w:rPr>
          <w:rFonts w:ascii="Calibri" w:hAnsi="Calibri" w:cs="Arial"/>
        </w:rPr>
        <w:t>;</w:t>
      </w:r>
      <w:r w:rsidR="007C1D5C">
        <w:rPr>
          <w:rFonts w:ascii="Calibri" w:hAnsi="Calibri" w:cs="Arial"/>
        </w:rPr>
        <w:t xml:space="preserve"> and</w:t>
      </w:r>
    </w:p>
    <w:p w:rsidR="002F3B55" w:rsidRPr="00853CEA" w:rsidRDefault="002F3B55" w:rsidP="00F177F0">
      <w:pPr>
        <w:spacing w:after="0" w:line="240" w:lineRule="auto"/>
        <w:ind w:left="425" w:hanging="425"/>
        <w:rPr>
          <w:rFonts w:ascii="Calibri" w:hAnsi="Calibri" w:cs="Arial"/>
        </w:rPr>
      </w:pPr>
    </w:p>
    <w:p w:rsidR="00284F28" w:rsidRDefault="007F1B81" w:rsidP="00F177F0">
      <w:pPr>
        <w:spacing w:after="0" w:line="240" w:lineRule="auto"/>
        <w:ind w:left="425" w:hanging="425"/>
        <w:rPr>
          <w:rFonts w:ascii="Calibri" w:hAnsi="Calibri" w:cs="Arial"/>
        </w:rPr>
      </w:pPr>
      <w:r>
        <w:rPr>
          <w:rFonts w:ascii="Calibri" w:hAnsi="Calibri" w:cs="Arial"/>
        </w:rPr>
        <w:t>1</w:t>
      </w:r>
      <w:r w:rsidR="006A0784">
        <w:rPr>
          <w:rFonts w:ascii="Calibri" w:hAnsi="Calibri" w:cs="Arial"/>
        </w:rPr>
        <w:t>0</w:t>
      </w:r>
      <w:r>
        <w:rPr>
          <w:rFonts w:ascii="Calibri" w:hAnsi="Calibri" w:cs="Arial"/>
        </w:rPr>
        <w:t>.</w:t>
      </w:r>
      <w:r>
        <w:rPr>
          <w:rFonts w:ascii="Calibri" w:hAnsi="Calibri" w:cs="Arial"/>
        </w:rPr>
        <w:tab/>
      </w:r>
      <w:r w:rsidR="00CE7AB8">
        <w:rPr>
          <w:rFonts w:ascii="Calibri" w:hAnsi="Calibri" w:cs="Arial"/>
        </w:rPr>
        <w:t>APPROVES</w:t>
      </w:r>
      <w:r w:rsidR="00853CEA" w:rsidRPr="00853CEA">
        <w:rPr>
          <w:rFonts w:ascii="Calibri" w:hAnsi="Calibri" w:cs="Arial"/>
        </w:rPr>
        <w:t xml:space="preserve"> </w:t>
      </w:r>
      <w:r w:rsidR="0058690F">
        <w:rPr>
          <w:rFonts w:ascii="Calibri" w:hAnsi="Calibri" w:cs="Arial"/>
        </w:rPr>
        <w:t xml:space="preserve">the </w:t>
      </w:r>
      <w:r w:rsidR="00853CEA" w:rsidRPr="00853CEA">
        <w:rPr>
          <w:rFonts w:ascii="Calibri" w:hAnsi="Calibri" w:cs="Arial"/>
        </w:rPr>
        <w:t xml:space="preserve">guidelines for submitting proposals to </w:t>
      </w:r>
      <w:r w:rsidR="00CB50B5">
        <w:rPr>
          <w:rFonts w:ascii="Calibri" w:hAnsi="Calibri" w:cs="Arial"/>
        </w:rPr>
        <w:t xml:space="preserve">the </w:t>
      </w:r>
      <w:r w:rsidR="00CB50B5" w:rsidRPr="00CB50B5">
        <w:rPr>
          <w:rFonts w:ascii="Calibri" w:hAnsi="Calibri" w:cs="Arial"/>
        </w:rPr>
        <w:t>Intergovernmental Science-Policy Platform on Biodiversity and Ecosystem Services (IPBES)</w:t>
      </w:r>
      <w:r w:rsidR="00CB50B5" w:rsidRPr="00CB50B5" w:rsidDel="00CB50B5">
        <w:rPr>
          <w:rFonts w:ascii="Calibri" w:hAnsi="Calibri" w:cs="Arial"/>
        </w:rPr>
        <w:t xml:space="preserve"> </w:t>
      </w:r>
      <w:r w:rsidR="0058690F">
        <w:rPr>
          <w:rFonts w:ascii="Calibri" w:hAnsi="Calibri" w:cs="Arial"/>
        </w:rPr>
        <w:t xml:space="preserve">contained </w:t>
      </w:r>
      <w:r w:rsidR="008B358C">
        <w:rPr>
          <w:rFonts w:ascii="Calibri" w:hAnsi="Calibri" w:cs="Arial"/>
        </w:rPr>
        <w:t>in Annex 4</w:t>
      </w:r>
      <w:r w:rsidR="007C1D5C">
        <w:rPr>
          <w:rFonts w:ascii="Calibri" w:hAnsi="Calibri" w:cs="Arial"/>
        </w:rPr>
        <w:t xml:space="preserve">. </w:t>
      </w:r>
    </w:p>
    <w:p w:rsidR="00CB50B5" w:rsidRDefault="00CB50B5">
      <w:pPr>
        <w:rPr>
          <w:rFonts w:ascii="Calibri" w:hAnsi="Calibri" w:cs="Arial"/>
          <w:b/>
        </w:rPr>
      </w:pPr>
      <w:r>
        <w:rPr>
          <w:rFonts w:ascii="Calibri" w:hAnsi="Calibri" w:cs="Arial"/>
          <w:b/>
        </w:rPr>
        <w:br w:type="page"/>
      </w:r>
    </w:p>
    <w:p w:rsidR="007F1B81" w:rsidRPr="00E37EE4" w:rsidRDefault="007F1B81" w:rsidP="00BA607D">
      <w:pPr>
        <w:spacing w:after="0" w:line="240" w:lineRule="auto"/>
        <w:rPr>
          <w:rFonts w:ascii="Calibri" w:hAnsi="Calibri" w:cs="Arial"/>
          <w:b/>
          <w:sz w:val="24"/>
          <w:szCs w:val="24"/>
        </w:rPr>
      </w:pPr>
      <w:r w:rsidRPr="00E37EE4">
        <w:rPr>
          <w:rFonts w:ascii="Calibri" w:hAnsi="Calibri" w:cs="Arial"/>
          <w:b/>
          <w:sz w:val="24"/>
          <w:szCs w:val="24"/>
        </w:rPr>
        <w:lastRenderedPageBreak/>
        <w:t>Annex 1</w:t>
      </w:r>
    </w:p>
    <w:p w:rsidR="00CB50B5" w:rsidRPr="00E37EE4" w:rsidRDefault="00CB50B5" w:rsidP="00BA607D">
      <w:pPr>
        <w:spacing w:after="0" w:line="240" w:lineRule="auto"/>
        <w:rPr>
          <w:rFonts w:ascii="Calibri" w:hAnsi="Calibri" w:cs="Arial"/>
          <w:b/>
          <w:sz w:val="24"/>
          <w:szCs w:val="24"/>
        </w:rPr>
      </w:pPr>
    </w:p>
    <w:p w:rsidR="007F1B81" w:rsidRPr="00E37EE4" w:rsidRDefault="00467DDA" w:rsidP="00BA607D">
      <w:pPr>
        <w:spacing w:after="0" w:line="240" w:lineRule="auto"/>
        <w:rPr>
          <w:rFonts w:ascii="Calibri" w:hAnsi="Calibri" w:cs="Arial"/>
          <w:b/>
          <w:sz w:val="24"/>
          <w:szCs w:val="24"/>
        </w:rPr>
      </w:pPr>
      <w:r w:rsidRPr="00E37EE4">
        <w:rPr>
          <w:rFonts w:ascii="Calibri" w:hAnsi="Calibri" w:cs="Arial"/>
          <w:b/>
          <w:sz w:val="24"/>
          <w:szCs w:val="24"/>
        </w:rPr>
        <w:t>List of STRP outputs produced during 2016-2018</w:t>
      </w:r>
    </w:p>
    <w:p w:rsidR="007F1B81" w:rsidRPr="00724707" w:rsidRDefault="007F1B81" w:rsidP="00EE75BC">
      <w:pPr>
        <w:spacing w:after="0" w:line="240" w:lineRule="auto"/>
        <w:rPr>
          <w:rFonts w:ascii="Calibri" w:hAnsi="Calibri" w:cs="Arial"/>
        </w:rPr>
      </w:pPr>
    </w:p>
    <w:p w:rsidR="00CB50B5" w:rsidRPr="00E37EE4" w:rsidRDefault="00CB50B5" w:rsidP="00EE75BC">
      <w:pPr>
        <w:spacing w:after="0" w:line="240" w:lineRule="auto"/>
        <w:rPr>
          <w:rFonts w:ascii="Calibri" w:hAnsi="Calibri" w:cs="Arial"/>
        </w:rPr>
      </w:pPr>
      <w:r w:rsidRPr="00E37EE4">
        <w:rPr>
          <w:rFonts w:ascii="Calibri" w:hAnsi="Calibri" w:cs="Arial"/>
        </w:rPr>
        <w:t>Note: Outputs are listed in order of the task</w:t>
      </w:r>
      <w:r w:rsidR="00E37EE4" w:rsidRPr="00E37EE4">
        <w:rPr>
          <w:rFonts w:ascii="Calibri" w:hAnsi="Calibri" w:cs="Arial"/>
        </w:rPr>
        <w:t xml:space="preserve"> in the STRP work plan. [</w:t>
      </w:r>
      <w:r w:rsidR="00724707" w:rsidRPr="00724707">
        <w:rPr>
          <w:rFonts w:ascii="Calibri" w:hAnsi="Calibri" w:cs="Arial"/>
        </w:rPr>
        <w:t>This list contains expected outputs and will need to be confirmed and updated after SC54 as outputs are delivered.]</w:t>
      </w:r>
    </w:p>
    <w:p w:rsidR="00CB50B5" w:rsidRDefault="00CB50B5" w:rsidP="00EE75BC">
      <w:pPr>
        <w:spacing w:after="0" w:line="240" w:lineRule="auto"/>
        <w:rPr>
          <w:rFonts w:ascii="Calibri" w:hAnsi="Calibri" w:cs="Arial"/>
          <w:b/>
        </w:rPr>
      </w:pPr>
    </w:p>
    <w:p w:rsidR="007F1B81" w:rsidRDefault="00467DDA" w:rsidP="00E37EE4">
      <w:pPr>
        <w:spacing w:after="0" w:line="240" w:lineRule="auto"/>
        <w:ind w:left="425" w:hanging="425"/>
        <w:rPr>
          <w:i/>
        </w:rPr>
      </w:pPr>
      <w:r w:rsidRPr="00467DDA">
        <w:rPr>
          <w:rFonts w:ascii="Calibri" w:hAnsi="Calibri" w:cs="Arial"/>
        </w:rPr>
        <w:t>1.</w:t>
      </w:r>
      <w:r>
        <w:rPr>
          <w:rFonts w:ascii="Calibri" w:hAnsi="Calibri" w:cs="Arial"/>
          <w:b/>
        </w:rPr>
        <w:tab/>
      </w:r>
      <w:r w:rsidRPr="008B3841">
        <w:rPr>
          <w:i/>
        </w:rPr>
        <w:t>Global Wetland Outlook</w:t>
      </w:r>
    </w:p>
    <w:p w:rsidR="00467DDA" w:rsidRDefault="00467DDA" w:rsidP="00E37EE4">
      <w:pPr>
        <w:spacing w:after="0" w:line="240" w:lineRule="auto"/>
        <w:ind w:left="425" w:hanging="425"/>
        <w:rPr>
          <w:i/>
        </w:rPr>
      </w:pPr>
    </w:p>
    <w:p w:rsidR="00467DDA" w:rsidRDefault="00467DDA" w:rsidP="00E37EE4">
      <w:pPr>
        <w:spacing w:after="0" w:line="240" w:lineRule="auto"/>
        <w:ind w:left="425" w:hanging="425"/>
      </w:pPr>
      <w:r>
        <w:t>2.</w:t>
      </w:r>
      <w:r>
        <w:tab/>
      </w:r>
      <w:r w:rsidRPr="008B3841">
        <w:rPr>
          <w:i/>
        </w:rPr>
        <w:t>Wetland Extent Trends (WET) Index</w:t>
      </w:r>
      <w:r>
        <w:rPr>
          <w:i/>
        </w:rPr>
        <w:t xml:space="preserve"> </w:t>
      </w:r>
      <w:r w:rsidR="00C9222F">
        <w:t xml:space="preserve">(as a key component of the </w:t>
      </w:r>
      <w:r w:rsidR="00C9222F" w:rsidRPr="00EE75BC">
        <w:rPr>
          <w:i/>
        </w:rPr>
        <w:t>Global Wetland Outlook</w:t>
      </w:r>
      <w:r w:rsidR="00C9222F">
        <w:t>)</w:t>
      </w:r>
    </w:p>
    <w:p w:rsidR="00467DDA" w:rsidRDefault="00467DDA" w:rsidP="00E37EE4">
      <w:pPr>
        <w:spacing w:after="0" w:line="240" w:lineRule="auto"/>
        <w:ind w:left="425" w:hanging="425"/>
      </w:pPr>
    </w:p>
    <w:p w:rsidR="00467DDA" w:rsidRPr="00F177F0" w:rsidRDefault="00467DDA" w:rsidP="00E37EE4">
      <w:pPr>
        <w:spacing w:after="0" w:line="240" w:lineRule="auto"/>
        <w:ind w:left="425" w:hanging="425"/>
      </w:pPr>
      <w:r>
        <w:t>3.</w:t>
      </w:r>
      <w:r>
        <w:tab/>
      </w:r>
      <w:r w:rsidRPr="008B3841">
        <w:t>Ramsar Technical Report</w:t>
      </w:r>
      <w:r w:rsidR="00C9675E">
        <w:t xml:space="preserve"> No.</w:t>
      </w:r>
      <w:r w:rsidR="00E37EE4">
        <w:t xml:space="preserve"> </w:t>
      </w:r>
      <w:r w:rsidR="00C9675E">
        <w:t>10:</w:t>
      </w:r>
      <w:r w:rsidRPr="008B3841">
        <w:t xml:space="preserve"> </w:t>
      </w:r>
      <w:r w:rsidRPr="00914E60">
        <w:rPr>
          <w:i/>
        </w:rPr>
        <w:t xml:space="preserve">Best practice guidelines for the use of </w:t>
      </w:r>
      <w:r w:rsidR="00F93C37" w:rsidRPr="00914E60">
        <w:rPr>
          <w:i/>
        </w:rPr>
        <w:t>earth observation</w:t>
      </w:r>
      <w:r w:rsidRPr="00914E60">
        <w:rPr>
          <w:i/>
        </w:rPr>
        <w:t xml:space="preserve"> for wetland inventory, assessment and monitoring</w:t>
      </w:r>
      <w:r w:rsidR="00991040">
        <w:rPr>
          <w:i/>
        </w:rPr>
        <w:t xml:space="preserve"> </w:t>
      </w:r>
      <w:r w:rsidR="00991040">
        <w:t>(Task 1.1)</w:t>
      </w:r>
    </w:p>
    <w:p w:rsidR="00467DDA" w:rsidRDefault="00467DDA" w:rsidP="00E37EE4">
      <w:pPr>
        <w:spacing w:after="0" w:line="240" w:lineRule="auto"/>
        <w:ind w:left="425" w:hanging="425"/>
        <w:rPr>
          <w:i/>
        </w:rPr>
      </w:pPr>
    </w:p>
    <w:p w:rsidR="00467DDA" w:rsidRPr="00F177F0" w:rsidRDefault="00467DDA" w:rsidP="00E37EE4">
      <w:pPr>
        <w:spacing w:after="0" w:line="240" w:lineRule="auto"/>
        <w:ind w:left="425" w:hanging="425"/>
      </w:pPr>
      <w:r>
        <w:t>4.</w:t>
      </w:r>
      <w:r>
        <w:tab/>
        <w:t xml:space="preserve">[Draft Resolution] </w:t>
      </w:r>
      <w:r w:rsidRPr="00914E60">
        <w:rPr>
          <w:bCs/>
          <w:i/>
        </w:rPr>
        <w:t xml:space="preserve">Guidance on identifying Wetlands of International Importance (Ramsar </w:t>
      </w:r>
      <w:r w:rsidR="00557499">
        <w:rPr>
          <w:bCs/>
          <w:i/>
        </w:rPr>
        <w:t>S</w:t>
      </w:r>
      <w:r w:rsidRPr="00914E60">
        <w:rPr>
          <w:bCs/>
          <w:i/>
        </w:rPr>
        <w:t xml:space="preserve">ites) for global climate change regulation as an additional argument to existing Ramsar criteria </w:t>
      </w:r>
      <w:r w:rsidR="00991040">
        <w:rPr>
          <w:bCs/>
        </w:rPr>
        <w:t>(Task 1.2)</w:t>
      </w:r>
    </w:p>
    <w:p w:rsidR="00C9675E" w:rsidRDefault="00C9675E" w:rsidP="00E37EE4">
      <w:pPr>
        <w:spacing w:after="0" w:line="240" w:lineRule="auto"/>
        <w:ind w:left="425" w:hanging="425"/>
        <w:rPr>
          <w:bCs/>
          <w:i/>
        </w:rPr>
      </w:pPr>
    </w:p>
    <w:p w:rsidR="00991040" w:rsidRDefault="00467DDA" w:rsidP="00E37EE4">
      <w:pPr>
        <w:spacing w:after="0" w:line="240" w:lineRule="auto"/>
        <w:ind w:left="425" w:hanging="425"/>
        <w:rPr>
          <w:bCs/>
        </w:rPr>
      </w:pPr>
      <w:r>
        <w:rPr>
          <w:bCs/>
        </w:rPr>
        <w:t>5.</w:t>
      </w:r>
      <w:r>
        <w:rPr>
          <w:bCs/>
        </w:rPr>
        <w:tab/>
      </w:r>
      <w:r w:rsidR="00991040">
        <w:rPr>
          <w:rStyle w:val="Hyperlink"/>
          <w:bCs/>
          <w:color w:val="auto"/>
          <w:u w:val="none"/>
        </w:rPr>
        <w:t>Briefing Note No.</w:t>
      </w:r>
      <w:r w:rsidR="00E37EE4">
        <w:rPr>
          <w:rStyle w:val="Hyperlink"/>
          <w:bCs/>
          <w:color w:val="auto"/>
          <w:u w:val="none"/>
        </w:rPr>
        <w:t xml:space="preserve"> </w:t>
      </w:r>
      <w:r w:rsidR="00991040">
        <w:rPr>
          <w:rStyle w:val="Hyperlink"/>
          <w:bCs/>
          <w:color w:val="auto"/>
          <w:u w:val="none"/>
        </w:rPr>
        <w:t xml:space="preserve">8: </w:t>
      </w:r>
      <w:r w:rsidR="00991040" w:rsidRPr="004242D3">
        <w:rPr>
          <w:rStyle w:val="Hyperlink"/>
          <w:i/>
          <w:color w:val="auto"/>
          <w:u w:val="none"/>
        </w:rPr>
        <w:t xml:space="preserve">Best Practice guidelines for tropical </w:t>
      </w:r>
      <w:r w:rsidR="00991040" w:rsidRPr="00C9222F">
        <w:rPr>
          <w:rStyle w:val="Hyperlink"/>
          <w:bCs/>
          <w:i/>
          <w:color w:val="auto"/>
          <w:u w:val="none"/>
        </w:rPr>
        <w:t>peatlands</w:t>
      </w:r>
      <w:r w:rsidR="00991040" w:rsidRPr="004242D3">
        <w:rPr>
          <w:rStyle w:val="Hyperlink"/>
          <w:i/>
          <w:color w:val="auto"/>
          <w:u w:val="none"/>
        </w:rPr>
        <w:t xml:space="preserve"> inventories for their designation as Wetlands of International Importance</w:t>
      </w:r>
      <w:r w:rsidR="00991040">
        <w:rPr>
          <w:rStyle w:val="Hyperlink"/>
          <w:bCs/>
          <w:i/>
          <w:color w:val="auto"/>
          <w:u w:val="none"/>
        </w:rPr>
        <w:t xml:space="preserve"> </w:t>
      </w:r>
      <w:r w:rsidR="00991040">
        <w:rPr>
          <w:rStyle w:val="Hyperlink"/>
          <w:bCs/>
          <w:color w:val="auto"/>
          <w:u w:val="none"/>
        </w:rPr>
        <w:t>(Task 1.2)</w:t>
      </w:r>
      <w:r>
        <w:rPr>
          <w:bCs/>
        </w:rPr>
        <w:tab/>
      </w:r>
    </w:p>
    <w:p w:rsidR="00557499" w:rsidRDefault="00557499" w:rsidP="00E37EE4">
      <w:pPr>
        <w:spacing w:after="0" w:line="240" w:lineRule="auto"/>
        <w:rPr>
          <w:bCs/>
        </w:rPr>
      </w:pPr>
    </w:p>
    <w:p w:rsidR="00C9675E" w:rsidRPr="00991040" w:rsidRDefault="00557499" w:rsidP="00E37EE4">
      <w:pPr>
        <w:spacing w:after="0" w:line="240" w:lineRule="auto"/>
        <w:ind w:left="426" w:hanging="426"/>
        <w:rPr>
          <w:rStyle w:val="Hyperlink"/>
          <w:bCs/>
          <w:color w:val="auto"/>
          <w:u w:val="none"/>
        </w:rPr>
      </w:pPr>
      <w:r>
        <w:rPr>
          <w:bCs/>
        </w:rPr>
        <w:t>6.</w:t>
      </w:r>
      <w:r>
        <w:rPr>
          <w:bCs/>
        </w:rPr>
        <w:tab/>
      </w:r>
      <w:r w:rsidR="00C9675E" w:rsidRPr="00914E60">
        <w:rPr>
          <w:bCs/>
        </w:rPr>
        <w:t>Ramsar wetland Sites management toolkit</w:t>
      </w:r>
      <w:r w:rsidR="00C9675E">
        <w:rPr>
          <w:bCs/>
        </w:rPr>
        <w:t xml:space="preserve"> (</w:t>
      </w:r>
      <w:hyperlink r:id="rId9" w:history="1">
        <w:r w:rsidR="00C9675E" w:rsidRPr="00914E60">
          <w:rPr>
            <w:rStyle w:val="Hyperlink"/>
            <w:bCs/>
          </w:rPr>
          <w:t>https://www.ramsar.org/resources/ramsar-sites-management-toolkit</w:t>
        </w:r>
      </w:hyperlink>
      <w:r w:rsidR="00670095" w:rsidRPr="00670095">
        <w:rPr>
          <w:rStyle w:val="Hyperlink"/>
          <w:bCs/>
          <w:u w:val="none"/>
        </w:rPr>
        <w:t>)</w:t>
      </w:r>
      <w:r w:rsidR="00EE75BC" w:rsidRPr="00670095">
        <w:rPr>
          <w:rStyle w:val="Hyperlink"/>
          <w:bCs/>
          <w:color w:val="auto"/>
          <w:u w:val="none"/>
        </w:rPr>
        <w:t xml:space="preserve"> </w:t>
      </w:r>
      <w:r w:rsidR="00670095" w:rsidRPr="00670095">
        <w:rPr>
          <w:rStyle w:val="Hyperlink"/>
          <w:bCs/>
          <w:color w:val="auto"/>
          <w:u w:val="none"/>
        </w:rPr>
        <w:t xml:space="preserve"> </w:t>
      </w:r>
      <w:r w:rsidR="00991040" w:rsidRPr="00EE75BC">
        <w:rPr>
          <w:rStyle w:val="Hyperlink"/>
          <w:bCs/>
          <w:color w:val="auto"/>
          <w:u w:val="none"/>
        </w:rPr>
        <w:t xml:space="preserve">(Task 2.1) </w:t>
      </w:r>
    </w:p>
    <w:p w:rsidR="006D0E00" w:rsidRDefault="006D0E00" w:rsidP="00E37EE4">
      <w:pPr>
        <w:spacing w:after="0" w:line="240" w:lineRule="auto"/>
        <w:ind w:left="720" w:hanging="720"/>
        <w:rPr>
          <w:rStyle w:val="Hyperlink"/>
          <w:bCs/>
          <w:color w:val="auto"/>
          <w:u w:val="none"/>
        </w:rPr>
      </w:pPr>
    </w:p>
    <w:p w:rsidR="00467DDA" w:rsidRDefault="00557499" w:rsidP="00E37EE4">
      <w:pPr>
        <w:spacing w:after="0" w:line="240" w:lineRule="auto"/>
        <w:ind w:left="426" w:hanging="426"/>
        <w:rPr>
          <w:rStyle w:val="Hyperlink"/>
        </w:rPr>
      </w:pPr>
      <w:r>
        <w:rPr>
          <w:rStyle w:val="Hyperlink"/>
          <w:bCs/>
          <w:color w:val="auto"/>
          <w:u w:val="none"/>
        </w:rPr>
        <w:t>7</w:t>
      </w:r>
      <w:r w:rsidR="00C9675E">
        <w:rPr>
          <w:rStyle w:val="Hyperlink"/>
          <w:bCs/>
          <w:color w:val="auto"/>
          <w:u w:val="none"/>
        </w:rPr>
        <w:t>.</w:t>
      </w:r>
      <w:r w:rsidR="006D0E00" w:rsidRPr="00F177F0">
        <w:rPr>
          <w:rStyle w:val="Hyperlink"/>
          <w:color w:val="auto"/>
          <w:u w:val="none"/>
        </w:rPr>
        <w:tab/>
      </w:r>
      <w:r w:rsidR="00C9675E">
        <w:rPr>
          <w:bCs/>
        </w:rPr>
        <w:t>Ramsar Policy B</w:t>
      </w:r>
      <w:r w:rsidR="00C9675E" w:rsidRPr="00914E60">
        <w:rPr>
          <w:bCs/>
        </w:rPr>
        <w:t xml:space="preserve">rief No. 2: </w:t>
      </w:r>
      <w:r w:rsidR="00C9675E" w:rsidRPr="00914E60">
        <w:rPr>
          <w:i/>
        </w:rPr>
        <w:t>Integrating multiple wetland values into decision-making</w:t>
      </w:r>
      <w:r w:rsidR="00C9675E">
        <w:t>.</w:t>
      </w:r>
      <w:r w:rsidR="003B605F">
        <w:br/>
      </w:r>
      <w:hyperlink r:id="rId10" w:history="1">
        <w:r w:rsidR="00670095" w:rsidRPr="008C7E4A">
          <w:rPr>
            <w:rStyle w:val="Hyperlink"/>
          </w:rPr>
          <w:t>https://www.ramsar.org/document/ramsar-policy-brief-2-integrating-multiple-wetland-values-into-decision-making</w:t>
        </w:r>
      </w:hyperlink>
      <w:r w:rsidR="00670095">
        <w:t xml:space="preserve"> </w:t>
      </w:r>
      <w:r w:rsidR="00991040" w:rsidRPr="00EE75BC">
        <w:rPr>
          <w:rStyle w:val="Hyperlink"/>
          <w:color w:val="auto"/>
          <w:u w:val="none"/>
        </w:rPr>
        <w:t>(Task 3.1)</w:t>
      </w:r>
    </w:p>
    <w:p w:rsidR="00C9675E" w:rsidRDefault="00C9675E" w:rsidP="00E37EE4">
      <w:pPr>
        <w:spacing w:after="0" w:line="240" w:lineRule="auto"/>
        <w:ind w:left="425" w:hanging="425"/>
        <w:rPr>
          <w:rStyle w:val="Hyperlink"/>
        </w:rPr>
      </w:pPr>
    </w:p>
    <w:p w:rsidR="00C9675E" w:rsidRPr="00EE75BC" w:rsidRDefault="00557499" w:rsidP="00E37EE4">
      <w:pPr>
        <w:spacing w:after="0" w:line="240" w:lineRule="auto"/>
        <w:ind w:left="425" w:hanging="425"/>
        <w:rPr>
          <w:rStyle w:val="Hyperlink"/>
          <w:i/>
          <w:color w:val="auto"/>
          <w:u w:val="none"/>
        </w:rPr>
      </w:pPr>
      <w:r>
        <w:rPr>
          <w:rStyle w:val="Hyperlink"/>
          <w:bCs/>
          <w:color w:val="auto"/>
          <w:u w:val="none"/>
        </w:rPr>
        <w:t>8</w:t>
      </w:r>
      <w:r w:rsidR="00C9675E">
        <w:rPr>
          <w:rStyle w:val="Hyperlink"/>
          <w:bCs/>
          <w:color w:val="auto"/>
          <w:u w:val="none"/>
        </w:rPr>
        <w:t>.</w:t>
      </w:r>
      <w:r w:rsidR="00C9675E">
        <w:rPr>
          <w:rFonts w:ascii="Calibri" w:hAnsi="Calibri" w:cs="Arial"/>
          <w:b/>
        </w:rPr>
        <w:tab/>
      </w:r>
      <w:r w:rsidR="00C9675E" w:rsidRPr="00914E60">
        <w:rPr>
          <w:bCs/>
        </w:rPr>
        <w:t xml:space="preserve">Ramsar Policy Brief No. 1: </w:t>
      </w:r>
      <w:r w:rsidR="00C9675E" w:rsidRPr="00914E60">
        <w:rPr>
          <w:i/>
        </w:rPr>
        <w:t>Wetlands for disaster risk reduction</w:t>
      </w:r>
      <w:r w:rsidR="00EE75BC">
        <w:rPr>
          <w:i/>
        </w:rPr>
        <w:t xml:space="preserve"> – </w:t>
      </w:r>
      <w:r w:rsidR="00C9675E" w:rsidRPr="00914E60">
        <w:rPr>
          <w:i/>
        </w:rPr>
        <w:t>Effective choices for resilient communities</w:t>
      </w:r>
      <w:r w:rsidR="00C9675E">
        <w:rPr>
          <w:i/>
        </w:rPr>
        <w:t>.</w:t>
      </w:r>
      <w:r w:rsidR="009602D9">
        <w:rPr>
          <w:i/>
        </w:rPr>
        <w:t xml:space="preserve"> </w:t>
      </w:r>
      <w:hyperlink r:id="rId11" w:history="1">
        <w:r w:rsidR="009602D9" w:rsidRPr="008C7E4A">
          <w:rPr>
            <w:rStyle w:val="Hyperlink"/>
          </w:rPr>
          <w:t>https://www.ramsar.org/document/ramsar-policy-brief-1-wetlands-for-disaster-risk-reduction-effective-choices-for-resilient</w:t>
        </w:r>
      </w:hyperlink>
      <w:r w:rsidR="009602D9">
        <w:t xml:space="preserve"> </w:t>
      </w:r>
      <w:r w:rsidR="00991040" w:rsidRPr="00EE75BC">
        <w:rPr>
          <w:rStyle w:val="Hyperlink"/>
          <w:color w:val="auto"/>
          <w:u w:val="none"/>
        </w:rPr>
        <w:t>(Task 3.2)</w:t>
      </w:r>
    </w:p>
    <w:p w:rsidR="00991040" w:rsidRPr="00F177F0" w:rsidRDefault="00991040" w:rsidP="00E37EE4">
      <w:pPr>
        <w:spacing w:after="0" w:line="240" w:lineRule="auto"/>
        <w:ind w:left="425" w:hanging="425"/>
        <w:rPr>
          <w:rStyle w:val="Hyperlink"/>
        </w:rPr>
      </w:pPr>
    </w:p>
    <w:p w:rsidR="00C9675E" w:rsidRPr="00F177F0" w:rsidRDefault="00557499" w:rsidP="00E37EE4">
      <w:pPr>
        <w:spacing w:after="0" w:line="240" w:lineRule="auto"/>
        <w:ind w:left="425" w:hanging="425"/>
      </w:pPr>
      <w:r>
        <w:rPr>
          <w:rStyle w:val="Hyperlink"/>
          <w:bCs/>
          <w:color w:val="auto"/>
          <w:u w:val="none"/>
        </w:rPr>
        <w:t>9</w:t>
      </w:r>
      <w:r w:rsidR="00C9675E">
        <w:rPr>
          <w:rStyle w:val="Hyperlink"/>
          <w:bCs/>
          <w:color w:val="auto"/>
          <w:u w:val="none"/>
        </w:rPr>
        <w:t>.</w:t>
      </w:r>
      <w:r w:rsidR="00C9675E">
        <w:rPr>
          <w:rFonts w:ascii="Calibri" w:hAnsi="Calibri" w:cs="Arial"/>
          <w:b/>
        </w:rPr>
        <w:tab/>
      </w:r>
      <w:r w:rsidR="00C9675E">
        <w:rPr>
          <w:bCs/>
        </w:rPr>
        <w:t>Policy Brief No.</w:t>
      </w:r>
      <w:r w:rsidR="00E37EE4">
        <w:rPr>
          <w:bCs/>
        </w:rPr>
        <w:t xml:space="preserve"> </w:t>
      </w:r>
      <w:r w:rsidR="00C9675E">
        <w:rPr>
          <w:bCs/>
        </w:rPr>
        <w:t>3:</w:t>
      </w:r>
      <w:r w:rsidR="00C9675E" w:rsidRPr="00914E60">
        <w:rPr>
          <w:bCs/>
        </w:rPr>
        <w:t xml:space="preserve"> </w:t>
      </w:r>
      <w:r w:rsidR="00C9675E" w:rsidRPr="00914E60">
        <w:rPr>
          <w:bCs/>
          <w:i/>
        </w:rPr>
        <w:t xml:space="preserve">Implementing environmental flows with benefits for society and different wetland ecosystems in the river system </w:t>
      </w:r>
      <w:r w:rsidR="00991040">
        <w:rPr>
          <w:bCs/>
        </w:rPr>
        <w:t>(Task 4.1)</w:t>
      </w:r>
    </w:p>
    <w:p w:rsidR="00B96D9F" w:rsidRDefault="00B96D9F" w:rsidP="00E37EE4">
      <w:pPr>
        <w:spacing w:after="0" w:line="240" w:lineRule="auto"/>
        <w:ind w:left="425" w:hanging="425"/>
        <w:rPr>
          <w:rStyle w:val="Hyperlink"/>
          <w:bCs/>
          <w:color w:val="auto"/>
          <w:u w:val="none"/>
        </w:rPr>
      </w:pPr>
    </w:p>
    <w:p w:rsidR="00C9675E" w:rsidRPr="00F177F0" w:rsidRDefault="00C9675E" w:rsidP="00E37EE4">
      <w:pPr>
        <w:spacing w:after="0" w:line="240" w:lineRule="auto"/>
        <w:ind w:left="425" w:hanging="425"/>
      </w:pPr>
      <w:r>
        <w:rPr>
          <w:rStyle w:val="Hyperlink"/>
          <w:bCs/>
          <w:color w:val="auto"/>
          <w:u w:val="none"/>
        </w:rPr>
        <w:t>1</w:t>
      </w:r>
      <w:r w:rsidR="00557499">
        <w:rPr>
          <w:rStyle w:val="Hyperlink"/>
          <w:bCs/>
          <w:color w:val="auto"/>
          <w:u w:val="none"/>
        </w:rPr>
        <w:t>0</w:t>
      </w:r>
      <w:r>
        <w:rPr>
          <w:rStyle w:val="Hyperlink"/>
          <w:bCs/>
          <w:color w:val="auto"/>
          <w:u w:val="none"/>
        </w:rPr>
        <w:t>.</w:t>
      </w:r>
      <w:r>
        <w:rPr>
          <w:bCs/>
        </w:rPr>
        <w:tab/>
      </w:r>
      <w:r w:rsidRPr="009E64B6">
        <w:rPr>
          <w:bCs/>
          <w:i/>
        </w:rPr>
        <w:t>Comprehensive review and analysis of Ramsar Advisory Mission (RAM) reports</w:t>
      </w:r>
      <w:r w:rsidRPr="00C9675E">
        <w:rPr>
          <w:bCs/>
        </w:rPr>
        <w:t xml:space="preserve"> </w:t>
      </w:r>
      <w:r w:rsidR="00991040">
        <w:rPr>
          <w:bCs/>
        </w:rPr>
        <w:t>(Task 4.2)</w:t>
      </w:r>
    </w:p>
    <w:p w:rsidR="00B96D9F" w:rsidRDefault="00B96D9F" w:rsidP="00E37EE4">
      <w:pPr>
        <w:spacing w:after="0" w:line="240" w:lineRule="auto"/>
        <w:ind w:left="425" w:hanging="425"/>
        <w:rPr>
          <w:rStyle w:val="Hyperlink"/>
          <w:bCs/>
          <w:color w:val="auto"/>
          <w:u w:val="none"/>
        </w:rPr>
      </w:pPr>
    </w:p>
    <w:p w:rsidR="006C6031" w:rsidRDefault="006C6031" w:rsidP="00E37EE4">
      <w:pPr>
        <w:spacing w:after="0" w:line="240" w:lineRule="auto"/>
        <w:ind w:left="426" w:hanging="426"/>
        <w:rPr>
          <w:rStyle w:val="Hyperlink"/>
          <w:bCs/>
          <w:color w:val="auto"/>
          <w:u w:val="none"/>
        </w:rPr>
      </w:pPr>
      <w:r>
        <w:rPr>
          <w:rStyle w:val="Hyperlink"/>
          <w:bCs/>
          <w:color w:val="auto"/>
          <w:u w:val="none"/>
        </w:rPr>
        <w:t>1</w:t>
      </w:r>
      <w:r w:rsidR="00557499">
        <w:rPr>
          <w:rStyle w:val="Hyperlink"/>
          <w:bCs/>
          <w:color w:val="auto"/>
          <w:u w:val="none"/>
        </w:rPr>
        <w:t>1</w:t>
      </w:r>
      <w:r w:rsidR="00991040">
        <w:rPr>
          <w:rStyle w:val="Hyperlink"/>
          <w:bCs/>
          <w:color w:val="auto"/>
          <w:u w:val="none"/>
        </w:rPr>
        <w:t>.</w:t>
      </w:r>
      <w:r w:rsidR="00991040" w:rsidRPr="00F177F0">
        <w:rPr>
          <w:rStyle w:val="Hyperlink"/>
          <w:color w:val="auto"/>
          <w:u w:val="none"/>
        </w:rPr>
        <w:tab/>
      </w:r>
      <w:r w:rsidR="00991040">
        <w:rPr>
          <w:rStyle w:val="Hyperlink"/>
          <w:bCs/>
          <w:color w:val="auto"/>
          <w:u w:val="none"/>
        </w:rPr>
        <w:t xml:space="preserve">Policy Brief No. 4: </w:t>
      </w:r>
      <w:r w:rsidR="00442529" w:rsidRPr="006C6031">
        <w:rPr>
          <w:rStyle w:val="Hyperlink"/>
          <w:bCs/>
          <w:i/>
          <w:color w:val="auto"/>
          <w:u w:val="none"/>
        </w:rPr>
        <w:t>Ramsar Advisory Missions: A tool to respond to ecological character change in Wetlands of International Importance</w:t>
      </w:r>
      <w:r w:rsidR="00BA3370">
        <w:rPr>
          <w:rStyle w:val="Hyperlink"/>
          <w:bCs/>
          <w:color w:val="auto"/>
          <w:u w:val="none"/>
        </w:rPr>
        <w:t xml:space="preserve"> (Task 4.2)</w:t>
      </w:r>
    </w:p>
    <w:p w:rsidR="00E37EE4" w:rsidRPr="00442529" w:rsidRDefault="00E37EE4" w:rsidP="00E37EE4">
      <w:pPr>
        <w:spacing w:after="0" w:line="240" w:lineRule="auto"/>
        <w:ind w:left="426" w:hanging="426"/>
        <w:rPr>
          <w:bCs/>
        </w:rPr>
      </w:pPr>
    </w:p>
    <w:p w:rsidR="00442529" w:rsidRDefault="00C9675E" w:rsidP="00E37EE4">
      <w:pPr>
        <w:spacing w:after="0" w:line="240" w:lineRule="auto"/>
        <w:ind w:left="426" w:hanging="426"/>
        <w:rPr>
          <w:bCs/>
        </w:rPr>
      </w:pPr>
      <w:r>
        <w:rPr>
          <w:rStyle w:val="Hyperlink"/>
          <w:bCs/>
          <w:color w:val="auto"/>
          <w:u w:val="none"/>
        </w:rPr>
        <w:t>1</w:t>
      </w:r>
      <w:r w:rsidR="00557499">
        <w:rPr>
          <w:rStyle w:val="Hyperlink"/>
          <w:bCs/>
          <w:color w:val="auto"/>
          <w:u w:val="none"/>
        </w:rPr>
        <w:t>2</w:t>
      </w:r>
      <w:r>
        <w:rPr>
          <w:rStyle w:val="Hyperlink"/>
          <w:bCs/>
          <w:color w:val="auto"/>
          <w:u w:val="none"/>
        </w:rPr>
        <w:t>.</w:t>
      </w:r>
      <w:r>
        <w:rPr>
          <w:bCs/>
        </w:rPr>
        <w:tab/>
      </w:r>
      <w:r w:rsidR="00442529">
        <w:rPr>
          <w:bCs/>
        </w:rPr>
        <w:t xml:space="preserve">Briefing Note No. 9: </w:t>
      </w:r>
      <w:r w:rsidR="00442529" w:rsidRPr="006C6031">
        <w:rPr>
          <w:bCs/>
          <w:i/>
        </w:rPr>
        <w:t>Ramsar Advisory Missions: Technical Advice on Ramsar Sites</w:t>
      </w:r>
      <w:r w:rsidR="00BA3370">
        <w:rPr>
          <w:bCs/>
        </w:rPr>
        <w:t xml:space="preserve"> (Task 4.2)</w:t>
      </w:r>
    </w:p>
    <w:p w:rsidR="00E37EE4" w:rsidRDefault="00E37EE4" w:rsidP="00E37EE4">
      <w:pPr>
        <w:spacing w:after="0" w:line="240" w:lineRule="auto"/>
        <w:ind w:left="426" w:hanging="426"/>
        <w:rPr>
          <w:bCs/>
        </w:rPr>
      </w:pPr>
    </w:p>
    <w:p w:rsidR="00B96D9F" w:rsidRDefault="006C6031" w:rsidP="00E37EE4">
      <w:pPr>
        <w:spacing w:after="0" w:line="240" w:lineRule="auto"/>
        <w:ind w:left="426" w:hanging="426"/>
        <w:rPr>
          <w:bCs/>
        </w:rPr>
      </w:pPr>
      <w:r>
        <w:rPr>
          <w:bCs/>
        </w:rPr>
        <w:t>1</w:t>
      </w:r>
      <w:r w:rsidR="00557499">
        <w:rPr>
          <w:bCs/>
        </w:rPr>
        <w:t>3</w:t>
      </w:r>
      <w:r w:rsidR="00442529">
        <w:rPr>
          <w:bCs/>
        </w:rPr>
        <w:t xml:space="preserve">. </w:t>
      </w:r>
      <w:r w:rsidR="00442529">
        <w:rPr>
          <w:bCs/>
        </w:rPr>
        <w:tab/>
      </w:r>
      <w:r w:rsidR="00C9675E" w:rsidRPr="00914E60">
        <w:rPr>
          <w:bCs/>
        </w:rPr>
        <w:t>Briefing Note</w:t>
      </w:r>
      <w:r w:rsidR="00C9675E">
        <w:rPr>
          <w:bCs/>
        </w:rPr>
        <w:t xml:space="preserve"> No.</w:t>
      </w:r>
      <w:r w:rsidR="00E37EE4">
        <w:rPr>
          <w:bCs/>
        </w:rPr>
        <w:t xml:space="preserve"> </w:t>
      </w:r>
      <w:r w:rsidR="00C9675E">
        <w:rPr>
          <w:bCs/>
        </w:rPr>
        <w:t>8</w:t>
      </w:r>
      <w:r w:rsidR="00C9675E" w:rsidRPr="00914E60">
        <w:rPr>
          <w:bCs/>
        </w:rPr>
        <w:t xml:space="preserve">: </w:t>
      </w:r>
      <w:r w:rsidR="00C9675E" w:rsidRPr="00914E60">
        <w:rPr>
          <w:bCs/>
          <w:i/>
        </w:rPr>
        <w:t xml:space="preserve">Potential and </w:t>
      </w:r>
      <w:r w:rsidR="00F93C37" w:rsidRPr="00914E60">
        <w:rPr>
          <w:bCs/>
          <w:i/>
        </w:rPr>
        <w:t>rationale</w:t>
      </w:r>
      <w:r w:rsidR="00C9675E" w:rsidRPr="00914E60">
        <w:rPr>
          <w:bCs/>
          <w:i/>
        </w:rPr>
        <w:t xml:space="preserve"> for </w:t>
      </w:r>
      <w:r w:rsidR="008F686C">
        <w:rPr>
          <w:bCs/>
          <w:i/>
        </w:rPr>
        <w:t>w</w:t>
      </w:r>
      <w:r w:rsidR="00C9675E" w:rsidRPr="00914E60">
        <w:rPr>
          <w:bCs/>
          <w:i/>
        </w:rPr>
        <w:t xml:space="preserve">etland </w:t>
      </w:r>
      <w:r w:rsidR="008F686C">
        <w:rPr>
          <w:bCs/>
          <w:i/>
        </w:rPr>
        <w:t>r</w:t>
      </w:r>
      <w:r w:rsidR="00C9675E" w:rsidRPr="00914E60">
        <w:rPr>
          <w:bCs/>
          <w:i/>
        </w:rPr>
        <w:t xml:space="preserve">estoration in a </w:t>
      </w:r>
      <w:r w:rsidR="008F686C">
        <w:rPr>
          <w:bCs/>
          <w:i/>
        </w:rPr>
        <w:t>c</w:t>
      </w:r>
      <w:r w:rsidR="00C9675E" w:rsidRPr="00914E60">
        <w:rPr>
          <w:bCs/>
          <w:i/>
        </w:rPr>
        <w:t xml:space="preserve">limate </w:t>
      </w:r>
      <w:r w:rsidR="008F686C">
        <w:rPr>
          <w:bCs/>
          <w:i/>
        </w:rPr>
        <w:t>c</w:t>
      </w:r>
      <w:r w:rsidR="00C9675E" w:rsidRPr="00914E60">
        <w:rPr>
          <w:bCs/>
          <w:i/>
        </w:rPr>
        <w:t xml:space="preserve">hange </w:t>
      </w:r>
      <w:r w:rsidR="008F686C">
        <w:rPr>
          <w:bCs/>
          <w:i/>
        </w:rPr>
        <w:t>c</w:t>
      </w:r>
      <w:r w:rsidR="00C9675E" w:rsidRPr="00914E60">
        <w:rPr>
          <w:bCs/>
          <w:i/>
        </w:rPr>
        <w:t>ontext</w:t>
      </w:r>
      <w:r w:rsidR="00442529">
        <w:rPr>
          <w:bCs/>
          <w:i/>
        </w:rPr>
        <w:t xml:space="preserve"> </w:t>
      </w:r>
      <w:r w:rsidR="00BA3370">
        <w:rPr>
          <w:bCs/>
        </w:rPr>
        <w:t>(Task 5.1)</w:t>
      </w:r>
    </w:p>
    <w:p w:rsidR="00E37EE4" w:rsidRDefault="00E37EE4" w:rsidP="00E37EE4">
      <w:pPr>
        <w:spacing w:after="0" w:line="240" w:lineRule="auto"/>
        <w:ind w:left="426" w:hanging="426"/>
        <w:rPr>
          <w:bCs/>
        </w:rPr>
      </w:pPr>
    </w:p>
    <w:p w:rsidR="00991040" w:rsidRDefault="00C9675E" w:rsidP="00E37EE4">
      <w:pPr>
        <w:spacing w:after="0" w:line="240" w:lineRule="auto"/>
        <w:ind w:left="426" w:hanging="426"/>
        <w:rPr>
          <w:bCs/>
        </w:rPr>
      </w:pPr>
      <w:r>
        <w:rPr>
          <w:bCs/>
        </w:rPr>
        <w:t>1</w:t>
      </w:r>
      <w:r w:rsidR="00557499">
        <w:rPr>
          <w:bCs/>
        </w:rPr>
        <w:t>4</w:t>
      </w:r>
      <w:r>
        <w:rPr>
          <w:bCs/>
        </w:rPr>
        <w:t>.</w:t>
      </w:r>
      <w:r>
        <w:rPr>
          <w:bCs/>
        </w:rPr>
        <w:tab/>
      </w:r>
      <w:r w:rsidR="00BA3370">
        <w:rPr>
          <w:bCs/>
        </w:rPr>
        <w:t xml:space="preserve">[Draft Resolution] </w:t>
      </w:r>
      <w:r w:rsidR="006C6031" w:rsidRPr="006C6031">
        <w:rPr>
          <w:bCs/>
          <w:i/>
        </w:rPr>
        <w:t>G</w:t>
      </w:r>
      <w:r w:rsidR="00BA3370" w:rsidRPr="006C6031">
        <w:rPr>
          <w:bCs/>
          <w:i/>
        </w:rPr>
        <w:t>uidance on Restoration of degraded peatlands to mitigate and adapt to climate change and enhance biodiversity</w:t>
      </w:r>
      <w:r w:rsidR="006C6031">
        <w:rPr>
          <w:bCs/>
        </w:rPr>
        <w:t xml:space="preserve"> (Task 5.3)</w:t>
      </w:r>
    </w:p>
    <w:p w:rsidR="00E37EE4" w:rsidRDefault="00E37EE4" w:rsidP="00E37EE4">
      <w:pPr>
        <w:spacing w:after="0" w:line="240" w:lineRule="auto"/>
        <w:ind w:left="426" w:hanging="426"/>
        <w:rPr>
          <w:bCs/>
        </w:rPr>
      </w:pPr>
    </w:p>
    <w:p w:rsidR="0081038E" w:rsidRDefault="006C6031" w:rsidP="00E37EE4">
      <w:pPr>
        <w:spacing w:after="0" w:line="240" w:lineRule="auto"/>
        <w:ind w:left="425" w:hanging="425"/>
        <w:rPr>
          <w:rFonts w:ascii="Calibri" w:hAnsi="Calibri" w:cs="Arial"/>
          <w:b/>
        </w:rPr>
      </w:pPr>
      <w:r>
        <w:rPr>
          <w:bCs/>
        </w:rPr>
        <w:t>1</w:t>
      </w:r>
      <w:r w:rsidR="00557499">
        <w:rPr>
          <w:bCs/>
        </w:rPr>
        <w:t>5</w:t>
      </w:r>
      <w:r w:rsidR="00991040">
        <w:rPr>
          <w:bCs/>
        </w:rPr>
        <w:t xml:space="preserve">. </w:t>
      </w:r>
      <w:r w:rsidR="00991040">
        <w:rPr>
          <w:bCs/>
        </w:rPr>
        <w:tab/>
      </w:r>
      <w:r w:rsidR="00C9675E">
        <w:rPr>
          <w:bCs/>
        </w:rPr>
        <w:t xml:space="preserve">Ramsar Technical Report No. 11: </w:t>
      </w:r>
      <w:r w:rsidR="00C9675E" w:rsidRPr="00914E60">
        <w:rPr>
          <w:bCs/>
          <w:i/>
        </w:rPr>
        <w:t>Restoration of degraded peatland soils to mitigate and adapt</w:t>
      </w:r>
      <w:r w:rsidR="00991040">
        <w:rPr>
          <w:bCs/>
          <w:i/>
        </w:rPr>
        <w:t xml:space="preserve"> </w:t>
      </w:r>
      <w:r w:rsidR="00991040">
        <w:rPr>
          <w:bCs/>
        </w:rPr>
        <w:t>(Task 5.3)</w:t>
      </w:r>
      <w:r w:rsidR="00B96D9F">
        <w:rPr>
          <w:rFonts w:ascii="Calibri" w:hAnsi="Calibri" w:cs="Arial"/>
          <w:b/>
        </w:rPr>
        <w:br w:type="page"/>
      </w:r>
    </w:p>
    <w:p w:rsidR="007F1B81" w:rsidRPr="00E37EE4" w:rsidRDefault="007F1B81" w:rsidP="00271534">
      <w:pPr>
        <w:spacing w:after="0" w:line="240" w:lineRule="auto"/>
        <w:rPr>
          <w:rFonts w:ascii="Calibri" w:hAnsi="Calibri" w:cs="Arial"/>
          <w:b/>
          <w:sz w:val="24"/>
          <w:szCs w:val="24"/>
        </w:rPr>
      </w:pPr>
      <w:r w:rsidRPr="00E37EE4">
        <w:rPr>
          <w:rFonts w:ascii="Calibri" w:hAnsi="Calibri" w:cs="Arial"/>
          <w:b/>
          <w:sz w:val="24"/>
          <w:szCs w:val="24"/>
        </w:rPr>
        <w:lastRenderedPageBreak/>
        <w:t>Annex 2</w:t>
      </w:r>
    </w:p>
    <w:p w:rsidR="00E37EE4" w:rsidRPr="00E37EE4" w:rsidRDefault="00E37EE4" w:rsidP="00271534">
      <w:pPr>
        <w:spacing w:after="0" w:line="240" w:lineRule="auto"/>
        <w:rPr>
          <w:rFonts w:cstheme="minorHAnsi"/>
          <w:b/>
          <w:bCs/>
          <w:sz w:val="24"/>
          <w:szCs w:val="24"/>
        </w:rPr>
      </w:pPr>
    </w:p>
    <w:p w:rsidR="00460579" w:rsidRPr="00E37EE4" w:rsidRDefault="00460579" w:rsidP="00271534">
      <w:pPr>
        <w:spacing w:after="0" w:line="240" w:lineRule="auto"/>
        <w:rPr>
          <w:rFonts w:cstheme="minorHAnsi"/>
          <w:b/>
          <w:bCs/>
          <w:sz w:val="24"/>
          <w:szCs w:val="24"/>
        </w:rPr>
      </w:pPr>
      <w:r w:rsidRPr="00E37EE4">
        <w:rPr>
          <w:rFonts w:cstheme="minorHAnsi"/>
          <w:b/>
          <w:bCs/>
          <w:sz w:val="24"/>
          <w:szCs w:val="24"/>
        </w:rPr>
        <w:t xml:space="preserve">STRP </w:t>
      </w:r>
      <w:r w:rsidR="00DF724A" w:rsidRPr="00E37EE4">
        <w:rPr>
          <w:rFonts w:cstheme="minorHAnsi"/>
          <w:b/>
          <w:bCs/>
          <w:sz w:val="24"/>
          <w:szCs w:val="24"/>
        </w:rPr>
        <w:t>T</w:t>
      </w:r>
      <w:r w:rsidRPr="00E37EE4">
        <w:rPr>
          <w:rFonts w:cstheme="minorHAnsi"/>
          <w:b/>
          <w:bCs/>
          <w:sz w:val="24"/>
          <w:szCs w:val="24"/>
        </w:rPr>
        <w:t xml:space="preserve">hematic </w:t>
      </w:r>
      <w:r w:rsidR="00DF724A" w:rsidRPr="00E37EE4">
        <w:rPr>
          <w:rFonts w:cstheme="minorHAnsi"/>
          <w:b/>
          <w:bCs/>
          <w:sz w:val="24"/>
          <w:szCs w:val="24"/>
        </w:rPr>
        <w:t>W</w:t>
      </w:r>
      <w:r w:rsidRPr="00E37EE4">
        <w:rPr>
          <w:rFonts w:cstheme="minorHAnsi"/>
          <w:b/>
          <w:bCs/>
          <w:sz w:val="24"/>
          <w:szCs w:val="24"/>
        </w:rPr>
        <w:t xml:space="preserve">ork </w:t>
      </w:r>
      <w:r w:rsidR="00DF724A" w:rsidRPr="00E37EE4">
        <w:rPr>
          <w:rFonts w:cstheme="minorHAnsi"/>
          <w:b/>
          <w:bCs/>
          <w:sz w:val="24"/>
          <w:szCs w:val="24"/>
        </w:rPr>
        <w:t>A</w:t>
      </w:r>
      <w:r w:rsidRPr="00E37EE4">
        <w:rPr>
          <w:rFonts w:cstheme="minorHAnsi"/>
          <w:b/>
          <w:bCs/>
          <w:sz w:val="24"/>
          <w:szCs w:val="24"/>
        </w:rPr>
        <w:t xml:space="preserve">reas </w:t>
      </w:r>
      <w:r w:rsidR="00DF724A" w:rsidRPr="00E37EE4">
        <w:rPr>
          <w:rFonts w:cstheme="minorHAnsi"/>
          <w:b/>
          <w:bCs/>
          <w:sz w:val="24"/>
          <w:szCs w:val="24"/>
        </w:rPr>
        <w:t xml:space="preserve">and priorities </w:t>
      </w:r>
      <w:r w:rsidRPr="00E37EE4">
        <w:rPr>
          <w:rFonts w:cstheme="minorHAnsi"/>
          <w:b/>
          <w:bCs/>
          <w:sz w:val="24"/>
          <w:szCs w:val="24"/>
        </w:rPr>
        <w:t>for 2019-2021</w:t>
      </w:r>
      <w:r w:rsidR="0081038E" w:rsidRPr="00E37EE4">
        <w:rPr>
          <w:rFonts w:cstheme="minorHAnsi"/>
          <w:b/>
          <w:bCs/>
          <w:sz w:val="24"/>
          <w:szCs w:val="24"/>
        </w:rPr>
        <w:t xml:space="preserve"> </w:t>
      </w:r>
    </w:p>
    <w:p w:rsidR="00DF724A" w:rsidRDefault="00DF724A" w:rsidP="00271534">
      <w:pPr>
        <w:spacing w:after="0" w:line="240" w:lineRule="auto"/>
        <w:rPr>
          <w:rFonts w:cstheme="minorHAnsi"/>
          <w:bCs/>
          <w:i/>
        </w:rPr>
      </w:pPr>
    </w:p>
    <w:p w:rsidR="00DF724A" w:rsidRPr="00E30D9A" w:rsidRDefault="00DF724A" w:rsidP="00271534">
      <w:pPr>
        <w:spacing w:after="0" w:line="240" w:lineRule="auto"/>
        <w:rPr>
          <w:rFonts w:ascii="Calibri" w:hAnsi="Calibri" w:cs="Arial"/>
          <w:b/>
        </w:rPr>
      </w:pPr>
      <w:r w:rsidRPr="00E30D9A">
        <w:rPr>
          <w:rFonts w:cstheme="minorHAnsi"/>
          <w:b/>
          <w:bCs/>
        </w:rPr>
        <w:t>Thematic Work Areas</w:t>
      </w:r>
    </w:p>
    <w:p w:rsidR="007F1B81" w:rsidRDefault="007F1B81" w:rsidP="00284F28">
      <w:pPr>
        <w:spacing w:after="0" w:line="240" w:lineRule="auto"/>
        <w:jc w:val="center"/>
        <w:rPr>
          <w:rFonts w:ascii="Calibri" w:hAnsi="Calibri" w:cs="Arial"/>
          <w:b/>
        </w:rPr>
      </w:pPr>
    </w:p>
    <w:tbl>
      <w:tblPr>
        <w:tblStyle w:val="TableGrid"/>
        <w:tblW w:w="4966" w:type="pct"/>
        <w:tblCellMar>
          <w:top w:w="57" w:type="dxa"/>
          <w:bottom w:w="57" w:type="dxa"/>
        </w:tblCellMar>
        <w:tblLook w:val="04A0" w:firstRow="1" w:lastRow="0" w:firstColumn="1" w:lastColumn="0" w:noHBand="0" w:noVBand="1"/>
      </w:tblPr>
      <w:tblGrid>
        <w:gridCol w:w="3369"/>
        <w:gridCol w:w="5810"/>
      </w:tblGrid>
      <w:tr w:rsidR="00460579" w:rsidRPr="00E37EE4" w:rsidTr="00E30D9A">
        <w:tc>
          <w:tcPr>
            <w:tcW w:w="1835" w:type="pct"/>
          </w:tcPr>
          <w:p w:rsidR="00460579" w:rsidRPr="00E37EE4" w:rsidRDefault="00460579" w:rsidP="00E37EE4">
            <w:pPr>
              <w:ind w:left="0" w:firstLine="0"/>
              <w:jc w:val="center"/>
              <w:rPr>
                <w:b/>
                <w:sz w:val="22"/>
                <w:szCs w:val="22"/>
              </w:rPr>
            </w:pPr>
            <w:r w:rsidRPr="00E37EE4">
              <w:rPr>
                <w:b/>
                <w:sz w:val="22"/>
                <w:szCs w:val="22"/>
              </w:rPr>
              <w:t>STRP Thematic Work Areas, as matched to Ramsar Strategic Plan Targets 2016 – 2024</w:t>
            </w:r>
          </w:p>
        </w:tc>
        <w:tc>
          <w:tcPr>
            <w:tcW w:w="3165" w:type="pct"/>
          </w:tcPr>
          <w:p w:rsidR="00460579" w:rsidRPr="00E37EE4" w:rsidRDefault="00460579" w:rsidP="00E37EE4">
            <w:pPr>
              <w:ind w:left="0" w:firstLine="0"/>
              <w:jc w:val="center"/>
              <w:rPr>
                <w:b/>
                <w:sz w:val="22"/>
                <w:szCs w:val="22"/>
              </w:rPr>
            </w:pPr>
            <w:r w:rsidRPr="00E37EE4">
              <w:rPr>
                <w:b/>
                <w:sz w:val="22"/>
                <w:szCs w:val="22"/>
              </w:rPr>
              <w:t xml:space="preserve">Ramsar Strategic Plan </w:t>
            </w:r>
            <w:r w:rsidR="00557499" w:rsidRPr="00E37EE4">
              <w:rPr>
                <w:b/>
                <w:sz w:val="22"/>
                <w:szCs w:val="22"/>
              </w:rPr>
              <w:t xml:space="preserve">Goals and </w:t>
            </w:r>
            <w:r w:rsidRPr="00E37EE4">
              <w:rPr>
                <w:b/>
                <w:sz w:val="22"/>
                <w:szCs w:val="22"/>
              </w:rPr>
              <w:t>Targets 2016 – 202</w:t>
            </w:r>
            <w:r w:rsidR="0081038E" w:rsidRPr="00E37EE4">
              <w:rPr>
                <w:b/>
                <w:sz w:val="22"/>
                <w:szCs w:val="22"/>
              </w:rPr>
              <w:t>4</w:t>
            </w:r>
          </w:p>
        </w:tc>
      </w:tr>
      <w:tr w:rsidR="00460579" w:rsidRPr="00E37EE4" w:rsidTr="00E30D9A">
        <w:trPr>
          <w:trHeight w:val="3760"/>
        </w:trPr>
        <w:tc>
          <w:tcPr>
            <w:tcW w:w="1835" w:type="pct"/>
          </w:tcPr>
          <w:p w:rsidR="00460579" w:rsidRPr="00E37EE4" w:rsidRDefault="0081038E" w:rsidP="00E37EE4">
            <w:pPr>
              <w:ind w:left="0" w:firstLine="0"/>
              <w:rPr>
                <w:sz w:val="22"/>
                <w:szCs w:val="22"/>
                <w:lang w:val="en-US"/>
              </w:rPr>
            </w:pPr>
            <w:r w:rsidRPr="00E37EE4">
              <w:rPr>
                <w:sz w:val="22"/>
                <w:szCs w:val="22"/>
              </w:rPr>
              <w:t>Best practice methodologies / tools to</w:t>
            </w:r>
            <w:r w:rsidR="00BC36ED" w:rsidRPr="00E37EE4">
              <w:rPr>
                <w:sz w:val="22"/>
                <w:szCs w:val="22"/>
              </w:rPr>
              <w:t xml:space="preserve"> </w:t>
            </w:r>
            <w:r w:rsidR="00BC36ED" w:rsidRPr="00E37EE4">
              <w:rPr>
                <w:rFonts w:cs="Arial"/>
                <w:sz w:val="22"/>
                <w:szCs w:val="22"/>
              </w:rPr>
              <w:t>identify and</w:t>
            </w:r>
            <w:r w:rsidRPr="00E37EE4">
              <w:rPr>
                <w:rFonts w:cs="Arial"/>
                <w:sz w:val="22"/>
                <w:szCs w:val="22"/>
              </w:rPr>
              <w:t xml:space="preserve"> </w:t>
            </w:r>
            <w:r w:rsidRPr="00E37EE4">
              <w:rPr>
                <w:sz w:val="22"/>
                <w:szCs w:val="22"/>
              </w:rPr>
              <w:t>monitor Ramsar Sites and other wetlands, including surveying, mapping, inventorying and reporting</w:t>
            </w:r>
            <w:r w:rsidR="00724707">
              <w:rPr>
                <w:sz w:val="22"/>
                <w:szCs w:val="22"/>
              </w:rPr>
              <w:t>.</w:t>
            </w:r>
          </w:p>
        </w:tc>
        <w:tc>
          <w:tcPr>
            <w:tcW w:w="3165" w:type="pct"/>
          </w:tcPr>
          <w:p w:rsidR="00460579" w:rsidRPr="00E37EE4" w:rsidRDefault="00460579" w:rsidP="00E37EE4">
            <w:pPr>
              <w:ind w:left="0" w:firstLine="0"/>
              <w:rPr>
                <w:b/>
                <w:sz w:val="22"/>
                <w:szCs w:val="22"/>
              </w:rPr>
            </w:pPr>
            <w:r w:rsidRPr="00E37EE4">
              <w:rPr>
                <w:b/>
                <w:sz w:val="22"/>
                <w:szCs w:val="22"/>
              </w:rPr>
              <w:t>Goal 2: Effectively conserving and managing the Ramsar Site network</w:t>
            </w:r>
          </w:p>
          <w:p w:rsidR="00460579" w:rsidRPr="00E37EE4" w:rsidRDefault="00460579" w:rsidP="00E37EE4">
            <w:pPr>
              <w:ind w:left="0" w:firstLine="0"/>
              <w:rPr>
                <w:sz w:val="22"/>
                <w:szCs w:val="22"/>
              </w:rPr>
            </w:pPr>
          </w:p>
          <w:p w:rsidR="00460579" w:rsidRPr="00E37EE4" w:rsidRDefault="00460579" w:rsidP="00E37EE4">
            <w:pPr>
              <w:ind w:left="0" w:firstLine="0"/>
              <w:rPr>
                <w:b/>
                <w:sz w:val="22"/>
                <w:szCs w:val="22"/>
              </w:rPr>
            </w:pPr>
            <w:r w:rsidRPr="00E37EE4">
              <w:rPr>
                <w:b/>
                <w:sz w:val="22"/>
                <w:szCs w:val="22"/>
              </w:rPr>
              <w:t>Target 5</w:t>
            </w:r>
          </w:p>
          <w:p w:rsidR="00460579" w:rsidRPr="00E37EE4" w:rsidRDefault="00460579" w:rsidP="00E37EE4">
            <w:pPr>
              <w:ind w:left="0" w:firstLine="0"/>
              <w:rPr>
                <w:b/>
                <w:sz w:val="22"/>
                <w:szCs w:val="22"/>
              </w:rPr>
            </w:pPr>
            <w:r w:rsidRPr="00E37EE4">
              <w:rPr>
                <w:sz w:val="22"/>
                <w:szCs w:val="22"/>
              </w:rPr>
              <w:t>The ecological character of Ramsar sites is maintained or restored, through effective planning and integrated management</w:t>
            </w:r>
          </w:p>
          <w:p w:rsidR="00460579" w:rsidRPr="00E37EE4" w:rsidRDefault="00460579" w:rsidP="00E37EE4">
            <w:pPr>
              <w:ind w:left="0" w:firstLine="0"/>
              <w:rPr>
                <w:sz w:val="22"/>
                <w:szCs w:val="22"/>
              </w:rPr>
            </w:pPr>
          </w:p>
          <w:p w:rsidR="00460579" w:rsidRPr="00E37EE4" w:rsidRDefault="00460579" w:rsidP="00E37EE4">
            <w:pPr>
              <w:ind w:left="0" w:firstLine="0"/>
              <w:rPr>
                <w:b/>
                <w:sz w:val="22"/>
                <w:szCs w:val="22"/>
              </w:rPr>
            </w:pPr>
            <w:r w:rsidRPr="00E37EE4">
              <w:rPr>
                <w:b/>
                <w:sz w:val="22"/>
                <w:szCs w:val="22"/>
              </w:rPr>
              <w:t>Target 7</w:t>
            </w:r>
          </w:p>
          <w:p w:rsidR="00460579" w:rsidRPr="00E37EE4" w:rsidRDefault="00460579" w:rsidP="00E37EE4">
            <w:pPr>
              <w:ind w:left="0" w:firstLine="0"/>
              <w:rPr>
                <w:b/>
                <w:sz w:val="22"/>
                <w:szCs w:val="22"/>
              </w:rPr>
            </w:pPr>
            <w:r w:rsidRPr="00E37EE4">
              <w:rPr>
                <w:sz w:val="22"/>
                <w:szCs w:val="22"/>
              </w:rPr>
              <w:t>Sites that are at risk of loss of ecological character have threats addressed</w:t>
            </w:r>
          </w:p>
          <w:p w:rsidR="00460579" w:rsidRPr="00E37EE4" w:rsidRDefault="00460579" w:rsidP="00E37EE4">
            <w:pPr>
              <w:ind w:left="0" w:firstLine="0"/>
              <w:rPr>
                <w:b/>
                <w:sz w:val="22"/>
                <w:szCs w:val="22"/>
              </w:rPr>
            </w:pPr>
          </w:p>
          <w:p w:rsidR="00460579" w:rsidRPr="00E37EE4" w:rsidRDefault="00460579" w:rsidP="00E37EE4">
            <w:pPr>
              <w:ind w:left="0" w:firstLine="0"/>
              <w:rPr>
                <w:b/>
                <w:sz w:val="22"/>
                <w:szCs w:val="22"/>
              </w:rPr>
            </w:pPr>
            <w:r w:rsidRPr="00E37EE4">
              <w:rPr>
                <w:b/>
                <w:sz w:val="22"/>
                <w:szCs w:val="22"/>
              </w:rPr>
              <w:t>Goal 3: Wisely using all wetlands</w:t>
            </w:r>
          </w:p>
          <w:p w:rsidR="00460579" w:rsidRPr="00E37EE4" w:rsidRDefault="00460579" w:rsidP="00E37EE4">
            <w:pPr>
              <w:ind w:left="0" w:firstLine="0"/>
              <w:rPr>
                <w:b/>
                <w:sz w:val="22"/>
                <w:szCs w:val="22"/>
              </w:rPr>
            </w:pPr>
          </w:p>
          <w:p w:rsidR="00460579" w:rsidRPr="00E37EE4" w:rsidRDefault="00460579" w:rsidP="00E37EE4">
            <w:pPr>
              <w:ind w:left="0" w:firstLine="0"/>
              <w:rPr>
                <w:b/>
                <w:sz w:val="22"/>
                <w:szCs w:val="22"/>
              </w:rPr>
            </w:pPr>
            <w:r w:rsidRPr="00E37EE4">
              <w:rPr>
                <w:b/>
                <w:sz w:val="22"/>
                <w:szCs w:val="22"/>
              </w:rPr>
              <w:t>Target 10</w:t>
            </w:r>
          </w:p>
          <w:p w:rsidR="00460579" w:rsidRPr="00E37EE4" w:rsidRDefault="00460579" w:rsidP="00E37EE4">
            <w:pPr>
              <w:ind w:left="0" w:firstLine="0"/>
              <w:rPr>
                <w:b/>
                <w:sz w:val="22"/>
                <w:szCs w:val="22"/>
              </w:rPr>
            </w:pPr>
            <w:r w:rsidRPr="00E37EE4">
              <w:rPr>
                <w:sz w:val="22"/>
                <w:szCs w:val="22"/>
              </w:rPr>
              <w:t>The traditional knowledge, innovations and practices of indigenous peoples and local communities relevant for the wise use of wetlands and their customary use of wetland resources, are documented, respected, subject to national legislation and relevant international obligations and fully integrated and reflected in the implementation of the Convention with a full and effective participation of indigenous and local communities at all relevant levels.</w:t>
            </w:r>
          </w:p>
          <w:p w:rsidR="00460579" w:rsidRPr="00E37EE4" w:rsidRDefault="00460579" w:rsidP="00E37EE4">
            <w:pPr>
              <w:ind w:left="0" w:firstLine="0"/>
              <w:rPr>
                <w:b/>
                <w:sz w:val="22"/>
                <w:szCs w:val="22"/>
              </w:rPr>
            </w:pPr>
          </w:p>
          <w:p w:rsidR="00460579" w:rsidRPr="00E37EE4" w:rsidRDefault="00460579" w:rsidP="00E37EE4">
            <w:pPr>
              <w:ind w:left="0" w:firstLine="0"/>
              <w:rPr>
                <w:rFonts w:cs="Helvetica"/>
                <w:b/>
                <w:color w:val="262626"/>
                <w:sz w:val="22"/>
                <w:szCs w:val="22"/>
              </w:rPr>
            </w:pPr>
            <w:r w:rsidRPr="00E37EE4">
              <w:rPr>
                <w:b/>
                <w:sz w:val="22"/>
                <w:szCs w:val="22"/>
              </w:rPr>
              <w:t xml:space="preserve">Goal 4: </w:t>
            </w:r>
            <w:r w:rsidRPr="00E37EE4">
              <w:rPr>
                <w:rFonts w:cs="Helvetica"/>
                <w:b/>
                <w:color w:val="262626"/>
                <w:sz w:val="22"/>
                <w:szCs w:val="22"/>
              </w:rPr>
              <w:t>Enhancing Implementation</w:t>
            </w:r>
          </w:p>
          <w:p w:rsidR="00460579" w:rsidRPr="00E37EE4" w:rsidRDefault="00460579" w:rsidP="00E37EE4">
            <w:pPr>
              <w:ind w:left="0" w:firstLine="0"/>
              <w:rPr>
                <w:rFonts w:cs="Helvetica"/>
                <w:b/>
                <w:color w:val="262626"/>
                <w:sz w:val="22"/>
                <w:szCs w:val="22"/>
              </w:rPr>
            </w:pPr>
          </w:p>
          <w:p w:rsidR="00460579" w:rsidRPr="00E37EE4" w:rsidRDefault="00460579" w:rsidP="00E37EE4">
            <w:pPr>
              <w:ind w:left="0" w:firstLine="0"/>
              <w:rPr>
                <w:b/>
                <w:sz w:val="22"/>
                <w:szCs w:val="22"/>
              </w:rPr>
            </w:pPr>
            <w:r w:rsidRPr="00E37EE4">
              <w:rPr>
                <w:b/>
                <w:sz w:val="22"/>
                <w:szCs w:val="22"/>
              </w:rPr>
              <w:t>Target 14</w:t>
            </w:r>
          </w:p>
          <w:p w:rsidR="00460579" w:rsidRPr="00E37EE4" w:rsidRDefault="00460579" w:rsidP="00E37EE4">
            <w:pPr>
              <w:ind w:left="0" w:firstLine="0"/>
              <w:rPr>
                <w:sz w:val="22"/>
                <w:szCs w:val="22"/>
              </w:rPr>
            </w:pPr>
            <w:r w:rsidRPr="00E37EE4">
              <w:rPr>
                <w:sz w:val="22"/>
                <w:szCs w:val="22"/>
              </w:rPr>
              <w:t xml:space="preserve">Scientific guidance and technical methodologies at global and regional levels </w:t>
            </w:r>
            <w:r w:rsidR="002B75A3" w:rsidRPr="00E37EE4">
              <w:rPr>
                <w:sz w:val="22"/>
                <w:szCs w:val="22"/>
              </w:rPr>
              <w:t>are</w:t>
            </w:r>
            <w:r w:rsidRPr="00E37EE4">
              <w:rPr>
                <w:sz w:val="22"/>
                <w:szCs w:val="22"/>
              </w:rPr>
              <w:t xml:space="preserve"> developed on relevant topics and</w:t>
            </w:r>
            <w:r w:rsidR="002B75A3" w:rsidRPr="00E37EE4">
              <w:rPr>
                <w:sz w:val="22"/>
                <w:szCs w:val="22"/>
              </w:rPr>
              <w:t xml:space="preserve"> are</w:t>
            </w:r>
            <w:r w:rsidRPr="00E37EE4">
              <w:rPr>
                <w:sz w:val="22"/>
                <w:szCs w:val="22"/>
              </w:rPr>
              <w:t xml:space="preserve"> available to policy makers and practitioners in an appropriate format and language.</w:t>
            </w:r>
          </w:p>
        </w:tc>
      </w:tr>
      <w:tr w:rsidR="00460579" w:rsidRPr="00E37EE4" w:rsidTr="00E30D9A">
        <w:tc>
          <w:tcPr>
            <w:tcW w:w="1835" w:type="pct"/>
          </w:tcPr>
          <w:p w:rsidR="00460579" w:rsidRPr="00E37EE4" w:rsidRDefault="0081038E" w:rsidP="00E37EE4">
            <w:pPr>
              <w:ind w:left="0" w:firstLine="0"/>
              <w:rPr>
                <w:sz w:val="22"/>
                <w:szCs w:val="22"/>
              </w:rPr>
            </w:pPr>
            <w:r w:rsidRPr="00E37EE4">
              <w:rPr>
                <w:sz w:val="22"/>
                <w:szCs w:val="22"/>
              </w:rPr>
              <w:t>Best practices for developing and implementing management plans, action plans and other tools for Ramsar Sites and other wetlands, recognizing traditional practices of indigenous peoples and local communities.</w:t>
            </w:r>
          </w:p>
        </w:tc>
        <w:tc>
          <w:tcPr>
            <w:tcW w:w="3165" w:type="pct"/>
          </w:tcPr>
          <w:p w:rsidR="00460579" w:rsidRPr="00E37EE4" w:rsidRDefault="00460579" w:rsidP="00E37EE4">
            <w:pPr>
              <w:ind w:left="0" w:firstLine="0"/>
              <w:rPr>
                <w:b/>
                <w:sz w:val="22"/>
                <w:szCs w:val="22"/>
              </w:rPr>
            </w:pPr>
            <w:r w:rsidRPr="00E37EE4">
              <w:rPr>
                <w:b/>
                <w:sz w:val="22"/>
                <w:szCs w:val="22"/>
              </w:rPr>
              <w:t>Goal 3: Wisely using all wetlands</w:t>
            </w:r>
          </w:p>
          <w:p w:rsidR="00460579" w:rsidRPr="00E37EE4" w:rsidRDefault="00460579" w:rsidP="00E37EE4">
            <w:pPr>
              <w:ind w:left="0" w:firstLine="0"/>
              <w:rPr>
                <w:b/>
                <w:sz w:val="22"/>
                <w:szCs w:val="22"/>
              </w:rPr>
            </w:pPr>
          </w:p>
          <w:p w:rsidR="00460579" w:rsidRPr="00E37EE4" w:rsidRDefault="00460579" w:rsidP="00E37EE4">
            <w:pPr>
              <w:ind w:left="0" w:firstLine="0"/>
              <w:rPr>
                <w:b/>
                <w:sz w:val="22"/>
                <w:szCs w:val="22"/>
              </w:rPr>
            </w:pPr>
            <w:r w:rsidRPr="00E37EE4">
              <w:rPr>
                <w:b/>
                <w:sz w:val="22"/>
                <w:szCs w:val="22"/>
              </w:rPr>
              <w:t>Target 8</w:t>
            </w:r>
          </w:p>
          <w:p w:rsidR="00460579" w:rsidRPr="00E37EE4" w:rsidRDefault="00460579" w:rsidP="00E37EE4">
            <w:pPr>
              <w:ind w:left="0" w:firstLine="0"/>
              <w:rPr>
                <w:sz w:val="22"/>
                <w:szCs w:val="22"/>
              </w:rPr>
            </w:pPr>
            <w:r w:rsidRPr="00E37EE4">
              <w:rPr>
                <w:sz w:val="22"/>
                <w:szCs w:val="22"/>
              </w:rPr>
              <w:t xml:space="preserve">National wetland inventories have been </w:t>
            </w:r>
            <w:r w:rsidR="00A97D38" w:rsidRPr="00E37EE4">
              <w:rPr>
                <w:sz w:val="22"/>
                <w:szCs w:val="22"/>
              </w:rPr>
              <w:t>initiated</w:t>
            </w:r>
            <w:r w:rsidRPr="00E37EE4">
              <w:rPr>
                <w:sz w:val="22"/>
                <w:szCs w:val="22"/>
              </w:rPr>
              <w:t>, completed or updated and disseminated and used for promoting the conservation and effective management of all wetlands.</w:t>
            </w:r>
          </w:p>
          <w:p w:rsidR="00460579" w:rsidRPr="00E37EE4" w:rsidRDefault="00460579" w:rsidP="00E37EE4">
            <w:pPr>
              <w:ind w:left="0" w:firstLine="0"/>
              <w:rPr>
                <w:sz w:val="22"/>
                <w:szCs w:val="22"/>
              </w:rPr>
            </w:pPr>
          </w:p>
          <w:p w:rsidR="00460579" w:rsidRPr="00E37EE4" w:rsidRDefault="00460579" w:rsidP="00E37EE4">
            <w:pPr>
              <w:ind w:left="0" w:firstLine="0"/>
              <w:rPr>
                <w:b/>
                <w:sz w:val="22"/>
                <w:szCs w:val="22"/>
              </w:rPr>
            </w:pPr>
            <w:r w:rsidRPr="00E37EE4">
              <w:rPr>
                <w:b/>
                <w:sz w:val="22"/>
                <w:szCs w:val="22"/>
              </w:rPr>
              <w:t>Target 9</w:t>
            </w:r>
          </w:p>
          <w:p w:rsidR="00460579" w:rsidRPr="00E37EE4" w:rsidRDefault="00460579" w:rsidP="00E37EE4">
            <w:pPr>
              <w:ind w:left="0" w:firstLine="0"/>
              <w:rPr>
                <w:sz w:val="22"/>
                <w:szCs w:val="22"/>
              </w:rPr>
            </w:pPr>
            <w:r w:rsidRPr="00E37EE4">
              <w:rPr>
                <w:sz w:val="22"/>
                <w:szCs w:val="22"/>
              </w:rPr>
              <w:t xml:space="preserve">The wise use of wetlands is strengthened through integrated resource management at the appropriate scale, </w:t>
            </w:r>
            <w:r w:rsidRPr="00E37EE4">
              <w:rPr>
                <w:i/>
                <w:sz w:val="22"/>
                <w:szCs w:val="22"/>
              </w:rPr>
              <w:t>inter alia</w:t>
            </w:r>
            <w:r w:rsidRPr="00E37EE4">
              <w:rPr>
                <w:sz w:val="22"/>
                <w:szCs w:val="22"/>
              </w:rPr>
              <w:t xml:space="preserve">, </w:t>
            </w:r>
            <w:r w:rsidRPr="00E37EE4">
              <w:rPr>
                <w:sz w:val="22"/>
                <w:szCs w:val="22"/>
              </w:rPr>
              <w:lastRenderedPageBreak/>
              <w:t>within a river basin or along a coastal zone.</w:t>
            </w:r>
          </w:p>
          <w:p w:rsidR="00BB769B" w:rsidRPr="00E37EE4" w:rsidRDefault="00BB769B" w:rsidP="00E37EE4">
            <w:pPr>
              <w:ind w:left="0" w:firstLine="0"/>
              <w:rPr>
                <w:sz w:val="22"/>
                <w:szCs w:val="22"/>
              </w:rPr>
            </w:pPr>
          </w:p>
          <w:p w:rsidR="00460579" w:rsidRPr="00E37EE4" w:rsidRDefault="00460579" w:rsidP="00E37EE4">
            <w:pPr>
              <w:ind w:left="0" w:firstLine="0"/>
              <w:rPr>
                <w:b/>
                <w:sz w:val="22"/>
                <w:szCs w:val="22"/>
              </w:rPr>
            </w:pPr>
            <w:r w:rsidRPr="00E37EE4">
              <w:rPr>
                <w:b/>
                <w:sz w:val="22"/>
                <w:szCs w:val="22"/>
              </w:rPr>
              <w:t>Target 11</w:t>
            </w:r>
          </w:p>
          <w:p w:rsidR="00460579" w:rsidRPr="00E37EE4" w:rsidRDefault="00460579" w:rsidP="00E37EE4">
            <w:pPr>
              <w:ind w:left="0" w:firstLine="0"/>
              <w:rPr>
                <w:sz w:val="22"/>
                <w:szCs w:val="22"/>
                <w:highlight w:val="yellow"/>
              </w:rPr>
            </w:pPr>
            <w:r w:rsidRPr="00E37EE4">
              <w:rPr>
                <w:sz w:val="22"/>
                <w:szCs w:val="22"/>
              </w:rPr>
              <w:t>Wetland functions, services and benefits are widely demonstrated, documented and disseminated.</w:t>
            </w:r>
            <w:r w:rsidRPr="00E37EE4">
              <w:rPr>
                <w:sz w:val="22"/>
                <w:szCs w:val="22"/>
              </w:rPr>
              <w:tab/>
            </w:r>
          </w:p>
          <w:p w:rsidR="00460579" w:rsidRPr="00E37EE4" w:rsidRDefault="00460579" w:rsidP="00E37EE4">
            <w:pPr>
              <w:ind w:left="0" w:firstLine="0"/>
              <w:rPr>
                <w:b/>
                <w:sz w:val="22"/>
                <w:szCs w:val="22"/>
              </w:rPr>
            </w:pPr>
          </w:p>
          <w:p w:rsidR="00460579" w:rsidRPr="00E37EE4" w:rsidRDefault="00460579" w:rsidP="00E37EE4">
            <w:pPr>
              <w:ind w:left="0" w:firstLine="0"/>
              <w:rPr>
                <w:b/>
                <w:sz w:val="22"/>
                <w:szCs w:val="22"/>
              </w:rPr>
            </w:pPr>
            <w:r w:rsidRPr="00E37EE4">
              <w:rPr>
                <w:b/>
                <w:sz w:val="22"/>
                <w:szCs w:val="22"/>
              </w:rPr>
              <w:t>Target 12</w:t>
            </w:r>
          </w:p>
          <w:p w:rsidR="00460579" w:rsidRPr="00E37EE4" w:rsidRDefault="00460579" w:rsidP="00E37EE4">
            <w:pPr>
              <w:ind w:left="0" w:firstLine="0"/>
              <w:rPr>
                <w:sz w:val="22"/>
                <w:szCs w:val="22"/>
              </w:rPr>
            </w:pPr>
            <w:r w:rsidRPr="00E37EE4">
              <w:rPr>
                <w:sz w:val="22"/>
                <w:szCs w:val="22"/>
              </w:rPr>
              <w:t>Restoration is in progress in degraded wetlands, with priority to wetlands that are relevant for biodiversity conservation, disaster risk reduction, livelihoods and/or climate change mitigation and adaptation.</w:t>
            </w:r>
          </w:p>
          <w:p w:rsidR="00460579" w:rsidRPr="00E37EE4" w:rsidRDefault="00460579" w:rsidP="00E37EE4">
            <w:pPr>
              <w:ind w:left="0" w:firstLine="0"/>
              <w:rPr>
                <w:sz w:val="22"/>
                <w:szCs w:val="22"/>
              </w:rPr>
            </w:pPr>
          </w:p>
          <w:p w:rsidR="00460579" w:rsidRPr="00E37EE4" w:rsidRDefault="00460579" w:rsidP="00E37EE4">
            <w:pPr>
              <w:ind w:left="0" w:firstLine="0"/>
              <w:rPr>
                <w:rFonts w:cs="Helvetica"/>
                <w:b/>
                <w:color w:val="262626"/>
                <w:sz w:val="22"/>
                <w:szCs w:val="22"/>
              </w:rPr>
            </w:pPr>
            <w:r w:rsidRPr="00E37EE4">
              <w:rPr>
                <w:b/>
                <w:sz w:val="22"/>
                <w:szCs w:val="22"/>
              </w:rPr>
              <w:t xml:space="preserve">Goal 4: </w:t>
            </w:r>
            <w:r w:rsidRPr="00E37EE4">
              <w:rPr>
                <w:rFonts w:cs="Helvetica"/>
                <w:b/>
                <w:color w:val="262626"/>
                <w:sz w:val="22"/>
                <w:szCs w:val="22"/>
              </w:rPr>
              <w:t>Enhancing Implementation</w:t>
            </w:r>
          </w:p>
          <w:p w:rsidR="00460579" w:rsidRPr="00E37EE4" w:rsidRDefault="00460579" w:rsidP="00E37EE4">
            <w:pPr>
              <w:ind w:left="0" w:firstLine="0"/>
              <w:rPr>
                <w:rFonts w:cs="Helvetica"/>
                <w:b/>
                <w:color w:val="262626"/>
                <w:sz w:val="22"/>
                <w:szCs w:val="22"/>
              </w:rPr>
            </w:pPr>
          </w:p>
          <w:p w:rsidR="00460579" w:rsidRPr="00E37EE4" w:rsidRDefault="00460579" w:rsidP="00E37EE4">
            <w:pPr>
              <w:ind w:left="0" w:firstLine="0"/>
              <w:rPr>
                <w:b/>
                <w:sz w:val="22"/>
                <w:szCs w:val="22"/>
              </w:rPr>
            </w:pPr>
            <w:r w:rsidRPr="00E37EE4">
              <w:rPr>
                <w:b/>
                <w:sz w:val="22"/>
                <w:szCs w:val="22"/>
              </w:rPr>
              <w:t>Target 14</w:t>
            </w:r>
          </w:p>
          <w:p w:rsidR="00460579" w:rsidRPr="00E37EE4" w:rsidRDefault="00460579" w:rsidP="00E37EE4">
            <w:pPr>
              <w:ind w:left="0" w:firstLine="0"/>
              <w:rPr>
                <w:rFonts w:cs="Helvetica"/>
                <w:color w:val="262626"/>
                <w:sz w:val="22"/>
                <w:szCs w:val="22"/>
              </w:rPr>
            </w:pPr>
            <w:r w:rsidRPr="00E37EE4">
              <w:rPr>
                <w:sz w:val="22"/>
                <w:szCs w:val="22"/>
              </w:rPr>
              <w:t>Scientific guidance and technical methodologies at global and regional levels</w:t>
            </w:r>
            <w:r w:rsidR="002B75A3" w:rsidRPr="00E37EE4">
              <w:rPr>
                <w:sz w:val="22"/>
                <w:szCs w:val="22"/>
              </w:rPr>
              <w:t xml:space="preserve"> are</w:t>
            </w:r>
            <w:r w:rsidRPr="00E37EE4">
              <w:rPr>
                <w:sz w:val="22"/>
                <w:szCs w:val="22"/>
              </w:rPr>
              <w:t xml:space="preserve"> developed on relevant topics and</w:t>
            </w:r>
            <w:r w:rsidR="002B75A3" w:rsidRPr="00E37EE4">
              <w:rPr>
                <w:sz w:val="22"/>
                <w:szCs w:val="22"/>
              </w:rPr>
              <w:t xml:space="preserve"> are</w:t>
            </w:r>
            <w:r w:rsidRPr="00E37EE4">
              <w:rPr>
                <w:sz w:val="22"/>
                <w:szCs w:val="22"/>
              </w:rPr>
              <w:t xml:space="preserve"> available to policy makers and practitioners in an appropriate format and language.</w:t>
            </w:r>
          </w:p>
        </w:tc>
      </w:tr>
      <w:tr w:rsidR="00460579" w:rsidRPr="00E37EE4" w:rsidTr="00E30D9A">
        <w:tc>
          <w:tcPr>
            <w:tcW w:w="1835" w:type="pct"/>
          </w:tcPr>
          <w:p w:rsidR="00460579" w:rsidRPr="00E37EE4" w:rsidRDefault="0081038E" w:rsidP="00E37EE4">
            <w:pPr>
              <w:ind w:left="0" w:firstLine="0"/>
              <w:rPr>
                <w:sz w:val="22"/>
                <w:szCs w:val="22"/>
              </w:rPr>
            </w:pPr>
            <w:r w:rsidRPr="00E37EE4">
              <w:rPr>
                <w:sz w:val="22"/>
                <w:szCs w:val="22"/>
              </w:rPr>
              <w:lastRenderedPageBreak/>
              <w:t>Methodologies for the economic and non-economic valuation of the values of the goods and services of wetlands.</w:t>
            </w:r>
          </w:p>
        </w:tc>
        <w:tc>
          <w:tcPr>
            <w:tcW w:w="3165" w:type="pct"/>
          </w:tcPr>
          <w:p w:rsidR="00460579" w:rsidRPr="00E37EE4" w:rsidRDefault="00460579" w:rsidP="00E37EE4">
            <w:pPr>
              <w:ind w:left="0" w:firstLine="0"/>
              <w:rPr>
                <w:b/>
                <w:sz w:val="22"/>
                <w:szCs w:val="22"/>
              </w:rPr>
            </w:pPr>
            <w:r w:rsidRPr="00E37EE4">
              <w:rPr>
                <w:b/>
                <w:sz w:val="22"/>
                <w:szCs w:val="22"/>
              </w:rPr>
              <w:t>Goal 1: Addressing the drivers of wetland loss and degradation.</w:t>
            </w:r>
          </w:p>
          <w:p w:rsidR="00460579" w:rsidRPr="00E37EE4" w:rsidRDefault="00460579" w:rsidP="00E37EE4">
            <w:pPr>
              <w:ind w:left="0" w:firstLine="0"/>
              <w:rPr>
                <w:b/>
                <w:sz w:val="22"/>
                <w:szCs w:val="22"/>
              </w:rPr>
            </w:pPr>
          </w:p>
          <w:p w:rsidR="00460579" w:rsidRPr="00E37EE4" w:rsidRDefault="00460579" w:rsidP="00E37EE4">
            <w:pPr>
              <w:ind w:left="0" w:firstLine="0"/>
              <w:rPr>
                <w:b/>
                <w:sz w:val="22"/>
                <w:szCs w:val="22"/>
              </w:rPr>
            </w:pPr>
            <w:r w:rsidRPr="00E37EE4">
              <w:rPr>
                <w:b/>
                <w:sz w:val="22"/>
                <w:szCs w:val="22"/>
              </w:rPr>
              <w:t>Target 1</w:t>
            </w:r>
          </w:p>
          <w:p w:rsidR="00460579" w:rsidRPr="00E37EE4" w:rsidRDefault="00460579" w:rsidP="00E37EE4">
            <w:pPr>
              <w:ind w:left="0" w:firstLine="0"/>
              <w:rPr>
                <w:sz w:val="22"/>
                <w:szCs w:val="22"/>
              </w:rPr>
            </w:pPr>
            <w:r w:rsidRPr="00E37EE4">
              <w:rPr>
                <w:sz w:val="22"/>
                <w:szCs w:val="22"/>
              </w:rPr>
              <w:t>Wetland benefits are featured in national/local policy strategies and plans relating to key sectors such as water, energy, mining, agriculture, tourism, urban development, infrastructure, industry, forestry, aquaculture, fisheries at the national and local level.</w:t>
            </w:r>
          </w:p>
          <w:p w:rsidR="00460579" w:rsidRPr="00E37EE4" w:rsidRDefault="00460579" w:rsidP="00E37EE4">
            <w:pPr>
              <w:ind w:left="0" w:firstLine="0"/>
              <w:rPr>
                <w:sz w:val="22"/>
                <w:szCs w:val="22"/>
              </w:rPr>
            </w:pPr>
          </w:p>
          <w:p w:rsidR="00460579" w:rsidRPr="00E37EE4" w:rsidRDefault="00460579" w:rsidP="00E37EE4">
            <w:pPr>
              <w:ind w:left="0" w:firstLine="0"/>
              <w:rPr>
                <w:b/>
                <w:sz w:val="22"/>
                <w:szCs w:val="22"/>
              </w:rPr>
            </w:pPr>
            <w:r w:rsidRPr="00E37EE4">
              <w:rPr>
                <w:b/>
                <w:sz w:val="22"/>
                <w:szCs w:val="22"/>
              </w:rPr>
              <w:t>Target 3</w:t>
            </w:r>
          </w:p>
          <w:p w:rsidR="00460579" w:rsidRPr="00E37EE4" w:rsidRDefault="00460579" w:rsidP="00E37EE4">
            <w:pPr>
              <w:ind w:left="0" w:firstLine="0"/>
              <w:rPr>
                <w:b/>
                <w:sz w:val="22"/>
                <w:szCs w:val="22"/>
              </w:rPr>
            </w:pPr>
            <w:r w:rsidRPr="00E37EE4">
              <w:rPr>
                <w:sz w:val="22"/>
                <w:szCs w:val="22"/>
              </w:rPr>
              <w:t>The public and private sectors have increased their efforts to apply guidelines and good practices for the wise use of water and wetlands.</w:t>
            </w:r>
          </w:p>
          <w:p w:rsidR="00460579" w:rsidRPr="00E37EE4" w:rsidRDefault="00460579" w:rsidP="00E37EE4">
            <w:pPr>
              <w:ind w:left="0" w:firstLine="0"/>
              <w:rPr>
                <w:b/>
                <w:sz w:val="22"/>
                <w:szCs w:val="22"/>
              </w:rPr>
            </w:pPr>
          </w:p>
          <w:p w:rsidR="00460579" w:rsidRPr="00E37EE4" w:rsidRDefault="00460579" w:rsidP="00E37EE4">
            <w:pPr>
              <w:ind w:left="0" w:firstLine="0"/>
              <w:rPr>
                <w:b/>
                <w:sz w:val="22"/>
                <w:szCs w:val="22"/>
              </w:rPr>
            </w:pPr>
            <w:r w:rsidRPr="00E37EE4">
              <w:rPr>
                <w:b/>
                <w:sz w:val="22"/>
                <w:szCs w:val="22"/>
              </w:rPr>
              <w:t>Goal 3: Wisely using all wetlands</w:t>
            </w:r>
          </w:p>
          <w:p w:rsidR="00460579" w:rsidRPr="00E37EE4" w:rsidRDefault="00460579" w:rsidP="00E37EE4">
            <w:pPr>
              <w:ind w:left="0" w:firstLine="0"/>
              <w:rPr>
                <w:b/>
                <w:sz w:val="22"/>
                <w:szCs w:val="22"/>
              </w:rPr>
            </w:pPr>
          </w:p>
          <w:p w:rsidR="00460579" w:rsidRPr="00E37EE4" w:rsidRDefault="00460579" w:rsidP="00E37EE4">
            <w:pPr>
              <w:ind w:left="0" w:firstLine="0"/>
              <w:rPr>
                <w:b/>
                <w:sz w:val="22"/>
                <w:szCs w:val="22"/>
              </w:rPr>
            </w:pPr>
            <w:r w:rsidRPr="00E37EE4">
              <w:rPr>
                <w:b/>
                <w:sz w:val="22"/>
                <w:szCs w:val="22"/>
              </w:rPr>
              <w:t>Target 8</w:t>
            </w:r>
          </w:p>
          <w:p w:rsidR="00460579" w:rsidRPr="00E37EE4" w:rsidRDefault="00460579" w:rsidP="00E37EE4">
            <w:pPr>
              <w:ind w:left="0" w:firstLine="0"/>
              <w:rPr>
                <w:sz w:val="22"/>
                <w:szCs w:val="22"/>
              </w:rPr>
            </w:pPr>
            <w:r w:rsidRPr="00E37EE4">
              <w:rPr>
                <w:sz w:val="22"/>
                <w:szCs w:val="22"/>
              </w:rPr>
              <w:t>National wetland inventories have been either initiated, completed or updated and disseminated and used for promoting the conservation and effective management of all wetlands.</w:t>
            </w:r>
          </w:p>
          <w:p w:rsidR="00460579" w:rsidRPr="00E37EE4" w:rsidRDefault="00460579" w:rsidP="00E37EE4">
            <w:pPr>
              <w:ind w:left="0" w:firstLine="0"/>
              <w:rPr>
                <w:b/>
                <w:sz w:val="22"/>
                <w:szCs w:val="22"/>
              </w:rPr>
            </w:pPr>
          </w:p>
          <w:p w:rsidR="00460579" w:rsidRPr="00E37EE4" w:rsidRDefault="00460579" w:rsidP="00E37EE4">
            <w:pPr>
              <w:ind w:left="0" w:firstLine="0"/>
              <w:rPr>
                <w:b/>
                <w:sz w:val="22"/>
                <w:szCs w:val="22"/>
              </w:rPr>
            </w:pPr>
            <w:r w:rsidRPr="00E37EE4">
              <w:rPr>
                <w:b/>
                <w:sz w:val="22"/>
                <w:szCs w:val="22"/>
              </w:rPr>
              <w:t>Target 9</w:t>
            </w:r>
          </w:p>
          <w:p w:rsidR="00460579" w:rsidRPr="00E37EE4" w:rsidRDefault="00460579" w:rsidP="00E37EE4">
            <w:pPr>
              <w:ind w:left="0" w:firstLine="0"/>
              <w:rPr>
                <w:sz w:val="22"/>
                <w:szCs w:val="22"/>
              </w:rPr>
            </w:pPr>
            <w:r w:rsidRPr="00E37EE4">
              <w:rPr>
                <w:sz w:val="22"/>
                <w:szCs w:val="22"/>
              </w:rPr>
              <w:t xml:space="preserve">The wise use of wetlands is strengthened through integrated resource management at the appropriate scale, </w:t>
            </w:r>
            <w:r w:rsidRPr="00E37EE4">
              <w:rPr>
                <w:i/>
                <w:sz w:val="22"/>
                <w:szCs w:val="22"/>
              </w:rPr>
              <w:t>inter alia</w:t>
            </w:r>
            <w:r w:rsidRPr="00E37EE4">
              <w:rPr>
                <w:sz w:val="22"/>
                <w:szCs w:val="22"/>
              </w:rPr>
              <w:t>, within a river basin or along a coastal zone.</w:t>
            </w:r>
          </w:p>
          <w:p w:rsidR="003B605F" w:rsidRPr="00E37EE4" w:rsidRDefault="003B605F" w:rsidP="00E37EE4">
            <w:pPr>
              <w:keepNext/>
              <w:ind w:left="0" w:firstLine="0"/>
              <w:rPr>
                <w:b/>
                <w:sz w:val="22"/>
                <w:szCs w:val="22"/>
              </w:rPr>
            </w:pPr>
          </w:p>
          <w:p w:rsidR="00460579" w:rsidRPr="00E37EE4" w:rsidRDefault="00460579" w:rsidP="00E37EE4">
            <w:pPr>
              <w:ind w:left="0" w:firstLine="0"/>
              <w:rPr>
                <w:b/>
                <w:sz w:val="22"/>
                <w:szCs w:val="22"/>
              </w:rPr>
            </w:pPr>
            <w:r w:rsidRPr="00E37EE4">
              <w:rPr>
                <w:b/>
                <w:sz w:val="22"/>
                <w:szCs w:val="22"/>
              </w:rPr>
              <w:t>Target 11</w:t>
            </w:r>
          </w:p>
          <w:p w:rsidR="00460579" w:rsidRPr="00E37EE4" w:rsidRDefault="00460579" w:rsidP="00E37EE4">
            <w:pPr>
              <w:ind w:left="0" w:firstLine="0"/>
              <w:rPr>
                <w:sz w:val="22"/>
                <w:szCs w:val="22"/>
                <w:highlight w:val="yellow"/>
              </w:rPr>
            </w:pPr>
            <w:r w:rsidRPr="00E37EE4">
              <w:rPr>
                <w:sz w:val="22"/>
                <w:szCs w:val="22"/>
              </w:rPr>
              <w:t>Wetland functions, services and benefits are widely demonstrated, documented and disseminated.</w:t>
            </w:r>
            <w:r w:rsidRPr="00E37EE4">
              <w:rPr>
                <w:sz w:val="22"/>
                <w:szCs w:val="22"/>
              </w:rPr>
              <w:tab/>
            </w:r>
          </w:p>
          <w:p w:rsidR="00460579" w:rsidRPr="00E37EE4" w:rsidRDefault="00460579" w:rsidP="00E37EE4">
            <w:pPr>
              <w:ind w:left="0" w:firstLine="0"/>
              <w:rPr>
                <w:sz w:val="22"/>
                <w:szCs w:val="22"/>
              </w:rPr>
            </w:pPr>
          </w:p>
          <w:p w:rsidR="00460579" w:rsidRPr="00E37EE4" w:rsidRDefault="00460579" w:rsidP="00E37EE4">
            <w:pPr>
              <w:ind w:left="0" w:firstLine="0"/>
              <w:rPr>
                <w:b/>
                <w:sz w:val="22"/>
                <w:szCs w:val="22"/>
              </w:rPr>
            </w:pPr>
            <w:r w:rsidRPr="00E37EE4">
              <w:rPr>
                <w:b/>
                <w:sz w:val="22"/>
                <w:szCs w:val="22"/>
              </w:rPr>
              <w:lastRenderedPageBreak/>
              <w:t>Target 12</w:t>
            </w:r>
          </w:p>
          <w:p w:rsidR="00460579" w:rsidRPr="00E37EE4" w:rsidRDefault="00460579" w:rsidP="00E37EE4">
            <w:pPr>
              <w:ind w:left="0" w:firstLine="0"/>
              <w:rPr>
                <w:sz w:val="22"/>
                <w:szCs w:val="22"/>
              </w:rPr>
            </w:pPr>
            <w:r w:rsidRPr="00E37EE4">
              <w:rPr>
                <w:sz w:val="22"/>
                <w:szCs w:val="22"/>
              </w:rPr>
              <w:t>Restoration is in progress in degraded wetlands, with priority to wetlands that are relevant for biodiversity conservation, disaster risk reduction, livelihoods and/or climate change mitigation and adaptation.</w:t>
            </w:r>
          </w:p>
          <w:p w:rsidR="00460579" w:rsidRPr="00E37EE4" w:rsidRDefault="00460579" w:rsidP="00E37EE4">
            <w:pPr>
              <w:ind w:left="0" w:firstLine="0"/>
              <w:rPr>
                <w:sz w:val="22"/>
                <w:szCs w:val="22"/>
              </w:rPr>
            </w:pPr>
          </w:p>
          <w:p w:rsidR="00460579" w:rsidRPr="00E37EE4" w:rsidRDefault="00460579" w:rsidP="00E37EE4">
            <w:pPr>
              <w:ind w:left="0" w:firstLine="0"/>
              <w:rPr>
                <w:rFonts w:cs="Helvetica"/>
                <w:b/>
                <w:color w:val="262626"/>
                <w:sz w:val="22"/>
                <w:szCs w:val="22"/>
              </w:rPr>
            </w:pPr>
            <w:r w:rsidRPr="00E37EE4">
              <w:rPr>
                <w:b/>
                <w:sz w:val="22"/>
                <w:szCs w:val="22"/>
              </w:rPr>
              <w:t xml:space="preserve">Goal 4: </w:t>
            </w:r>
            <w:r w:rsidRPr="00E37EE4">
              <w:rPr>
                <w:rFonts w:cs="Helvetica"/>
                <w:b/>
                <w:color w:val="262626"/>
                <w:sz w:val="22"/>
                <w:szCs w:val="22"/>
              </w:rPr>
              <w:t>Enhancing Implementation</w:t>
            </w:r>
          </w:p>
          <w:p w:rsidR="00460579" w:rsidRPr="00E37EE4" w:rsidRDefault="00460579" w:rsidP="00E37EE4">
            <w:pPr>
              <w:ind w:left="0" w:firstLine="0"/>
              <w:rPr>
                <w:rFonts w:cs="Helvetica"/>
                <w:b/>
                <w:color w:val="262626"/>
                <w:sz w:val="22"/>
                <w:szCs w:val="22"/>
              </w:rPr>
            </w:pPr>
          </w:p>
          <w:p w:rsidR="00460579" w:rsidRPr="00E37EE4" w:rsidRDefault="00460579" w:rsidP="00E37EE4">
            <w:pPr>
              <w:ind w:left="0" w:firstLine="0"/>
              <w:rPr>
                <w:b/>
                <w:sz w:val="22"/>
                <w:szCs w:val="22"/>
              </w:rPr>
            </w:pPr>
            <w:r w:rsidRPr="00E37EE4">
              <w:rPr>
                <w:b/>
                <w:sz w:val="22"/>
                <w:szCs w:val="22"/>
              </w:rPr>
              <w:t>Target 14</w:t>
            </w:r>
          </w:p>
          <w:p w:rsidR="00460579" w:rsidRPr="00E37EE4" w:rsidRDefault="00460579" w:rsidP="00E37EE4">
            <w:pPr>
              <w:ind w:left="0" w:firstLine="0"/>
              <w:rPr>
                <w:sz w:val="22"/>
                <w:szCs w:val="22"/>
              </w:rPr>
            </w:pPr>
            <w:r w:rsidRPr="00E37EE4">
              <w:rPr>
                <w:sz w:val="22"/>
                <w:szCs w:val="22"/>
              </w:rPr>
              <w:t xml:space="preserve">Scientific guidance and technical methodologies at global and regional levels </w:t>
            </w:r>
            <w:r w:rsidR="002B75A3" w:rsidRPr="00E37EE4">
              <w:rPr>
                <w:sz w:val="22"/>
                <w:szCs w:val="22"/>
              </w:rPr>
              <w:t>are</w:t>
            </w:r>
            <w:r w:rsidRPr="00E37EE4">
              <w:rPr>
                <w:sz w:val="22"/>
                <w:szCs w:val="22"/>
              </w:rPr>
              <w:t xml:space="preserve"> developed on relevant topics and </w:t>
            </w:r>
            <w:r w:rsidR="002B75A3" w:rsidRPr="00E37EE4">
              <w:rPr>
                <w:sz w:val="22"/>
                <w:szCs w:val="22"/>
              </w:rPr>
              <w:t>are</w:t>
            </w:r>
            <w:r w:rsidRPr="00E37EE4">
              <w:rPr>
                <w:sz w:val="22"/>
                <w:szCs w:val="22"/>
              </w:rPr>
              <w:t xml:space="preserve"> available to policy makers and practitioners in an appropriate format and language.</w:t>
            </w:r>
          </w:p>
        </w:tc>
      </w:tr>
      <w:tr w:rsidR="00460579" w:rsidRPr="00E37EE4" w:rsidTr="00E30D9A">
        <w:tc>
          <w:tcPr>
            <w:tcW w:w="1835" w:type="pct"/>
          </w:tcPr>
          <w:p w:rsidR="00460579" w:rsidRPr="00E37EE4" w:rsidRDefault="0081038E" w:rsidP="00E37EE4">
            <w:pPr>
              <w:ind w:left="0" w:firstLine="0"/>
              <w:rPr>
                <w:sz w:val="22"/>
                <w:szCs w:val="22"/>
              </w:rPr>
            </w:pPr>
            <w:r w:rsidRPr="00E37EE4">
              <w:rPr>
                <w:sz w:val="22"/>
                <w:szCs w:val="22"/>
              </w:rPr>
              <w:lastRenderedPageBreak/>
              <w:t>Balancing wetland conservation and sustainable development e.g. infrastructure, urbanization, forestry, extractive industries, and agriculture.</w:t>
            </w:r>
          </w:p>
        </w:tc>
        <w:tc>
          <w:tcPr>
            <w:tcW w:w="3165" w:type="pct"/>
          </w:tcPr>
          <w:p w:rsidR="00460579" w:rsidRPr="00E37EE4" w:rsidRDefault="00460579" w:rsidP="00E37EE4">
            <w:pPr>
              <w:ind w:left="0" w:firstLine="0"/>
              <w:rPr>
                <w:b/>
                <w:sz w:val="22"/>
                <w:szCs w:val="22"/>
              </w:rPr>
            </w:pPr>
            <w:r w:rsidRPr="00E37EE4">
              <w:rPr>
                <w:b/>
                <w:sz w:val="22"/>
                <w:szCs w:val="22"/>
              </w:rPr>
              <w:t>Goal 1: Addressing the drivers of wetland loss and degradation.</w:t>
            </w:r>
          </w:p>
          <w:p w:rsidR="00460579" w:rsidRPr="00E37EE4" w:rsidRDefault="00460579" w:rsidP="00E37EE4">
            <w:pPr>
              <w:ind w:left="0" w:firstLine="0"/>
              <w:rPr>
                <w:rFonts w:cstheme="minorHAnsi"/>
                <w:b/>
                <w:bCs/>
                <w:sz w:val="22"/>
                <w:szCs w:val="22"/>
              </w:rPr>
            </w:pPr>
          </w:p>
          <w:p w:rsidR="00460579" w:rsidRPr="00E37EE4" w:rsidRDefault="00460579" w:rsidP="00E37EE4">
            <w:pPr>
              <w:ind w:left="0" w:firstLine="0"/>
              <w:rPr>
                <w:b/>
                <w:sz w:val="22"/>
                <w:szCs w:val="22"/>
              </w:rPr>
            </w:pPr>
            <w:r w:rsidRPr="00E37EE4">
              <w:rPr>
                <w:b/>
                <w:sz w:val="22"/>
                <w:szCs w:val="22"/>
              </w:rPr>
              <w:t>Target 1</w:t>
            </w:r>
          </w:p>
          <w:p w:rsidR="00460579" w:rsidRPr="00E37EE4" w:rsidRDefault="00460579" w:rsidP="00E37EE4">
            <w:pPr>
              <w:ind w:left="0" w:firstLine="0"/>
              <w:rPr>
                <w:sz w:val="22"/>
                <w:szCs w:val="22"/>
              </w:rPr>
            </w:pPr>
            <w:r w:rsidRPr="00E37EE4">
              <w:rPr>
                <w:sz w:val="22"/>
                <w:szCs w:val="22"/>
              </w:rPr>
              <w:t>Wetland benefits are featured in national/ local policy strategies and plans relating to key sectors such as water, energy, mining, agriculture, tourism, urban development, infrastructure, industry, forestry, aquaculture, fisheries at the national and local level.</w:t>
            </w:r>
          </w:p>
          <w:p w:rsidR="00460579" w:rsidRPr="00E37EE4" w:rsidRDefault="00460579" w:rsidP="00E37EE4">
            <w:pPr>
              <w:ind w:left="0" w:firstLine="0"/>
              <w:rPr>
                <w:sz w:val="22"/>
                <w:szCs w:val="22"/>
              </w:rPr>
            </w:pPr>
          </w:p>
          <w:p w:rsidR="00460579" w:rsidRPr="00E37EE4" w:rsidRDefault="00460579" w:rsidP="00E37EE4">
            <w:pPr>
              <w:ind w:left="0" w:firstLine="0"/>
              <w:rPr>
                <w:b/>
                <w:sz w:val="22"/>
                <w:szCs w:val="22"/>
              </w:rPr>
            </w:pPr>
            <w:r w:rsidRPr="00E37EE4">
              <w:rPr>
                <w:b/>
                <w:sz w:val="22"/>
                <w:szCs w:val="22"/>
              </w:rPr>
              <w:t>Target 3</w:t>
            </w:r>
          </w:p>
          <w:p w:rsidR="00460579" w:rsidRPr="00E37EE4" w:rsidRDefault="00460579" w:rsidP="00E37EE4">
            <w:pPr>
              <w:ind w:left="0" w:firstLine="0"/>
              <w:rPr>
                <w:b/>
                <w:sz w:val="22"/>
                <w:szCs w:val="22"/>
              </w:rPr>
            </w:pPr>
            <w:r w:rsidRPr="00E37EE4">
              <w:rPr>
                <w:sz w:val="22"/>
                <w:szCs w:val="22"/>
              </w:rPr>
              <w:t>The public and private sectors have increased their efforts to apply guidelines and good practices for the wise use of water and wetlands.</w:t>
            </w:r>
          </w:p>
          <w:p w:rsidR="00460579" w:rsidRPr="00E37EE4" w:rsidRDefault="00460579" w:rsidP="00E37EE4">
            <w:pPr>
              <w:ind w:left="0" w:firstLine="0"/>
              <w:rPr>
                <w:sz w:val="22"/>
                <w:szCs w:val="22"/>
              </w:rPr>
            </w:pPr>
          </w:p>
          <w:p w:rsidR="00460579" w:rsidRPr="00E37EE4" w:rsidRDefault="00460579" w:rsidP="00E37EE4">
            <w:pPr>
              <w:ind w:left="0" w:firstLine="0"/>
              <w:rPr>
                <w:b/>
                <w:sz w:val="22"/>
                <w:szCs w:val="22"/>
              </w:rPr>
            </w:pPr>
            <w:r w:rsidRPr="00E37EE4">
              <w:rPr>
                <w:b/>
                <w:sz w:val="22"/>
                <w:szCs w:val="22"/>
              </w:rPr>
              <w:t>Goal 3: Wisely using all wetlands</w:t>
            </w:r>
          </w:p>
          <w:p w:rsidR="00460579" w:rsidRPr="00E37EE4" w:rsidRDefault="00460579" w:rsidP="00E37EE4">
            <w:pPr>
              <w:ind w:left="0" w:firstLine="0"/>
              <w:rPr>
                <w:rFonts w:cstheme="minorHAnsi"/>
                <w:b/>
                <w:bCs/>
                <w:sz w:val="22"/>
                <w:szCs w:val="22"/>
              </w:rPr>
            </w:pPr>
          </w:p>
          <w:p w:rsidR="00460579" w:rsidRPr="00E37EE4" w:rsidRDefault="00460579" w:rsidP="00E37EE4">
            <w:pPr>
              <w:ind w:left="0" w:firstLine="0"/>
              <w:rPr>
                <w:b/>
                <w:sz w:val="22"/>
                <w:szCs w:val="22"/>
              </w:rPr>
            </w:pPr>
            <w:r w:rsidRPr="00E37EE4">
              <w:rPr>
                <w:b/>
                <w:sz w:val="22"/>
                <w:szCs w:val="22"/>
              </w:rPr>
              <w:t>Target 8</w:t>
            </w:r>
          </w:p>
          <w:p w:rsidR="00460579" w:rsidRPr="00E37EE4" w:rsidRDefault="00460579" w:rsidP="00E37EE4">
            <w:pPr>
              <w:ind w:left="0" w:firstLine="0"/>
              <w:rPr>
                <w:sz w:val="22"/>
                <w:szCs w:val="22"/>
              </w:rPr>
            </w:pPr>
            <w:r w:rsidRPr="00E37EE4">
              <w:rPr>
                <w:sz w:val="22"/>
                <w:szCs w:val="22"/>
              </w:rPr>
              <w:t>National wetland inventories have been either initiated, completed or updated and disseminated and used for promoting the conservation and effective management of all wetlands.</w:t>
            </w:r>
          </w:p>
          <w:p w:rsidR="00460579" w:rsidRPr="00E37EE4" w:rsidRDefault="00460579" w:rsidP="00E37EE4">
            <w:pPr>
              <w:ind w:left="0" w:firstLine="0"/>
              <w:rPr>
                <w:b/>
                <w:sz w:val="22"/>
                <w:szCs w:val="22"/>
              </w:rPr>
            </w:pPr>
          </w:p>
          <w:p w:rsidR="00460579" w:rsidRPr="00E37EE4" w:rsidRDefault="00460579" w:rsidP="00E37EE4">
            <w:pPr>
              <w:ind w:left="0" w:firstLine="0"/>
              <w:rPr>
                <w:b/>
                <w:sz w:val="22"/>
                <w:szCs w:val="22"/>
              </w:rPr>
            </w:pPr>
            <w:r w:rsidRPr="00E37EE4">
              <w:rPr>
                <w:b/>
                <w:sz w:val="22"/>
                <w:szCs w:val="22"/>
              </w:rPr>
              <w:t>Target 9</w:t>
            </w:r>
          </w:p>
          <w:p w:rsidR="00460579" w:rsidRPr="00E37EE4" w:rsidRDefault="00460579" w:rsidP="00E37EE4">
            <w:pPr>
              <w:ind w:left="0" w:firstLine="0"/>
              <w:rPr>
                <w:sz w:val="22"/>
                <w:szCs w:val="22"/>
              </w:rPr>
            </w:pPr>
            <w:r w:rsidRPr="00E37EE4">
              <w:rPr>
                <w:sz w:val="22"/>
                <w:szCs w:val="22"/>
              </w:rPr>
              <w:t>The wise use of wetlands is strengthened through integrated resource management at the appropriate scale, inter alia, within a river basin or along a coastal zone.</w:t>
            </w:r>
          </w:p>
          <w:p w:rsidR="00460579" w:rsidRPr="00E37EE4" w:rsidRDefault="00460579" w:rsidP="00E37EE4">
            <w:pPr>
              <w:ind w:left="0" w:firstLine="0"/>
              <w:rPr>
                <w:sz w:val="22"/>
                <w:szCs w:val="22"/>
              </w:rPr>
            </w:pPr>
          </w:p>
          <w:p w:rsidR="00460579" w:rsidRPr="00E37EE4" w:rsidRDefault="00460579" w:rsidP="00E37EE4">
            <w:pPr>
              <w:ind w:left="0" w:firstLine="0"/>
              <w:rPr>
                <w:b/>
                <w:sz w:val="22"/>
                <w:szCs w:val="22"/>
              </w:rPr>
            </w:pPr>
            <w:r w:rsidRPr="00E37EE4">
              <w:rPr>
                <w:b/>
                <w:sz w:val="22"/>
                <w:szCs w:val="22"/>
              </w:rPr>
              <w:t>Target 11</w:t>
            </w:r>
          </w:p>
          <w:p w:rsidR="00460579" w:rsidRPr="00E37EE4" w:rsidRDefault="00460579" w:rsidP="00E37EE4">
            <w:pPr>
              <w:ind w:left="0" w:firstLine="0"/>
              <w:rPr>
                <w:sz w:val="22"/>
                <w:szCs w:val="22"/>
                <w:highlight w:val="yellow"/>
              </w:rPr>
            </w:pPr>
            <w:r w:rsidRPr="00E37EE4">
              <w:rPr>
                <w:sz w:val="22"/>
                <w:szCs w:val="22"/>
              </w:rPr>
              <w:t>Wetland functions, services and benefits are widely demonstrated, documented and disseminated.</w:t>
            </w:r>
            <w:r w:rsidRPr="00E37EE4">
              <w:rPr>
                <w:sz w:val="22"/>
                <w:szCs w:val="22"/>
              </w:rPr>
              <w:tab/>
            </w:r>
          </w:p>
          <w:p w:rsidR="00BB769B" w:rsidRPr="00E37EE4" w:rsidRDefault="00BB769B" w:rsidP="00E37EE4">
            <w:pPr>
              <w:ind w:left="0" w:firstLine="0"/>
              <w:rPr>
                <w:b/>
                <w:sz w:val="22"/>
                <w:szCs w:val="22"/>
              </w:rPr>
            </w:pPr>
          </w:p>
          <w:p w:rsidR="00460579" w:rsidRPr="00E37EE4" w:rsidRDefault="00460579" w:rsidP="00E37EE4">
            <w:pPr>
              <w:ind w:left="0" w:firstLine="0"/>
              <w:rPr>
                <w:b/>
                <w:sz w:val="22"/>
                <w:szCs w:val="22"/>
              </w:rPr>
            </w:pPr>
            <w:r w:rsidRPr="00E37EE4">
              <w:rPr>
                <w:b/>
                <w:sz w:val="22"/>
                <w:szCs w:val="22"/>
              </w:rPr>
              <w:t>Target 12</w:t>
            </w:r>
          </w:p>
          <w:p w:rsidR="00460579" w:rsidRPr="00E37EE4" w:rsidRDefault="00460579" w:rsidP="00E37EE4">
            <w:pPr>
              <w:ind w:left="0" w:firstLine="0"/>
              <w:rPr>
                <w:sz w:val="22"/>
                <w:szCs w:val="22"/>
              </w:rPr>
            </w:pPr>
            <w:r w:rsidRPr="00E37EE4">
              <w:rPr>
                <w:sz w:val="22"/>
                <w:szCs w:val="22"/>
              </w:rPr>
              <w:t>Restoration is in progress in degraded wetlands, with priority to wetlands that are relevant for biodiversity conservation, disaster risk reduction, livelihoods and/or climate change mitigation and adaptation.</w:t>
            </w:r>
          </w:p>
          <w:p w:rsidR="00460579" w:rsidRPr="00E37EE4" w:rsidRDefault="00460579" w:rsidP="00E37EE4">
            <w:pPr>
              <w:ind w:left="0" w:firstLine="0"/>
              <w:rPr>
                <w:sz w:val="22"/>
                <w:szCs w:val="22"/>
              </w:rPr>
            </w:pPr>
          </w:p>
          <w:p w:rsidR="00460579" w:rsidRPr="00E37EE4" w:rsidRDefault="00460579" w:rsidP="00E37EE4">
            <w:pPr>
              <w:ind w:left="0" w:firstLine="0"/>
              <w:rPr>
                <w:b/>
                <w:sz w:val="22"/>
                <w:szCs w:val="22"/>
              </w:rPr>
            </w:pPr>
            <w:r w:rsidRPr="00E37EE4">
              <w:rPr>
                <w:b/>
                <w:sz w:val="22"/>
                <w:szCs w:val="22"/>
              </w:rPr>
              <w:lastRenderedPageBreak/>
              <w:t>Target 13</w:t>
            </w:r>
          </w:p>
          <w:p w:rsidR="00460579" w:rsidRPr="00E37EE4" w:rsidRDefault="00460579" w:rsidP="00E37EE4">
            <w:pPr>
              <w:ind w:left="0" w:firstLine="0"/>
              <w:rPr>
                <w:sz w:val="22"/>
                <w:szCs w:val="22"/>
              </w:rPr>
            </w:pPr>
            <w:r w:rsidRPr="00E37EE4">
              <w:rPr>
                <w:sz w:val="22"/>
                <w:szCs w:val="22"/>
              </w:rPr>
              <w:t>Enhanced sustainability of key sectors such as water, energy, mining, agriculture, tourism, urban development, infrastructure, industry, forestry, aquaculture and fisheries when they affect wetlands, contributing to biodiversity conservation and human livelihoods.</w:t>
            </w:r>
          </w:p>
          <w:p w:rsidR="00460579" w:rsidRPr="00E37EE4" w:rsidRDefault="00460579" w:rsidP="00E37EE4">
            <w:pPr>
              <w:ind w:left="0" w:firstLine="0"/>
              <w:rPr>
                <w:sz w:val="22"/>
                <w:szCs w:val="22"/>
              </w:rPr>
            </w:pPr>
          </w:p>
          <w:p w:rsidR="00460579" w:rsidRPr="00E37EE4" w:rsidRDefault="00460579" w:rsidP="00E37EE4">
            <w:pPr>
              <w:ind w:left="0" w:firstLine="0"/>
              <w:rPr>
                <w:rFonts w:cs="Helvetica"/>
                <w:b/>
                <w:color w:val="262626"/>
                <w:sz w:val="22"/>
                <w:szCs w:val="22"/>
              </w:rPr>
            </w:pPr>
            <w:r w:rsidRPr="00E37EE4">
              <w:rPr>
                <w:b/>
                <w:sz w:val="22"/>
                <w:szCs w:val="22"/>
              </w:rPr>
              <w:t xml:space="preserve">Goal 4: </w:t>
            </w:r>
            <w:r w:rsidRPr="00E37EE4">
              <w:rPr>
                <w:rFonts w:cs="Helvetica"/>
                <w:b/>
                <w:color w:val="262626"/>
                <w:sz w:val="22"/>
                <w:szCs w:val="22"/>
              </w:rPr>
              <w:t>Enhancing Implementation</w:t>
            </w:r>
          </w:p>
          <w:p w:rsidR="00460579" w:rsidRPr="00E37EE4" w:rsidRDefault="00460579" w:rsidP="00E37EE4">
            <w:pPr>
              <w:ind w:left="0" w:firstLine="0"/>
              <w:rPr>
                <w:rFonts w:cs="Helvetica"/>
                <w:b/>
                <w:color w:val="262626"/>
                <w:sz w:val="22"/>
                <w:szCs w:val="22"/>
              </w:rPr>
            </w:pPr>
          </w:p>
          <w:p w:rsidR="00460579" w:rsidRPr="00E37EE4" w:rsidRDefault="00460579" w:rsidP="00E37EE4">
            <w:pPr>
              <w:ind w:left="0" w:firstLine="0"/>
              <w:rPr>
                <w:b/>
                <w:sz w:val="22"/>
                <w:szCs w:val="22"/>
              </w:rPr>
            </w:pPr>
            <w:r w:rsidRPr="00E37EE4">
              <w:rPr>
                <w:b/>
                <w:sz w:val="22"/>
                <w:szCs w:val="22"/>
              </w:rPr>
              <w:t>Target 14</w:t>
            </w:r>
          </w:p>
          <w:p w:rsidR="00460579" w:rsidRPr="00E37EE4" w:rsidRDefault="00460579" w:rsidP="00E37EE4">
            <w:pPr>
              <w:ind w:left="0" w:firstLine="0"/>
              <w:rPr>
                <w:sz w:val="22"/>
                <w:szCs w:val="22"/>
              </w:rPr>
            </w:pPr>
            <w:r w:rsidRPr="00E37EE4">
              <w:rPr>
                <w:sz w:val="22"/>
                <w:szCs w:val="22"/>
              </w:rPr>
              <w:t xml:space="preserve">Scientific guidance and technical methodologies at global and regional levels </w:t>
            </w:r>
            <w:r w:rsidR="002B75A3" w:rsidRPr="00E37EE4">
              <w:rPr>
                <w:sz w:val="22"/>
                <w:szCs w:val="22"/>
              </w:rPr>
              <w:t>are</w:t>
            </w:r>
            <w:r w:rsidRPr="00E37EE4">
              <w:rPr>
                <w:sz w:val="22"/>
                <w:szCs w:val="22"/>
              </w:rPr>
              <w:t xml:space="preserve"> developed on relevant topics and </w:t>
            </w:r>
            <w:r w:rsidR="00E77EAB" w:rsidRPr="00E37EE4">
              <w:rPr>
                <w:sz w:val="22"/>
                <w:szCs w:val="22"/>
              </w:rPr>
              <w:t>are</w:t>
            </w:r>
            <w:r w:rsidRPr="00E37EE4">
              <w:rPr>
                <w:sz w:val="22"/>
                <w:szCs w:val="22"/>
              </w:rPr>
              <w:t xml:space="preserve"> available to policy makers and practitioners in an appropriate format and language.</w:t>
            </w:r>
          </w:p>
        </w:tc>
      </w:tr>
      <w:tr w:rsidR="00460579" w:rsidRPr="00E37EE4" w:rsidTr="00E30D9A">
        <w:tc>
          <w:tcPr>
            <w:tcW w:w="1835" w:type="pct"/>
          </w:tcPr>
          <w:p w:rsidR="00460579" w:rsidRPr="00E37EE4" w:rsidRDefault="0081038E" w:rsidP="00E37EE4">
            <w:pPr>
              <w:ind w:left="0" w:firstLine="0"/>
              <w:rPr>
                <w:bCs/>
                <w:sz w:val="22"/>
                <w:szCs w:val="22"/>
                <w:lang w:val="en-US"/>
              </w:rPr>
            </w:pPr>
            <w:r w:rsidRPr="00E37EE4">
              <w:rPr>
                <w:bCs/>
                <w:sz w:val="22"/>
                <w:szCs w:val="22"/>
                <w:lang w:val="en-US"/>
              </w:rPr>
              <w:lastRenderedPageBreak/>
              <w:t>Climate change and wetlands: innovative methodologies for carbon accounting/assessments related to wetlands, including blue carbon.</w:t>
            </w:r>
          </w:p>
        </w:tc>
        <w:tc>
          <w:tcPr>
            <w:tcW w:w="3165" w:type="pct"/>
          </w:tcPr>
          <w:p w:rsidR="00460579" w:rsidRPr="00E37EE4" w:rsidRDefault="00460579" w:rsidP="00E37EE4">
            <w:pPr>
              <w:ind w:left="0" w:firstLine="0"/>
              <w:rPr>
                <w:b/>
                <w:sz w:val="22"/>
                <w:szCs w:val="22"/>
              </w:rPr>
            </w:pPr>
            <w:r w:rsidRPr="00E37EE4">
              <w:rPr>
                <w:b/>
                <w:sz w:val="22"/>
                <w:szCs w:val="22"/>
              </w:rPr>
              <w:t>Goal 3: Wisely using all wetlands</w:t>
            </w:r>
          </w:p>
          <w:p w:rsidR="00460579" w:rsidRPr="00E37EE4" w:rsidRDefault="00460579" w:rsidP="00E37EE4">
            <w:pPr>
              <w:ind w:left="0" w:firstLine="0"/>
              <w:rPr>
                <w:rFonts w:cs="Helvetica"/>
                <w:color w:val="262626"/>
                <w:sz w:val="22"/>
                <w:szCs w:val="22"/>
              </w:rPr>
            </w:pPr>
          </w:p>
          <w:p w:rsidR="00460579" w:rsidRPr="00E37EE4" w:rsidRDefault="00460579" w:rsidP="00E37EE4">
            <w:pPr>
              <w:ind w:left="0" w:firstLine="0"/>
              <w:rPr>
                <w:b/>
                <w:sz w:val="22"/>
                <w:szCs w:val="22"/>
              </w:rPr>
            </w:pPr>
            <w:r w:rsidRPr="00E37EE4">
              <w:rPr>
                <w:b/>
                <w:sz w:val="22"/>
                <w:szCs w:val="22"/>
              </w:rPr>
              <w:t>Target 8</w:t>
            </w:r>
          </w:p>
          <w:p w:rsidR="00460579" w:rsidRPr="00E37EE4" w:rsidRDefault="00460579" w:rsidP="00E37EE4">
            <w:pPr>
              <w:ind w:left="0" w:firstLine="0"/>
              <w:rPr>
                <w:sz w:val="22"/>
                <w:szCs w:val="22"/>
              </w:rPr>
            </w:pPr>
            <w:r w:rsidRPr="00E37EE4">
              <w:rPr>
                <w:sz w:val="22"/>
                <w:szCs w:val="22"/>
              </w:rPr>
              <w:t>National wetland inventories have been either initiated, completed or updated and disseminated and used for promoting the conservation and effective management of all wetlands.</w:t>
            </w:r>
          </w:p>
          <w:p w:rsidR="00460579" w:rsidRPr="00E37EE4" w:rsidRDefault="00460579" w:rsidP="00E37EE4">
            <w:pPr>
              <w:ind w:left="0" w:firstLine="0"/>
              <w:rPr>
                <w:b/>
                <w:sz w:val="22"/>
                <w:szCs w:val="22"/>
              </w:rPr>
            </w:pPr>
          </w:p>
          <w:p w:rsidR="00460579" w:rsidRPr="00E37EE4" w:rsidRDefault="00460579" w:rsidP="00E37EE4">
            <w:pPr>
              <w:ind w:left="0" w:firstLine="0"/>
              <w:rPr>
                <w:b/>
                <w:sz w:val="22"/>
                <w:szCs w:val="22"/>
              </w:rPr>
            </w:pPr>
            <w:r w:rsidRPr="00E37EE4">
              <w:rPr>
                <w:b/>
                <w:sz w:val="22"/>
                <w:szCs w:val="22"/>
              </w:rPr>
              <w:t>Target 9</w:t>
            </w:r>
          </w:p>
          <w:p w:rsidR="00460579" w:rsidRPr="00E37EE4" w:rsidRDefault="00460579" w:rsidP="00E37EE4">
            <w:pPr>
              <w:ind w:left="0" w:firstLine="0"/>
              <w:rPr>
                <w:sz w:val="22"/>
                <w:szCs w:val="22"/>
              </w:rPr>
            </w:pPr>
            <w:r w:rsidRPr="00E37EE4">
              <w:rPr>
                <w:sz w:val="22"/>
                <w:szCs w:val="22"/>
              </w:rPr>
              <w:t xml:space="preserve">The wise use of wetlands is strengthened through integrated resource management at the appropriate scale, </w:t>
            </w:r>
            <w:r w:rsidRPr="00E37EE4">
              <w:rPr>
                <w:i/>
                <w:sz w:val="22"/>
                <w:szCs w:val="22"/>
              </w:rPr>
              <w:t>inter alia</w:t>
            </w:r>
            <w:r w:rsidRPr="00E37EE4">
              <w:rPr>
                <w:sz w:val="22"/>
                <w:szCs w:val="22"/>
              </w:rPr>
              <w:t>, within a river basin or along a coastal zone.</w:t>
            </w:r>
          </w:p>
          <w:p w:rsidR="00460579" w:rsidRPr="00E37EE4" w:rsidRDefault="00460579" w:rsidP="00E37EE4">
            <w:pPr>
              <w:ind w:left="0" w:firstLine="0"/>
              <w:rPr>
                <w:sz w:val="22"/>
                <w:szCs w:val="22"/>
              </w:rPr>
            </w:pPr>
          </w:p>
          <w:p w:rsidR="00460579" w:rsidRPr="00E37EE4" w:rsidRDefault="00460579" w:rsidP="00E37EE4">
            <w:pPr>
              <w:ind w:left="0" w:firstLine="0"/>
              <w:rPr>
                <w:b/>
                <w:sz w:val="22"/>
                <w:szCs w:val="22"/>
              </w:rPr>
            </w:pPr>
            <w:r w:rsidRPr="00E37EE4">
              <w:rPr>
                <w:b/>
                <w:sz w:val="22"/>
                <w:szCs w:val="22"/>
              </w:rPr>
              <w:t>Target 11</w:t>
            </w:r>
          </w:p>
          <w:p w:rsidR="00460579" w:rsidRPr="00E37EE4" w:rsidRDefault="00460579" w:rsidP="00E37EE4">
            <w:pPr>
              <w:ind w:left="0" w:firstLine="0"/>
              <w:rPr>
                <w:sz w:val="22"/>
                <w:szCs w:val="22"/>
                <w:highlight w:val="yellow"/>
              </w:rPr>
            </w:pPr>
            <w:r w:rsidRPr="00E37EE4">
              <w:rPr>
                <w:sz w:val="22"/>
                <w:szCs w:val="22"/>
              </w:rPr>
              <w:t>Wetland functions, services and benefits are widely demonstrated, documented and disseminated.</w:t>
            </w:r>
            <w:r w:rsidRPr="00E37EE4">
              <w:rPr>
                <w:sz w:val="22"/>
                <w:szCs w:val="22"/>
              </w:rPr>
              <w:tab/>
            </w:r>
          </w:p>
          <w:p w:rsidR="00460579" w:rsidRPr="00E37EE4" w:rsidRDefault="00460579" w:rsidP="00E37EE4">
            <w:pPr>
              <w:ind w:left="0" w:firstLine="0"/>
              <w:rPr>
                <w:sz w:val="22"/>
                <w:szCs w:val="22"/>
              </w:rPr>
            </w:pPr>
          </w:p>
          <w:p w:rsidR="00460579" w:rsidRPr="00E37EE4" w:rsidRDefault="00460579" w:rsidP="00E37EE4">
            <w:pPr>
              <w:ind w:left="0" w:firstLine="0"/>
              <w:rPr>
                <w:b/>
                <w:sz w:val="22"/>
                <w:szCs w:val="22"/>
              </w:rPr>
            </w:pPr>
            <w:r w:rsidRPr="00E37EE4">
              <w:rPr>
                <w:b/>
                <w:sz w:val="22"/>
                <w:szCs w:val="22"/>
              </w:rPr>
              <w:t>Target 12</w:t>
            </w:r>
          </w:p>
          <w:p w:rsidR="00460579" w:rsidRPr="00E37EE4" w:rsidRDefault="00460579" w:rsidP="00E37EE4">
            <w:pPr>
              <w:ind w:left="0" w:firstLine="0"/>
              <w:rPr>
                <w:sz w:val="22"/>
                <w:szCs w:val="22"/>
              </w:rPr>
            </w:pPr>
            <w:r w:rsidRPr="00E37EE4">
              <w:rPr>
                <w:sz w:val="22"/>
                <w:szCs w:val="22"/>
              </w:rPr>
              <w:t>Restoration is in progress in degraded wetlands, with priority to wetlands that are relevant for biodiversity conservation, disaster risk reduction, livelihoods and/or climate change mitigation and adaptation.</w:t>
            </w:r>
          </w:p>
          <w:p w:rsidR="00460579" w:rsidRPr="00E37EE4" w:rsidRDefault="00460579" w:rsidP="00E37EE4">
            <w:pPr>
              <w:ind w:left="0" w:firstLine="0"/>
              <w:rPr>
                <w:sz w:val="22"/>
                <w:szCs w:val="22"/>
              </w:rPr>
            </w:pPr>
          </w:p>
          <w:p w:rsidR="00460579" w:rsidRPr="00E37EE4" w:rsidRDefault="00460579" w:rsidP="00E37EE4">
            <w:pPr>
              <w:ind w:left="0" w:firstLine="0"/>
              <w:rPr>
                <w:rFonts w:cs="Helvetica"/>
                <w:b/>
                <w:color w:val="262626"/>
                <w:sz w:val="22"/>
                <w:szCs w:val="22"/>
              </w:rPr>
            </w:pPr>
            <w:r w:rsidRPr="00E37EE4">
              <w:rPr>
                <w:b/>
                <w:sz w:val="22"/>
                <w:szCs w:val="22"/>
              </w:rPr>
              <w:t xml:space="preserve">Goal 4: </w:t>
            </w:r>
            <w:r w:rsidRPr="00E37EE4">
              <w:rPr>
                <w:rFonts w:cs="Helvetica"/>
                <w:b/>
                <w:color w:val="262626"/>
                <w:sz w:val="22"/>
                <w:szCs w:val="22"/>
              </w:rPr>
              <w:t>Enhancing Implementation</w:t>
            </w:r>
          </w:p>
          <w:p w:rsidR="00460579" w:rsidRPr="00E37EE4" w:rsidRDefault="00460579" w:rsidP="00E37EE4">
            <w:pPr>
              <w:ind w:left="0" w:firstLine="0"/>
              <w:rPr>
                <w:rFonts w:cs="Helvetica"/>
                <w:b/>
                <w:color w:val="262626"/>
                <w:sz w:val="22"/>
                <w:szCs w:val="22"/>
              </w:rPr>
            </w:pPr>
          </w:p>
          <w:p w:rsidR="00460579" w:rsidRPr="00E37EE4" w:rsidRDefault="00460579" w:rsidP="00E37EE4">
            <w:pPr>
              <w:ind w:left="0" w:firstLine="0"/>
              <w:rPr>
                <w:b/>
                <w:sz w:val="22"/>
                <w:szCs w:val="22"/>
              </w:rPr>
            </w:pPr>
            <w:r w:rsidRPr="00E37EE4">
              <w:rPr>
                <w:b/>
                <w:sz w:val="22"/>
                <w:szCs w:val="22"/>
              </w:rPr>
              <w:t>Target 14</w:t>
            </w:r>
          </w:p>
          <w:p w:rsidR="00460579" w:rsidRPr="00E37EE4" w:rsidRDefault="00460579" w:rsidP="00E37EE4">
            <w:pPr>
              <w:ind w:left="0" w:firstLine="0"/>
              <w:rPr>
                <w:b/>
                <w:sz w:val="22"/>
                <w:szCs w:val="22"/>
              </w:rPr>
            </w:pPr>
            <w:r w:rsidRPr="00E37EE4">
              <w:rPr>
                <w:sz w:val="22"/>
                <w:szCs w:val="22"/>
              </w:rPr>
              <w:t xml:space="preserve">Scientific guidance and technical methodologies at global and regional levels </w:t>
            </w:r>
            <w:r w:rsidR="00E77EAB" w:rsidRPr="00E37EE4">
              <w:rPr>
                <w:sz w:val="22"/>
                <w:szCs w:val="22"/>
              </w:rPr>
              <w:t>are</w:t>
            </w:r>
            <w:r w:rsidRPr="00E37EE4">
              <w:rPr>
                <w:sz w:val="22"/>
                <w:szCs w:val="22"/>
              </w:rPr>
              <w:t xml:space="preserve"> developed on relevant topics and </w:t>
            </w:r>
            <w:r w:rsidR="00E77EAB" w:rsidRPr="00E37EE4">
              <w:rPr>
                <w:sz w:val="22"/>
                <w:szCs w:val="22"/>
              </w:rPr>
              <w:t>are</w:t>
            </w:r>
            <w:r w:rsidRPr="00E37EE4">
              <w:rPr>
                <w:sz w:val="22"/>
                <w:szCs w:val="22"/>
              </w:rPr>
              <w:t xml:space="preserve"> available to policy makers and practitioners in an appropriate format and language.</w:t>
            </w:r>
          </w:p>
        </w:tc>
      </w:tr>
    </w:tbl>
    <w:p w:rsidR="00A0418D" w:rsidRDefault="00A0418D">
      <w:pPr>
        <w:rPr>
          <w:rFonts w:ascii="Calibri" w:hAnsi="Calibri" w:cs="Arial"/>
          <w:b/>
        </w:rPr>
      </w:pPr>
    </w:p>
    <w:p w:rsidR="00DF724A" w:rsidRDefault="00DF724A" w:rsidP="00724707">
      <w:pPr>
        <w:keepNext/>
        <w:spacing w:after="0" w:line="240" w:lineRule="auto"/>
        <w:rPr>
          <w:rFonts w:ascii="Calibri" w:hAnsi="Calibri" w:cs="Arial"/>
          <w:b/>
        </w:rPr>
      </w:pPr>
      <w:r w:rsidRPr="00E30D9A">
        <w:rPr>
          <w:rFonts w:ascii="Calibri" w:hAnsi="Calibri" w:cs="Arial"/>
          <w:b/>
        </w:rPr>
        <w:t>Priorities</w:t>
      </w:r>
    </w:p>
    <w:p w:rsidR="00E30D9A" w:rsidRPr="00E30D9A" w:rsidRDefault="00E30D9A" w:rsidP="00724707">
      <w:pPr>
        <w:keepNext/>
        <w:spacing w:after="0" w:line="240" w:lineRule="auto"/>
        <w:rPr>
          <w:rFonts w:ascii="Calibri" w:hAnsi="Calibri" w:cs="Arial"/>
          <w:b/>
        </w:rPr>
      </w:pPr>
    </w:p>
    <w:p w:rsidR="001E7650" w:rsidRDefault="001E7650" w:rsidP="00E30D9A">
      <w:pPr>
        <w:pStyle w:val="ListParagraph"/>
        <w:numPr>
          <w:ilvl w:val="0"/>
          <w:numId w:val="10"/>
        </w:numPr>
        <w:spacing w:after="0" w:line="240" w:lineRule="auto"/>
        <w:ind w:left="425" w:hanging="425"/>
        <w:rPr>
          <w:rFonts w:cs="Arial"/>
        </w:rPr>
      </w:pPr>
      <w:r>
        <w:rPr>
          <w:rFonts w:cs="Arial"/>
        </w:rPr>
        <w:t xml:space="preserve">Provide guidance to Contracting Parties relating to the national reporting on wetland inventories, which will contribute to reporting under Sustainable Development Goals </w:t>
      </w:r>
      <w:r w:rsidR="00973F6C">
        <w:rPr>
          <w:rFonts w:cs="Arial"/>
        </w:rPr>
        <w:t xml:space="preserve">indicator </w:t>
      </w:r>
      <w:r>
        <w:rPr>
          <w:rFonts w:cs="Arial"/>
        </w:rPr>
        <w:t>6.6.1;</w:t>
      </w:r>
    </w:p>
    <w:p w:rsidR="001E7650" w:rsidRDefault="001E7650" w:rsidP="00E30D9A">
      <w:pPr>
        <w:pStyle w:val="ListParagraph"/>
        <w:spacing w:after="0" w:line="240" w:lineRule="auto"/>
        <w:ind w:left="425" w:hanging="425"/>
        <w:rPr>
          <w:rFonts w:cs="Arial"/>
        </w:rPr>
      </w:pPr>
    </w:p>
    <w:p w:rsidR="001E7650" w:rsidRPr="006F016C" w:rsidRDefault="001E7650" w:rsidP="00E30D9A">
      <w:pPr>
        <w:pStyle w:val="ListParagraph"/>
        <w:numPr>
          <w:ilvl w:val="0"/>
          <w:numId w:val="10"/>
        </w:numPr>
        <w:tabs>
          <w:tab w:val="left" w:pos="426"/>
        </w:tabs>
        <w:spacing w:after="0" w:line="240" w:lineRule="auto"/>
        <w:ind w:left="425" w:hanging="425"/>
        <w:rPr>
          <w:rFonts w:cs="Arial"/>
        </w:rPr>
      </w:pPr>
      <w:r>
        <w:rPr>
          <w:rFonts w:eastAsia="Times New Roman"/>
          <w:color w:val="000000"/>
        </w:rPr>
        <w:t>Undertake a review of, and compilation of data and information from, national wetland inventories, so as to update the 1999 Global Review of Wetland Inventory (GRoWI), building on the information provided by Contracting Parties in their National Reports to COP13 and other sources such as the Global Mangrove Watch;</w:t>
      </w:r>
    </w:p>
    <w:p w:rsidR="001E7650" w:rsidRDefault="001E7650" w:rsidP="00E30D9A">
      <w:pPr>
        <w:pStyle w:val="ListParagraph"/>
        <w:spacing w:after="0" w:line="240" w:lineRule="auto"/>
        <w:ind w:left="425" w:hanging="425"/>
        <w:rPr>
          <w:rFonts w:cs="Arial"/>
        </w:rPr>
      </w:pPr>
    </w:p>
    <w:p w:rsidR="001E7650" w:rsidRDefault="001E7650" w:rsidP="00E30D9A">
      <w:pPr>
        <w:pStyle w:val="ListParagraph"/>
        <w:numPr>
          <w:ilvl w:val="0"/>
          <w:numId w:val="10"/>
        </w:numPr>
        <w:spacing w:after="0" w:line="240" w:lineRule="auto"/>
        <w:ind w:left="425" w:hanging="425"/>
        <w:rPr>
          <w:rFonts w:cs="Arial"/>
        </w:rPr>
      </w:pPr>
      <w:r>
        <w:rPr>
          <w:rFonts w:cs="Arial"/>
        </w:rPr>
        <w:t>Advise on how wetlands can act as natural capital to encourage investment on wetland restoration and wise use  and to promote wetlands as natural solutions/ natural infrastructure;</w:t>
      </w:r>
    </w:p>
    <w:p w:rsidR="001E7650" w:rsidRDefault="001E7650" w:rsidP="00E30D9A">
      <w:pPr>
        <w:pStyle w:val="ListParagraph"/>
        <w:spacing w:after="0" w:line="240" w:lineRule="auto"/>
        <w:ind w:left="425" w:hanging="425"/>
        <w:rPr>
          <w:rFonts w:cs="Arial"/>
        </w:rPr>
      </w:pPr>
    </w:p>
    <w:p w:rsidR="001E7650" w:rsidRDefault="001E7650" w:rsidP="00E30D9A">
      <w:pPr>
        <w:pStyle w:val="ListParagraph"/>
        <w:numPr>
          <w:ilvl w:val="0"/>
          <w:numId w:val="10"/>
        </w:numPr>
        <w:spacing w:after="0" w:line="240" w:lineRule="auto"/>
        <w:ind w:left="425" w:hanging="425"/>
        <w:rPr>
          <w:rFonts w:cs="Arial"/>
        </w:rPr>
      </w:pPr>
      <w:r>
        <w:rPr>
          <w:rFonts w:cs="Arial"/>
        </w:rPr>
        <w:t xml:space="preserve">Provide guidance on carbon sequestration accounting methodologies, which would contribute, among other things, to the Nationally Determined Contributions (NDCs) reporting under UNFCCC; </w:t>
      </w:r>
    </w:p>
    <w:p w:rsidR="001E7650" w:rsidRDefault="001E7650" w:rsidP="00E30D9A">
      <w:pPr>
        <w:pStyle w:val="ListParagraph"/>
        <w:spacing w:after="0" w:line="240" w:lineRule="auto"/>
        <w:ind w:left="425" w:hanging="425"/>
        <w:rPr>
          <w:rFonts w:cs="Arial"/>
        </w:rPr>
      </w:pPr>
    </w:p>
    <w:p w:rsidR="001E7650" w:rsidRPr="00973F6C" w:rsidRDefault="001E7650" w:rsidP="00E30D9A">
      <w:pPr>
        <w:pStyle w:val="ListParagraph"/>
        <w:numPr>
          <w:ilvl w:val="0"/>
          <w:numId w:val="10"/>
        </w:numPr>
        <w:spacing w:after="0" w:line="240" w:lineRule="auto"/>
        <w:ind w:left="425" w:hanging="425"/>
        <w:rPr>
          <w:rFonts w:cs="Arial"/>
        </w:rPr>
      </w:pPr>
      <w:r w:rsidRPr="00973F6C">
        <w:rPr>
          <w:rFonts w:cs="Arial"/>
        </w:rPr>
        <w:t>Provide advice related to Resolution’s XII.2 request</w:t>
      </w:r>
      <w:r w:rsidR="00973F6C" w:rsidRPr="00973F6C">
        <w:t xml:space="preserve"> </w:t>
      </w:r>
      <w:r w:rsidR="00973F6C">
        <w:t>to submit a thematic assessment request to IPBES;</w:t>
      </w:r>
    </w:p>
    <w:p w:rsidR="00973F6C" w:rsidRPr="00973F6C" w:rsidRDefault="00973F6C" w:rsidP="00973F6C">
      <w:pPr>
        <w:spacing w:after="0" w:line="240" w:lineRule="auto"/>
        <w:rPr>
          <w:rFonts w:cs="Arial"/>
        </w:rPr>
      </w:pPr>
    </w:p>
    <w:p w:rsidR="001E7650" w:rsidRDefault="001E7650" w:rsidP="00E30D9A">
      <w:pPr>
        <w:pStyle w:val="ListParagraph"/>
        <w:numPr>
          <w:ilvl w:val="0"/>
          <w:numId w:val="10"/>
        </w:numPr>
        <w:spacing w:after="0" w:line="240" w:lineRule="auto"/>
        <w:ind w:left="425" w:hanging="425"/>
        <w:rPr>
          <w:rFonts w:cs="Arial"/>
        </w:rPr>
      </w:pPr>
      <w:r>
        <w:rPr>
          <w:rFonts w:cs="Arial"/>
        </w:rPr>
        <w:t xml:space="preserve">Advise on the focus of future editions of the </w:t>
      </w:r>
      <w:r w:rsidRPr="00F23EB8">
        <w:rPr>
          <w:rFonts w:cs="Arial"/>
          <w:i/>
        </w:rPr>
        <w:t>Global Wetland Outlook</w:t>
      </w:r>
      <w:r>
        <w:rPr>
          <w:rFonts w:cs="Arial"/>
        </w:rPr>
        <w:t xml:space="preserve">, taking into account the work of </w:t>
      </w:r>
      <w:r w:rsidR="00E30D9A">
        <w:rPr>
          <w:rFonts w:cs="Arial"/>
        </w:rPr>
        <w:t>International Organization Partners</w:t>
      </w:r>
      <w:r>
        <w:rPr>
          <w:rFonts w:cs="Arial"/>
        </w:rPr>
        <w:t xml:space="preserve"> and other organizations;</w:t>
      </w:r>
    </w:p>
    <w:p w:rsidR="001E7650" w:rsidRDefault="00E30D9A" w:rsidP="00E30D9A">
      <w:pPr>
        <w:pStyle w:val="ListParagraph"/>
        <w:tabs>
          <w:tab w:val="left" w:pos="2716"/>
        </w:tabs>
        <w:spacing w:after="0" w:line="240" w:lineRule="auto"/>
        <w:ind w:left="425" w:hanging="425"/>
        <w:rPr>
          <w:rFonts w:cs="Arial"/>
        </w:rPr>
      </w:pPr>
      <w:r>
        <w:rPr>
          <w:rFonts w:cs="Arial"/>
        </w:rPr>
        <w:tab/>
      </w:r>
      <w:r>
        <w:rPr>
          <w:rFonts w:cs="Arial"/>
        </w:rPr>
        <w:tab/>
      </w:r>
    </w:p>
    <w:p w:rsidR="001E7650" w:rsidRDefault="001E7650" w:rsidP="00E30D9A">
      <w:pPr>
        <w:pStyle w:val="ListParagraph"/>
        <w:numPr>
          <w:ilvl w:val="0"/>
          <w:numId w:val="10"/>
        </w:numPr>
        <w:spacing w:after="0" w:line="240" w:lineRule="auto"/>
        <w:ind w:left="425" w:hanging="425"/>
        <w:rPr>
          <w:rFonts w:cs="Arial"/>
        </w:rPr>
      </w:pPr>
      <w:r>
        <w:rPr>
          <w:rFonts w:cs="Arial"/>
        </w:rPr>
        <w:t xml:space="preserve">Advise Contracting Parties on the review of the fourth Strategic Plan of the Convention to be presented at COP14 (per the terms of Resolution XII.2); </w:t>
      </w:r>
    </w:p>
    <w:p w:rsidR="001E7650" w:rsidRDefault="001E7650" w:rsidP="00E30D9A">
      <w:pPr>
        <w:pStyle w:val="ListParagraph"/>
        <w:spacing w:after="0" w:line="240" w:lineRule="auto"/>
        <w:ind w:left="425" w:hanging="425"/>
        <w:rPr>
          <w:rFonts w:cs="Arial"/>
        </w:rPr>
      </w:pPr>
    </w:p>
    <w:p w:rsidR="001E7650" w:rsidRPr="006F016C" w:rsidRDefault="009B27FA" w:rsidP="00E30D9A">
      <w:pPr>
        <w:pStyle w:val="ListParagraph"/>
        <w:numPr>
          <w:ilvl w:val="0"/>
          <w:numId w:val="10"/>
        </w:numPr>
        <w:spacing w:after="0" w:line="240" w:lineRule="auto"/>
        <w:ind w:left="425" w:hanging="425"/>
        <w:rPr>
          <w:rFonts w:cs="Arial"/>
        </w:rPr>
      </w:pPr>
      <w:r>
        <w:t>Provide advice</w:t>
      </w:r>
      <w:r w:rsidR="001E7650">
        <w:t xml:space="preserve"> on applying integrated and landscape-management approaches; and</w:t>
      </w:r>
    </w:p>
    <w:p w:rsidR="001E7650" w:rsidRPr="000D3EC5" w:rsidRDefault="001E7650" w:rsidP="00E30D9A">
      <w:pPr>
        <w:pStyle w:val="ListParagraph"/>
        <w:spacing w:after="0" w:line="240" w:lineRule="auto"/>
        <w:ind w:left="425" w:hanging="425"/>
        <w:rPr>
          <w:rFonts w:cs="Arial"/>
        </w:rPr>
      </w:pPr>
    </w:p>
    <w:p w:rsidR="00DF724A" w:rsidRPr="001E7650" w:rsidRDefault="001E7650" w:rsidP="00E30D9A">
      <w:pPr>
        <w:pStyle w:val="ListParagraph"/>
        <w:numPr>
          <w:ilvl w:val="0"/>
          <w:numId w:val="10"/>
        </w:numPr>
        <w:spacing w:after="0" w:line="240" w:lineRule="auto"/>
        <w:ind w:left="425" w:hanging="425"/>
        <w:rPr>
          <w:rFonts w:ascii="Calibri" w:hAnsi="Calibri" w:cs="Arial"/>
        </w:rPr>
      </w:pPr>
      <w:r w:rsidRPr="006F016C">
        <w:t xml:space="preserve">Collaborate with regional </w:t>
      </w:r>
      <w:r w:rsidR="00452B8C">
        <w:t>centres</w:t>
      </w:r>
      <w:r w:rsidR="00452B8C" w:rsidRPr="006F016C">
        <w:t xml:space="preserve"> </w:t>
      </w:r>
      <w:r w:rsidRPr="006F016C">
        <w:t>to identify opportunities for capacity building workshops on wetland management.</w:t>
      </w:r>
    </w:p>
    <w:p w:rsidR="001E7650" w:rsidRDefault="001E7650" w:rsidP="00E30D9A">
      <w:pPr>
        <w:spacing w:after="0" w:line="240" w:lineRule="auto"/>
        <w:ind w:left="709" w:hanging="283"/>
        <w:rPr>
          <w:rFonts w:ascii="Calibri" w:hAnsi="Calibri" w:cs="Arial"/>
          <w:b/>
        </w:rPr>
      </w:pPr>
    </w:p>
    <w:p w:rsidR="001E7650" w:rsidRDefault="001E7650" w:rsidP="00E30D9A">
      <w:pPr>
        <w:spacing w:after="0" w:line="240" w:lineRule="auto"/>
        <w:ind w:left="709" w:hanging="283"/>
        <w:rPr>
          <w:rFonts w:ascii="Calibri" w:hAnsi="Calibri" w:cs="Arial"/>
          <w:b/>
        </w:rPr>
      </w:pPr>
    </w:p>
    <w:p w:rsidR="001E7650" w:rsidRDefault="001E7650" w:rsidP="00E30D9A">
      <w:pPr>
        <w:spacing w:after="0" w:line="240" w:lineRule="auto"/>
        <w:rPr>
          <w:rFonts w:ascii="Calibri" w:hAnsi="Calibri" w:cs="Arial"/>
          <w:b/>
        </w:rPr>
      </w:pPr>
    </w:p>
    <w:p w:rsidR="001E7650" w:rsidRDefault="001E7650" w:rsidP="00E30D9A">
      <w:pPr>
        <w:spacing w:after="0" w:line="240" w:lineRule="auto"/>
        <w:rPr>
          <w:rFonts w:ascii="Calibri" w:hAnsi="Calibri" w:cs="Arial"/>
          <w:b/>
        </w:rPr>
      </w:pPr>
    </w:p>
    <w:p w:rsidR="00E37EE4" w:rsidRDefault="00E37EE4" w:rsidP="00E30D9A">
      <w:pPr>
        <w:spacing w:after="0" w:line="240" w:lineRule="auto"/>
        <w:rPr>
          <w:rFonts w:ascii="Calibri" w:hAnsi="Calibri" w:cs="Arial"/>
          <w:b/>
        </w:rPr>
      </w:pPr>
      <w:r>
        <w:rPr>
          <w:rFonts w:ascii="Calibri" w:hAnsi="Calibri" w:cs="Arial"/>
          <w:b/>
        </w:rPr>
        <w:br w:type="page"/>
      </w:r>
    </w:p>
    <w:p w:rsidR="00284F28" w:rsidRPr="00E30D9A" w:rsidRDefault="00284F28" w:rsidP="00271534">
      <w:pPr>
        <w:spacing w:after="0" w:line="240" w:lineRule="auto"/>
        <w:rPr>
          <w:rFonts w:ascii="Calibri" w:hAnsi="Calibri" w:cs="Arial"/>
          <w:b/>
          <w:sz w:val="24"/>
          <w:szCs w:val="24"/>
        </w:rPr>
      </w:pPr>
      <w:r w:rsidRPr="00E30D9A">
        <w:rPr>
          <w:rFonts w:ascii="Calibri" w:hAnsi="Calibri" w:cs="Arial"/>
          <w:b/>
          <w:sz w:val="24"/>
          <w:szCs w:val="24"/>
        </w:rPr>
        <w:lastRenderedPageBreak/>
        <w:t>Annex 3</w:t>
      </w:r>
    </w:p>
    <w:p w:rsidR="00284F28" w:rsidRPr="00E30D9A" w:rsidRDefault="00284F28" w:rsidP="00271534">
      <w:pPr>
        <w:spacing w:after="0" w:line="240" w:lineRule="auto"/>
        <w:rPr>
          <w:rFonts w:ascii="Calibri" w:hAnsi="Calibri" w:cs="Arial"/>
          <w:b/>
          <w:sz w:val="24"/>
          <w:szCs w:val="24"/>
        </w:rPr>
      </w:pPr>
    </w:p>
    <w:p w:rsidR="00284F28" w:rsidRPr="00E30D9A" w:rsidRDefault="00284F28" w:rsidP="00271534">
      <w:pPr>
        <w:spacing w:after="0" w:line="240" w:lineRule="auto"/>
        <w:rPr>
          <w:rFonts w:ascii="Calibri" w:hAnsi="Calibri" w:cs="Arial"/>
          <w:b/>
          <w:sz w:val="24"/>
          <w:szCs w:val="24"/>
        </w:rPr>
      </w:pPr>
      <w:r w:rsidRPr="00E30D9A">
        <w:rPr>
          <w:rFonts w:ascii="Calibri" w:hAnsi="Calibri" w:cs="Arial"/>
          <w:b/>
          <w:sz w:val="24"/>
          <w:szCs w:val="24"/>
        </w:rPr>
        <w:t>Bodies and organizations invited to participate as observers in the meetings and pr</w:t>
      </w:r>
      <w:r w:rsidR="00CE7AB8" w:rsidRPr="00E30D9A">
        <w:rPr>
          <w:rFonts w:ascii="Calibri" w:hAnsi="Calibri" w:cs="Arial"/>
          <w:b/>
          <w:sz w:val="24"/>
          <w:szCs w:val="24"/>
        </w:rPr>
        <w:t>ocesses of the STRP for the 2019-2021</w:t>
      </w:r>
      <w:r w:rsidRPr="00E30D9A">
        <w:rPr>
          <w:rFonts w:ascii="Calibri" w:hAnsi="Calibri" w:cs="Arial"/>
          <w:b/>
          <w:sz w:val="24"/>
          <w:szCs w:val="24"/>
        </w:rPr>
        <w:t xml:space="preserve"> triennium</w:t>
      </w:r>
    </w:p>
    <w:p w:rsidR="00284F28" w:rsidRDefault="00284F28" w:rsidP="00284F28">
      <w:pPr>
        <w:spacing w:after="0" w:line="240" w:lineRule="auto"/>
        <w:rPr>
          <w:rFonts w:ascii="Calibri" w:hAnsi="Calibri" w:cs="Arial"/>
        </w:rPr>
      </w:pPr>
    </w:p>
    <w:p w:rsidR="00284F28" w:rsidRDefault="00284F28" w:rsidP="00284F28">
      <w:pPr>
        <w:spacing w:after="0" w:line="240" w:lineRule="auto"/>
        <w:rPr>
          <w:rFonts w:ascii="Calibri" w:hAnsi="Calibri" w:cs="Arial"/>
        </w:rPr>
      </w:pPr>
      <w:r w:rsidRPr="00284F28">
        <w:rPr>
          <w:rFonts w:ascii="Calibri" w:hAnsi="Calibri" w:cs="Arial"/>
        </w:rPr>
        <w:t xml:space="preserve">Observer organizations are defined as global and regional multilateral environmental agreements, </w:t>
      </w:r>
      <w:r w:rsidR="001E54CF">
        <w:rPr>
          <w:rFonts w:ascii="Calibri" w:hAnsi="Calibri" w:cs="Arial"/>
        </w:rPr>
        <w:t>G</w:t>
      </w:r>
      <w:r w:rsidRPr="00284F28">
        <w:rPr>
          <w:rFonts w:ascii="Calibri" w:hAnsi="Calibri" w:cs="Arial"/>
        </w:rPr>
        <w:t xml:space="preserve">lobal </w:t>
      </w:r>
      <w:r w:rsidR="001E54CF">
        <w:rPr>
          <w:rFonts w:ascii="Calibri" w:hAnsi="Calibri" w:cs="Arial"/>
        </w:rPr>
        <w:t>I</w:t>
      </w:r>
      <w:r w:rsidRPr="00284F28">
        <w:rPr>
          <w:rFonts w:ascii="Calibri" w:hAnsi="Calibri" w:cs="Arial"/>
        </w:rPr>
        <w:t xml:space="preserve">ntergovernmental </w:t>
      </w:r>
      <w:r w:rsidR="001E54CF">
        <w:rPr>
          <w:rFonts w:ascii="Calibri" w:hAnsi="Calibri" w:cs="Arial"/>
        </w:rPr>
        <w:t>O</w:t>
      </w:r>
      <w:r w:rsidRPr="00284F28">
        <w:rPr>
          <w:rFonts w:ascii="Calibri" w:hAnsi="Calibri" w:cs="Arial"/>
        </w:rPr>
        <w:t xml:space="preserve">rganizations and processes (IGOs), </w:t>
      </w:r>
      <w:r w:rsidR="001E54CF">
        <w:rPr>
          <w:rFonts w:ascii="Calibri" w:hAnsi="Calibri" w:cs="Arial"/>
        </w:rPr>
        <w:t>R</w:t>
      </w:r>
      <w:r w:rsidRPr="00284F28">
        <w:rPr>
          <w:rFonts w:ascii="Calibri" w:hAnsi="Calibri" w:cs="Arial"/>
        </w:rPr>
        <w:t xml:space="preserve">egional </w:t>
      </w:r>
      <w:r w:rsidR="001E54CF">
        <w:rPr>
          <w:rFonts w:ascii="Calibri" w:hAnsi="Calibri" w:cs="Arial"/>
        </w:rPr>
        <w:t>I</w:t>
      </w:r>
      <w:r w:rsidRPr="00284F28">
        <w:rPr>
          <w:rFonts w:ascii="Calibri" w:hAnsi="Calibri" w:cs="Arial"/>
        </w:rPr>
        <w:t xml:space="preserve">ntergovernmental </w:t>
      </w:r>
      <w:r w:rsidR="001E54CF">
        <w:rPr>
          <w:rFonts w:ascii="Calibri" w:hAnsi="Calibri" w:cs="Arial"/>
        </w:rPr>
        <w:t>O</w:t>
      </w:r>
      <w:r w:rsidRPr="00284F28">
        <w:rPr>
          <w:rFonts w:ascii="Calibri" w:hAnsi="Calibri" w:cs="Arial"/>
        </w:rPr>
        <w:t>rganizations and processes (IROs), international organization and other NGOs and organizations devoted to wetlands.</w:t>
      </w:r>
    </w:p>
    <w:p w:rsidR="00284F28" w:rsidRDefault="00284F28" w:rsidP="00284F28">
      <w:pPr>
        <w:spacing w:after="0" w:line="240" w:lineRule="auto"/>
        <w:rPr>
          <w:rFonts w:ascii="Calibri" w:hAnsi="Calibri" w:cs="Arial"/>
        </w:rPr>
      </w:pPr>
    </w:p>
    <w:p w:rsidR="00284F28" w:rsidRPr="00284F28" w:rsidRDefault="00284F28" w:rsidP="00284F28">
      <w:pPr>
        <w:spacing w:after="0" w:line="240" w:lineRule="auto"/>
        <w:rPr>
          <w:rFonts w:ascii="Calibri" w:hAnsi="Calibri" w:cs="Arial"/>
        </w:rPr>
      </w:pPr>
      <w:r w:rsidRPr="00284F28">
        <w:rPr>
          <w:rFonts w:ascii="Calibri" w:hAnsi="Calibri" w:cs="Arial"/>
        </w:rPr>
        <w:t>They include, but are not restricted to:</w:t>
      </w:r>
    </w:p>
    <w:p w:rsidR="0090233F" w:rsidRPr="0090233F" w:rsidRDefault="0090233F" w:rsidP="00271534">
      <w:pPr>
        <w:pStyle w:val="ListParagraph"/>
        <w:numPr>
          <w:ilvl w:val="0"/>
          <w:numId w:val="3"/>
        </w:numPr>
        <w:spacing w:after="0" w:line="240" w:lineRule="auto"/>
        <w:ind w:left="425" w:hanging="425"/>
        <w:rPr>
          <w:rFonts w:ascii="Calibri" w:hAnsi="Calibri" w:cs="Arial"/>
        </w:rPr>
      </w:pPr>
      <w:r w:rsidRPr="0090233F">
        <w:rPr>
          <w:rFonts w:ascii="Calibri" w:hAnsi="Calibri" w:cs="Arial"/>
        </w:rPr>
        <w:t>Ducks Unlimited (DU)</w:t>
      </w:r>
    </w:p>
    <w:p w:rsidR="00284F28" w:rsidRDefault="00284F28" w:rsidP="00271534">
      <w:pPr>
        <w:pStyle w:val="ListParagraph"/>
        <w:numPr>
          <w:ilvl w:val="0"/>
          <w:numId w:val="3"/>
        </w:numPr>
        <w:spacing w:after="0" w:line="240" w:lineRule="auto"/>
        <w:ind w:left="425" w:hanging="425"/>
        <w:rPr>
          <w:rFonts w:ascii="Calibri" w:hAnsi="Calibri" w:cs="Arial"/>
        </w:rPr>
      </w:pPr>
      <w:r w:rsidRPr="0090233F">
        <w:rPr>
          <w:rFonts w:ascii="Calibri" w:hAnsi="Calibri" w:cs="Arial"/>
        </w:rPr>
        <w:t>Group on Earth Observation – Biodiversity Observation Network (GEO-BON)</w:t>
      </w:r>
    </w:p>
    <w:p w:rsidR="00793580" w:rsidRDefault="00793580" w:rsidP="00271534">
      <w:pPr>
        <w:pStyle w:val="ListParagraph"/>
        <w:numPr>
          <w:ilvl w:val="0"/>
          <w:numId w:val="3"/>
        </w:numPr>
        <w:spacing w:after="0" w:line="240" w:lineRule="auto"/>
        <w:ind w:left="425" w:hanging="425"/>
        <w:rPr>
          <w:rFonts w:ascii="Calibri" w:hAnsi="Calibri" w:cs="Arial"/>
        </w:rPr>
      </w:pPr>
      <w:r>
        <w:rPr>
          <w:rFonts w:ascii="Calibri" w:hAnsi="Calibri" w:cs="Arial"/>
        </w:rPr>
        <w:t xml:space="preserve">Group on Earth Observation </w:t>
      </w:r>
      <w:r w:rsidRPr="0090233F">
        <w:rPr>
          <w:rFonts w:ascii="Calibri" w:hAnsi="Calibri" w:cs="Arial"/>
        </w:rPr>
        <w:t>–</w:t>
      </w:r>
      <w:r>
        <w:rPr>
          <w:rFonts w:ascii="Calibri" w:hAnsi="Calibri" w:cs="Arial"/>
        </w:rPr>
        <w:t xml:space="preserve"> Wetlands Initiative (GEO-Wetlands)</w:t>
      </w:r>
    </w:p>
    <w:p w:rsidR="001E54CF" w:rsidRPr="0090233F" w:rsidRDefault="001E54CF" w:rsidP="00271534">
      <w:pPr>
        <w:pStyle w:val="ListParagraph"/>
        <w:numPr>
          <w:ilvl w:val="0"/>
          <w:numId w:val="3"/>
        </w:numPr>
        <w:spacing w:after="0" w:line="240" w:lineRule="auto"/>
        <w:ind w:left="425" w:hanging="425"/>
        <w:rPr>
          <w:rFonts w:ascii="Calibri" w:hAnsi="Calibri" w:cs="Arial"/>
        </w:rPr>
      </w:pPr>
      <w:r>
        <w:rPr>
          <w:rFonts w:ascii="Calibri" w:hAnsi="Calibri" w:cs="Arial"/>
        </w:rPr>
        <w:t xml:space="preserve">Greifswald Mire Center </w:t>
      </w:r>
      <w:r w:rsidR="00A04848">
        <w:rPr>
          <w:rFonts w:ascii="Calibri" w:hAnsi="Calibri" w:cs="Arial"/>
        </w:rPr>
        <w:t>(GMC)</w:t>
      </w:r>
    </w:p>
    <w:p w:rsidR="00793580" w:rsidRDefault="00793580" w:rsidP="00271534">
      <w:pPr>
        <w:pStyle w:val="ListParagraph"/>
        <w:numPr>
          <w:ilvl w:val="0"/>
          <w:numId w:val="3"/>
        </w:numPr>
        <w:spacing w:after="0" w:line="240" w:lineRule="auto"/>
        <w:ind w:left="425" w:hanging="425"/>
        <w:rPr>
          <w:rFonts w:ascii="Calibri" w:hAnsi="Calibri" w:cs="Arial"/>
        </w:rPr>
      </w:pPr>
      <w:r>
        <w:rPr>
          <w:rFonts w:ascii="Calibri" w:hAnsi="Calibri" w:cs="Arial"/>
        </w:rPr>
        <w:t>International Crane Foundation (ICF)</w:t>
      </w:r>
    </w:p>
    <w:p w:rsidR="00455BC4" w:rsidRDefault="00455BC4" w:rsidP="007F59E0">
      <w:pPr>
        <w:pStyle w:val="ListParagraph"/>
        <w:numPr>
          <w:ilvl w:val="0"/>
          <w:numId w:val="3"/>
        </w:numPr>
        <w:spacing w:after="0" w:line="240" w:lineRule="auto"/>
        <w:ind w:left="426" w:hanging="426"/>
        <w:rPr>
          <w:rFonts w:ascii="Calibri" w:hAnsi="Calibri" w:cs="Arial"/>
        </w:rPr>
      </w:pPr>
      <w:r w:rsidRPr="00455BC4">
        <w:rPr>
          <w:rFonts w:ascii="Calibri" w:hAnsi="Calibri" w:cs="Arial"/>
        </w:rPr>
        <w:t>IHE Delft Institute for Water Education</w:t>
      </w:r>
    </w:p>
    <w:p w:rsidR="001E54CF" w:rsidRPr="0090233F" w:rsidRDefault="001E54CF" w:rsidP="00271534">
      <w:pPr>
        <w:pStyle w:val="ListParagraph"/>
        <w:numPr>
          <w:ilvl w:val="0"/>
          <w:numId w:val="3"/>
        </w:numPr>
        <w:spacing w:after="0" w:line="240" w:lineRule="auto"/>
        <w:ind w:left="425" w:hanging="425"/>
        <w:rPr>
          <w:rFonts w:ascii="Calibri" w:hAnsi="Calibri" w:cs="Arial"/>
        </w:rPr>
      </w:pPr>
      <w:r>
        <w:rPr>
          <w:rFonts w:ascii="Calibri" w:hAnsi="Calibri" w:cs="Arial"/>
        </w:rPr>
        <w:t>International Peat Society</w:t>
      </w:r>
      <w:r w:rsidR="00A04848">
        <w:rPr>
          <w:rFonts w:ascii="Calibri" w:hAnsi="Calibri" w:cs="Arial"/>
        </w:rPr>
        <w:t xml:space="preserve"> (IPS)</w:t>
      </w:r>
    </w:p>
    <w:p w:rsidR="00284F28" w:rsidRPr="0090233F" w:rsidRDefault="00284F28" w:rsidP="00271534">
      <w:pPr>
        <w:pStyle w:val="ListParagraph"/>
        <w:numPr>
          <w:ilvl w:val="0"/>
          <w:numId w:val="3"/>
        </w:numPr>
        <w:spacing w:after="0" w:line="240" w:lineRule="auto"/>
        <w:ind w:left="425" w:hanging="425"/>
        <w:rPr>
          <w:rFonts w:ascii="Calibri" w:hAnsi="Calibri" w:cs="Arial"/>
        </w:rPr>
      </w:pPr>
      <w:r w:rsidRPr="0090233F">
        <w:rPr>
          <w:rFonts w:ascii="Calibri" w:hAnsi="Calibri" w:cs="Arial"/>
        </w:rPr>
        <w:t>Japan International Cooperation Agency (JICA)</w:t>
      </w:r>
    </w:p>
    <w:p w:rsidR="00284F28" w:rsidRPr="0090233F" w:rsidRDefault="00793580" w:rsidP="00271534">
      <w:pPr>
        <w:pStyle w:val="ListParagraph"/>
        <w:numPr>
          <w:ilvl w:val="0"/>
          <w:numId w:val="3"/>
        </w:numPr>
        <w:spacing w:after="0" w:line="240" w:lineRule="auto"/>
        <w:ind w:left="425" w:hanging="425"/>
        <w:rPr>
          <w:rFonts w:ascii="Calibri" w:hAnsi="Calibri" w:cs="Arial"/>
        </w:rPr>
      </w:pPr>
      <w:r>
        <w:rPr>
          <w:rFonts w:ascii="Calibri" w:hAnsi="Calibri" w:cs="Arial"/>
        </w:rPr>
        <w:t>Flora and Fauna International [</w:t>
      </w:r>
      <w:r w:rsidR="00284F28" w:rsidRPr="0090233F">
        <w:rPr>
          <w:rFonts w:ascii="Calibri" w:hAnsi="Calibri" w:cs="Arial"/>
        </w:rPr>
        <w:t>Reserve made by Argentina]</w:t>
      </w:r>
    </w:p>
    <w:p w:rsidR="00284F28" w:rsidRPr="0090233F" w:rsidRDefault="00284F28" w:rsidP="00271534">
      <w:pPr>
        <w:pStyle w:val="ListParagraph"/>
        <w:numPr>
          <w:ilvl w:val="0"/>
          <w:numId w:val="3"/>
        </w:numPr>
        <w:spacing w:after="0" w:line="240" w:lineRule="auto"/>
        <w:ind w:left="425" w:hanging="425"/>
        <w:rPr>
          <w:rFonts w:ascii="Calibri" w:hAnsi="Calibri" w:cs="Arial"/>
        </w:rPr>
      </w:pPr>
      <w:r w:rsidRPr="0090233F">
        <w:rPr>
          <w:rFonts w:ascii="Calibri" w:hAnsi="Calibri" w:cs="Arial"/>
        </w:rPr>
        <w:t>The European Space Agency – ESRIN (ESA-ESRIN)</w:t>
      </w:r>
    </w:p>
    <w:p w:rsidR="00284F28" w:rsidRPr="0090233F" w:rsidRDefault="00284F28" w:rsidP="00271534">
      <w:pPr>
        <w:pStyle w:val="ListParagraph"/>
        <w:numPr>
          <w:ilvl w:val="0"/>
          <w:numId w:val="3"/>
        </w:numPr>
        <w:spacing w:after="0" w:line="240" w:lineRule="auto"/>
        <w:ind w:left="425" w:hanging="425"/>
        <w:rPr>
          <w:rFonts w:ascii="Calibri" w:hAnsi="Calibri" w:cs="Arial"/>
        </w:rPr>
      </w:pPr>
      <w:r w:rsidRPr="0090233F">
        <w:rPr>
          <w:rFonts w:ascii="Calibri" w:hAnsi="Calibri" w:cs="Arial"/>
        </w:rPr>
        <w:t>The Global Water Partnership (GWP)</w:t>
      </w:r>
    </w:p>
    <w:p w:rsidR="0090233F" w:rsidRPr="0090233F" w:rsidRDefault="0090233F" w:rsidP="00271534">
      <w:pPr>
        <w:pStyle w:val="ListParagraph"/>
        <w:numPr>
          <w:ilvl w:val="0"/>
          <w:numId w:val="3"/>
        </w:numPr>
        <w:spacing w:after="0" w:line="240" w:lineRule="auto"/>
        <w:ind w:left="425" w:hanging="425"/>
        <w:rPr>
          <w:rFonts w:ascii="Calibri" w:hAnsi="Calibri" w:cs="Arial"/>
        </w:rPr>
      </w:pPr>
      <w:r w:rsidRPr="0090233F">
        <w:rPr>
          <w:rFonts w:ascii="Calibri" w:hAnsi="Calibri" w:cs="Arial"/>
        </w:rPr>
        <w:t>The Secretariat of the Intergovernmental Science-Policy Platform on Biodiversity and Ecosystem Services (IPBES)</w:t>
      </w:r>
    </w:p>
    <w:p w:rsidR="0090233F" w:rsidRPr="0090233F" w:rsidRDefault="0090233F" w:rsidP="00271534">
      <w:pPr>
        <w:pStyle w:val="ListParagraph"/>
        <w:numPr>
          <w:ilvl w:val="0"/>
          <w:numId w:val="3"/>
        </w:numPr>
        <w:spacing w:after="0" w:line="240" w:lineRule="auto"/>
        <w:ind w:left="425" w:hanging="425"/>
        <w:rPr>
          <w:rFonts w:ascii="Calibri" w:hAnsi="Calibri" w:cs="Arial"/>
        </w:rPr>
      </w:pPr>
      <w:r w:rsidRPr="0090233F">
        <w:rPr>
          <w:rFonts w:ascii="Calibri" w:hAnsi="Calibri" w:cs="Arial"/>
        </w:rPr>
        <w:t>The Japanese Aerospace Exploration Agency (JAXA)</w:t>
      </w:r>
    </w:p>
    <w:p w:rsidR="0090233F" w:rsidRPr="0090233F" w:rsidRDefault="0090233F" w:rsidP="00271534">
      <w:pPr>
        <w:pStyle w:val="ListParagraph"/>
        <w:numPr>
          <w:ilvl w:val="0"/>
          <w:numId w:val="3"/>
        </w:numPr>
        <w:spacing w:after="0" w:line="240" w:lineRule="auto"/>
        <w:ind w:left="425" w:hanging="425"/>
        <w:rPr>
          <w:rFonts w:ascii="Calibri" w:hAnsi="Calibri" w:cs="Arial"/>
        </w:rPr>
      </w:pPr>
      <w:r w:rsidRPr="0090233F">
        <w:rPr>
          <w:rFonts w:ascii="Calibri" w:hAnsi="Calibri" w:cs="Arial"/>
        </w:rPr>
        <w:t>The Nature Conservancy (TNC)</w:t>
      </w:r>
    </w:p>
    <w:p w:rsidR="0090233F" w:rsidRPr="0090233F" w:rsidRDefault="001E54CF" w:rsidP="00271534">
      <w:pPr>
        <w:pStyle w:val="ListParagraph"/>
        <w:numPr>
          <w:ilvl w:val="0"/>
          <w:numId w:val="3"/>
        </w:numPr>
        <w:spacing w:after="0" w:line="240" w:lineRule="auto"/>
        <w:ind w:left="425" w:hanging="425"/>
        <w:rPr>
          <w:rFonts w:ascii="Calibri" w:hAnsi="Calibri" w:cs="Arial"/>
        </w:rPr>
      </w:pPr>
      <w:r>
        <w:rPr>
          <w:rFonts w:ascii="Calibri" w:hAnsi="Calibri" w:cs="Arial"/>
        </w:rPr>
        <w:t xml:space="preserve">The </w:t>
      </w:r>
      <w:r w:rsidR="0090233F" w:rsidRPr="0090233F">
        <w:rPr>
          <w:rFonts w:ascii="Calibri" w:hAnsi="Calibri" w:cs="Arial"/>
        </w:rPr>
        <w:t>Global Environment Facility</w:t>
      </w:r>
      <w:r>
        <w:rPr>
          <w:rFonts w:ascii="Calibri" w:hAnsi="Calibri" w:cs="Arial"/>
        </w:rPr>
        <w:t xml:space="preserve"> (Secretariat and/or the Scientific and Technical Advisory Panel)</w:t>
      </w:r>
    </w:p>
    <w:p w:rsidR="0090233F" w:rsidRDefault="0090233F" w:rsidP="00271534">
      <w:pPr>
        <w:pStyle w:val="Default"/>
        <w:numPr>
          <w:ilvl w:val="0"/>
          <w:numId w:val="3"/>
        </w:numPr>
        <w:ind w:left="425" w:hanging="425"/>
        <w:rPr>
          <w:sz w:val="22"/>
          <w:szCs w:val="22"/>
        </w:rPr>
      </w:pPr>
      <w:r>
        <w:rPr>
          <w:sz w:val="22"/>
          <w:szCs w:val="22"/>
        </w:rPr>
        <w:t xml:space="preserve">The Secretariat of the Intergovernmental Panel on Climate Change (IPCC) </w:t>
      </w:r>
    </w:p>
    <w:p w:rsidR="005522E3" w:rsidRDefault="005522E3" w:rsidP="007F59E0">
      <w:pPr>
        <w:pStyle w:val="Default"/>
        <w:numPr>
          <w:ilvl w:val="0"/>
          <w:numId w:val="3"/>
        </w:numPr>
        <w:ind w:left="425" w:hanging="425"/>
        <w:rPr>
          <w:sz w:val="22"/>
          <w:szCs w:val="22"/>
        </w:rPr>
      </w:pPr>
      <w:r>
        <w:rPr>
          <w:sz w:val="22"/>
          <w:szCs w:val="22"/>
        </w:rPr>
        <w:t xml:space="preserve">Multilateral Environmental Agreements including the Secretariats and/or representatives of their technical bodies, as follows: </w:t>
      </w:r>
      <w:r w:rsidR="0090233F" w:rsidRPr="005522E3">
        <w:rPr>
          <w:sz w:val="22"/>
          <w:szCs w:val="22"/>
        </w:rPr>
        <w:t xml:space="preserve"> Convention on Biological Diversity (CBD), Convention on Migratory Species of Wild Animals (CMS)</w:t>
      </w:r>
      <w:r w:rsidR="001E54CF" w:rsidRPr="005522E3">
        <w:rPr>
          <w:sz w:val="22"/>
          <w:szCs w:val="22"/>
        </w:rPr>
        <w:t xml:space="preserve"> and related instruments</w:t>
      </w:r>
      <w:r w:rsidR="0090233F" w:rsidRPr="005522E3">
        <w:rPr>
          <w:sz w:val="22"/>
          <w:szCs w:val="22"/>
        </w:rPr>
        <w:t>, Convention on International Trade in Endangered Species of Wild Fauna and Flora (CITES), United Nations Convention to Combat Desertification (UNCCD), United Nations Framework Convention on Climate Change (UNFCCC), the Convention Concerning the Protection of the World Cultural and Natural Heritage (WHC)</w:t>
      </w:r>
      <w:r>
        <w:rPr>
          <w:sz w:val="22"/>
          <w:szCs w:val="22"/>
        </w:rPr>
        <w:t xml:space="preserve">, </w:t>
      </w:r>
      <w:r w:rsidRPr="005522E3">
        <w:rPr>
          <w:sz w:val="22"/>
          <w:szCs w:val="22"/>
        </w:rPr>
        <w:t>Convention on the Protection and Use of</w:t>
      </w:r>
      <w:r w:rsidRPr="00656C7B">
        <w:rPr>
          <w:sz w:val="22"/>
          <w:szCs w:val="22"/>
        </w:rPr>
        <w:t xml:space="preserve"> Transboundary Watercourses and International Lakes</w:t>
      </w:r>
    </w:p>
    <w:p w:rsidR="005522E3" w:rsidRDefault="005522E3" w:rsidP="007F59E0">
      <w:pPr>
        <w:pStyle w:val="Default"/>
        <w:numPr>
          <w:ilvl w:val="0"/>
          <w:numId w:val="3"/>
        </w:numPr>
        <w:ind w:left="425" w:hanging="425"/>
        <w:rPr>
          <w:sz w:val="22"/>
          <w:szCs w:val="22"/>
        </w:rPr>
      </w:pPr>
      <w:r>
        <w:rPr>
          <w:sz w:val="22"/>
          <w:szCs w:val="22"/>
        </w:rPr>
        <w:t xml:space="preserve">The </w:t>
      </w:r>
      <w:r w:rsidR="0090233F" w:rsidRPr="005522E3">
        <w:rPr>
          <w:sz w:val="22"/>
          <w:szCs w:val="22"/>
        </w:rPr>
        <w:t xml:space="preserve">United Nations Educational, Scientific and Cultural Organization (UNESCO) – Man and the Biosphere Programme (MAB) </w:t>
      </w:r>
    </w:p>
    <w:p w:rsidR="00B71778" w:rsidRDefault="00B71778" w:rsidP="00271534">
      <w:pPr>
        <w:pStyle w:val="Default"/>
        <w:numPr>
          <w:ilvl w:val="0"/>
          <w:numId w:val="3"/>
        </w:numPr>
        <w:ind w:left="425" w:hanging="425"/>
        <w:rPr>
          <w:sz w:val="22"/>
          <w:szCs w:val="22"/>
        </w:rPr>
      </w:pPr>
      <w:r>
        <w:rPr>
          <w:sz w:val="22"/>
          <w:szCs w:val="22"/>
        </w:rPr>
        <w:t>The Scientific and Technical Network of  the Mediterranean Wetlands Initiative (MedWet)</w:t>
      </w:r>
    </w:p>
    <w:p w:rsidR="0090233F" w:rsidRDefault="0090233F" w:rsidP="00271534">
      <w:pPr>
        <w:pStyle w:val="Default"/>
        <w:numPr>
          <w:ilvl w:val="0"/>
          <w:numId w:val="3"/>
        </w:numPr>
        <w:ind w:left="425" w:hanging="425"/>
        <w:rPr>
          <w:sz w:val="22"/>
          <w:szCs w:val="22"/>
        </w:rPr>
      </w:pPr>
      <w:r>
        <w:rPr>
          <w:sz w:val="22"/>
          <w:szCs w:val="22"/>
        </w:rPr>
        <w:t xml:space="preserve">The Society for Ecological Restoration (SER) </w:t>
      </w:r>
    </w:p>
    <w:p w:rsidR="0090233F" w:rsidRDefault="0090233F" w:rsidP="00271534">
      <w:pPr>
        <w:pStyle w:val="Default"/>
        <w:numPr>
          <w:ilvl w:val="0"/>
          <w:numId w:val="3"/>
        </w:numPr>
        <w:ind w:left="425" w:hanging="425"/>
        <w:rPr>
          <w:sz w:val="22"/>
          <w:szCs w:val="22"/>
        </w:rPr>
      </w:pPr>
      <w:r>
        <w:rPr>
          <w:sz w:val="22"/>
          <w:szCs w:val="22"/>
        </w:rPr>
        <w:t xml:space="preserve">The Society of Wetland Scientists (SWS) </w:t>
      </w:r>
    </w:p>
    <w:p w:rsidR="0090233F" w:rsidRDefault="0090233F" w:rsidP="00271534">
      <w:pPr>
        <w:pStyle w:val="ListParagraph"/>
        <w:numPr>
          <w:ilvl w:val="0"/>
          <w:numId w:val="3"/>
        </w:numPr>
        <w:autoSpaceDE w:val="0"/>
        <w:autoSpaceDN w:val="0"/>
        <w:adjustRightInd w:val="0"/>
        <w:spacing w:after="0" w:line="240" w:lineRule="auto"/>
        <w:ind w:left="425" w:hanging="425"/>
        <w:rPr>
          <w:rFonts w:ascii="Calibri" w:hAnsi="Calibri" w:cs="Calibri"/>
          <w:color w:val="000000"/>
        </w:rPr>
      </w:pPr>
      <w:r w:rsidRPr="0090233F">
        <w:rPr>
          <w:rFonts w:ascii="Calibri" w:hAnsi="Calibri" w:cs="Calibri"/>
          <w:color w:val="000000"/>
        </w:rPr>
        <w:t>The United Nations Food and</w:t>
      </w:r>
      <w:r w:rsidR="00793580">
        <w:rPr>
          <w:rFonts w:ascii="Calibri" w:hAnsi="Calibri" w:cs="Calibri"/>
          <w:color w:val="000000"/>
        </w:rPr>
        <w:t xml:space="preserve"> Agriculture Organization (FAO)</w:t>
      </w:r>
    </w:p>
    <w:p w:rsidR="00455BC4" w:rsidRPr="007F59E0" w:rsidRDefault="00455BC4" w:rsidP="00271534">
      <w:pPr>
        <w:pStyle w:val="ListParagraph"/>
        <w:numPr>
          <w:ilvl w:val="0"/>
          <w:numId w:val="3"/>
        </w:numPr>
        <w:autoSpaceDE w:val="0"/>
        <w:autoSpaceDN w:val="0"/>
        <w:adjustRightInd w:val="0"/>
        <w:spacing w:after="0" w:line="240" w:lineRule="auto"/>
        <w:ind w:left="425" w:hanging="425"/>
        <w:rPr>
          <w:rFonts w:ascii="Calibri" w:hAnsi="Calibri" w:cs="Calibri"/>
          <w:color w:val="000000"/>
          <w:lang w:val="fr-FR"/>
        </w:rPr>
      </w:pPr>
      <w:r w:rsidRPr="007F59E0">
        <w:rPr>
          <w:rFonts w:ascii="Calibri" w:hAnsi="Calibri" w:cs="Calibri"/>
          <w:color w:val="000000"/>
          <w:lang w:val="fr-FR"/>
        </w:rPr>
        <w:t>The United Nations Environment Programme (UN Environment)</w:t>
      </w:r>
    </w:p>
    <w:p w:rsidR="0090233F" w:rsidRPr="0090233F" w:rsidRDefault="00FD7AD1" w:rsidP="00271534">
      <w:pPr>
        <w:pStyle w:val="ListParagraph"/>
        <w:numPr>
          <w:ilvl w:val="0"/>
          <w:numId w:val="3"/>
        </w:numPr>
        <w:autoSpaceDE w:val="0"/>
        <w:autoSpaceDN w:val="0"/>
        <w:adjustRightInd w:val="0"/>
        <w:spacing w:after="0" w:line="240" w:lineRule="auto"/>
        <w:ind w:left="425" w:hanging="425"/>
        <w:rPr>
          <w:rFonts w:ascii="Calibri" w:hAnsi="Calibri" w:cs="Calibri"/>
          <w:color w:val="000000"/>
        </w:rPr>
      </w:pPr>
      <w:r>
        <w:rPr>
          <w:rFonts w:ascii="Calibri" w:hAnsi="Calibri" w:cs="Calibri"/>
          <w:color w:val="000000"/>
        </w:rPr>
        <w:t>The UN</w:t>
      </w:r>
      <w:r w:rsidR="0090233F" w:rsidRPr="0090233F">
        <w:rPr>
          <w:rFonts w:ascii="Calibri" w:hAnsi="Calibri" w:cs="Calibri"/>
          <w:color w:val="000000"/>
        </w:rPr>
        <w:t xml:space="preserve"> Environment World Conservation Monitoring Centre (UNEP-WCMC) </w:t>
      </w:r>
    </w:p>
    <w:p w:rsidR="00E30D9A" w:rsidRPr="0090233F" w:rsidRDefault="0090233F" w:rsidP="00271534">
      <w:pPr>
        <w:pStyle w:val="ListParagraph"/>
        <w:numPr>
          <w:ilvl w:val="0"/>
          <w:numId w:val="3"/>
        </w:numPr>
        <w:autoSpaceDE w:val="0"/>
        <w:autoSpaceDN w:val="0"/>
        <w:adjustRightInd w:val="0"/>
        <w:spacing w:after="0" w:line="240" w:lineRule="auto"/>
        <w:ind w:left="425" w:hanging="425"/>
        <w:rPr>
          <w:rFonts w:ascii="Calibri" w:hAnsi="Calibri" w:cs="Calibri"/>
          <w:color w:val="000000"/>
        </w:rPr>
      </w:pPr>
      <w:r w:rsidRPr="0090233F">
        <w:rPr>
          <w:rFonts w:ascii="Calibri" w:hAnsi="Calibri" w:cs="Calibri"/>
          <w:color w:val="000000"/>
        </w:rPr>
        <w:t xml:space="preserve">Tour du Valat Research </w:t>
      </w:r>
      <w:r w:rsidR="00724707">
        <w:rPr>
          <w:rFonts w:ascii="Calibri" w:hAnsi="Calibri" w:cs="Calibri"/>
          <w:color w:val="000000"/>
        </w:rPr>
        <w:t>Institute</w:t>
      </w:r>
      <w:r w:rsidRPr="0090233F">
        <w:rPr>
          <w:rFonts w:ascii="Calibri" w:hAnsi="Calibri" w:cs="Calibri"/>
          <w:color w:val="000000"/>
        </w:rPr>
        <w:t xml:space="preserve"> for the</w:t>
      </w:r>
      <w:r w:rsidR="00724707">
        <w:rPr>
          <w:rFonts w:ascii="Calibri" w:hAnsi="Calibri" w:cs="Calibri"/>
          <w:color w:val="000000"/>
        </w:rPr>
        <w:t xml:space="preserve"> Conservation of Mediterranean W</w:t>
      </w:r>
      <w:r w:rsidRPr="0090233F">
        <w:rPr>
          <w:rFonts w:ascii="Calibri" w:hAnsi="Calibri" w:cs="Calibri"/>
          <w:color w:val="000000"/>
        </w:rPr>
        <w:t xml:space="preserve">etlands </w:t>
      </w:r>
    </w:p>
    <w:p w:rsidR="0090233F" w:rsidRPr="0090233F" w:rsidRDefault="0090233F" w:rsidP="00E30D9A">
      <w:pPr>
        <w:pStyle w:val="ListParagraph"/>
        <w:numPr>
          <w:ilvl w:val="0"/>
          <w:numId w:val="3"/>
        </w:numPr>
        <w:autoSpaceDE w:val="0"/>
        <w:autoSpaceDN w:val="0"/>
        <w:adjustRightInd w:val="0"/>
        <w:spacing w:after="0" w:line="240" w:lineRule="auto"/>
        <w:ind w:left="425" w:hanging="425"/>
      </w:pPr>
      <w:r w:rsidRPr="0090233F">
        <w:t xml:space="preserve">United Nations Human Settlements Programme (UN-HABITAT) </w:t>
      </w:r>
    </w:p>
    <w:p w:rsidR="00382E09" w:rsidRDefault="00382E09">
      <w:pPr>
        <w:rPr>
          <w:rFonts w:ascii="Calibri" w:hAnsi="Calibri" w:cs="Arial"/>
          <w:b/>
          <w:highlight w:val="yellow"/>
        </w:rPr>
      </w:pPr>
      <w:r>
        <w:rPr>
          <w:rFonts w:ascii="Calibri" w:hAnsi="Calibri" w:cs="Arial"/>
          <w:b/>
          <w:highlight w:val="yellow"/>
        </w:rPr>
        <w:br w:type="page"/>
      </w:r>
    </w:p>
    <w:p w:rsidR="00CE7AB8" w:rsidRPr="00E30D9A" w:rsidRDefault="00CE7AB8" w:rsidP="00271534">
      <w:pPr>
        <w:spacing w:after="0" w:line="240" w:lineRule="auto"/>
        <w:rPr>
          <w:rFonts w:ascii="Calibri" w:hAnsi="Calibri"/>
          <w:b/>
          <w:sz w:val="24"/>
          <w:szCs w:val="24"/>
        </w:rPr>
      </w:pPr>
      <w:r w:rsidRPr="00E30D9A">
        <w:rPr>
          <w:rFonts w:ascii="Calibri" w:hAnsi="Calibri"/>
          <w:b/>
          <w:sz w:val="24"/>
          <w:szCs w:val="24"/>
        </w:rPr>
        <w:lastRenderedPageBreak/>
        <w:t xml:space="preserve">Annex 4 </w:t>
      </w:r>
    </w:p>
    <w:p w:rsidR="00271534" w:rsidRPr="00E30D9A" w:rsidRDefault="00271534" w:rsidP="00271534">
      <w:pPr>
        <w:spacing w:after="0" w:line="240" w:lineRule="auto"/>
        <w:rPr>
          <w:rFonts w:ascii="Calibri" w:hAnsi="Calibri"/>
          <w:b/>
          <w:sz w:val="24"/>
          <w:szCs w:val="24"/>
        </w:rPr>
      </w:pPr>
    </w:p>
    <w:p w:rsidR="000547D3" w:rsidRDefault="00BA607D" w:rsidP="00C05646">
      <w:pPr>
        <w:spacing w:after="0" w:line="240" w:lineRule="auto"/>
        <w:rPr>
          <w:rFonts w:cs="Arial"/>
        </w:rPr>
      </w:pPr>
      <w:r w:rsidRPr="00E30D9A">
        <w:rPr>
          <w:rFonts w:ascii="Calibri" w:hAnsi="Calibri" w:cs="Arial"/>
          <w:b/>
          <w:sz w:val="24"/>
          <w:szCs w:val="24"/>
        </w:rPr>
        <w:t xml:space="preserve">Guidelines </w:t>
      </w:r>
      <w:r w:rsidR="00271534" w:rsidRPr="00E30D9A">
        <w:rPr>
          <w:rFonts w:ascii="Calibri" w:hAnsi="Calibri" w:cs="Arial"/>
          <w:b/>
          <w:sz w:val="24"/>
          <w:szCs w:val="24"/>
        </w:rPr>
        <w:t xml:space="preserve">for developing requests to IPBES for its future work programmes </w:t>
      </w:r>
    </w:p>
    <w:p w:rsidR="00C05646" w:rsidRDefault="00C05646" w:rsidP="00C05646">
      <w:pPr>
        <w:spacing w:after="0" w:line="240" w:lineRule="auto"/>
        <w:rPr>
          <w:rFonts w:cs="Arial"/>
        </w:rPr>
      </w:pPr>
    </w:p>
    <w:p w:rsidR="000547D3" w:rsidRDefault="00C05646" w:rsidP="00C05646">
      <w:pPr>
        <w:spacing w:after="0" w:line="240" w:lineRule="auto"/>
        <w:rPr>
          <w:rFonts w:cs="Arial"/>
        </w:rPr>
      </w:pPr>
      <w:r>
        <w:rPr>
          <w:rFonts w:cs="Arial"/>
        </w:rPr>
        <w:t>(A</w:t>
      </w:r>
      <w:r w:rsidR="000547D3">
        <w:rPr>
          <w:rFonts w:cs="Arial"/>
        </w:rPr>
        <w:t xml:space="preserve">s proposed as interim guidelines to the Standing Committee in Document SC47-19 on </w:t>
      </w:r>
      <w:r w:rsidR="000547D3">
        <w:rPr>
          <w:rFonts w:cs="Arial"/>
          <w:i/>
        </w:rPr>
        <w:t>Outcomes of the second plenary meeting of the Intergovernmental Platform on Biodiversity and Ecosystem Services (IPBES-2)</w:t>
      </w:r>
      <w:r w:rsidR="000547D3">
        <w:rPr>
          <w:rFonts w:cs="Arial"/>
        </w:rPr>
        <w:t xml:space="preserve"> and approved through Decision SC47-24</w:t>
      </w:r>
      <w:r>
        <w:rPr>
          <w:rFonts w:cs="Arial"/>
        </w:rPr>
        <w:t>.</w:t>
      </w:r>
      <w:r w:rsidR="000547D3">
        <w:rPr>
          <w:rFonts w:cs="Arial"/>
        </w:rPr>
        <w:t>)</w:t>
      </w:r>
    </w:p>
    <w:p w:rsidR="00271534" w:rsidRPr="00E30D9A" w:rsidRDefault="00271534" w:rsidP="00C05646">
      <w:pPr>
        <w:spacing w:after="0" w:line="240" w:lineRule="auto"/>
        <w:rPr>
          <w:rFonts w:ascii="Calibri" w:hAnsi="Calibri" w:cs="Arial"/>
          <w:b/>
          <w:sz w:val="24"/>
          <w:szCs w:val="24"/>
        </w:rPr>
      </w:pPr>
    </w:p>
    <w:p w:rsidR="00271534" w:rsidRPr="00CA7850" w:rsidRDefault="00CA7850" w:rsidP="00CA7850">
      <w:pPr>
        <w:spacing w:after="0" w:line="240" w:lineRule="auto"/>
        <w:ind w:left="425" w:hanging="425"/>
        <w:rPr>
          <w:rFonts w:ascii="Calibri" w:hAnsi="Calibri" w:cs="Arial"/>
        </w:rPr>
      </w:pPr>
      <w:r>
        <w:rPr>
          <w:rFonts w:ascii="Calibri" w:hAnsi="Calibri" w:cs="Arial"/>
        </w:rPr>
        <w:t>1.</w:t>
      </w:r>
      <w:r>
        <w:rPr>
          <w:rFonts w:ascii="Calibri" w:hAnsi="Calibri" w:cs="Arial"/>
        </w:rPr>
        <w:tab/>
      </w:r>
      <w:r w:rsidR="00271534" w:rsidRPr="00CA7850">
        <w:rPr>
          <w:rFonts w:ascii="Calibri" w:hAnsi="Calibri" w:cs="Arial"/>
        </w:rPr>
        <w:t>The Ramsar Secretariat notifies the Ramsar community of the opportunity to develop</w:t>
      </w:r>
      <w:r w:rsidR="00D31687" w:rsidRPr="00CA7850">
        <w:rPr>
          <w:rFonts w:ascii="Calibri" w:hAnsi="Calibri" w:cs="Arial"/>
        </w:rPr>
        <w:t xml:space="preserve"> </w:t>
      </w:r>
      <w:r w:rsidR="00271534" w:rsidRPr="00CA7850">
        <w:rPr>
          <w:rFonts w:ascii="Calibri" w:hAnsi="Calibri" w:cs="Arial"/>
        </w:rPr>
        <w:t>requests to be submitted to IPBES and provides guidance on the form and detail of such requests.</w:t>
      </w:r>
    </w:p>
    <w:p w:rsidR="00D31687" w:rsidRPr="00D31687" w:rsidRDefault="00D31687" w:rsidP="00CA7850">
      <w:pPr>
        <w:pStyle w:val="ListParagraph"/>
        <w:spacing w:after="0" w:line="240" w:lineRule="auto"/>
        <w:ind w:left="425" w:hanging="425"/>
        <w:rPr>
          <w:rFonts w:ascii="Calibri" w:hAnsi="Calibri" w:cs="Arial"/>
        </w:rPr>
      </w:pPr>
    </w:p>
    <w:p w:rsidR="00271534" w:rsidRPr="00CA7850" w:rsidRDefault="00CA7850" w:rsidP="00CA7850">
      <w:pPr>
        <w:spacing w:after="0" w:line="240" w:lineRule="auto"/>
        <w:ind w:left="425" w:hanging="425"/>
        <w:rPr>
          <w:rFonts w:ascii="Calibri" w:hAnsi="Calibri" w:cs="Arial"/>
        </w:rPr>
      </w:pPr>
      <w:r>
        <w:rPr>
          <w:rFonts w:ascii="Calibri" w:hAnsi="Calibri" w:cs="Arial"/>
        </w:rPr>
        <w:t>2.</w:t>
      </w:r>
      <w:r>
        <w:rPr>
          <w:rFonts w:ascii="Calibri" w:hAnsi="Calibri" w:cs="Arial"/>
        </w:rPr>
        <w:tab/>
      </w:r>
      <w:r w:rsidR="00271534" w:rsidRPr="00CA7850">
        <w:rPr>
          <w:rFonts w:ascii="Calibri" w:hAnsi="Calibri" w:cs="Arial"/>
        </w:rPr>
        <w:t>Any Contracting Party, Regional Initiative, the STRP, the Secretariat, the Standing</w:t>
      </w:r>
      <w:r>
        <w:rPr>
          <w:rFonts w:ascii="Calibri" w:hAnsi="Calibri" w:cs="Arial"/>
        </w:rPr>
        <w:t xml:space="preserve"> </w:t>
      </w:r>
      <w:r w:rsidR="00271534" w:rsidRPr="00CA7850">
        <w:rPr>
          <w:rFonts w:ascii="Calibri" w:hAnsi="Calibri" w:cs="Arial"/>
        </w:rPr>
        <w:t xml:space="preserve">Committee, IOPs, and other </w:t>
      </w:r>
      <w:r w:rsidR="00452B8C" w:rsidRPr="00CA7850">
        <w:rPr>
          <w:rFonts w:ascii="Calibri" w:hAnsi="Calibri" w:cs="Arial"/>
        </w:rPr>
        <w:t xml:space="preserve">multilateral environmental agreements </w:t>
      </w:r>
      <w:r w:rsidR="00BA607D" w:rsidRPr="00CA7850">
        <w:rPr>
          <w:rFonts w:ascii="Calibri" w:hAnsi="Calibri" w:cs="Arial"/>
        </w:rPr>
        <w:t>(MEAs)</w:t>
      </w:r>
      <w:r w:rsidR="00271534" w:rsidRPr="00CA7850">
        <w:rPr>
          <w:rFonts w:ascii="Calibri" w:hAnsi="Calibri" w:cs="Arial"/>
        </w:rPr>
        <w:t xml:space="preserve"> may develop a proposal for consideration.</w:t>
      </w:r>
    </w:p>
    <w:p w:rsidR="00D31687" w:rsidRPr="00271534" w:rsidRDefault="00D31687" w:rsidP="00CA7850">
      <w:pPr>
        <w:spacing w:after="0" w:line="240" w:lineRule="auto"/>
        <w:ind w:left="425" w:hanging="425"/>
        <w:rPr>
          <w:rFonts w:ascii="Calibri" w:hAnsi="Calibri" w:cs="Arial"/>
        </w:rPr>
      </w:pPr>
    </w:p>
    <w:p w:rsidR="00271534" w:rsidRPr="00CA7850" w:rsidRDefault="00CA7850" w:rsidP="00CA7850">
      <w:pPr>
        <w:spacing w:after="0" w:line="240" w:lineRule="auto"/>
        <w:ind w:left="425" w:hanging="425"/>
        <w:rPr>
          <w:rFonts w:ascii="Calibri" w:hAnsi="Calibri" w:cs="Arial"/>
        </w:rPr>
      </w:pPr>
      <w:r>
        <w:rPr>
          <w:rFonts w:ascii="Calibri" w:hAnsi="Calibri" w:cs="Arial"/>
        </w:rPr>
        <w:t>3.</w:t>
      </w:r>
      <w:r>
        <w:rPr>
          <w:rFonts w:ascii="Calibri" w:hAnsi="Calibri" w:cs="Arial"/>
        </w:rPr>
        <w:tab/>
      </w:r>
      <w:r w:rsidR="00271534" w:rsidRPr="00CA7850">
        <w:rPr>
          <w:rFonts w:ascii="Calibri" w:hAnsi="Calibri" w:cs="Arial"/>
        </w:rPr>
        <w:t>All proposals are submitted to the STRP, which reviews them and makes recommendations</w:t>
      </w:r>
      <w:r w:rsidR="00BA607D" w:rsidRPr="00CA7850">
        <w:rPr>
          <w:rFonts w:ascii="Calibri" w:hAnsi="Calibri" w:cs="Arial"/>
        </w:rPr>
        <w:t xml:space="preserve"> </w:t>
      </w:r>
      <w:r w:rsidR="00271534" w:rsidRPr="00CA7850">
        <w:rPr>
          <w:rFonts w:ascii="Calibri" w:hAnsi="Calibri" w:cs="Arial"/>
        </w:rPr>
        <w:t>to the Standing Committee. The STRP’s review and recommendations will take into account</w:t>
      </w:r>
      <w:r w:rsidR="00BA607D" w:rsidRPr="00CA7850">
        <w:rPr>
          <w:rFonts w:ascii="Calibri" w:hAnsi="Calibri" w:cs="Arial"/>
        </w:rPr>
        <w:t xml:space="preserve"> </w:t>
      </w:r>
      <w:r w:rsidR="00271534" w:rsidRPr="00CA7850">
        <w:rPr>
          <w:rFonts w:ascii="Calibri" w:hAnsi="Calibri" w:cs="Arial"/>
        </w:rPr>
        <w:t>the extent to which the requests advance the Ramsar Strategic Plan and are consistent with</w:t>
      </w:r>
      <w:r w:rsidR="00BA607D" w:rsidRPr="00CA7850">
        <w:rPr>
          <w:rFonts w:ascii="Calibri" w:hAnsi="Calibri" w:cs="Arial"/>
        </w:rPr>
        <w:t xml:space="preserve"> </w:t>
      </w:r>
      <w:r w:rsidR="00271534" w:rsidRPr="00CA7850">
        <w:rPr>
          <w:rFonts w:ascii="Calibri" w:hAnsi="Calibri" w:cs="Arial"/>
        </w:rPr>
        <w:t>IPBES priorities.</w:t>
      </w:r>
    </w:p>
    <w:p w:rsidR="00D31687" w:rsidRPr="00271534" w:rsidRDefault="00D31687" w:rsidP="00CA7850">
      <w:pPr>
        <w:spacing w:after="0" w:line="240" w:lineRule="auto"/>
        <w:ind w:left="425" w:hanging="425"/>
        <w:rPr>
          <w:rFonts w:ascii="Calibri" w:hAnsi="Calibri" w:cs="Arial"/>
        </w:rPr>
      </w:pPr>
    </w:p>
    <w:p w:rsidR="00271534" w:rsidRPr="00CA7850" w:rsidRDefault="00CA7850" w:rsidP="00CA7850">
      <w:pPr>
        <w:spacing w:after="0" w:line="240" w:lineRule="auto"/>
        <w:ind w:left="425" w:hanging="425"/>
        <w:rPr>
          <w:rFonts w:ascii="Calibri" w:hAnsi="Calibri" w:cs="Arial"/>
        </w:rPr>
      </w:pPr>
      <w:r>
        <w:rPr>
          <w:rFonts w:ascii="Calibri" w:hAnsi="Calibri" w:cs="Arial"/>
        </w:rPr>
        <w:t>4.</w:t>
      </w:r>
      <w:r>
        <w:rPr>
          <w:rFonts w:ascii="Calibri" w:hAnsi="Calibri" w:cs="Arial"/>
        </w:rPr>
        <w:tab/>
      </w:r>
      <w:r w:rsidR="00271534" w:rsidRPr="00CA7850">
        <w:rPr>
          <w:rFonts w:ascii="Calibri" w:hAnsi="Calibri" w:cs="Arial"/>
        </w:rPr>
        <w:t>It is important to note that the IPBES Multidisciplinary Expert Panel prioritizes requests</w:t>
      </w:r>
      <w:r w:rsidR="00D31687" w:rsidRPr="00CA7850">
        <w:rPr>
          <w:rFonts w:ascii="Calibri" w:hAnsi="Calibri" w:cs="Arial"/>
        </w:rPr>
        <w:t xml:space="preserve"> </w:t>
      </w:r>
      <w:r w:rsidR="00271534" w:rsidRPr="00CA7850">
        <w:rPr>
          <w:rFonts w:ascii="Calibri" w:hAnsi="Calibri" w:cs="Arial"/>
        </w:rPr>
        <w:t>b</w:t>
      </w:r>
      <w:r w:rsidR="00D31687" w:rsidRPr="00CA7850">
        <w:rPr>
          <w:rFonts w:ascii="Calibri" w:hAnsi="Calibri" w:cs="Arial"/>
        </w:rPr>
        <w:t>as</w:t>
      </w:r>
      <w:r w:rsidR="00271534" w:rsidRPr="00CA7850">
        <w:rPr>
          <w:rFonts w:ascii="Calibri" w:hAnsi="Calibri" w:cs="Arial"/>
        </w:rPr>
        <w:t>ed on the following information:</w:t>
      </w:r>
    </w:p>
    <w:p w:rsidR="00D31687" w:rsidRPr="00271534" w:rsidRDefault="00D31687" w:rsidP="00271534">
      <w:pPr>
        <w:spacing w:after="0" w:line="240" w:lineRule="auto"/>
        <w:rPr>
          <w:rFonts w:ascii="Calibri" w:hAnsi="Calibri" w:cs="Arial"/>
        </w:rPr>
      </w:pPr>
    </w:p>
    <w:p w:rsidR="00271534" w:rsidRPr="00CA7850" w:rsidRDefault="00CA7850" w:rsidP="00CA7850">
      <w:pPr>
        <w:spacing w:after="0" w:line="240" w:lineRule="auto"/>
        <w:ind w:left="850" w:hanging="425"/>
        <w:rPr>
          <w:rFonts w:ascii="Calibri" w:hAnsi="Calibri" w:cs="Arial"/>
        </w:rPr>
      </w:pPr>
      <w:r>
        <w:rPr>
          <w:rFonts w:ascii="Calibri" w:hAnsi="Calibri" w:cs="Arial"/>
        </w:rPr>
        <w:t>a.</w:t>
      </w:r>
      <w:r>
        <w:rPr>
          <w:rFonts w:ascii="Calibri" w:hAnsi="Calibri" w:cs="Arial"/>
        </w:rPr>
        <w:tab/>
      </w:r>
      <w:r w:rsidR="00271534" w:rsidRPr="00CA7850">
        <w:rPr>
          <w:rFonts w:ascii="Calibri" w:hAnsi="Calibri" w:cs="Arial"/>
        </w:rPr>
        <w:t>Relevance to the objective, functions and work programme of the Platform;</w:t>
      </w:r>
    </w:p>
    <w:p w:rsidR="00D31687" w:rsidRPr="007F59E0" w:rsidRDefault="00D31687" w:rsidP="00CA7850">
      <w:pPr>
        <w:pStyle w:val="ListParagraph"/>
        <w:spacing w:after="0" w:line="240" w:lineRule="auto"/>
        <w:ind w:left="850" w:hanging="425"/>
        <w:rPr>
          <w:rFonts w:ascii="Calibri" w:hAnsi="Calibri" w:cs="Arial"/>
        </w:rPr>
      </w:pPr>
    </w:p>
    <w:p w:rsidR="00D31687" w:rsidRPr="00CA7850" w:rsidRDefault="00CA7850" w:rsidP="00CA7850">
      <w:pPr>
        <w:spacing w:after="0" w:line="240" w:lineRule="auto"/>
        <w:ind w:left="850" w:hanging="425"/>
        <w:rPr>
          <w:rFonts w:ascii="Calibri" w:hAnsi="Calibri" w:cs="Arial"/>
        </w:rPr>
      </w:pPr>
      <w:r>
        <w:rPr>
          <w:rFonts w:ascii="Calibri" w:hAnsi="Calibri" w:cs="Arial"/>
        </w:rPr>
        <w:t>b.</w:t>
      </w:r>
      <w:r>
        <w:rPr>
          <w:rFonts w:ascii="Calibri" w:hAnsi="Calibri" w:cs="Arial"/>
        </w:rPr>
        <w:tab/>
      </w:r>
      <w:r w:rsidR="00271534" w:rsidRPr="00CA7850">
        <w:rPr>
          <w:rFonts w:ascii="Calibri" w:hAnsi="Calibri" w:cs="Arial"/>
        </w:rPr>
        <w:t>Urgency of action by the Platform in the light of the imminence of the risks caused</w:t>
      </w:r>
      <w:r w:rsidR="00BA607D" w:rsidRPr="00CA7850">
        <w:rPr>
          <w:rFonts w:ascii="Calibri" w:hAnsi="Calibri" w:cs="Arial"/>
        </w:rPr>
        <w:t xml:space="preserve"> </w:t>
      </w:r>
      <w:r w:rsidR="00271534" w:rsidRPr="00CA7850">
        <w:rPr>
          <w:rFonts w:ascii="Calibri" w:hAnsi="Calibri" w:cs="Arial"/>
        </w:rPr>
        <w:t>by the issues to be addressed by such action;</w:t>
      </w:r>
    </w:p>
    <w:p w:rsidR="00D31687" w:rsidRPr="00271534" w:rsidRDefault="00D31687" w:rsidP="00CA7850">
      <w:pPr>
        <w:spacing w:after="0" w:line="240" w:lineRule="auto"/>
        <w:ind w:left="850" w:hanging="425"/>
        <w:rPr>
          <w:rFonts w:ascii="Calibri" w:hAnsi="Calibri" w:cs="Arial"/>
        </w:rPr>
      </w:pPr>
    </w:p>
    <w:p w:rsidR="00271534" w:rsidRPr="00CA7850" w:rsidRDefault="00CA7850" w:rsidP="00CA7850">
      <w:pPr>
        <w:spacing w:after="0" w:line="240" w:lineRule="auto"/>
        <w:ind w:left="850" w:hanging="425"/>
        <w:rPr>
          <w:rFonts w:ascii="Calibri" w:hAnsi="Calibri" w:cs="Arial"/>
        </w:rPr>
      </w:pPr>
      <w:r>
        <w:rPr>
          <w:rFonts w:ascii="Calibri" w:hAnsi="Calibri" w:cs="Arial"/>
        </w:rPr>
        <w:t>c.</w:t>
      </w:r>
      <w:r>
        <w:rPr>
          <w:rFonts w:ascii="Calibri" w:hAnsi="Calibri" w:cs="Arial"/>
        </w:rPr>
        <w:tab/>
      </w:r>
      <w:r w:rsidR="00271534" w:rsidRPr="00CA7850">
        <w:rPr>
          <w:rFonts w:ascii="Calibri" w:hAnsi="Calibri" w:cs="Arial"/>
        </w:rPr>
        <w:t>Relevance of the requested action in addressing specific policies or processes;</w:t>
      </w:r>
    </w:p>
    <w:p w:rsidR="00D31687" w:rsidRPr="007F59E0" w:rsidRDefault="00D31687" w:rsidP="00CA7850">
      <w:pPr>
        <w:pStyle w:val="ListParagraph"/>
        <w:spacing w:after="0" w:line="240" w:lineRule="auto"/>
        <w:ind w:left="850" w:hanging="425"/>
        <w:rPr>
          <w:rFonts w:ascii="Calibri" w:hAnsi="Calibri" w:cs="Arial"/>
        </w:rPr>
      </w:pPr>
    </w:p>
    <w:p w:rsidR="00271534" w:rsidRPr="00CA7850" w:rsidRDefault="00CA7850" w:rsidP="00CA7850">
      <w:pPr>
        <w:spacing w:after="0" w:line="240" w:lineRule="auto"/>
        <w:ind w:left="850" w:hanging="425"/>
        <w:rPr>
          <w:rFonts w:ascii="Calibri" w:hAnsi="Calibri" w:cs="Arial"/>
        </w:rPr>
      </w:pPr>
      <w:r>
        <w:rPr>
          <w:rFonts w:ascii="Calibri" w:hAnsi="Calibri" w:cs="Arial"/>
        </w:rPr>
        <w:t>d.</w:t>
      </w:r>
      <w:r>
        <w:rPr>
          <w:rFonts w:ascii="Calibri" w:hAnsi="Calibri" w:cs="Arial"/>
        </w:rPr>
        <w:tab/>
      </w:r>
      <w:r w:rsidR="00271534" w:rsidRPr="00CA7850">
        <w:rPr>
          <w:rFonts w:ascii="Calibri" w:hAnsi="Calibri" w:cs="Arial"/>
        </w:rPr>
        <w:t>Geographic scope of the requested action, as well as issues to be covered by such</w:t>
      </w:r>
      <w:r w:rsidR="00D31687" w:rsidRPr="00CA7850">
        <w:rPr>
          <w:rFonts w:ascii="Calibri" w:hAnsi="Calibri" w:cs="Arial"/>
        </w:rPr>
        <w:t xml:space="preserve"> </w:t>
      </w:r>
      <w:r w:rsidR="00271534" w:rsidRPr="00CA7850">
        <w:rPr>
          <w:rFonts w:ascii="Calibri" w:hAnsi="Calibri" w:cs="Arial"/>
        </w:rPr>
        <w:t>action;</w:t>
      </w:r>
    </w:p>
    <w:p w:rsidR="00D31687" w:rsidRPr="00271534" w:rsidRDefault="00D31687" w:rsidP="00CA7850">
      <w:pPr>
        <w:spacing w:after="0" w:line="240" w:lineRule="auto"/>
        <w:ind w:left="850" w:hanging="425"/>
        <w:rPr>
          <w:rFonts w:ascii="Calibri" w:hAnsi="Calibri" w:cs="Arial"/>
        </w:rPr>
      </w:pPr>
    </w:p>
    <w:p w:rsidR="00271534" w:rsidRPr="00CA7850" w:rsidRDefault="00CA7850" w:rsidP="00CA7850">
      <w:pPr>
        <w:spacing w:after="0" w:line="240" w:lineRule="auto"/>
        <w:ind w:left="850" w:hanging="425"/>
        <w:rPr>
          <w:rFonts w:ascii="Calibri" w:hAnsi="Calibri" w:cs="Arial"/>
        </w:rPr>
      </w:pPr>
      <w:r>
        <w:rPr>
          <w:rFonts w:ascii="Calibri" w:hAnsi="Calibri" w:cs="Arial"/>
        </w:rPr>
        <w:t>e.</w:t>
      </w:r>
      <w:r>
        <w:rPr>
          <w:rFonts w:ascii="Calibri" w:hAnsi="Calibri" w:cs="Arial"/>
        </w:rPr>
        <w:tab/>
      </w:r>
      <w:r w:rsidR="00271534" w:rsidRPr="00CA7850">
        <w:rPr>
          <w:rFonts w:ascii="Calibri" w:hAnsi="Calibri" w:cs="Arial"/>
        </w:rPr>
        <w:t>Anticipated level of complexity of the issues to be addressed by the requested</w:t>
      </w:r>
      <w:r w:rsidR="00D31687" w:rsidRPr="00CA7850">
        <w:rPr>
          <w:rFonts w:ascii="Calibri" w:hAnsi="Calibri" w:cs="Arial"/>
        </w:rPr>
        <w:t xml:space="preserve"> </w:t>
      </w:r>
      <w:r w:rsidR="00271534" w:rsidRPr="00CA7850">
        <w:rPr>
          <w:rFonts w:ascii="Calibri" w:hAnsi="Calibri" w:cs="Arial"/>
        </w:rPr>
        <w:t>action;</w:t>
      </w:r>
    </w:p>
    <w:p w:rsidR="00D31687" w:rsidRPr="00271534" w:rsidRDefault="00D31687" w:rsidP="00CA7850">
      <w:pPr>
        <w:spacing w:after="0" w:line="240" w:lineRule="auto"/>
        <w:ind w:left="850" w:hanging="425"/>
        <w:rPr>
          <w:rFonts w:ascii="Calibri" w:hAnsi="Calibri" w:cs="Arial"/>
        </w:rPr>
      </w:pPr>
    </w:p>
    <w:p w:rsidR="00271534" w:rsidRPr="00CA7850" w:rsidRDefault="00CA7850" w:rsidP="00CA7850">
      <w:pPr>
        <w:spacing w:after="0" w:line="240" w:lineRule="auto"/>
        <w:ind w:left="850" w:hanging="425"/>
        <w:rPr>
          <w:rFonts w:ascii="Calibri" w:hAnsi="Calibri" w:cs="Arial"/>
        </w:rPr>
      </w:pPr>
      <w:r>
        <w:rPr>
          <w:rFonts w:ascii="Calibri" w:hAnsi="Calibri" w:cs="Arial"/>
        </w:rPr>
        <w:t>f.</w:t>
      </w:r>
      <w:r>
        <w:rPr>
          <w:rFonts w:ascii="Calibri" w:hAnsi="Calibri" w:cs="Arial"/>
        </w:rPr>
        <w:tab/>
      </w:r>
      <w:r w:rsidR="00271534" w:rsidRPr="00CA7850">
        <w:rPr>
          <w:rFonts w:ascii="Calibri" w:hAnsi="Calibri" w:cs="Arial"/>
        </w:rPr>
        <w:t>Previous work and existing initiatives of a similar nature and evidence of remaining</w:t>
      </w:r>
      <w:r w:rsidR="00D31687" w:rsidRPr="00CA7850">
        <w:rPr>
          <w:rFonts w:ascii="Calibri" w:hAnsi="Calibri" w:cs="Arial"/>
        </w:rPr>
        <w:t xml:space="preserve"> </w:t>
      </w:r>
      <w:r w:rsidR="00271534" w:rsidRPr="00CA7850">
        <w:rPr>
          <w:rFonts w:ascii="Calibri" w:hAnsi="Calibri" w:cs="Arial"/>
        </w:rPr>
        <w:t>gaps, such as the absence or limited availability of information and tools to address</w:t>
      </w:r>
      <w:r w:rsidR="00D31687" w:rsidRPr="00CA7850">
        <w:rPr>
          <w:rFonts w:ascii="Calibri" w:hAnsi="Calibri" w:cs="Arial"/>
        </w:rPr>
        <w:t xml:space="preserve"> </w:t>
      </w:r>
      <w:r w:rsidR="00271534" w:rsidRPr="00CA7850">
        <w:rPr>
          <w:rFonts w:ascii="Calibri" w:hAnsi="Calibri" w:cs="Arial"/>
        </w:rPr>
        <w:t>the issues, and reasons why the Platform is best suited to take action;</w:t>
      </w:r>
    </w:p>
    <w:p w:rsidR="00D31687" w:rsidRPr="00271534" w:rsidRDefault="00D31687" w:rsidP="00CA7850">
      <w:pPr>
        <w:spacing w:after="0" w:line="240" w:lineRule="auto"/>
        <w:ind w:left="850" w:hanging="425"/>
        <w:rPr>
          <w:rFonts w:ascii="Calibri" w:hAnsi="Calibri" w:cs="Arial"/>
        </w:rPr>
      </w:pPr>
    </w:p>
    <w:p w:rsidR="00271534" w:rsidRPr="00CA7850" w:rsidRDefault="00CA7850" w:rsidP="00CA7850">
      <w:pPr>
        <w:spacing w:after="0" w:line="240" w:lineRule="auto"/>
        <w:ind w:left="850" w:hanging="425"/>
        <w:rPr>
          <w:rFonts w:ascii="Calibri" w:hAnsi="Calibri" w:cs="Arial"/>
        </w:rPr>
      </w:pPr>
      <w:r>
        <w:rPr>
          <w:rFonts w:ascii="Calibri" w:hAnsi="Calibri" w:cs="Arial"/>
        </w:rPr>
        <w:t>g.</w:t>
      </w:r>
      <w:r>
        <w:rPr>
          <w:rFonts w:ascii="Calibri" w:hAnsi="Calibri" w:cs="Arial"/>
        </w:rPr>
        <w:tab/>
      </w:r>
      <w:r w:rsidR="00271534" w:rsidRPr="00CA7850">
        <w:rPr>
          <w:rFonts w:ascii="Calibri" w:hAnsi="Calibri" w:cs="Arial"/>
        </w:rPr>
        <w:t>Availability of scientific literature and expertise for the Platform to undertake the</w:t>
      </w:r>
      <w:r w:rsidR="00D31687" w:rsidRPr="00CA7850">
        <w:rPr>
          <w:rFonts w:ascii="Calibri" w:hAnsi="Calibri" w:cs="Arial"/>
        </w:rPr>
        <w:t xml:space="preserve"> </w:t>
      </w:r>
      <w:r w:rsidR="00271534" w:rsidRPr="00CA7850">
        <w:rPr>
          <w:rFonts w:ascii="Calibri" w:hAnsi="Calibri" w:cs="Arial"/>
        </w:rPr>
        <w:t>requested action;</w:t>
      </w:r>
    </w:p>
    <w:p w:rsidR="00D31687" w:rsidRPr="00271534" w:rsidRDefault="00D31687" w:rsidP="00CA7850">
      <w:pPr>
        <w:spacing w:after="0" w:line="240" w:lineRule="auto"/>
        <w:ind w:left="850" w:hanging="425"/>
        <w:rPr>
          <w:rFonts w:ascii="Calibri" w:hAnsi="Calibri" w:cs="Arial"/>
        </w:rPr>
      </w:pPr>
    </w:p>
    <w:p w:rsidR="00271534" w:rsidRPr="00CA7850" w:rsidRDefault="00CA7850" w:rsidP="00CA7850">
      <w:pPr>
        <w:spacing w:after="0" w:line="240" w:lineRule="auto"/>
        <w:ind w:left="850" w:hanging="425"/>
        <w:rPr>
          <w:rFonts w:ascii="Calibri" w:hAnsi="Calibri" w:cs="Arial"/>
        </w:rPr>
      </w:pPr>
      <w:r>
        <w:rPr>
          <w:rFonts w:ascii="Calibri" w:hAnsi="Calibri" w:cs="Arial"/>
        </w:rPr>
        <w:t>h.</w:t>
      </w:r>
      <w:r>
        <w:rPr>
          <w:rFonts w:ascii="Calibri" w:hAnsi="Calibri" w:cs="Arial"/>
        </w:rPr>
        <w:tab/>
      </w:r>
      <w:r w:rsidR="00271534" w:rsidRPr="00CA7850">
        <w:rPr>
          <w:rFonts w:ascii="Calibri" w:hAnsi="Calibri" w:cs="Arial"/>
        </w:rPr>
        <w:t>Scale of the potential impacts, and potential beneficiaries of the requested action;</w:t>
      </w:r>
    </w:p>
    <w:p w:rsidR="00D31687" w:rsidRPr="007F59E0" w:rsidRDefault="00D31687" w:rsidP="00CA7850">
      <w:pPr>
        <w:pStyle w:val="ListParagraph"/>
        <w:spacing w:after="0" w:line="240" w:lineRule="auto"/>
        <w:ind w:left="850" w:hanging="425"/>
        <w:rPr>
          <w:rFonts w:ascii="Calibri" w:hAnsi="Calibri" w:cs="Arial"/>
        </w:rPr>
      </w:pPr>
    </w:p>
    <w:p w:rsidR="00271534" w:rsidRPr="00CA7850" w:rsidRDefault="00CA7850" w:rsidP="00CA7850">
      <w:pPr>
        <w:spacing w:after="0" w:line="240" w:lineRule="auto"/>
        <w:ind w:left="850" w:hanging="425"/>
        <w:rPr>
          <w:rFonts w:ascii="Calibri" w:hAnsi="Calibri" w:cs="Arial"/>
        </w:rPr>
      </w:pPr>
      <w:r>
        <w:rPr>
          <w:rFonts w:ascii="Calibri" w:hAnsi="Calibri" w:cs="Arial"/>
        </w:rPr>
        <w:t>i.</w:t>
      </w:r>
      <w:r>
        <w:rPr>
          <w:rFonts w:ascii="Calibri" w:hAnsi="Calibri" w:cs="Arial"/>
        </w:rPr>
        <w:tab/>
      </w:r>
      <w:r w:rsidR="00271534" w:rsidRPr="00CA7850">
        <w:rPr>
          <w:rFonts w:ascii="Calibri" w:hAnsi="Calibri" w:cs="Arial"/>
        </w:rPr>
        <w:t>Requirements for financial and human resources, and potential duration of the</w:t>
      </w:r>
      <w:r w:rsidR="00D31687" w:rsidRPr="00CA7850">
        <w:rPr>
          <w:rFonts w:ascii="Calibri" w:hAnsi="Calibri" w:cs="Arial"/>
        </w:rPr>
        <w:t xml:space="preserve"> </w:t>
      </w:r>
      <w:r w:rsidR="00271534" w:rsidRPr="00CA7850">
        <w:rPr>
          <w:rFonts w:ascii="Calibri" w:hAnsi="Calibri" w:cs="Arial"/>
        </w:rPr>
        <w:t>requested action; and</w:t>
      </w:r>
    </w:p>
    <w:p w:rsidR="00D31687" w:rsidRPr="00271534" w:rsidRDefault="00D31687" w:rsidP="00CA7850">
      <w:pPr>
        <w:spacing w:after="0" w:line="240" w:lineRule="auto"/>
        <w:ind w:left="850" w:hanging="425"/>
        <w:rPr>
          <w:rFonts w:ascii="Calibri" w:hAnsi="Calibri" w:cs="Arial"/>
        </w:rPr>
      </w:pPr>
    </w:p>
    <w:p w:rsidR="00271534" w:rsidRPr="00CA7850" w:rsidRDefault="00CA7850" w:rsidP="00CA7850">
      <w:pPr>
        <w:spacing w:after="0" w:line="240" w:lineRule="auto"/>
        <w:ind w:left="850" w:hanging="425"/>
        <w:rPr>
          <w:rFonts w:ascii="Calibri" w:hAnsi="Calibri" w:cs="Arial"/>
        </w:rPr>
      </w:pPr>
      <w:r>
        <w:rPr>
          <w:rFonts w:ascii="Calibri" w:hAnsi="Calibri" w:cs="Arial"/>
        </w:rPr>
        <w:t>j.</w:t>
      </w:r>
      <w:r>
        <w:rPr>
          <w:rFonts w:ascii="Calibri" w:hAnsi="Calibri" w:cs="Arial"/>
        </w:rPr>
        <w:tab/>
      </w:r>
      <w:r w:rsidR="00271534" w:rsidRPr="00CA7850">
        <w:rPr>
          <w:rFonts w:ascii="Calibri" w:hAnsi="Calibri" w:cs="Arial"/>
        </w:rPr>
        <w:t>An identification of priorities within multiple requests submitted.</w:t>
      </w:r>
    </w:p>
    <w:p w:rsidR="00D31687" w:rsidRPr="007F59E0" w:rsidRDefault="00D31687" w:rsidP="007F59E0">
      <w:pPr>
        <w:pStyle w:val="ListParagraph"/>
        <w:spacing w:after="0" w:line="240" w:lineRule="auto"/>
        <w:rPr>
          <w:rFonts w:ascii="Calibri" w:hAnsi="Calibri" w:cs="Arial"/>
        </w:rPr>
      </w:pPr>
    </w:p>
    <w:p w:rsidR="00271534" w:rsidRPr="00CA7850" w:rsidRDefault="00CA7850" w:rsidP="00CA7850">
      <w:pPr>
        <w:spacing w:after="0" w:line="240" w:lineRule="auto"/>
        <w:ind w:left="425" w:hanging="425"/>
        <w:rPr>
          <w:rFonts w:ascii="Calibri" w:hAnsi="Calibri" w:cs="Arial"/>
        </w:rPr>
      </w:pPr>
      <w:r>
        <w:rPr>
          <w:rFonts w:ascii="Calibri" w:hAnsi="Calibri" w:cs="Arial"/>
        </w:rPr>
        <w:t>5.</w:t>
      </w:r>
      <w:r>
        <w:rPr>
          <w:rFonts w:ascii="Calibri" w:hAnsi="Calibri" w:cs="Arial"/>
        </w:rPr>
        <w:tab/>
      </w:r>
      <w:r w:rsidR="00271534" w:rsidRPr="00CA7850">
        <w:rPr>
          <w:rFonts w:ascii="Calibri" w:hAnsi="Calibri" w:cs="Arial"/>
        </w:rPr>
        <w:t>The Standing Committee decides which proposal or proposals to submit to IPBES. Due t</w:t>
      </w:r>
      <w:r w:rsidR="00D31687" w:rsidRPr="00CA7850">
        <w:rPr>
          <w:rFonts w:ascii="Calibri" w:hAnsi="Calibri" w:cs="Arial"/>
        </w:rPr>
        <w:t xml:space="preserve">o </w:t>
      </w:r>
      <w:r w:rsidR="00271534" w:rsidRPr="00CA7850">
        <w:rPr>
          <w:rFonts w:ascii="Calibri" w:hAnsi="Calibri" w:cs="Arial"/>
        </w:rPr>
        <w:t>timing constraints, it is likely that the proposals will need to be presented to Standing</w:t>
      </w:r>
      <w:r w:rsidR="00D31687" w:rsidRPr="00CA7850">
        <w:rPr>
          <w:rFonts w:ascii="Calibri" w:hAnsi="Calibri" w:cs="Arial"/>
        </w:rPr>
        <w:t xml:space="preserve"> </w:t>
      </w:r>
      <w:r w:rsidR="00271534" w:rsidRPr="00CA7850">
        <w:rPr>
          <w:rFonts w:ascii="Calibri" w:hAnsi="Calibri" w:cs="Arial"/>
        </w:rPr>
        <w:t>Committee members virtually and approval or comments provided within a short period.</w:t>
      </w:r>
    </w:p>
    <w:p w:rsidR="00D31687" w:rsidRPr="00271534" w:rsidRDefault="00D31687" w:rsidP="00CA7850">
      <w:pPr>
        <w:spacing w:after="0" w:line="240" w:lineRule="auto"/>
        <w:ind w:left="425" w:hanging="425"/>
        <w:rPr>
          <w:rFonts w:ascii="Calibri" w:hAnsi="Calibri" w:cs="Arial"/>
        </w:rPr>
      </w:pPr>
    </w:p>
    <w:p w:rsidR="00271534" w:rsidRPr="00CA7850" w:rsidRDefault="00CA7850" w:rsidP="00CA7850">
      <w:pPr>
        <w:spacing w:after="0" w:line="240" w:lineRule="auto"/>
        <w:ind w:left="425" w:hanging="425"/>
        <w:rPr>
          <w:rFonts w:ascii="Calibri" w:hAnsi="Calibri" w:cs="Arial"/>
        </w:rPr>
      </w:pPr>
      <w:r>
        <w:rPr>
          <w:rFonts w:ascii="Calibri" w:hAnsi="Calibri" w:cs="Arial"/>
        </w:rPr>
        <w:t>6.</w:t>
      </w:r>
      <w:r>
        <w:rPr>
          <w:rFonts w:ascii="Calibri" w:hAnsi="Calibri" w:cs="Arial"/>
        </w:rPr>
        <w:tab/>
      </w:r>
      <w:r w:rsidR="00271534" w:rsidRPr="00CA7850">
        <w:rPr>
          <w:rFonts w:ascii="Calibri" w:hAnsi="Calibri" w:cs="Arial"/>
        </w:rPr>
        <w:t>The Secretariat submits the proposal to IPBES on behalf of the Ramsar</w:t>
      </w:r>
      <w:r w:rsidR="00D31687" w:rsidRPr="00CA7850">
        <w:rPr>
          <w:rFonts w:ascii="Calibri" w:hAnsi="Calibri" w:cs="Arial"/>
        </w:rPr>
        <w:t xml:space="preserve"> </w:t>
      </w:r>
      <w:r w:rsidR="00271534" w:rsidRPr="00CA7850">
        <w:rPr>
          <w:rFonts w:ascii="Calibri" w:hAnsi="Calibri" w:cs="Arial"/>
        </w:rPr>
        <w:t>Convention.</w:t>
      </w:r>
    </w:p>
    <w:p w:rsidR="00D31687" w:rsidRDefault="00D31687" w:rsidP="007F59E0">
      <w:pPr>
        <w:pStyle w:val="ListParagraph"/>
        <w:spacing w:after="0" w:line="240" w:lineRule="auto"/>
        <w:ind w:left="426"/>
        <w:rPr>
          <w:rFonts w:ascii="Calibri" w:hAnsi="Calibri" w:cs="Arial"/>
        </w:rPr>
      </w:pPr>
    </w:p>
    <w:p w:rsidR="00C05646" w:rsidRDefault="00C05646" w:rsidP="007F59E0">
      <w:pPr>
        <w:pStyle w:val="ListParagraph"/>
        <w:spacing w:after="0" w:line="240" w:lineRule="auto"/>
        <w:ind w:left="426"/>
        <w:rPr>
          <w:rFonts w:ascii="Calibri" w:hAnsi="Calibri" w:cs="Arial"/>
        </w:rPr>
      </w:pPr>
    </w:p>
    <w:p w:rsidR="00BA607D" w:rsidRPr="00D32FBC" w:rsidRDefault="00BA607D" w:rsidP="00BA607D">
      <w:pPr>
        <w:pStyle w:val="ListParagraph"/>
        <w:ind w:left="0"/>
        <w:rPr>
          <w:i/>
        </w:rPr>
      </w:pPr>
      <w:bookmarkStart w:id="0" w:name="_GoBack"/>
      <w:r w:rsidRPr="00D32FBC">
        <w:rPr>
          <w:i/>
        </w:rPr>
        <w:t>Figure 1. Process for developing IPBES requests</w:t>
      </w:r>
    </w:p>
    <w:bookmarkEnd w:id="0"/>
    <w:p w:rsidR="00BA607D" w:rsidRPr="005251A5" w:rsidRDefault="00BA607D" w:rsidP="00BA607D">
      <w:pPr>
        <w:pStyle w:val="ListParagraph"/>
      </w:pPr>
    </w:p>
    <w:p w:rsidR="00BA607D" w:rsidRPr="005251A5" w:rsidRDefault="00BA607D" w:rsidP="00BA607D">
      <w:r>
        <w:rPr>
          <w:noProof/>
          <w:lang w:eastAsia="en-GB"/>
        </w:rPr>
        <mc:AlternateContent>
          <mc:Choice Requires="wps">
            <w:drawing>
              <wp:anchor distT="0" distB="0" distL="114300" distR="114300" simplePos="0" relativeHeight="251683840" behindDoc="0" locked="0" layoutInCell="1" allowOverlap="1" wp14:anchorId="6C0A00B5" wp14:editId="56CA0CEC">
                <wp:simplePos x="0" y="0"/>
                <wp:positionH relativeFrom="column">
                  <wp:posOffset>2901315</wp:posOffset>
                </wp:positionH>
                <wp:positionV relativeFrom="paragraph">
                  <wp:posOffset>1676400</wp:posOffset>
                </wp:positionV>
                <wp:extent cx="2825115" cy="745490"/>
                <wp:effectExtent l="5715" t="8890" r="7620" b="762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25115" cy="74549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489C780" id="Straight Connector 28" o:spid="_x0000_s1026" style="position:absolute;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45pt,132pt" to="450.9pt,19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" strokecolor="#4579b8"/>
            </w:pict>
          </mc:Fallback>
        </mc:AlternateContent>
      </w:r>
      <w:r>
        <w:rPr>
          <w:noProof/>
          <w:lang w:eastAsia="en-GB"/>
        </w:rPr>
        <mc:AlternateContent>
          <mc:Choice Requires="wps">
            <w:drawing>
              <wp:anchor distT="0" distB="0" distL="114300" distR="114300" simplePos="0" relativeHeight="251682816" behindDoc="0" locked="0" layoutInCell="1" allowOverlap="1" wp14:anchorId="205EAC9A" wp14:editId="6B1054E1">
                <wp:simplePos x="0" y="0"/>
                <wp:positionH relativeFrom="column">
                  <wp:posOffset>2901315</wp:posOffset>
                </wp:positionH>
                <wp:positionV relativeFrom="paragraph">
                  <wp:posOffset>1670685</wp:posOffset>
                </wp:positionV>
                <wp:extent cx="1920875" cy="751205"/>
                <wp:effectExtent l="5715" t="12700" r="6985" b="762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20875" cy="751205"/>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A5EC2EB" id="Straight Connector 27" o:spid="_x0000_s1026" style="position:absolute;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45pt,131.55pt" to="379.7pt,19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" strokecolor="#4579b8"/>
            </w:pict>
          </mc:Fallback>
        </mc:AlternateContent>
      </w:r>
      <w:r>
        <w:rPr>
          <w:noProof/>
          <w:lang w:eastAsia="en-GB"/>
        </w:rPr>
        <mc:AlternateContent>
          <mc:Choice Requires="wps">
            <w:drawing>
              <wp:anchor distT="0" distB="0" distL="114300" distR="114300" simplePos="0" relativeHeight="251681792" behindDoc="0" locked="0" layoutInCell="1" allowOverlap="1" wp14:anchorId="6C9519C5" wp14:editId="2F0A9946">
                <wp:simplePos x="0" y="0"/>
                <wp:positionH relativeFrom="column">
                  <wp:posOffset>2901315</wp:posOffset>
                </wp:positionH>
                <wp:positionV relativeFrom="paragraph">
                  <wp:posOffset>1676400</wp:posOffset>
                </wp:positionV>
                <wp:extent cx="1027430" cy="745490"/>
                <wp:effectExtent l="5715" t="8890" r="5080" b="762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27430" cy="74549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B9510FF" id="Straight Connector 26" o:spid="_x0000_s1026" style="position:absolute;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45pt,132pt" to="309.35pt,19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" strokecolor="#4579b8"/>
            </w:pict>
          </mc:Fallback>
        </mc:AlternateContent>
      </w:r>
      <w:r>
        <w:rPr>
          <w:noProof/>
          <w:lang w:eastAsia="en-GB"/>
        </w:rPr>
        <mc:AlternateContent>
          <mc:Choice Requires="wps">
            <w:drawing>
              <wp:anchor distT="0" distB="0" distL="114300" distR="114300" simplePos="0" relativeHeight="251680768" behindDoc="0" locked="0" layoutInCell="1" allowOverlap="1" wp14:anchorId="44A6CBE6" wp14:editId="4DE91C9B">
                <wp:simplePos x="0" y="0"/>
                <wp:positionH relativeFrom="column">
                  <wp:posOffset>2900045</wp:posOffset>
                </wp:positionH>
                <wp:positionV relativeFrom="paragraph">
                  <wp:posOffset>1676400</wp:posOffset>
                </wp:positionV>
                <wp:extent cx="153670" cy="745490"/>
                <wp:effectExtent l="13970" t="8890" r="13335" b="762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3670" cy="74549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81B3490" id="Straight Connector 25" o:spid="_x0000_s1026" style="position:absolute;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35pt,132pt" to="240.45pt,19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" strokecolor="#4579b8"/>
            </w:pict>
          </mc:Fallback>
        </mc:AlternateContent>
      </w:r>
      <w:r>
        <w:rPr>
          <w:noProof/>
          <w:lang w:eastAsia="en-GB"/>
        </w:rPr>
        <mc:AlternateContent>
          <mc:Choice Requires="wps">
            <w:drawing>
              <wp:anchor distT="0" distB="0" distL="114300" distR="114300" simplePos="0" relativeHeight="251679744" behindDoc="0" locked="0" layoutInCell="1" allowOverlap="1" wp14:anchorId="02FB4F4A" wp14:editId="7E1D6959">
                <wp:simplePos x="0" y="0"/>
                <wp:positionH relativeFrom="column">
                  <wp:posOffset>2177415</wp:posOffset>
                </wp:positionH>
                <wp:positionV relativeFrom="paragraph">
                  <wp:posOffset>1676400</wp:posOffset>
                </wp:positionV>
                <wp:extent cx="723900" cy="745490"/>
                <wp:effectExtent l="5715" t="8890" r="13335" b="762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900" cy="74549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F6BB0FA" id="Straight Connector 24"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45pt,132pt" to="228.45pt,19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" strokecolor="#4579b8"/>
            </w:pict>
          </mc:Fallback>
        </mc:AlternateContent>
      </w:r>
      <w:r>
        <w:rPr>
          <w:noProof/>
          <w:lang w:eastAsia="en-GB"/>
        </w:rPr>
        <mc:AlternateContent>
          <mc:Choice Requires="wps">
            <w:drawing>
              <wp:anchor distT="0" distB="0" distL="114300" distR="114300" simplePos="0" relativeHeight="251678720" behindDoc="0" locked="0" layoutInCell="1" allowOverlap="1" wp14:anchorId="495F86A0" wp14:editId="70BC8C4D">
                <wp:simplePos x="0" y="0"/>
                <wp:positionH relativeFrom="column">
                  <wp:posOffset>1284605</wp:posOffset>
                </wp:positionH>
                <wp:positionV relativeFrom="paragraph">
                  <wp:posOffset>1675765</wp:posOffset>
                </wp:positionV>
                <wp:extent cx="1616710" cy="746125"/>
                <wp:effectExtent l="8255" t="8255" r="13335" b="762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6710" cy="746125"/>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B3164DD" id="Straight Connector 23"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15pt,131.95pt" to="228.45pt,19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" strokecolor="#4579b8"/>
            </w:pict>
          </mc:Fallback>
        </mc:AlternateContent>
      </w:r>
      <w:r>
        <w:rPr>
          <w:noProof/>
          <w:lang w:eastAsia="en-GB"/>
        </w:rPr>
        <mc:AlternateContent>
          <mc:Choice Requires="wps">
            <w:drawing>
              <wp:anchor distT="0" distB="0" distL="114300" distR="114300" simplePos="0" relativeHeight="251677696" behindDoc="0" locked="0" layoutInCell="1" allowOverlap="1" wp14:anchorId="0C5F608F" wp14:editId="420807B8">
                <wp:simplePos x="0" y="0"/>
                <wp:positionH relativeFrom="column">
                  <wp:posOffset>353695</wp:posOffset>
                </wp:positionH>
                <wp:positionV relativeFrom="paragraph">
                  <wp:posOffset>1670685</wp:posOffset>
                </wp:positionV>
                <wp:extent cx="2546985" cy="751205"/>
                <wp:effectExtent l="10795" t="12700" r="13970" b="762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6985" cy="751205"/>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607FA2C" id="Straight Connector 22"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85pt,131.55pt" to="228.4pt,19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" strokecolor="#4579b8"/>
            </w:pict>
          </mc:Fallback>
        </mc:AlternateContent>
      </w:r>
      <w:r>
        <w:rPr>
          <w:noProof/>
          <w:lang w:eastAsia="en-GB"/>
        </w:rPr>
        <mc:AlternateContent>
          <mc:Choice Requires="wps">
            <w:drawing>
              <wp:anchor distT="0" distB="0" distL="114300" distR="114300" simplePos="0" relativeHeight="251676672" behindDoc="0" locked="0" layoutInCell="1" allowOverlap="1" wp14:anchorId="491CF968" wp14:editId="7798E345">
                <wp:simplePos x="0" y="0"/>
                <wp:positionH relativeFrom="column">
                  <wp:posOffset>2901315</wp:posOffset>
                </wp:positionH>
                <wp:positionV relativeFrom="paragraph">
                  <wp:posOffset>451485</wp:posOffset>
                </wp:positionV>
                <wp:extent cx="2857500" cy="707390"/>
                <wp:effectExtent l="5715" t="12700" r="13335" b="13335"/>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70739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EDC36A4" id="Straight Connector 21"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45pt,35.55pt" to="453.45pt,9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" strokecolor="#4579b8"/>
            </w:pict>
          </mc:Fallback>
        </mc:AlternateContent>
      </w:r>
      <w:r>
        <w:rPr>
          <w:noProof/>
          <w:lang w:eastAsia="en-GB"/>
        </w:rPr>
        <mc:AlternateContent>
          <mc:Choice Requires="wps">
            <w:drawing>
              <wp:anchor distT="0" distB="0" distL="114300" distR="114300" simplePos="0" relativeHeight="251675648" behindDoc="0" locked="0" layoutInCell="1" allowOverlap="1" wp14:anchorId="3F53BBC3" wp14:editId="0A56FEAF">
                <wp:simplePos x="0" y="0"/>
                <wp:positionH relativeFrom="column">
                  <wp:posOffset>2901315</wp:posOffset>
                </wp:positionH>
                <wp:positionV relativeFrom="paragraph">
                  <wp:posOffset>451485</wp:posOffset>
                </wp:positionV>
                <wp:extent cx="1921510" cy="707390"/>
                <wp:effectExtent l="5715" t="12700" r="6350" b="13335"/>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1510" cy="70739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15FB3F5" id="Straight Connector 20"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45pt,35.55pt" to="379.75pt,9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" strokecolor="#4579b8"/>
            </w:pict>
          </mc:Fallback>
        </mc:AlternateContent>
      </w:r>
      <w:r>
        <w:rPr>
          <w:noProof/>
          <w:lang w:eastAsia="en-GB"/>
        </w:rPr>
        <mc:AlternateContent>
          <mc:Choice Requires="wps">
            <w:drawing>
              <wp:anchor distT="0" distB="0" distL="114300" distR="114300" simplePos="0" relativeHeight="251674624" behindDoc="0" locked="0" layoutInCell="1" allowOverlap="1" wp14:anchorId="4675470E" wp14:editId="1C33C8DE">
                <wp:simplePos x="0" y="0"/>
                <wp:positionH relativeFrom="column">
                  <wp:posOffset>2901315</wp:posOffset>
                </wp:positionH>
                <wp:positionV relativeFrom="paragraph">
                  <wp:posOffset>451485</wp:posOffset>
                </wp:positionV>
                <wp:extent cx="1027430" cy="713740"/>
                <wp:effectExtent l="5715" t="12700" r="5080" b="6985"/>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7430" cy="71374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FCAD6A2" id="Straight Connector 19"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45pt,35.55pt" to="309.35pt,9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" strokecolor="#4579b8"/>
            </w:pict>
          </mc:Fallback>
        </mc:AlternateContent>
      </w:r>
      <w:r>
        <w:rPr>
          <w:noProof/>
          <w:lang w:eastAsia="en-GB"/>
        </w:rPr>
        <mc:AlternateContent>
          <mc:Choice Requires="wps">
            <w:drawing>
              <wp:anchor distT="0" distB="0" distL="114300" distR="114300" simplePos="0" relativeHeight="251673600" behindDoc="0" locked="0" layoutInCell="1" allowOverlap="1" wp14:anchorId="09ADABE4" wp14:editId="66A808FE">
                <wp:simplePos x="0" y="0"/>
                <wp:positionH relativeFrom="column">
                  <wp:posOffset>2900680</wp:posOffset>
                </wp:positionH>
                <wp:positionV relativeFrom="paragraph">
                  <wp:posOffset>451485</wp:posOffset>
                </wp:positionV>
                <wp:extent cx="153035" cy="723900"/>
                <wp:effectExtent l="5080" t="12700" r="13335" b="63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035" cy="72390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2D019F2" id="Straight Connector 18"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4pt,35.55pt" to="240.45pt,9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" strokecolor="#4579b8"/>
            </w:pict>
          </mc:Fallback>
        </mc:AlternateContent>
      </w:r>
      <w:r>
        <w:rPr>
          <w:noProof/>
          <w:lang w:eastAsia="en-GB"/>
        </w:rPr>
        <mc:AlternateContent>
          <mc:Choice Requires="wps">
            <w:drawing>
              <wp:anchor distT="0" distB="0" distL="114300" distR="114300" simplePos="0" relativeHeight="251672576" behindDoc="0" locked="0" layoutInCell="1" allowOverlap="1" wp14:anchorId="576DD6D5" wp14:editId="2BD78C10">
                <wp:simplePos x="0" y="0"/>
                <wp:positionH relativeFrom="column">
                  <wp:posOffset>2226310</wp:posOffset>
                </wp:positionH>
                <wp:positionV relativeFrom="paragraph">
                  <wp:posOffset>451485</wp:posOffset>
                </wp:positionV>
                <wp:extent cx="674370" cy="723900"/>
                <wp:effectExtent l="6985" t="12700" r="13970" b="635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74370" cy="72390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E916344" id="Straight Connector 17"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3pt,35.55pt" to="228.4pt,9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" strokecolor="#4579b8"/>
            </w:pict>
          </mc:Fallback>
        </mc:AlternateContent>
      </w:r>
      <w:r>
        <w:rPr>
          <w:noProof/>
          <w:lang w:eastAsia="en-GB"/>
        </w:rPr>
        <mc:AlternateContent>
          <mc:Choice Requires="wps">
            <w:drawing>
              <wp:anchor distT="0" distB="0" distL="114300" distR="114300" simplePos="0" relativeHeight="251671552" behindDoc="0" locked="0" layoutInCell="1" allowOverlap="1" wp14:anchorId="0724FDC2" wp14:editId="3127BAF1">
                <wp:simplePos x="0" y="0"/>
                <wp:positionH relativeFrom="column">
                  <wp:posOffset>1322705</wp:posOffset>
                </wp:positionH>
                <wp:positionV relativeFrom="paragraph">
                  <wp:posOffset>451485</wp:posOffset>
                </wp:positionV>
                <wp:extent cx="1577975" cy="713105"/>
                <wp:effectExtent l="8255" t="12700" r="13970" b="762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77975" cy="713105"/>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A213E90" id="Straight Connector 16"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15pt,35.55pt" to="228.4pt,9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" strokecolor="#4579b8"/>
            </w:pict>
          </mc:Fallback>
        </mc:AlternateContent>
      </w:r>
      <w:r>
        <w:rPr>
          <w:noProof/>
          <w:lang w:eastAsia="en-GB"/>
        </w:rPr>
        <mc:AlternateContent>
          <mc:Choice Requires="wps">
            <w:drawing>
              <wp:anchor distT="0" distB="0" distL="114300" distR="114300" simplePos="0" relativeHeight="251670528" behindDoc="0" locked="0" layoutInCell="1" allowOverlap="1" wp14:anchorId="5C3B839E" wp14:editId="72353CF5">
                <wp:simplePos x="0" y="0"/>
                <wp:positionH relativeFrom="column">
                  <wp:posOffset>397510</wp:posOffset>
                </wp:positionH>
                <wp:positionV relativeFrom="paragraph">
                  <wp:posOffset>451485</wp:posOffset>
                </wp:positionV>
                <wp:extent cx="2503805" cy="713740"/>
                <wp:effectExtent l="6985" t="12700" r="13335" b="698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03805" cy="71374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064789D" id="Straight Connector 15"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pt,35.55pt" to="228.45pt,9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" strokecolor="#4579b8"/>
            </w:pict>
          </mc:Fallback>
        </mc:AlternateContent>
      </w:r>
      <w:r>
        <w:rPr>
          <w:noProof/>
          <w:lang w:eastAsia="en-GB"/>
        </w:rPr>
        <mc:AlternateContent>
          <mc:Choice Requires="wps">
            <w:drawing>
              <wp:anchor distT="0" distB="0" distL="114300" distR="114300" simplePos="0" relativeHeight="251660288" behindDoc="0" locked="0" layoutInCell="1" allowOverlap="1" wp14:anchorId="7F7066CE" wp14:editId="1624EAF1">
                <wp:simplePos x="0" y="0"/>
                <wp:positionH relativeFrom="column">
                  <wp:posOffset>-43815</wp:posOffset>
                </wp:positionH>
                <wp:positionV relativeFrom="paragraph">
                  <wp:posOffset>1170305</wp:posOffset>
                </wp:positionV>
                <wp:extent cx="843280" cy="500380"/>
                <wp:effectExtent l="13335" t="7620" r="10160" b="635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3280" cy="500380"/>
                        </a:xfrm>
                        <a:prstGeom prst="rect">
                          <a:avLst/>
                        </a:prstGeom>
                        <a:solidFill>
                          <a:srgbClr val="FFFFFF"/>
                        </a:solidFill>
                        <a:ln w="6350">
                          <a:solidFill>
                            <a:srgbClr val="000000"/>
                          </a:solidFill>
                          <a:miter lim="800000"/>
                          <a:headEnd/>
                          <a:tailEnd/>
                        </a:ln>
                      </wps:spPr>
                      <wps:txbx>
                        <w:txbxContent>
                          <w:p w:rsidR="00BA607D" w:rsidRPr="00E466E2" w:rsidRDefault="00BA607D" w:rsidP="00BA607D">
                            <w:pPr>
                              <w:jc w:val="center"/>
                              <w:rPr>
                                <w:sz w:val="20"/>
                                <w:szCs w:val="20"/>
                              </w:rPr>
                            </w:pPr>
                            <w:r w:rsidRPr="00E466E2">
                              <w:rPr>
                                <w:sz w:val="20"/>
                                <w:szCs w:val="20"/>
                              </w:rPr>
                              <w:t>Contracting Parties</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F7066CE" id="Text Box 12" o:spid="_x0000_s1027" type="#_x0000_t202" style="position:absolute;margin-left:-3.45pt;margin-top:92.15pt;width:66.4pt;height:3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" strokeweight=".5pt">
                <v:textbox>
                  <w:txbxContent>
                    <w:p w:rsidR="00BA607D" w:rsidRPr="00E466E2" w:rsidRDefault="00BA607D" w:rsidP="00BA607D">
                      <w:pPr>
                        <w:jc w:val="center"/>
                        <w:rPr>
                          <w:sz w:val="20"/>
                          <w:szCs w:val="20"/>
                        </w:rPr>
                      </w:pPr>
                      <w:r w:rsidRPr="00E466E2">
                        <w:rPr>
                          <w:sz w:val="20"/>
                          <w:szCs w:val="20"/>
                        </w:rPr>
                        <w:t>Contracting Parties</w:t>
                      </w:r>
                    </w:p>
                  </w:txbxContent>
                </v:textbox>
              </v:shape>
            </w:pict>
          </mc:Fallback>
        </mc:AlternateContent>
      </w:r>
      <w:r>
        <w:rPr>
          <w:noProof/>
          <w:lang w:eastAsia="en-GB"/>
        </w:rPr>
        <mc:AlternateContent>
          <mc:Choice Requires="wps">
            <w:drawing>
              <wp:anchor distT="0" distB="0" distL="114300" distR="114300" simplePos="0" relativeHeight="251666432" behindDoc="0" locked="0" layoutInCell="1" allowOverlap="1" wp14:anchorId="2155EE01" wp14:editId="789856A8">
                <wp:simplePos x="0" y="0"/>
                <wp:positionH relativeFrom="column">
                  <wp:posOffset>5350510</wp:posOffset>
                </wp:positionH>
                <wp:positionV relativeFrom="paragraph">
                  <wp:posOffset>1163955</wp:posOffset>
                </wp:positionV>
                <wp:extent cx="756285" cy="501015"/>
                <wp:effectExtent l="6985" t="10795" r="8255" b="1206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 cy="501015"/>
                        </a:xfrm>
                        <a:prstGeom prst="rect">
                          <a:avLst/>
                        </a:prstGeom>
                        <a:solidFill>
                          <a:srgbClr val="FFFFFF"/>
                        </a:solidFill>
                        <a:ln w="6350">
                          <a:solidFill>
                            <a:srgbClr val="000000"/>
                          </a:solidFill>
                          <a:miter lim="800000"/>
                          <a:headEnd/>
                          <a:tailEnd/>
                        </a:ln>
                      </wps:spPr>
                      <wps:txbx>
                        <w:txbxContent>
                          <w:p w:rsidR="00BA607D" w:rsidRPr="00E466E2" w:rsidRDefault="00BA607D" w:rsidP="00BA607D">
                            <w:pPr>
                              <w:jc w:val="center"/>
                              <w:rPr>
                                <w:sz w:val="20"/>
                                <w:szCs w:val="20"/>
                              </w:rPr>
                            </w:pPr>
                            <w:r>
                              <w:rPr>
                                <w:sz w:val="20"/>
                                <w:szCs w:val="20"/>
                              </w:rPr>
                              <w:t>Other MEAs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155EE01" id="Text Box 11" o:spid="_x0000_s1028" type="#_x0000_t202" style="position:absolute;margin-left:421.3pt;margin-top:91.65pt;width:59.55pt;height:39.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" strokeweight=".5pt">
                <v:textbox>
                  <w:txbxContent>
                    <w:p w:rsidR="00BA607D" w:rsidRPr="00E466E2" w:rsidRDefault="00BA607D" w:rsidP="00BA607D">
                      <w:pPr>
                        <w:jc w:val="center"/>
                        <w:rPr>
                          <w:sz w:val="20"/>
                          <w:szCs w:val="20"/>
                        </w:rPr>
                      </w:pPr>
                      <w:r>
                        <w:rPr>
                          <w:sz w:val="20"/>
                          <w:szCs w:val="20"/>
                        </w:rPr>
                        <w:t>Other MEAs</w:t>
                      </w:r>
                    </w:p>
                  </w:txbxContent>
                </v:textbox>
              </v:shape>
            </w:pict>
          </mc:Fallback>
        </mc:AlternateContent>
      </w:r>
      <w:r>
        <w:rPr>
          <w:noProof/>
          <w:lang w:eastAsia="en-GB"/>
        </w:rPr>
        <mc:AlternateContent>
          <mc:Choice Requires="wps">
            <w:drawing>
              <wp:anchor distT="0" distB="0" distL="114300" distR="114300" simplePos="0" relativeHeight="251665408" behindDoc="0" locked="0" layoutInCell="1" allowOverlap="1" wp14:anchorId="07415103" wp14:editId="6FCD9BCE">
                <wp:simplePos x="0" y="0"/>
                <wp:positionH relativeFrom="column">
                  <wp:posOffset>4479290</wp:posOffset>
                </wp:positionH>
                <wp:positionV relativeFrom="paragraph">
                  <wp:posOffset>1158875</wp:posOffset>
                </wp:positionV>
                <wp:extent cx="756285" cy="501015"/>
                <wp:effectExtent l="12065" t="5715" r="12700" b="762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 cy="501015"/>
                        </a:xfrm>
                        <a:prstGeom prst="rect">
                          <a:avLst/>
                        </a:prstGeom>
                        <a:solidFill>
                          <a:srgbClr val="FFFFFF"/>
                        </a:solidFill>
                        <a:ln w="6350">
                          <a:solidFill>
                            <a:srgbClr val="000000"/>
                          </a:solidFill>
                          <a:miter lim="800000"/>
                          <a:headEnd/>
                          <a:tailEnd/>
                        </a:ln>
                      </wps:spPr>
                      <wps:txbx>
                        <w:txbxContent>
                          <w:p w:rsidR="00BA607D" w:rsidRPr="00E466E2" w:rsidRDefault="00BA607D" w:rsidP="00BA607D">
                            <w:pPr>
                              <w:jc w:val="center"/>
                              <w:rPr>
                                <w:sz w:val="20"/>
                                <w:szCs w:val="20"/>
                              </w:rPr>
                            </w:pPr>
                            <w:r>
                              <w:rPr>
                                <w:sz w:val="20"/>
                                <w:szCs w:val="20"/>
                              </w:rPr>
                              <w:t>IOPs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7415103" id="Text Box 10" o:spid="_x0000_s1029" type="#_x0000_t202" style="position:absolute;margin-left:352.7pt;margin-top:91.25pt;width:59.55pt;height:39.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" strokeweight=".5pt">
                <v:textbox>
                  <w:txbxContent>
                    <w:p w:rsidR="00BA607D" w:rsidRPr="00E466E2" w:rsidRDefault="00BA607D" w:rsidP="00BA607D">
                      <w:pPr>
                        <w:jc w:val="center"/>
                        <w:rPr>
                          <w:sz w:val="20"/>
                          <w:szCs w:val="20"/>
                        </w:rPr>
                      </w:pPr>
                      <w:r>
                        <w:rPr>
                          <w:sz w:val="20"/>
                          <w:szCs w:val="20"/>
                        </w:rPr>
                        <w:t>IOPs</w:t>
                      </w:r>
                    </w:p>
                  </w:txbxContent>
                </v:textbox>
              </v:shape>
            </w:pict>
          </mc:Fallback>
        </mc:AlternateContent>
      </w:r>
      <w:r>
        <w:rPr>
          <w:noProof/>
          <w:lang w:eastAsia="en-GB"/>
        </w:rPr>
        <mc:AlternateContent>
          <mc:Choice Requires="wps">
            <w:drawing>
              <wp:anchor distT="0" distB="0" distL="114300" distR="114300" simplePos="0" relativeHeight="251663360" behindDoc="0" locked="0" layoutInCell="1" allowOverlap="1" wp14:anchorId="3DDF251F" wp14:editId="349FF6B2">
                <wp:simplePos x="0" y="0"/>
                <wp:positionH relativeFrom="column">
                  <wp:posOffset>2699385</wp:posOffset>
                </wp:positionH>
                <wp:positionV relativeFrom="paragraph">
                  <wp:posOffset>1175385</wp:posOffset>
                </wp:positionV>
                <wp:extent cx="756285" cy="501015"/>
                <wp:effectExtent l="13335" t="12700" r="11430" b="1016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 cy="501015"/>
                        </a:xfrm>
                        <a:prstGeom prst="rect">
                          <a:avLst/>
                        </a:prstGeom>
                        <a:solidFill>
                          <a:srgbClr val="FFFFFF"/>
                        </a:solidFill>
                        <a:ln w="6350">
                          <a:solidFill>
                            <a:srgbClr val="000000"/>
                          </a:solidFill>
                          <a:miter lim="800000"/>
                          <a:headEnd/>
                          <a:tailEnd/>
                        </a:ln>
                      </wps:spPr>
                      <wps:txbx>
                        <w:txbxContent>
                          <w:p w:rsidR="00BA607D" w:rsidRPr="00E466E2" w:rsidRDefault="00BA607D" w:rsidP="00BA607D">
                            <w:pPr>
                              <w:jc w:val="center"/>
                              <w:rPr>
                                <w:sz w:val="20"/>
                                <w:szCs w:val="20"/>
                              </w:rPr>
                            </w:pPr>
                            <w:r>
                              <w:rPr>
                                <w:sz w:val="20"/>
                                <w:szCs w:val="20"/>
                              </w:rPr>
                              <w:t>Secretariat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DDF251F" id="Text Box 9" o:spid="_x0000_s1030" type="#_x0000_t202" style="position:absolute;margin-left:212.55pt;margin-top:92.55pt;width:59.55pt;height:39.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" strokeweight=".5pt">
                <v:textbox>
                  <w:txbxContent>
                    <w:p w:rsidR="00BA607D" w:rsidRPr="00E466E2" w:rsidRDefault="00BA607D" w:rsidP="00BA607D">
                      <w:pPr>
                        <w:jc w:val="center"/>
                        <w:rPr>
                          <w:sz w:val="20"/>
                          <w:szCs w:val="20"/>
                        </w:rPr>
                      </w:pPr>
                      <w:r>
                        <w:rPr>
                          <w:sz w:val="20"/>
                          <w:szCs w:val="20"/>
                        </w:rPr>
                        <w:t>Secretariat</w:t>
                      </w:r>
                    </w:p>
                  </w:txbxContent>
                </v:textbox>
              </v:shape>
            </w:pict>
          </mc:Fallback>
        </mc:AlternateContent>
      </w:r>
      <w:r>
        <w:rPr>
          <w:noProof/>
          <w:lang w:eastAsia="en-GB"/>
        </w:rPr>
        <mc:AlternateContent>
          <mc:Choice Requires="wps">
            <w:drawing>
              <wp:anchor distT="0" distB="0" distL="114300" distR="114300" simplePos="0" relativeHeight="251662336" behindDoc="0" locked="0" layoutInCell="1" allowOverlap="1" wp14:anchorId="77C7DBBC" wp14:editId="4945A9AA">
                <wp:simplePos x="0" y="0"/>
                <wp:positionH relativeFrom="column">
                  <wp:posOffset>1801495</wp:posOffset>
                </wp:positionH>
                <wp:positionV relativeFrom="paragraph">
                  <wp:posOffset>1175385</wp:posOffset>
                </wp:positionV>
                <wp:extent cx="756285" cy="501015"/>
                <wp:effectExtent l="10795" t="12700" r="13970" b="1016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 cy="501015"/>
                        </a:xfrm>
                        <a:prstGeom prst="rect">
                          <a:avLst/>
                        </a:prstGeom>
                        <a:solidFill>
                          <a:srgbClr val="FFFFFF"/>
                        </a:solidFill>
                        <a:ln w="6350">
                          <a:solidFill>
                            <a:srgbClr val="000000"/>
                          </a:solidFill>
                          <a:miter lim="800000"/>
                          <a:headEnd/>
                          <a:tailEnd/>
                        </a:ln>
                      </wps:spPr>
                      <wps:txbx>
                        <w:txbxContent>
                          <w:p w:rsidR="00BA607D" w:rsidRPr="00E466E2" w:rsidRDefault="00BA607D" w:rsidP="00BA607D">
                            <w:pPr>
                              <w:jc w:val="center"/>
                              <w:rPr>
                                <w:sz w:val="20"/>
                                <w:szCs w:val="20"/>
                              </w:rPr>
                            </w:pPr>
                            <w:r>
                              <w:rPr>
                                <w:sz w:val="20"/>
                                <w:szCs w:val="20"/>
                              </w:rPr>
                              <w:t>STRP</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7C7DBBC" id="Text Box 8" o:spid="_x0000_s1031" type="#_x0000_t202" style="position:absolute;margin-left:141.85pt;margin-top:92.55pt;width:59.55pt;height:3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" strokeweight=".5pt">
                <v:textbox>
                  <w:txbxContent>
                    <w:p w:rsidR="00BA607D" w:rsidRPr="00E466E2" w:rsidRDefault="00BA607D" w:rsidP="00BA607D">
                      <w:pPr>
                        <w:jc w:val="center"/>
                        <w:rPr>
                          <w:sz w:val="20"/>
                          <w:szCs w:val="20"/>
                        </w:rPr>
                      </w:pPr>
                      <w:r>
                        <w:rPr>
                          <w:sz w:val="20"/>
                          <w:szCs w:val="20"/>
                        </w:rPr>
                        <w:t>STRP</w:t>
                      </w:r>
                    </w:p>
                  </w:txbxContent>
                </v:textbox>
              </v:shape>
            </w:pict>
          </mc:Fallback>
        </mc:AlternateContent>
      </w:r>
      <w:r>
        <w:rPr>
          <w:noProof/>
          <w:lang w:eastAsia="en-GB"/>
        </w:rPr>
        <mc:AlternateContent>
          <mc:Choice Requires="wps">
            <w:drawing>
              <wp:anchor distT="0" distB="0" distL="114300" distR="114300" simplePos="0" relativeHeight="251661312" behindDoc="0" locked="0" layoutInCell="1" allowOverlap="1" wp14:anchorId="108ACE08" wp14:editId="380EB244">
                <wp:simplePos x="0" y="0"/>
                <wp:positionH relativeFrom="column">
                  <wp:posOffset>920750</wp:posOffset>
                </wp:positionH>
                <wp:positionV relativeFrom="paragraph">
                  <wp:posOffset>1173480</wp:posOffset>
                </wp:positionV>
                <wp:extent cx="756285" cy="501015"/>
                <wp:effectExtent l="6350" t="10795" r="8890" b="1206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 cy="501015"/>
                        </a:xfrm>
                        <a:prstGeom prst="rect">
                          <a:avLst/>
                        </a:prstGeom>
                        <a:solidFill>
                          <a:srgbClr val="FFFFFF"/>
                        </a:solidFill>
                        <a:ln w="6350">
                          <a:solidFill>
                            <a:srgbClr val="000000"/>
                          </a:solidFill>
                          <a:miter lim="800000"/>
                          <a:headEnd/>
                          <a:tailEnd/>
                        </a:ln>
                      </wps:spPr>
                      <wps:txbx>
                        <w:txbxContent>
                          <w:p w:rsidR="00BA607D" w:rsidRDefault="00BA607D" w:rsidP="00BA607D">
                            <w:pPr>
                              <w:jc w:val="center"/>
                            </w:pPr>
                            <w:r w:rsidRPr="00E466E2">
                              <w:rPr>
                                <w:sz w:val="20"/>
                                <w:szCs w:val="20"/>
                              </w:rPr>
                              <w:t>Re</w:t>
                            </w:r>
                            <w:r>
                              <w:rPr>
                                <w:sz w:val="20"/>
                                <w:szCs w:val="20"/>
                              </w:rPr>
                              <w:t>gional</w:t>
                            </w:r>
                            <w:r w:rsidRPr="00E466E2">
                              <w:rPr>
                                <w:sz w:val="20"/>
                                <w:szCs w:val="20"/>
                              </w:rPr>
                              <w:t xml:space="preserve"> Initiative</w:t>
                            </w:r>
                            <w:r>
                              <w:t>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08ACE08" id="Text Box 7" o:spid="_x0000_s1032" type="#_x0000_t202" style="position:absolute;margin-left:72.5pt;margin-top:92.4pt;width:59.55pt;height:39.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" strokeweight=".5pt">
                <v:textbox>
                  <w:txbxContent>
                    <w:p w:rsidR="00BA607D" w:rsidRDefault="00BA607D" w:rsidP="00BA607D">
                      <w:pPr>
                        <w:jc w:val="center"/>
                      </w:pPr>
                      <w:r w:rsidRPr="00E466E2">
                        <w:rPr>
                          <w:sz w:val="20"/>
                          <w:szCs w:val="20"/>
                        </w:rPr>
                        <w:t>Re</w:t>
                      </w:r>
                      <w:r>
                        <w:rPr>
                          <w:sz w:val="20"/>
                          <w:szCs w:val="20"/>
                        </w:rPr>
                        <w:t>gional</w:t>
                      </w:r>
                      <w:r w:rsidRPr="00E466E2">
                        <w:rPr>
                          <w:sz w:val="20"/>
                          <w:szCs w:val="20"/>
                        </w:rPr>
                        <w:t xml:space="preserve"> Initiative</w:t>
                      </w:r>
                      <w:r>
                        <w:t>s</w:t>
                      </w:r>
                    </w:p>
                  </w:txbxContent>
                </v:textbox>
              </v:shape>
            </w:pict>
          </mc:Fallback>
        </mc:AlternateContent>
      </w:r>
      <w:r>
        <w:rPr>
          <w:noProof/>
          <w:lang w:eastAsia="en-GB"/>
        </w:rPr>
        <mc:AlternateContent>
          <mc:Choice Requires="wps">
            <w:drawing>
              <wp:anchor distT="0" distB="0" distL="114300" distR="114300" simplePos="0" relativeHeight="251659264" behindDoc="0" locked="0" layoutInCell="1" allowOverlap="1" wp14:anchorId="26D9BEBC" wp14:editId="0A76F895">
                <wp:simplePos x="0" y="0"/>
                <wp:positionH relativeFrom="column">
                  <wp:posOffset>1926590</wp:posOffset>
                </wp:positionH>
                <wp:positionV relativeFrom="paragraph">
                  <wp:posOffset>-59690</wp:posOffset>
                </wp:positionV>
                <wp:extent cx="1997710" cy="511810"/>
                <wp:effectExtent l="12065" t="6350" r="9525" b="571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7710" cy="511810"/>
                        </a:xfrm>
                        <a:prstGeom prst="rect">
                          <a:avLst/>
                        </a:prstGeom>
                        <a:solidFill>
                          <a:srgbClr val="FFFFFF"/>
                        </a:solidFill>
                        <a:ln w="6350">
                          <a:solidFill>
                            <a:srgbClr val="000000"/>
                          </a:solidFill>
                          <a:miter lim="800000"/>
                          <a:headEnd/>
                          <a:tailEnd/>
                        </a:ln>
                      </wps:spPr>
                      <wps:txbx>
                        <w:txbxContent>
                          <w:p w:rsidR="00BA607D" w:rsidRPr="00452B8C" w:rsidRDefault="00BA607D" w:rsidP="001F331A">
                            <w:pPr>
                              <w:spacing w:after="0" w:line="240" w:lineRule="auto"/>
                              <w:jc w:val="center"/>
                              <w:rPr>
                                <w:sz w:val="20"/>
                                <w:szCs w:val="20"/>
                              </w:rPr>
                            </w:pPr>
                            <w:r w:rsidRPr="00452B8C">
                              <w:rPr>
                                <w:sz w:val="20"/>
                                <w:szCs w:val="20"/>
                              </w:rPr>
                              <w:t>Secretariat issues call for proposals</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6D9BEBC" id="Text Box 6" o:spid="_x0000_s1033" type="#_x0000_t202" style="position:absolute;margin-left:151.7pt;margin-top:-4.7pt;width:157.3pt;height:4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" strokeweight=".5pt">
                <v:textbox>
                  <w:txbxContent>
                    <w:p w:rsidR="00BA607D" w:rsidRPr="00452B8C" w:rsidRDefault="00BA607D" w:rsidP="001F331A">
                      <w:pPr>
                        <w:spacing w:after="0" w:line="240" w:lineRule="auto"/>
                        <w:jc w:val="center"/>
                        <w:rPr>
                          <w:sz w:val="20"/>
                          <w:szCs w:val="20"/>
                        </w:rPr>
                      </w:pPr>
                      <w:r w:rsidRPr="00452B8C">
                        <w:rPr>
                          <w:sz w:val="20"/>
                          <w:szCs w:val="20"/>
                        </w:rPr>
                        <w:t>Secretariat issues call for proposals</w:t>
                      </w:r>
                    </w:p>
                  </w:txbxContent>
                </v:textbox>
              </v:shape>
            </w:pict>
          </mc:Fallback>
        </mc:AlternateContent>
      </w:r>
      <w:r w:rsidRPr="005251A5">
        <w:t xml:space="preserve"> </w:t>
      </w:r>
    </w:p>
    <w:p w:rsidR="00BA607D" w:rsidRPr="005251A5" w:rsidRDefault="00BA607D" w:rsidP="00BA607D">
      <w:pPr>
        <w:pStyle w:val="ListParagraph"/>
      </w:pPr>
    </w:p>
    <w:p w:rsidR="00BA607D" w:rsidRPr="005251A5" w:rsidRDefault="00BA607D" w:rsidP="00BA607D"/>
    <w:p w:rsidR="00BA607D" w:rsidRPr="005251A5" w:rsidRDefault="00BA607D" w:rsidP="00BA607D">
      <w:r>
        <w:rPr>
          <w:noProof/>
          <w:lang w:eastAsia="en-GB"/>
        </w:rPr>
        <mc:AlternateContent>
          <mc:Choice Requires="wps">
            <w:drawing>
              <wp:anchor distT="0" distB="0" distL="114300" distR="114300" simplePos="0" relativeHeight="251664384" behindDoc="0" locked="0" layoutInCell="1" allowOverlap="1" wp14:anchorId="112B2E25" wp14:editId="4095F5E4">
                <wp:simplePos x="0" y="0"/>
                <wp:positionH relativeFrom="column">
                  <wp:posOffset>3604260</wp:posOffset>
                </wp:positionH>
                <wp:positionV relativeFrom="paragraph">
                  <wp:posOffset>206375</wp:posOffset>
                </wp:positionV>
                <wp:extent cx="795020" cy="500380"/>
                <wp:effectExtent l="13335" t="12700" r="10795" b="1079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500380"/>
                        </a:xfrm>
                        <a:prstGeom prst="rect">
                          <a:avLst/>
                        </a:prstGeom>
                        <a:solidFill>
                          <a:srgbClr val="FFFFFF"/>
                        </a:solidFill>
                        <a:ln w="6350">
                          <a:solidFill>
                            <a:srgbClr val="000000"/>
                          </a:solidFill>
                          <a:miter lim="800000"/>
                          <a:headEnd/>
                          <a:tailEnd/>
                        </a:ln>
                      </wps:spPr>
                      <wps:txbx>
                        <w:txbxContent>
                          <w:p w:rsidR="00BA607D" w:rsidRPr="00E466E2" w:rsidRDefault="00BA607D" w:rsidP="00BA607D">
                            <w:pPr>
                              <w:jc w:val="center"/>
                              <w:rPr>
                                <w:sz w:val="20"/>
                                <w:szCs w:val="20"/>
                              </w:rPr>
                            </w:pPr>
                            <w:r>
                              <w:rPr>
                                <w:sz w:val="20"/>
                                <w:szCs w:val="20"/>
                              </w:rPr>
                              <w:t>Standing Committee</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12B2E25" id="Text Box 5" o:spid="_x0000_s1034" type="#_x0000_t202" style="position:absolute;margin-left:283.8pt;margin-top:16.25pt;width:62.6pt;height:39.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" strokeweight=".5pt">
                <v:textbox>
                  <w:txbxContent>
                    <w:p w:rsidR="00BA607D" w:rsidRPr="00E466E2" w:rsidRDefault="00BA607D" w:rsidP="00BA607D">
                      <w:pPr>
                        <w:jc w:val="center"/>
                        <w:rPr>
                          <w:sz w:val="20"/>
                          <w:szCs w:val="20"/>
                        </w:rPr>
                      </w:pPr>
                      <w:r>
                        <w:rPr>
                          <w:sz w:val="20"/>
                          <w:szCs w:val="20"/>
                        </w:rPr>
                        <w:t>Standing Committee</w:t>
                      </w:r>
                    </w:p>
                  </w:txbxContent>
                </v:textbox>
              </v:shape>
            </w:pict>
          </mc:Fallback>
        </mc:AlternateContent>
      </w:r>
    </w:p>
    <w:p w:rsidR="00BA607D" w:rsidRPr="005251A5" w:rsidRDefault="00BA607D" w:rsidP="00BA607D"/>
    <w:p w:rsidR="00BA607D" w:rsidRPr="005251A5" w:rsidRDefault="00BA607D" w:rsidP="00BA607D"/>
    <w:p w:rsidR="00BA607D" w:rsidRPr="005251A5" w:rsidRDefault="00BA607D" w:rsidP="00BA607D"/>
    <w:p w:rsidR="00BA607D" w:rsidRPr="005251A5" w:rsidRDefault="001F331A" w:rsidP="00BA607D">
      <w:r>
        <w:rPr>
          <w:noProof/>
          <w:lang w:eastAsia="en-GB"/>
        </w:rPr>
        <mc:AlternateContent>
          <mc:Choice Requires="wps">
            <w:drawing>
              <wp:anchor distT="0" distB="0" distL="114300" distR="114300" simplePos="0" relativeHeight="251667456" behindDoc="0" locked="0" layoutInCell="1" allowOverlap="1" wp14:anchorId="54070B5C" wp14:editId="2D4BB8F7">
                <wp:simplePos x="0" y="0"/>
                <wp:positionH relativeFrom="column">
                  <wp:posOffset>1925320</wp:posOffset>
                </wp:positionH>
                <wp:positionV relativeFrom="paragraph">
                  <wp:posOffset>162560</wp:posOffset>
                </wp:positionV>
                <wp:extent cx="1997710" cy="484505"/>
                <wp:effectExtent l="0" t="0" r="21590" b="1079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7710" cy="484505"/>
                        </a:xfrm>
                        <a:prstGeom prst="rect">
                          <a:avLst/>
                        </a:prstGeom>
                        <a:solidFill>
                          <a:srgbClr val="FFFFFF"/>
                        </a:solidFill>
                        <a:ln w="6350">
                          <a:solidFill>
                            <a:srgbClr val="000000"/>
                          </a:solidFill>
                          <a:miter lim="800000"/>
                          <a:headEnd/>
                          <a:tailEnd/>
                        </a:ln>
                      </wps:spPr>
                      <wps:txbx>
                        <w:txbxContent>
                          <w:p w:rsidR="00BA607D" w:rsidRPr="00452B8C" w:rsidRDefault="00BA607D" w:rsidP="00452B8C">
                            <w:pPr>
                              <w:spacing w:after="0" w:line="240" w:lineRule="auto"/>
                              <w:jc w:val="center"/>
                              <w:rPr>
                                <w:sz w:val="20"/>
                                <w:szCs w:val="20"/>
                              </w:rPr>
                            </w:pPr>
                            <w:r w:rsidRPr="00452B8C">
                              <w:rPr>
                                <w:sz w:val="20"/>
                                <w:szCs w:val="20"/>
                              </w:rPr>
                              <w:t>STRP</w:t>
                            </w:r>
                            <w:r w:rsidR="00452B8C">
                              <w:rPr>
                                <w:sz w:val="20"/>
                                <w:szCs w:val="20"/>
                              </w:rPr>
                              <w:t xml:space="preserve"> </w:t>
                            </w:r>
                            <w:r w:rsidRPr="00452B8C">
                              <w:rPr>
                                <w:sz w:val="20"/>
                                <w:szCs w:val="20"/>
                              </w:rPr>
                              <w:t>reviews proposals and makes recommendations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4070B5C" id="Text Box 13" o:spid="_x0000_s1035" type="#_x0000_t202" style="position:absolute;margin-left:151.6pt;margin-top:12.8pt;width:157.3pt;height:38.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" strokeweight=".5pt">
                <v:textbox>
                  <w:txbxContent>
                    <w:p w:rsidR="00BA607D" w:rsidRPr="00452B8C" w:rsidRDefault="00BA607D" w:rsidP="00452B8C">
                      <w:pPr>
                        <w:spacing w:after="0" w:line="240" w:lineRule="auto"/>
                        <w:jc w:val="center"/>
                        <w:rPr>
                          <w:sz w:val="20"/>
                          <w:szCs w:val="20"/>
                        </w:rPr>
                      </w:pPr>
                      <w:r w:rsidRPr="00452B8C">
                        <w:rPr>
                          <w:sz w:val="20"/>
                          <w:szCs w:val="20"/>
                        </w:rPr>
                        <w:t>STRP</w:t>
                      </w:r>
                      <w:r w:rsidR="00452B8C">
                        <w:rPr>
                          <w:sz w:val="20"/>
                          <w:szCs w:val="20"/>
                        </w:rPr>
                        <w:t xml:space="preserve"> </w:t>
                      </w:r>
                      <w:r w:rsidRPr="00452B8C">
                        <w:rPr>
                          <w:sz w:val="20"/>
                          <w:szCs w:val="20"/>
                        </w:rPr>
                        <w:t>reviews proposals and makes recommendations</w:t>
                      </w:r>
                    </w:p>
                  </w:txbxContent>
                </v:textbox>
              </v:shape>
            </w:pict>
          </mc:Fallback>
        </mc:AlternateContent>
      </w:r>
    </w:p>
    <w:p w:rsidR="00BA607D" w:rsidRPr="005251A5" w:rsidRDefault="001F331A" w:rsidP="00BA607D">
      <w:r>
        <w:rPr>
          <w:noProof/>
          <w:lang w:eastAsia="en-GB"/>
        </w:rPr>
        <mc:AlternateContent>
          <mc:Choice Requires="wps">
            <w:drawing>
              <wp:anchor distT="0" distB="0" distL="114300" distR="114300" simplePos="0" relativeHeight="251684864" behindDoc="0" locked="0" layoutInCell="1" allowOverlap="1" wp14:anchorId="4D03AED3" wp14:editId="2156BF5A">
                <wp:simplePos x="0" y="0"/>
                <wp:positionH relativeFrom="column">
                  <wp:posOffset>2896235</wp:posOffset>
                </wp:positionH>
                <wp:positionV relativeFrom="paragraph">
                  <wp:posOffset>320675</wp:posOffset>
                </wp:positionV>
                <wp:extent cx="0" cy="463550"/>
                <wp:effectExtent l="0" t="0" r="19050" b="1270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355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3F0E7B6" id="Straight Connector 4"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05pt,25.25pt" to="228.05pt,6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" strokecolor="#4579b8"/>
            </w:pict>
          </mc:Fallback>
        </mc:AlternateContent>
      </w:r>
    </w:p>
    <w:p w:rsidR="00BA607D" w:rsidRPr="005251A5" w:rsidRDefault="00BA607D" w:rsidP="00BA607D"/>
    <w:p w:rsidR="00BA607D" w:rsidRPr="005251A5" w:rsidRDefault="00BA607D" w:rsidP="00BA607D">
      <w:r>
        <w:rPr>
          <w:noProof/>
          <w:lang w:eastAsia="en-GB"/>
        </w:rPr>
        <mc:AlternateContent>
          <mc:Choice Requires="wps">
            <w:drawing>
              <wp:anchor distT="0" distB="0" distL="114300" distR="114300" simplePos="0" relativeHeight="251668480" behindDoc="0" locked="0" layoutInCell="1" allowOverlap="1" wp14:anchorId="17F7AC5A" wp14:editId="139BA535">
                <wp:simplePos x="0" y="0"/>
                <wp:positionH relativeFrom="column">
                  <wp:posOffset>2482306</wp:posOffset>
                </wp:positionH>
                <wp:positionV relativeFrom="paragraph">
                  <wp:posOffset>137160</wp:posOffset>
                </wp:positionV>
                <wp:extent cx="843280" cy="500380"/>
                <wp:effectExtent l="0" t="0" r="13970" b="139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3280" cy="500380"/>
                        </a:xfrm>
                        <a:prstGeom prst="rect">
                          <a:avLst/>
                        </a:prstGeom>
                        <a:solidFill>
                          <a:srgbClr val="FFFFFF"/>
                        </a:solidFill>
                        <a:ln w="6350">
                          <a:solidFill>
                            <a:srgbClr val="000000"/>
                          </a:solidFill>
                          <a:miter lim="800000"/>
                          <a:headEnd/>
                          <a:tailEnd/>
                        </a:ln>
                      </wps:spPr>
                      <wps:txbx>
                        <w:txbxContent>
                          <w:p w:rsidR="00BA607D" w:rsidRPr="00E466E2" w:rsidRDefault="00BA607D" w:rsidP="00BA607D">
                            <w:pPr>
                              <w:jc w:val="center"/>
                              <w:rPr>
                                <w:sz w:val="20"/>
                                <w:szCs w:val="20"/>
                              </w:rPr>
                            </w:pPr>
                            <w:r>
                              <w:rPr>
                                <w:sz w:val="20"/>
                                <w:szCs w:val="20"/>
                              </w:rPr>
                              <w:t>Standing Committee</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7F7AC5A" id="Text Box 3" o:spid="_x0000_s1036" type="#_x0000_t202" style="position:absolute;margin-left:195.45pt;margin-top:10.8pt;width:66.4pt;height:3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" strokeweight=".5pt">
                <v:textbox>
                  <w:txbxContent>
                    <w:p w:rsidR="00BA607D" w:rsidRPr="00E466E2" w:rsidRDefault="00BA607D" w:rsidP="00BA607D">
                      <w:pPr>
                        <w:jc w:val="center"/>
                        <w:rPr>
                          <w:sz w:val="20"/>
                          <w:szCs w:val="20"/>
                        </w:rPr>
                      </w:pPr>
                      <w:r>
                        <w:rPr>
                          <w:sz w:val="20"/>
                          <w:szCs w:val="20"/>
                        </w:rPr>
                        <w:t>Standing Committee</w:t>
                      </w:r>
                    </w:p>
                  </w:txbxContent>
                </v:textbox>
              </v:shape>
            </w:pict>
          </mc:Fallback>
        </mc:AlternateContent>
      </w:r>
    </w:p>
    <w:p w:rsidR="00BA607D" w:rsidRPr="005251A5" w:rsidRDefault="001F331A" w:rsidP="00BA607D">
      <w:r>
        <w:rPr>
          <w:noProof/>
          <w:lang w:eastAsia="en-GB"/>
        </w:rPr>
        <mc:AlternateContent>
          <mc:Choice Requires="wps">
            <w:drawing>
              <wp:anchor distT="0" distB="0" distL="114300" distR="114300" simplePos="0" relativeHeight="251685888" behindDoc="0" locked="0" layoutInCell="1" allowOverlap="1" wp14:anchorId="551D91AF" wp14:editId="6A6ABF96">
                <wp:simplePos x="0" y="0"/>
                <wp:positionH relativeFrom="column">
                  <wp:posOffset>2895509</wp:posOffset>
                </wp:positionH>
                <wp:positionV relativeFrom="paragraph">
                  <wp:posOffset>321310</wp:posOffset>
                </wp:positionV>
                <wp:extent cx="0" cy="463550"/>
                <wp:effectExtent l="0" t="0" r="19050" b="127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355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A92A0F8" id="Straight Connector 2"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pt,25.3pt" to="228pt,6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" strokecolor="#4579b8"/>
            </w:pict>
          </mc:Fallback>
        </mc:AlternateContent>
      </w:r>
    </w:p>
    <w:p w:rsidR="00BA607D" w:rsidRPr="005251A5" w:rsidRDefault="00BA607D" w:rsidP="00BA607D"/>
    <w:p w:rsidR="00BA607D" w:rsidRPr="005251A5" w:rsidRDefault="00452B8C" w:rsidP="00BA607D">
      <w:r>
        <w:rPr>
          <w:noProof/>
          <w:lang w:eastAsia="en-GB"/>
        </w:rPr>
        <mc:AlternateContent>
          <mc:Choice Requires="wps">
            <w:drawing>
              <wp:anchor distT="0" distB="0" distL="114300" distR="114300" simplePos="0" relativeHeight="251669504" behindDoc="0" locked="0" layoutInCell="1" allowOverlap="1" wp14:anchorId="1C44D59B" wp14:editId="17C3554E">
                <wp:simplePos x="0" y="0"/>
                <wp:positionH relativeFrom="column">
                  <wp:posOffset>2483485</wp:posOffset>
                </wp:positionH>
                <wp:positionV relativeFrom="paragraph">
                  <wp:posOffset>142966</wp:posOffset>
                </wp:positionV>
                <wp:extent cx="842645" cy="500380"/>
                <wp:effectExtent l="0" t="0" r="14605" b="1397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2645" cy="500380"/>
                        </a:xfrm>
                        <a:prstGeom prst="rect">
                          <a:avLst/>
                        </a:prstGeom>
                        <a:solidFill>
                          <a:srgbClr val="FFFFFF"/>
                        </a:solidFill>
                        <a:ln w="6350">
                          <a:solidFill>
                            <a:srgbClr val="000000"/>
                          </a:solidFill>
                          <a:miter lim="800000"/>
                          <a:headEnd/>
                          <a:tailEnd/>
                        </a:ln>
                      </wps:spPr>
                      <wps:txbx>
                        <w:txbxContent>
                          <w:p w:rsidR="00BA607D" w:rsidRPr="00E466E2" w:rsidRDefault="00BA607D" w:rsidP="00BA607D">
                            <w:pPr>
                              <w:jc w:val="center"/>
                              <w:rPr>
                                <w:sz w:val="20"/>
                                <w:szCs w:val="20"/>
                              </w:rPr>
                            </w:pPr>
                            <w:r>
                              <w:rPr>
                                <w:sz w:val="20"/>
                                <w:szCs w:val="20"/>
                              </w:rPr>
                              <w:t>IPBES</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C44D59B" id="Text Box 14" o:spid="_x0000_s1037" type="#_x0000_t202" style="position:absolute;margin-left:195.55pt;margin-top:11.25pt;width:66.35pt;height:39.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" strokeweight=".5pt">
                <v:textbox>
                  <w:txbxContent>
                    <w:p w:rsidR="00BA607D" w:rsidRPr="00E466E2" w:rsidRDefault="00BA607D" w:rsidP="00BA607D">
                      <w:pPr>
                        <w:jc w:val="center"/>
                        <w:rPr>
                          <w:sz w:val="20"/>
                          <w:szCs w:val="20"/>
                        </w:rPr>
                      </w:pPr>
                      <w:r>
                        <w:rPr>
                          <w:sz w:val="20"/>
                          <w:szCs w:val="20"/>
                        </w:rPr>
                        <w:t>IPBES</w:t>
                      </w:r>
                    </w:p>
                  </w:txbxContent>
                </v:textbox>
              </v:shape>
            </w:pict>
          </mc:Fallback>
        </mc:AlternateContent>
      </w:r>
    </w:p>
    <w:p w:rsidR="00BA607D" w:rsidRPr="005251A5" w:rsidRDefault="00BA607D" w:rsidP="00BA607D"/>
    <w:p w:rsidR="00BA607D" w:rsidRPr="005251A5" w:rsidRDefault="00BA607D" w:rsidP="00BA607D"/>
    <w:p w:rsidR="00BA607D" w:rsidRPr="005251A5" w:rsidRDefault="00BA607D" w:rsidP="00BA607D">
      <w:pPr>
        <w:spacing w:after="0" w:line="240" w:lineRule="auto"/>
        <w:jc w:val="center"/>
        <w:rPr>
          <w:b/>
        </w:rPr>
      </w:pPr>
    </w:p>
    <w:p w:rsidR="00D31687" w:rsidRPr="00BA607D" w:rsidRDefault="00D31687" w:rsidP="00BA607D">
      <w:pPr>
        <w:pStyle w:val="ListParagraph"/>
        <w:spacing w:after="0" w:line="240" w:lineRule="auto"/>
        <w:ind w:left="426"/>
        <w:rPr>
          <w:rFonts w:ascii="Calibri" w:hAnsi="Calibri" w:cs="Arial"/>
        </w:rPr>
      </w:pPr>
    </w:p>
    <w:sectPr w:rsidR="00D31687" w:rsidRPr="00BA607D" w:rsidSect="00770AEA">
      <w:footerReference w:type="default" r:id="rId12"/>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6802" w:rsidRDefault="00316802" w:rsidP="00770AEA">
      <w:pPr>
        <w:spacing w:after="0" w:line="240" w:lineRule="auto"/>
      </w:pPr>
      <w:r>
        <w:separator/>
      </w:r>
    </w:p>
    <w:p w:rsidR="00720600" w:rsidRDefault="00720600"/>
  </w:endnote>
  <w:endnote w:type="continuationSeparator" w:id="0">
    <w:p w:rsidR="00316802" w:rsidRDefault="00316802" w:rsidP="00770AEA">
      <w:pPr>
        <w:spacing w:after="0" w:line="240" w:lineRule="auto"/>
      </w:pPr>
      <w:r>
        <w:continuationSeparator/>
      </w:r>
    </w:p>
    <w:p w:rsidR="00720600" w:rsidRDefault="00720600"/>
  </w:endnote>
  <w:endnote w:type="continuationNotice" w:id="1">
    <w:p w:rsidR="00316802" w:rsidRDefault="00316802">
      <w:pPr>
        <w:spacing w:after="0" w:line="240" w:lineRule="auto"/>
      </w:pPr>
    </w:p>
    <w:p w:rsidR="00720600" w:rsidRDefault="007206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600" w:rsidRPr="004873BC" w:rsidRDefault="00770AEA" w:rsidP="004873BC">
    <w:pPr>
      <w:pStyle w:val="Footer"/>
      <w:rPr>
        <w:sz w:val="20"/>
        <w:szCs w:val="20"/>
        <w:lang w:val="en-US"/>
      </w:rPr>
    </w:pPr>
    <w:r w:rsidRPr="00881F48">
      <w:rPr>
        <w:sz w:val="20"/>
        <w:szCs w:val="20"/>
      </w:rPr>
      <w:t>SC</w:t>
    </w:r>
    <w:r w:rsidR="00881F48" w:rsidRPr="00881F48">
      <w:rPr>
        <w:sz w:val="20"/>
        <w:szCs w:val="20"/>
      </w:rPr>
      <w:t>54-23</w:t>
    </w:r>
    <w:sdt>
      <w:sdtPr>
        <w:rPr>
          <w:sz w:val="20"/>
          <w:szCs w:val="20"/>
        </w:rPr>
        <w:id w:val="-782967915"/>
        <w:docPartObj>
          <w:docPartGallery w:val="Page Numbers (Bottom of Page)"/>
          <w:docPartUnique/>
        </w:docPartObj>
      </w:sdtPr>
      <w:sdtEndPr/>
      <w:sdtContent>
        <w:r w:rsidRPr="00881F48">
          <w:rPr>
            <w:sz w:val="20"/>
            <w:szCs w:val="20"/>
          </w:rPr>
          <w:tab/>
        </w:r>
        <w:r w:rsidRPr="00881F48">
          <w:rPr>
            <w:sz w:val="20"/>
            <w:szCs w:val="20"/>
          </w:rPr>
          <w:tab/>
        </w:r>
        <w:r w:rsidRPr="00881F48">
          <w:rPr>
            <w:sz w:val="20"/>
            <w:szCs w:val="20"/>
          </w:rPr>
          <w:fldChar w:fldCharType="begin"/>
        </w:r>
        <w:r w:rsidRPr="00881F48">
          <w:rPr>
            <w:sz w:val="20"/>
            <w:szCs w:val="20"/>
          </w:rPr>
          <w:instrText xml:space="preserve"> PAGE   \* MERGEFORMAT </w:instrText>
        </w:r>
        <w:r w:rsidRPr="00881F48">
          <w:rPr>
            <w:sz w:val="20"/>
            <w:szCs w:val="20"/>
          </w:rPr>
          <w:fldChar w:fldCharType="separate"/>
        </w:r>
        <w:r w:rsidR="00D32FBC">
          <w:rPr>
            <w:noProof/>
            <w:sz w:val="20"/>
            <w:szCs w:val="20"/>
          </w:rPr>
          <w:t>11</w:t>
        </w:r>
        <w:r w:rsidRPr="00881F48">
          <w:rPr>
            <w:sz w:val="20"/>
            <w:szCs w:val="2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6802" w:rsidRDefault="00316802" w:rsidP="00770AEA">
      <w:pPr>
        <w:spacing w:after="0" w:line="240" w:lineRule="auto"/>
      </w:pPr>
      <w:r>
        <w:separator/>
      </w:r>
    </w:p>
    <w:p w:rsidR="00720600" w:rsidRDefault="00720600"/>
  </w:footnote>
  <w:footnote w:type="continuationSeparator" w:id="0">
    <w:p w:rsidR="00316802" w:rsidRDefault="00316802" w:rsidP="00770AEA">
      <w:pPr>
        <w:spacing w:after="0" w:line="240" w:lineRule="auto"/>
      </w:pPr>
      <w:r>
        <w:continuationSeparator/>
      </w:r>
    </w:p>
    <w:p w:rsidR="00720600" w:rsidRDefault="00720600"/>
  </w:footnote>
  <w:footnote w:type="continuationNotice" w:id="1">
    <w:p w:rsidR="00316802" w:rsidRDefault="00316802">
      <w:pPr>
        <w:spacing w:after="0" w:line="240" w:lineRule="auto"/>
      </w:pPr>
    </w:p>
    <w:p w:rsidR="00720600" w:rsidRDefault="0072060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15ECB"/>
    <w:multiLevelType w:val="hybridMultilevel"/>
    <w:tmpl w:val="ABE04AC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9A71CF6"/>
    <w:multiLevelType w:val="hybridMultilevel"/>
    <w:tmpl w:val="44BC6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BB57D81"/>
    <w:multiLevelType w:val="hybridMultilevel"/>
    <w:tmpl w:val="460A695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0986D5F"/>
    <w:multiLevelType w:val="hybridMultilevel"/>
    <w:tmpl w:val="7B12D21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51A52C6"/>
    <w:multiLevelType w:val="hybridMultilevel"/>
    <w:tmpl w:val="671E69A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nsid w:val="35315DFC"/>
    <w:multiLevelType w:val="hybridMultilevel"/>
    <w:tmpl w:val="C4DE0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D4F4BAE"/>
    <w:multiLevelType w:val="hybridMultilevel"/>
    <w:tmpl w:val="469E9D5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
    <w:nsid w:val="437A67E2"/>
    <w:multiLevelType w:val="hybridMultilevel"/>
    <w:tmpl w:val="3FD099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4522EC9"/>
    <w:multiLevelType w:val="hybridMultilevel"/>
    <w:tmpl w:val="42843BC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0A500F1"/>
    <w:multiLevelType w:val="hybridMultilevel"/>
    <w:tmpl w:val="CC2AFC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59184873"/>
    <w:multiLevelType w:val="hybridMultilevel"/>
    <w:tmpl w:val="B9C2FE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EB01B7F"/>
    <w:multiLevelType w:val="hybridMultilevel"/>
    <w:tmpl w:val="F982B4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5"/>
  </w:num>
  <w:num w:numId="3">
    <w:abstractNumId w:val="1"/>
  </w:num>
  <w:num w:numId="4">
    <w:abstractNumId w:val="4"/>
  </w:num>
  <w:num w:numId="5">
    <w:abstractNumId w:val="10"/>
  </w:num>
  <w:num w:numId="6">
    <w:abstractNumId w:val="3"/>
  </w:num>
  <w:num w:numId="7">
    <w:abstractNumId w:val="2"/>
  </w:num>
  <w:num w:numId="8">
    <w:abstractNumId w:val="0"/>
  </w:num>
  <w:num w:numId="9">
    <w:abstractNumId w:val="8"/>
  </w:num>
  <w:num w:numId="10">
    <w:abstractNumId w:val="6"/>
  </w:num>
  <w:num w:numId="11">
    <w:abstractNumId w:val="7"/>
  </w:num>
  <w:num w:numId="1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msar\GuerquinF">
    <w15:presenceInfo w15:providerId="None" w15:userId="Ramsar\Guerquin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NotTrackFormatting/>
  <w:defaultTabStop w:val="720"/>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CEA"/>
    <w:rsid w:val="000547D3"/>
    <w:rsid w:val="00071554"/>
    <w:rsid w:val="0012096C"/>
    <w:rsid w:val="001E54CF"/>
    <w:rsid w:val="001E7650"/>
    <w:rsid w:val="001F331A"/>
    <w:rsid w:val="00243FC7"/>
    <w:rsid w:val="00264725"/>
    <w:rsid w:val="00271534"/>
    <w:rsid w:val="00284F28"/>
    <w:rsid w:val="00295556"/>
    <w:rsid w:val="002B75A3"/>
    <w:rsid w:val="002F3B55"/>
    <w:rsid w:val="00316802"/>
    <w:rsid w:val="00382E09"/>
    <w:rsid w:val="003B605F"/>
    <w:rsid w:val="003D151E"/>
    <w:rsid w:val="004242D3"/>
    <w:rsid w:val="00442529"/>
    <w:rsid w:val="00452B8C"/>
    <w:rsid w:val="00455BC4"/>
    <w:rsid w:val="00460579"/>
    <w:rsid w:val="00467DDA"/>
    <w:rsid w:val="004873BC"/>
    <w:rsid w:val="004903BB"/>
    <w:rsid w:val="00496535"/>
    <w:rsid w:val="004A4E99"/>
    <w:rsid w:val="004C6559"/>
    <w:rsid w:val="004E29D7"/>
    <w:rsid w:val="00527783"/>
    <w:rsid w:val="00547473"/>
    <w:rsid w:val="005522E3"/>
    <w:rsid w:val="005548F2"/>
    <w:rsid w:val="00557499"/>
    <w:rsid w:val="0058690F"/>
    <w:rsid w:val="005B7F71"/>
    <w:rsid w:val="00607A17"/>
    <w:rsid w:val="00640FF6"/>
    <w:rsid w:val="00670095"/>
    <w:rsid w:val="006A0784"/>
    <w:rsid w:val="006C6031"/>
    <w:rsid w:val="006D0E00"/>
    <w:rsid w:val="00720600"/>
    <w:rsid w:val="00724707"/>
    <w:rsid w:val="00742162"/>
    <w:rsid w:val="00770AEA"/>
    <w:rsid w:val="0077562B"/>
    <w:rsid w:val="00783D04"/>
    <w:rsid w:val="00793580"/>
    <w:rsid w:val="007A5BC4"/>
    <w:rsid w:val="007C1D5C"/>
    <w:rsid w:val="007D60C1"/>
    <w:rsid w:val="007F1B81"/>
    <w:rsid w:val="007F59E0"/>
    <w:rsid w:val="0081038E"/>
    <w:rsid w:val="00853CEA"/>
    <w:rsid w:val="00865276"/>
    <w:rsid w:val="00881F48"/>
    <w:rsid w:val="00881F4F"/>
    <w:rsid w:val="008B358C"/>
    <w:rsid w:val="008F686C"/>
    <w:rsid w:val="0090233F"/>
    <w:rsid w:val="009524A4"/>
    <w:rsid w:val="009602D9"/>
    <w:rsid w:val="00973F6C"/>
    <w:rsid w:val="00991040"/>
    <w:rsid w:val="009B27FA"/>
    <w:rsid w:val="00A0418D"/>
    <w:rsid w:val="00A04848"/>
    <w:rsid w:val="00A26EB1"/>
    <w:rsid w:val="00A97D38"/>
    <w:rsid w:val="00AE458F"/>
    <w:rsid w:val="00B037E4"/>
    <w:rsid w:val="00B5198F"/>
    <w:rsid w:val="00B71778"/>
    <w:rsid w:val="00B96D9F"/>
    <w:rsid w:val="00BA3370"/>
    <w:rsid w:val="00BA607D"/>
    <w:rsid w:val="00BB769B"/>
    <w:rsid w:val="00BC36ED"/>
    <w:rsid w:val="00BD70AE"/>
    <w:rsid w:val="00C05646"/>
    <w:rsid w:val="00C36BCF"/>
    <w:rsid w:val="00C837D8"/>
    <w:rsid w:val="00C9222F"/>
    <w:rsid w:val="00C9675E"/>
    <w:rsid w:val="00CA7850"/>
    <w:rsid w:val="00CB50B5"/>
    <w:rsid w:val="00CB5B2E"/>
    <w:rsid w:val="00CD6023"/>
    <w:rsid w:val="00CE3D94"/>
    <w:rsid w:val="00CE7AB8"/>
    <w:rsid w:val="00D31687"/>
    <w:rsid w:val="00D32FBC"/>
    <w:rsid w:val="00DA3D22"/>
    <w:rsid w:val="00DF724A"/>
    <w:rsid w:val="00E14AD4"/>
    <w:rsid w:val="00E30D9A"/>
    <w:rsid w:val="00E37EE4"/>
    <w:rsid w:val="00E459DA"/>
    <w:rsid w:val="00E77EAB"/>
    <w:rsid w:val="00EC60BA"/>
    <w:rsid w:val="00EC7AD3"/>
    <w:rsid w:val="00ED241D"/>
    <w:rsid w:val="00EE75BC"/>
    <w:rsid w:val="00F177F0"/>
    <w:rsid w:val="00F44EF9"/>
    <w:rsid w:val="00F65340"/>
    <w:rsid w:val="00F93C37"/>
    <w:rsid w:val="00F947B1"/>
    <w:rsid w:val="00FA6393"/>
    <w:rsid w:val="00FD7A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A6393"/>
    <w:pPr>
      <w:ind w:left="720"/>
      <w:contextualSpacing/>
    </w:pPr>
  </w:style>
  <w:style w:type="table" w:styleId="TableGrid">
    <w:name w:val="Table Grid"/>
    <w:basedOn w:val="TableNormal"/>
    <w:uiPriority w:val="59"/>
    <w:rsid w:val="00C36BCF"/>
    <w:pPr>
      <w:spacing w:after="0" w:line="240" w:lineRule="auto"/>
      <w:ind w:left="425" w:hanging="425"/>
    </w:pPr>
    <w:rPr>
      <w:rFonts w:eastAsia="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0233F"/>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C9675E"/>
    <w:rPr>
      <w:color w:val="0000FF" w:themeColor="hyperlink"/>
      <w:u w:val="single"/>
    </w:rPr>
  </w:style>
  <w:style w:type="paragraph" w:styleId="Header">
    <w:name w:val="header"/>
    <w:basedOn w:val="Normal"/>
    <w:link w:val="HeaderChar"/>
    <w:uiPriority w:val="99"/>
    <w:unhideWhenUsed/>
    <w:rsid w:val="00770A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0AEA"/>
  </w:style>
  <w:style w:type="paragraph" w:styleId="Footer">
    <w:name w:val="footer"/>
    <w:basedOn w:val="Normal"/>
    <w:link w:val="FooterChar"/>
    <w:uiPriority w:val="99"/>
    <w:unhideWhenUsed/>
    <w:rsid w:val="00770A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0AEA"/>
  </w:style>
  <w:style w:type="paragraph" w:styleId="BalloonText">
    <w:name w:val="Balloon Text"/>
    <w:basedOn w:val="Normal"/>
    <w:link w:val="BalloonTextChar"/>
    <w:uiPriority w:val="99"/>
    <w:semiHidden/>
    <w:unhideWhenUsed/>
    <w:rsid w:val="0064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0FF6"/>
    <w:rPr>
      <w:rFonts w:ascii="Tahoma" w:hAnsi="Tahoma" w:cs="Tahoma"/>
      <w:sz w:val="16"/>
      <w:szCs w:val="16"/>
    </w:rPr>
  </w:style>
  <w:style w:type="character" w:styleId="CommentReference">
    <w:name w:val="annotation reference"/>
    <w:basedOn w:val="DefaultParagraphFont"/>
    <w:uiPriority w:val="99"/>
    <w:semiHidden/>
    <w:unhideWhenUsed/>
    <w:rsid w:val="0058690F"/>
    <w:rPr>
      <w:sz w:val="16"/>
      <w:szCs w:val="16"/>
    </w:rPr>
  </w:style>
  <w:style w:type="paragraph" w:styleId="CommentText">
    <w:name w:val="annotation text"/>
    <w:basedOn w:val="Normal"/>
    <w:link w:val="CommentTextChar"/>
    <w:uiPriority w:val="99"/>
    <w:unhideWhenUsed/>
    <w:rsid w:val="004242D3"/>
    <w:pPr>
      <w:spacing w:line="240" w:lineRule="auto"/>
    </w:pPr>
    <w:rPr>
      <w:sz w:val="20"/>
      <w:szCs w:val="20"/>
    </w:rPr>
  </w:style>
  <w:style w:type="character" w:customStyle="1" w:styleId="CommentTextChar">
    <w:name w:val="Comment Text Char"/>
    <w:basedOn w:val="DefaultParagraphFont"/>
    <w:link w:val="CommentText"/>
    <w:uiPriority w:val="99"/>
    <w:rsid w:val="0058690F"/>
    <w:rPr>
      <w:sz w:val="20"/>
      <w:szCs w:val="20"/>
    </w:rPr>
  </w:style>
  <w:style w:type="paragraph" w:styleId="CommentSubject">
    <w:name w:val="annotation subject"/>
    <w:basedOn w:val="CommentText"/>
    <w:next w:val="CommentText"/>
    <w:link w:val="CommentSubjectChar"/>
    <w:uiPriority w:val="99"/>
    <w:semiHidden/>
    <w:unhideWhenUsed/>
    <w:rsid w:val="0058690F"/>
    <w:rPr>
      <w:b/>
      <w:bCs/>
    </w:rPr>
  </w:style>
  <w:style w:type="character" w:customStyle="1" w:styleId="CommentSubjectChar">
    <w:name w:val="Comment Subject Char"/>
    <w:basedOn w:val="CommentTextChar"/>
    <w:link w:val="CommentSubject"/>
    <w:uiPriority w:val="99"/>
    <w:semiHidden/>
    <w:rsid w:val="0058690F"/>
    <w:rPr>
      <w:b/>
      <w:bCs/>
      <w:sz w:val="20"/>
      <w:szCs w:val="20"/>
    </w:rPr>
  </w:style>
  <w:style w:type="character" w:customStyle="1" w:styleId="ListParagraphChar">
    <w:name w:val="List Paragraph Char"/>
    <w:link w:val="ListParagraph"/>
    <w:uiPriority w:val="34"/>
    <w:rsid w:val="00BA60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A6393"/>
    <w:pPr>
      <w:ind w:left="720"/>
      <w:contextualSpacing/>
    </w:pPr>
  </w:style>
  <w:style w:type="table" w:styleId="TableGrid">
    <w:name w:val="Table Grid"/>
    <w:basedOn w:val="TableNormal"/>
    <w:uiPriority w:val="59"/>
    <w:rsid w:val="00C36BCF"/>
    <w:pPr>
      <w:spacing w:after="0" w:line="240" w:lineRule="auto"/>
      <w:ind w:left="425" w:hanging="425"/>
    </w:pPr>
    <w:rPr>
      <w:rFonts w:eastAsia="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0233F"/>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C9675E"/>
    <w:rPr>
      <w:color w:val="0000FF" w:themeColor="hyperlink"/>
      <w:u w:val="single"/>
    </w:rPr>
  </w:style>
  <w:style w:type="paragraph" w:styleId="Header">
    <w:name w:val="header"/>
    <w:basedOn w:val="Normal"/>
    <w:link w:val="HeaderChar"/>
    <w:uiPriority w:val="99"/>
    <w:unhideWhenUsed/>
    <w:rsid w:val="00770A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0AEA"/>
  </w:style>
  <w:style w:type="paragraph" w:styleId="Footer">
    <w:name w:val="footer"/>
    <w:basedOn w:val="Normal"/>
    <w:link w:val="FooterChar"/>
    <w:uiPriority w:val="99"/>
    <w:unhideWhenUsed/>
    <w:rsid w:val="00770A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0AEA"/>
  </w:style>
  <w:style w:type="paragraph" w:styleId="BalloonText">
    <w:name w:val="Balloon Text"/>
    <w:basedOn w:val="Normal"/>
    <w:link w:val="BalloonTextChar"/>
    <w:uiPriority w:val="99"/>
    <w:semiHidden/>
    <w:unhideWhenUsed/>
    <w:rsid w:val="0064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0FF6"/>
    <w:rPr>
      <w:rFonts w:ascii="Tahoma" w:hAnsi="Tahoma" w:cs="Tahoma"/>
      <w:sz w:val="16"/>
      <w:szCs w:val="16"/>
    </w:rPr>
  </w:style>
  <w:style w:type="character" w:styleId="CommentReference">
    <w:name w:val="annotation reference"/>
    <w:basedOn w:val="DefaultParagraphFont"/>
    <w:uiPriority w:val="99"/>
    <w:semiHidden/>
    <w:unhideWhenUsed/>
    <w:rsid w:val="0058690F"/>
    <w:rPr>
      <w:sz w:val="16"/>
      <w:szCs w:val="16"/>
    </w:rPr>
  </w:style>
  <w:style w:type="paragraph" w:styleId="CommentText">
    <w:name w:val="annotation text"/>
    <w:basedOn w:val="Normal"/>
    <w:link w:val="CommentTextChar"/>
    <w:uiPriority w:val="99"/>
    <w:unhideWhenUsed/>
    <w:rsid w:val="004242D3"/>
    <w:pPr>
      <w:spacing w:line="240" w:lineRule="auto"/>
    </w:pPr>
    <w:rPr>
      <w:sz w:val="20"/>
      <w:szCs w:val="20"/>
    </w:rPr>
  </w:style>
  <w:style w:type="character" w:customStyle="1" w:styleId="CommentTextChar">
    <w:name w:val="Comment Text Char"/>
    <w:basedOn w:val="DefaultParagraphFont"/>
    <w:link w:val="CommentText"/>
    <w:uiPriority w:val="99"/>
    <w:rsid w:val="0058690F"/>
    <w:rPr>
      <w:sz w:val="20"/>
      <w:szCs w:val="20"/>
    </w:rPr>
  </w:style>
  <w:style w:type="paragraph" w:styleId="CommentSubject">
    <w:name w:val="annotation subject"/>
    <w:basedOn w:val="CommentText"/>
    <w:next w:val="CommentText"/>
    <w:link w:val="CommentSubjectChar"/>
    <w:uiPriority w:val="99"/>
    <w:semiHidden/>
    <w:unhideWhenUsed/>
    <w:rsid w:val="0058690F"/>
    <w:rPr>
      <w:b/>
      <w:bCs/>
    </w:rPr>
  </w:style>
  <w:style w:type="character" w:customStyle="1" w:styleId="CommentSubjectChar">
    <w:name w:val="Comment Subject Char"/>
    <w:basedOn w:val="CommentTextChar"/>
    <w:link w:val="CommentSubject"/>
    <w:uiPriority w:val="99"/>
    <w:semiHidden/>
    <w:rsid w:val="0058690F"/>
    <w:rPr>
      <w:b/>
      <w:bCs/>
      <w:sz w:val="20"/>
      <w:szCs w:val="20"/>
    </w:rPr>
  </w:style>
  <w:style w:type="character" w:customStyle="1" w:styleId="ListParagraphChar">
    <w:name w:val="List Paragraph Char"/>
    <w:link w:val="ListParagraph"/>
    <w:uiPriority w:val="34"/>
    <w:rsid w:val="00BA60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150371">
      <w:bodyDiv w:val="1"/>
      <w:marLeft w:val="0"/>
      <w:marRight w:val="0"/>
      <w:marTop w:val="0"/>
      <w:marBottom w:val="0"/>
      <w:divBdr>
        <w:top w:val="none" w:sz="0" w:space="0" w:color="auto"/>
        <w:left w:val="none" w:sz="0" w:space="0" w:color="auto"/>
        <w:bottom w:val="none" w:sz="0" w:space="0" w:color="auto"/>
        <w:right w:val="none" w:sz="0" w:space="0" w:color="auto"/>
      </w:divBdr>
    </w:div>
    <w:div w:id="472452328">
      <w:bodyDiv w:val="1"/>
      <w:marLeft w:val="0"/>
      <w:marRight w:val="0"/>
      <w:marTop w:val="0"/>
      <w:marBottom w:val="0"/>
      <w:divBdr>
        <w:top w:val="none" w:sz="0" w:space="0" w:color="auto"/>
        <w:left w:val="none" w:sz="0" w:space="0" w:color="auto"/>
        <w:bottom w:val="none" w:sz="0" w:space="0" w:color="auto"/>
        <w:right w:val="none" w:sz="0" w:space="0" w:color="auto"/>
      </w:divBdr>
    </w:div>
    <w:div w:id="505440383">
      <w:bodyDiv w:val="1"/>
      <w:marLeft w:val="0"/>
      <w:marRight w:val="0"/>
      <w:marTop w:val="0"/>
      <w:marBottom w:val="0"/>
      <w:divBdr>
        <w:top w:val="none" w:sz="0" w:space="0" w:color="auto"/>
        <w:left w:val="none" w:sz="0" w:space="0" w:color="auto"/>
        <w:bottom w:val="none" w:sz="0" w:space="0" w:color="auto"/>
        <w:right w:val="none" w:sz="0" w:space="0" w:color="auto"/>
      </w:divBdr>
    </w:div>
    <w:div w:id="848372537">
      <w:bodyDiv w:val="1"/>
      <w:marLeft w:val="0"/>
      <w:marRight w:val="0"/>
      <w:marTop w:val="0"/>
      <w:marBottom w:val="0"/>
      <w:divBdr>
        <w:top w:val="none" w:sz="0" w:space="0" w:color="auto"/>
        <w:left w:val="none" w:sz="0" w:space="0" w:color="auto"/>
        <w:bottom w:val="none" w:sz="0" w:space="0" w:color="auto"/>
        <w:right w:val="none" w:sz="0" w:space="0" w:color="auto"/>
      </w:divBdr>
    </w:div>
    <w:div w:id="1171412893">
      <w:bodyDiv w:val="1"/>
      <w:marLeft w:val="0"/>
      <w:marRight w:val="0"/>
      <w:marTop w:val="0"/>
      <w:marBottom w:val="0"/>
      <w:divBdr>
        <w:top w:val="none" w:sz="0" w:space="0" w:color="auto"/>
        <w:left w:val="none" w:sz="0" w:space="0" w:color="auto"/>
        <w:bottom w:val="none" w:sz="0" w:space="0" w:color="auto"/>
        <w:right w:val="none" w:sz="0" w:space="0" w:color="auto"/>
      </w:divBdr>
    </w:div>
    <w:div w:id="1438909815">
      <w:bodyDiv w:val="1"/>
      <w:marLeft w:val="0"/>
      <w:marRight w:val="0"/>
      <w:marTop w:val="0"/>
      <w:marBottom w:val="0"/>
      <w:divBdr>
        <w:top w:val="none" w:sz="0" w:space="0" w:color="auto"/>
        <w:left w:val="none" w:sz="0" w:space="0" w:color="auto"/>
        <w:bottom w:val="none" w:sz="0" w:space="0" w:color="auto"/>
        <w:right w:val="none" w:sz="0" w:space="0" w:color="auto"/>
      </w:divBdr>
    </w:div>
    <w:div w:id="1527593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amsar.org/document/ramsar-policy-brief-1-wetlands-for-disaster-risk-reduction-effective-choices-for-resilient"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s://www.ramsar.org/document/ramsar-policy-brief-2-integrating-multiple-wetland-values-into-decision-making" TargetMode="External"/><Relationship Id="rId4" Type="http://schemas.microsoft.com/office/2007/relationships/stylesWithEffects" Target="stylesWithEffects.xml"/><Relationship Id="rId9" Type="http://schemas.openxmlformats.org/officeDocument/2006/relationships/hyperlink" Target="https://www.ramsar.org/resources/ramsar-sites-management-toolki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782EBD-FED0-422C-A3B8-A41A98044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2869</Words>
  <Characters>16354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19185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Ramsar Secretariat</dc:creator>
  <cp:lastModifiedBy>Ramsar\JenningsE</cp:lastModifiedBy>
  <cp:revision>2</cp:revision>
  <dcterms:created xsi:type="dcterms:W3CDTF">2018-02-06T09:18:00Z</dcterms:created>
  <dcterms:modified xsi:type="dcterms:W3CDTF">2018-02-06T09:18:00Z</dcterms:modified>
</cp:coreProperties>
</file>