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C6BC4" w14:textId="77777777" w:rsidR="00952618" w:rsidRPr="00390A19" w:rsidRDefault="00952618" w:rsidP="00952618">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 w:val="24"/>
          <w:szCs w:val="24"/>
        </w:rPr>
      </w:pPr>
      <w:r w:rsidRPr="00390A19">
        <w:rPr>
          <w:rFonts w:asciiTheme="minorHAnsi" w:hAnsiTheme="minorHAnsi" w:cstheme="minorHAnsi"/>
          <w:bCs/>
          <w:sz w:val="24"/>
          <w:szCs w:val="24"/>
        </w:rPr>
        <w:t>THE RAMSAR CONVENTION ON WETLANDS</w:t>
      </w:r>
    </w:p>
    <w:p w14:paraId="26DF254E" w14:textId="77777777" w:rsidR="00952618" w:rsidRPr="00390A19" w:rsidRDefault="00952618" w:rsidP="00952618">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 w:val="24"/>
          <w:szCs w:val="24"/>
        </w:rPr>
      </w:pPr>
      <w:r w:rsidRPr="00390A19">
        <w:rPr>
          <w:rFonts w:asciiTheme="minorHAnsi" w:hAnsiTheme="minorHAnsi" w:cstheme="minorHAnsi"/>
          <w:bCs/>
          <w:sz w:val="24"/>
          <w:szCs w:val="24"/>
        </w:rPr>
        <w:t>54th Meeting of the Standing Committee</w:t>
      </w:r>
    </w:p>
    <w:p w14:paraId="59A6F8C7" w14:textId="77777777" w:rsidR="00952618" w:rsidRPr="00390A19" w:rsidRDefault="00952618" w:rsidP="00952618">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 w:val="24"/>
          <w:szCs w:val="24"/>
        </w:rPr>
      </w:pPr>
      <w:r w:rsidRPr="00390A19">
        <w:rPr>
          <w:rFonts w:asciiTheme="minorHAnsi" w:hAnsiTheme="minorHAnsi" w:cstheme="minorHAnsi"/>
          <w:bCs/>
          <w:sz w:val="24"/>
          <w:szCs w:val="24"/>
        </w:rPr>
        <w:t>Gland, Switzerland, 23–27 April 2018</w:t>
      </w:r>
    </w:p>
    <w:p w14:paraId="6F8923FC" w14:textId="77777777" w:rsidR="00390A19" w:rsidRDefault="00390A19" w:rsidP="00952618">
      <w:pPr>
        <w:jc w:val="right"/>
        <w:rPr>
          <w:rFonts w:asciiTheme="minorHAnsi" w:hAnsiTheme="minorHAnsi" w:cstheme="minorHAnsi"/>
          <w:b/>
          <w:sz w:val="28"/>
          <w:szCs w:val="28"/>
        </w:rPr>
      </w:pPr>
    </w:p>
    <w:p w14:paraId="60BE6D80" w14:textId="0D4C9B80" w:rsidR="00952618" w:rsidRPr="00390A19" w:rsidRDefault="00390A19" w:rsidP="00390A19">
      <w:pPr>
        <w:spacing w:after="0" w:line="240" w:lineRule="auto"/>
        <w:jc w:val="right"/>
        <w:rPr>
          <w:rFonts w:asciiTheme="minorHAnsi" w:hAnsiTheme="minorHAnsi" w:cstheme="minorHAnsi"/>
          <w:b/>
          <w:sz w:val="28"/>
          <w:szCs w:val="28"/>
        </w:rPr>
      </w:pPr>
      <w:r w:rsidRPr="00390A19">
        <w:rPr>
          <w:rFonts w:asciiTheme="minorHAnsi" w:hAnsiTheme="minorHAnsi" w:cstheme="minorHAnsi"/>
          <w:b/>
          <w:sz w:val="28"/>
          <w:szCs w:val="28"/>
        </w:rPr>
        <w:t xml:space="preserve">Doc. </w:t>
      </w:r>
      <w:r w:rsidR="00952618" w:rsidRPr="00390A19">
        <w:rPr>
          <w:rFonts w:asciiTheme="minorHAnsi" w:hAnsiTheme="minorHAnsi" w:cstheme="minorHAnsi"/>
          <w:b/>
          <w:sz w:val="28"/>
          <w:szCs w:val="28"/>
        </w:rPr>
        <w:t>SC54-</w:t>
      </w:r>
      <w:r w:rsidRPr="00390A19">
        <w:rPr>
          <w:rFonts w:asciiTheme="minorHAnsi" w:hAnsiTheme="minorHAnsi" w:cstheme="minorHAnsi"/>
          <w:b/>
          <w:sz w:val="28"/>
          <w:szCs w:val="28"/>
        </w:rPr>
        <w:t>21.8</w:t>
      </w:r>
    </w:p>
    <w:p w14:paraId="7B366A1D" w14:textId="77777777" w:rsidR="00390A19" w:rsidRPr="00390A19" w:rsidRDefault="00390A19" w:rsidP="00390A19">
      <w:pPr>
        <w:spacing w:after="0" w:line="240" w:lineRule="auto"/>
        <w:ind w:left="15" w:hanging="10"/>
        <w:rPr>
          <w:rFonts w:asciiTheme="minorHAnsi" w:eastAsia="Times New Roman" w:hAnsiTheme="minorHAnsi" w:cs="Times New Roman"/>
          <w:b/>
          <w:bCs/>
          <w:sz w:val="28"/>
          <w:szCs w:val="28"/>
        </w:rPr>
      </w:pPr>
    </w:p>
    <w:p w14:paraId="532CDD00" w14:textId="3290CB1A" w:rsidR="007A2DDE" w:rsidRPr="00390A19" w:rsidRDefault="00952618" w:rsidP="00390A19">
      <w:pPr>
        <w:spacing w:after="0" w:line="240" w:lineRule="auto"/>
        <w:ind w:left="15" w:hanging="10"/>
        <w:jc w:val="center"/>
        <w:rPr>
          <w:rFonts w:asciiTheme="minorHAnsi" w:hAnsiTheme="minorHAnsi" w:cs="Arial"/>
          <w:b/>
          <w:kern w:val="22"/>
          <w:sz w:val="28"/>
          <w:szCs w:val="28"/>
        </w:rPr>
      </w:pPr>
      <w:r w:rsidRPr="00390A19">
        <w:rPr>
          <w:rFonts w:asciiTheme="minorHAnsi" w:eastAsia="Times New Roman" w:hAnsiTheme="minorHAnsi" w:cs="Times New Roman"/>
          <w:b/>
          <w:bCs/>
          <w:sz w:val="28"/>
          <w:szCs w:val="28"/>
        </w:rPr>
        <w:t xml:space="preserve">Draft </w:t>
      </w:r>
      <w:r w:rsidR="00390A19" w:rsidRPr="00390A19">
        <w:rPr>
          <w:rFonts w:asciiTheme="minorHAnsi" w:eastAsia="Times New Roman" w:hAnsiTheme="minorHAnsi" w:cs="Times New Roman"/>
          <w:b/>
          <w:bCs/>
          <w:sz w:val="28"/>
          <w:szCs w:val="28"/>
        </w:rPr>
        <w:t xml:space="preserve">resolution </w:t>
      </w:r>
      <w:r w:rsidRPr="00390A19">
        <w:rPr>
          <w:rFonts w:asciiTheme="minorHAnsi" w:eastAsia="Times New Roman" w:hAnsiTheme="minorHAnsi" w:cs="Times New Roman"/>
          <w:b/>
          <w:bCs/>
          <w:sz w:val="28"/>
          <w:szCs w:val="28"/>
        </w:rPr>
        <w:t xml:space="preserve">on </w:t>
      </w:r>
      <w:r w:rsidR="00542DC8" w:rsidRPr="00390A19">
        <w:rPr>
          <w:rFonts w:asciiTheme="minorHAnsi" w:hAnsiTheme="minorHAnsi" w:cs="Arial"/>
          <w:b/>
          <w:kern w:val="22"/>
          <w:sz w:val="28"/>
          <w:szCs w:val="28"/>
        </w:rPr>
        <w:t>i</w:t>
      </w:r>
      <w:r w:rsidR="007A2DDE" w:rsidRPr="00390A19">
        <w:rPr>
          <w:rFonts w:asciiTheme="minorHAnsi" w:hAnsiTheme="minorHAnsi" w:cs="Arial"/>
          <w:b/>
          <w:kern w:val="22"/>
          <w:sz w:val="28"/>
          <w:szCs w:val="28"/>
        </w:rPr>
        <w:t>mproving the efficiency of structures and processes</w:t>
      </w:r>
      <w:r w:rsidR="007A2DDE" w:rsidRPr="00390A19">
        <w:rPr>
          <w:rFonts w:asciiTheme="minorHAnsi" w:hAnsiTheme="minorHAnsi" w:cs="Arial"/>
          <w:b/>
          <w:kern w:val="22"/>
          <w:sz w:val="28"/>
          <w:szCs w:val="28"/>
        </w:rPr>
        <w:br/>
        <w:t>of the Convention</w:t>
      </w:r>
    </w:p>
    <w:p w14:paraId="16735213" w14:textId="51E82DAB" w:rsidR="00952618" w:rsidRPr="00390A19" w:rsidRDefault="00952618" w:rsidP="00390A19">
      <w:pPr>
        <w:spacing w:after="0" w:line="240" w:lineRule="auto"/>
        <w:ind w:right="16"/>
        <w:rPr>
          <w:rFonts w:asciiTheme="minorHAnsi" w:eastAsia="Times New Roman" w:hAnsiTheme="minorHAnsi" w:cs="Times New Roman"/>
        </w:rPr>
      </w:pPr>
    </w:p>
    <w:p w14:paraId="2FA76409" w14:textId="75C95A19" w:rsidR="00952618" w:rsidRPr="00390A19" w:rsidRDefault="00952618" w:rsidP="00390A19">
      <w:pPr>
        <w:spacing w:after="0" w:line="240" w:lineRule="auto"/>
        <w:ind w:right="16"/>
        <w:rPr>
          <w:rFonts w:asciiTheme="minorHAnsi" w:eastAsia="Times New Roman" w:hAnsiTheme="minorHAnsi" w:cs="Times New Roman"/>
          <w:i/>
        </w:rPr>
      </w:pPr>
      <w:r w:rsidRPr="00390A19">
        <w:rPr>
          <w:rFonts w:asciiTheme="minorHAnsi" w:eastAsia="Times New Roman" w:hAnsiTheme="minorHAnsi" w:cs="Times New Roman"/>
          <w:i/>
        </w:rPr>
        <w:t xml:space="preserve">Submitted by </w:t>
      </w:r>
      <w:r w:rsidR="007A2DDE" w:rsidRPr="00390A19">
        <w:rPr>
          <w:rFonts w:asciiTheme="minorHAnsi" w:eastAsia="Times New Roman" w:hAnsiTheme="minorHAnsi" w:cs="Times New Roman"/>
          <w:i/>
        </w:rPr>
        <w:t>Switzerland</w:t>
      </w:r>
    </w:p>
    <w:p w14:paraId="43384511" w14:textId="77777777" w:rsidR="00952618" w:rsidRPr="00390A19" w:rsidRDefault="00952618" w:rsidP="00390A19">
      <w:pPr>
        <w:spacing w:after="0" w:line="240" w:lineRule="auto"/>
        <w:ind w:left="0" w:firstLine="0"/>
        <w:rPr>
          <w:rFonts w:asciiTheme="minorHAnsi" w:hAnsiTheme="minorHAnsi" w:cs="Arial"/>
          <w:b/>
          <w:color w:val="auto"/>
        </w:rPr>
      </w:pPr>
    </w:p>
    <w:p w14:paraId="261A8F93" w14:textId="77777777" w:rsidR="00952618" w:rsidRPr="00390A19" w:rsidRDefault="00952618" w:rsidP="00390A19">
      <w:pPr>
        <w:spacing w:after="0" w:line="240" w:lineRule="auto"/>
        <w:rPr>
          <w:rFonts w:asciiTheme="minorHAnsi" w:hAnsiTheme="minorHAnsi"/>
        </w:rPr>
      </w:pPr>
      <w:r w:rsidRPr="00390A19">
        <w:rPr>
          <w:rFonts w:asciiTheme="minorHAnsi" w:hAnsiTheme="minorHAnsi"/>
          <w:noProof/>
          <w:lang w:val="en-GB" w:eastAsia="en-GB"/>
        </w:rPr>
        <mc:AlternateContent>
          <mc:Choice Requires="wps">
            <w:drawing>
              <wp:inline distT="0" distB="0" distL="0" distR="0" wp14:anchorId="222D329E" wp14:editId="1BCEFDDD">
                <wp:extent cx="5820674" cy="923925"/>
                <wp:effectExtent l="0" t="0" r="2794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674" cy="923925"/>
                        </a:xfrm>
                        <a:prstGeom prst="rect">
                          <a:avLst/>
                        </a:prstGeom>
                        <a:solidFill>
                          <a:srgbClr val="FFFFFF"/>
                        </a:solidFill>
                        <a:ln w="9525">
                          <a:solidFill>
                            <a:srgbClr val="000000"/>
                          </a:solidFill>
                          <a:miter lim="800000"/>
                          <a:headEnd/>
                          <a:tailEnd/>
                        </a:ln>
                      </wps:spPr>
                      <wps:txbx>
                        <w:txbxContent>
                          <w:p w14:paraId="2E08B195" w14:textId="77777777" w:rsidR="00E006E8" w:rsidRDefault="00E006E8" w:rsidP="00952618">
                            <w:pPr>
                              <w:rPr>
                                <w:rFonts w:asciiTheme="minorHAnsi" w:hAnsiTheme="minorHAnsi"/>
                                <w:b/>
                              </w:rPr>
                            </w:pPr>
                            <w:r w:rsidRPr="004D2D2D">
                              <w:rPr>
                                <w:rFonts w:asciiTheme="minorHAnsi" w:hAnsiTheme="minorHAnsi"/>
                                <w:b/>
                              </w:rPr>
                              <w:t>Action requested:</w:t>
                            </w:r>
                          </w:p>
                          <w:p w14:paraId="0B8A73A0" w14:textId="77777777" w:rsidR="00390A19" w:rsidRPr="004D2D2D" w:rsidRDefault="00390A19" w:rsidP="00952618">
                            <w:pPr>
                              <w:rPr>
                                <w:rFonts w:asciiTheme="minorHAnsi" w:hAnsiTheme="minorHAnsi"/>
                                <w:b/>
                              </w:rPr>
                            </w:pPr>
                          </w:p>
                          <w:p w14:paraId="1E916A30" w14:textId="77777777" w:rsidR="00E006E8" w:rsidRPr="007A2DDE" w:rsidRDefault="00E006E8" w:rsidP="00952618">
                            <w:pPr>
                              <w:widowControl w:val="0"/>
                              <w:numPr>
                                <w:ilvl w:val="0"/>
                                <w:numId w:val="33"/>
                              </w:numPr>
                              <w:spacing w:after="0" w:line="240" w:lineRule="auto"/>
                              <w:ind w:left="426" w:hanging="426"/>
                              <w:rPr>
                                <w:rFonts w:asciiTheme="minorHAnsi" w:hAnsiTheme="minorHAnsi"/>
                              </w:rPr>
                            </w:pPr>
                            <w:r w:rsidRPr="007A2DDE">
                              <w:rPr>
                                <w:rFonts w:asciiTheme="minorHAnsi" w:hAnsiTheme="minorHAnsi"/>
                              </w:rPr>
                              <w:t>The Standing Committee is invited to review and approve the attached Draft Resolution for consideration by the 13th meeting of the Conference of the Parties.</w:t>
                            </w:r>
                          </w:p>
                          <w:p w14:paraId="58FBC63B" w14:textId="4892673E" w:rsidR="00E006E8" w:rsidRPr="00841901" w:rsidRDefault="00E006E8" w:rsidP="007A2DDE">
                            <w:pPr>
                              <w:widowControl w:val="0"/>
                              <w:spacing w:after="0" w:line="240" w:lineRule="auto"/>
                              <w:ind w:left="0" w:firstLine="0"/>
                              <w:rPr>
                                <w:rFonts w:asciiTheme="minorHAnsi" w:hAnsiTheme="minorHAnsi"/>
                                <w:highlight w:val="yellow"/>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8.3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">
                <v:textbox>
                  <w:txbxContent>
                    <w:p w14:paraId="2E08B195" w14:textId="77777777" w:rsidR="00E006E8" w:rsidRDefault="00E006E8" w:rsidP="00952618">
                      <w:pPr>
                        <w:rPr>
                          <w:rFonts w:asciiTheme="minorHAnsi" w:hAnsiTheme="minorHAnsi"/>
                          <w:b/>
                        </w:rPr>
                      </w:pPr>
                      <w:r w:rsidRPr="004D2D2D">
                        <w:rPr>
                          <w:rFonts w:asciiTheme="minorHAnsi" w:hAnsiTheme="minorHAnsi"/>
                          <w:b/>
                        </w:rPr>
                        <w:t>Action requested:</w:t>
                      </w:r>
                    </w:p>
                    <w:p w14:paraId="0B8A73A0" w14:textId="77777777" w:rsidR="00390A19" w:rsidRPr="004D2D2D" w:rsidRDefault="00390A19" w:rsidP="00952618">
                      <w:pPr>
                        <w:rPr>
                          <w:rFonts w:asciiTheme="minorHAnsi" w:hAnsiTheme="minorHAnsi"/>
                          <w:b/>
                        </w:rPr>
                      </w:pPr>
                    </w:p>
                    <w:p w14:paraId="1E916A30" w14:textId="77777777" w:rsidR="00E006E8" w:rsidRPr="007A2DDE" w:rsidRDefault="00E006E8" w:rsidP="00952618">
                      <w:pPr>
                        <w:widowControl w:val="0"/>
                        <w:numPr>
                          <w:ilvl w:val="0"/>
                          <w:numId w:val="33"/>
                        </w:numPr>
                        <w:spacing w:after="0" w:line="240" w:lineRule="auto"/>
                        <w:ind w:left="426" w:hanging="426"/>
                        <w:rPr>
                          <w:rFonts w:asciiTheme="minorHAnsi" w:hAnsiTheme="minorHAnsi"/>
                        </w:rPr>
                      </w:pPr>
                      <w:r w:rsidRPr="007A2DDE">
                        <w:rPr>
                          <w:rFonts w:asciiTheme="minorHAnsi" w:hAnsiTheme="minorHAnsi"/>
                        </w:rPr>
                        <w:t>The Standing Committee is invited to review and approve the attached Draft Resolution for consideration by the 13th meeting of the Conference of the Parties.</w:t>
                      </w:r>
                    </w:p>
                    <w:p w14:paraId="58FBC63B" w14:textId="4892673E" w:rsidR="00E006E8" w:rsidRPr="00841901" w:rsidRDefault="00E006E8" w:rsidP="007A2DDE">
                      <w:pPr>
                        <w:widowControl w:val="0"/>
                        <w:spacing w:after="0" w:line="240" w:lineRule="auto"/>
                        <w:ind w:left="0" w:firstLine="0"/>
                        <w:rPr>
                          <w:rFonts w:asciiTheme="minorHAnsi" w:hAnsiTheme="minorHAnsi"/>
                          <w:highlight w:val="yellow"/>
                        </w:rPr>
                      </w:pPr>
                    </w:p>
                  </w:txbxContent>
                </v:textbox>
                <w10:anchorlock/>
              </v:shape>
            </w:pict>
          </mc:Fallback>
        </mc:AlternateContent>
      </w:r>
    </w:p>
    <w:p w14:paraId="6402B9A4" w14:textId="77777777" w:rsidR="00952618" w:rsidRPr="00390A19" w:rsidRDefault="00952618" w:rsidP="00390A19">
      <w:pPr>
        <w:spacing w:after="0" w:line="240" w:lineRule="auto"/>
        <w:rPr>
          <w:rFonts w:asciiTheme="minorHAnsi" w:hAnsiTheme="minorHAnsi" w:cs="Arial"/>
        </w:rPr>
      </w:pPr>
    </w:p>
    <w:p w14:paraId="5798AE1B" w14:textId="77777777" w:rsidR="00952618" w:rsidRPr="00390A19" w:rsidRDefault="00952618" w:rsidP="00390A19">
      <w:pPr>
        <w:spacing w:after="0" w:line="240" w:lineRule="auto"/>
        <w:rPr>
          <w:rFonts w:asciiTheme="minorHAnsi" w:hAnsiTheme="minorHAnsi" w:cs="Arial"/>
          <w:b/>
        </w:rPr>
      </w:pPr>
    </w:p>
    <w:p w14:paraId="175C205F" w14:textId="1D6C0521" w:rsidR="00952618" w:rsidRPr="00390A19" w:rsidRDefault="00F14200" w:rsidP="00390A19">
      <w:pPr>
        <w:spacing w:after="0" w:line="240" w:lineRule="auto"/>
        <w:rPr>
          <w:rFonts w:asciiTheme="minorHAnsi" w:hAnsiTheme="minorHAnsi" w:cs="Arial"/>
          <w:b/>
        </w:rPr>
      </w:pPr>
      <w:r w:rsidRPr="00390A19">
        <w:rPr>
          <w:rFonts w:asciiTheme="minorHAnsi" w:hAnsiTheme="minorHAnsi" w:cs="Arial"/>
          <w:b/>
        </w:rPr>
        <w:t>Background</w:t>
      </w:r>
    </w:p>
    <w:p w14:paraId="7097135E" w14:textId="10C55231" w:rsidR="009B79E2" w:rsidRPr="00390A19" w:rsidRDefault="009B79E2" w:rsidP="00390A19">
      <w:pPr>
        <w:spacing w:after="0" w:line="240" w:lineRule="auto"/>
        <w:ind w:left="0" w:firstLine="0"/>
        <w:rPr>
          <w:rFonts w:asciiTheme="minorHAnsi" w:hAnsiTheme="minorHAnsi"/>
        </w:rPr>
      </w:pPr>
    </w:p>
    <w:p w14:paraId="6ECEFD20" w14:textId="26D9D65C" w:rsidR="00FB34BE" w:rsidRPr="00390A19" w:rsidRDefault="00390A19" w:rsidP="00390A19">
      <w:pPr>
        <w:spacing w:after="0" w:line="240" w:lineRule="auto"/>
        <w:ind w:left="425" w:hanging="425"/>
        <w:rPr>
          <w:rFonts w:asciiTheme="minorHAnsi" w:hAnsiTheme="minorHAnsi" w:cs="Arial"/>
        </w:rPr>
      </w:pPr>
      <w:r>
        <w:rPr>
          <w:rFonts w:asciiTheme="minorHAnsi" w:hAnsiTheme="minorHAnsi" w:cs="Arial"/>
        </w:rPr>
        <w:t>1.</w:t>
      </w:r>
      <w:r>
        <w:rPr>
          <w:rFonts w:asciiTheme="minorHAnsi" w:hAnsiTheme="minorHAnsi" w:cs="Arial"/>
        </w:rPr>
        <w:tab/>
      </w:r>
      <w:r w:rsidR="00A272C5" w:rsidRPr="00390A19">
        <w:rPr>
          <w:rFonts w:asciiTheme="minorHAnsi" w:hAnsiTheme="minorHAnsi" w:cs="Arial"/>
        </w:rPr>
        <w:t xml:space="preserve">This document contains the proposals of </w:t>
      </w:r>
      <w:r w:rsidR="00FB34BE" w:rsidRPr="00390A19">
        <w:rPr>
          <w:rFonts w:asciiTheme="minorHAnsi" w:hAnsiTheme="minorHAnsi" w:cs="Arial"/>
        </w:rPr>
        <w:t>Switzerland</w:t>
      </w:r>
      <w:r w:rsidR="00A272C5" w:rsidRPr="00390A19">
        <w:rPr>
          <w:rFonts w:asciiTheme="minorHAnsi" w:hAnsiTheme="minorHAnsi" w:cs="Arial"/>
        </w:rPr>
        <w:t>,</w:t>
      </w:r>
      <w:r w:rsidR="00FB34BE" w:rsidRPr="00390A19">
        <w:rPr>
          <w:rFonts w:asciiTheme="minorHAnsi" w:hAnsiTheme="minorHAnsi" w:cs="Arial"/>
        </w:rPr>
        <w:t xml:space="preserve"> as a</w:t>
      </w:r>
      <w:r w:rsidR="00A272C5" w:rsidRPr="00390A19">
        <w:rPr>
          <w:rFonts w:asciiTheme="minorHAnsi" w:hAnsiTheme="minorHAnsi" w:cs="Arial"/>
        </w:rPr>
        <w:t xml:space="preserve"> Party, as well as </w:t>
      </w:r>
      <w:r w:rsidR="003411ED" w:rsidRPr="00390A19">
        <w:rPr>
          <w:rFonts w:asciiTheme="minorHAnsi" w:hAnsiTheme="minorHAnsi" w:cs="Arial"/>
        </w:rPr>
        <w:t>a</w:t>
      </w:r>
      <w:r w:rsidR="00196CB1" w:rsidRPr="00390A19">
        <w:rPr>
          <w:rFonts w:asciiTheme="minorHAnsi" w:hAnsiTheme="minorHAnsi" w:cs="Arial"/>
        </w:rPr>
        <w:t xml:space="preserve"> P</w:t>
      </w:r>
      <w:r w:rsidR="00FB34BE" w:rsidRPr="00390A19">
        <w:rPr>
          <w:rFonts w:asciiTheme="minorHAnsi" w:hAnsiTheme="minorHAnsi" w:cs="Arial"/>
        </w:rPr>
        <w:t xml:space="preserve">ermanent observer </w:t>
      </w:r>
      <w:r w:rsidR="00A272C5" w:rsidRPr="00390A19">
        <w:rPr>
          <w:rFonts w:asciiTheme="minorHAnsi" w:hAnsiTheme="minorHAnsi" w:cs="Arial"/>
        </w:rPr>
        <w:t xml:space="preserve">to the </w:t>
      </w:r>
      <w:r w:rsidR="004E31AD" w:rsidRPr="00390A19">
        <w:rPr>
          <w:rFonts w:asciiTheme="minorHAnsi" w:hAnsiTheme="minorHAnsi" w:cs="Arial"/>
        </w:rPr>
        <w:t>Standing Committee</w:t>
      </w:r>
      <w:r w:rsidR="00A272C5" w:rsidRPr="00390A19">
        <w:rPr>
          <w:rFonts w:asciiTheme="minorHAnsi" w:hAnsiTheme="minorHAnsi" w:cs="Arial"/>
        </w:rPr>
        <w:t xml:space="preserve">, </w:t>
      </w:r>
      <w:r w:rsidR="00FB34BE" w:rsidRPr="00390A19">
        <w:rPr>
          <w:rFonts w:asciiTheme="minorHAnsi" w:hAnsiTheme="minorHAnsi" w:cs="Arial"/>
        </w:rPr>
        <w:t>reflecting</w:t>
      </w:r>
      <w:r w:rsidR="00BC1BE8" w:rsidRPr="00390A19">
        <w:rPr>
          <w:rFonts w:asciiTheme="minorHAnsi" w:hAnsiTheme="minorHAnsi" w:cs="Arial"/>
        </w:rPr>
        <w:t xml:space="preserve"> on the Convention</w:t>
      </w:r>
      <w:r w:rsidR="00196CB1" w:rsidRPr="00390A19">
        <w:rPr>
          <w:rFonts w:asciiTheme="minorHAnsi" w:hAnsiTheme="minorHAnsi" w:cs="Arial"/>
        </w:rPr>
        <w:t xml:space="preserve">, </w:t>
      </w:r>
      <w:r w:rsidR="00C81987" w:rsidRPr="00390A19">
        <w:rPr>
          <w:rFonts w:asciiTheme="minorHAnsi" w:hAnsiTheme="minorHAnsi" w:cs="Arial"/>
        </w:rPr>
        <w:t xml:space="preserve">on </w:t>
      </w:r>
      <w:r w:rsidR="00196CB1" w:rsidRPr="00390A19">
        <w:rPr>
          <w:rFonts w:asciiTheme="minorHAnsi" w:hAnsiTheme="minorHAnsi" w:cs="Arial"/>
        </w:rPr>
        <w:t>its</w:t>
      </w:r>
      <w:r w:rsidR="00FB34BE" w:rsidRPr="00390A19">
        <w:rPr>
          <w:rFonts w:asciiTheme="minorHAnsi" w:hAnsiTheme="minorHAnsi" w:cs="Arial"/>
        </w:rPr>
        <w:t xml:space="preserve"> institutional set-up and on the work </w:t>
      </w:r>
      <w:r w:rsidR="0062383D" w:rsidRPr="00390A19">
        <w:rPr>
          <w:rFonts w:asciiTheme="minorHAnsi" w:hAnsiTheme="minorHAnsi" w:cs="Arial"/>
        </w:rPr>
        <w:t>of</w:t>
      </w:r>
      <w:r w:rsidR="00FB34BE" w:rsidRPr="00390A19">
        <w:rPr>
          <w:rFonts w:asciiTheme="minorHAnsi" w:hAnsiTheme="minorHAnsi" w:cs="Arial"/>
        </w:rPr>
        <w:t xml:space="preserve"> </w:t>
      </w:r>
      <w:r w:rsidR="008F1F91" w:rsidRPr="00390A19">
        <w:rPr>
          <w:rFonts w:asciiTheme="minorHAnsi" w:hAnsiTheme="minorHAnsi" w:cs="Arial"/>
        </w:rPr>
        <w:t xml:space="preserve">some of </w:t>
      </w:r>
      <w:r w:rsidR="00FB34BE" w:rsidRPr="00390A19">
        <w:rPr>
          <w:rFonts w:asciiTheme="minorHAnsi" w:hAnsiTheme="minorHAnsi" w:cs="Arial"/>
        </w:rPr>
        <w:t xml:space="preserve">its </w:t>
      </w:r>
      <w:r w:rsidR="0094372E" w:rsidRPr="00390A19">
        <w:rPr>
          <w:rFonts w:asciiTheme="minorHAnsi" w:hAnsiTheme="minorHAnsi" w:cs="Arial"/>
        </w:rPr>
        <w:t xml:space="preserve">subsidiary </w:t>
      </w:r>
      <w:r w:rsidR="00DE19A0" w:rsidRPr="00390A19">
        <w:rPr>
          <w:rFonts w:asciiTheme="minorHAnsi" w:hAnsiTheme="minorHAnsi" w:cs="Arial"/>
        </w:rPr>
        <w:t>bodies</w:t>
      </w:r>
      <w:r w:rsidR="00EE0325" w:rsidRPr="00390A19">
        <w:rPr>
          <w:rFonts w:asciiTheme="minorHAnsi" w:hAnsiTheme="minorHAnsi" w:cs="Arial"/>
        </w:rPr>
        <w:t xml:space="preserve"> </w:t>
      </w:r>
      <w:r w:rsidR="0094372E" w:rsidRPr="00390A19">
        <w:rPr>
          <w:rFonts w:asciiTheme="minorHAnsi" w:hAnsiTheme="minorHAnsi" w:cs="Arial"/>
        </w:rPr>
        <w:t>and</w:t>
      </w:r>
      <w:r w:rsidR="0062383D" w:rsidRPr="00390A19">
        <w:rPr>
          <w:rFonts w:asciiTheme="minorHAnsi" w:hAnsiTheme="minorHAnsi" w:cs="Arial"/>
        </w:rPr>
        <w:t xml:space="preserve"> groups</w:t>
      </w:r>
      <w:r w:rsidR="00FB34BE" w:rsidRPr="00390A19">
        <w:rPr>
          <w:rFonts w:asciiTheme="minorHAnsi" w:hAnsiTheme="minorHAnsi" w:cs="Arial"/>
        </w:rPr>
        <w:t xml:space="preserve">. </w:t>
      </w:r>
    </w:p>
    <w:p w14:paraId="15D197C2" w14:textId="77777777" w:rsidR="00FB34BE" w:rsidRPr="00390A19" w:rsidRDefault="00FB34BE" w:rsidP="00390A19">
      <w:pPr>
        <w:spacing w:after="0" w:line="240" w:lineRule="auto"/>
        <w:ind w:left="425" w:hanging="425"/>
        <w:rPr>
          <w:rFonts w:asciiTheme="minorHAnsi" w:hAnsiTheme="minorHAnsi" w:cs="Arial"/>
        </w:rPr>
      </w:pPr>
    </w:p>
    <w:p w14:paraId="2D0A26F8" w14:textId="02DFF54E" w:rsidR="00DD274C" w:rsidRPr="00390A19" w:rsidRDefault="00390A19" w:rsidP="00390A19">
      <w:pPr>
        <w:spacing w:after="0" w:line="240" w:lineRule="auto"/>
        <w:ind w:left="425" w:hanging="425"/>
        <w:rPr>
          <w:rFonts w:asciiTheme="minorHAnsi" w:hAnsiTheme="minorHAnsi" w:cstheme="minorHAnsi"/>
          <w:color w:val="auto"/>
        </w:rPr>
      </w:pPr>
      <w:r>
        <w:rPr>
          <w:rFonts w:asciiTheme="minorHAnsi" w:hAnsiTheme="minorHAnsi" w:cs="Arial"/>
        </w:rPr>
        <w:t>2.</w:t>
      </w:r>
      <w:r>
        <w:rPr>
          <w:rFonts w:asciiTheme="minorHAnsi" w:hAnsiTheme="minorHAnsi" w:cs="Arial"/>
        </w:rPr>
        <w:tab/>
      </w:r>
      <w:r w:rsidR="00FB34BE" w:rsidRPr="00390A19">
        <w:rPr>
          <w:rFonts w:asciiTheme="minorHAnsi" w:hAnsiTheme="minorHAnsi" w:cs="Arial"/>
        </w:rPr>
        <w:t xml:space="preserve">It is the most favorable time to look at a new, improved governance for the Ramsar Convention </w:t>
      </w:r>
      <w:r w:rsidR="004D7150" w:rsidRPr="00390A19">
        <w:rPr>
          <w:rFonts w:asciiTheme="minorHAnsi" w:hAnsiTheme="minorHAnsi" w:cs="Arial"/>
        </w:rPr>
        <w:t xml:space="preserve">with a view to take decisions at the </w:t>
      </w:r>
      <w:r w:rsidR="003411ED" w:rsidRPr="00390A19">
        <w:rPr>
          <w:rFonts w:asciiTheme="minorHAnsi" w:hAnsiTheme="minorHAnsi" w:cs="Arial"/>
        </w:rPr>
        <w:t>13</w:t>
      </w:r>
      <w:r w:rsidR="003411ED" w:rsidRPr="00390A19">
        <w:rPr>
          <w:rFonts w:asciiTheme="minorHAnsi" w:hAnsiTheme="minorHAnsi" w:cs="Arial"/>
          <w:vertAlign w:val="superscript"/>
        </w:rPr>
        <w:t>th</w:t>
      </w:r>
      <w:r w:rsidR="003411ED" w:rsidRPr="00390A19">
        <w:rPr>
          <w:rFonts w:asciiTheme="minorHAnsi" w:hAnsiTheme="minorHAnsi" w:cs="Arial"/>
        </w:rPr>
        <w:t xml:space="preserve"> </w:t>
      </w:r>
      <w:r w:rsidR="00564171" w:rsidRPr="00390A19">
        <w:rPr>
          <w:rFonts w:asciiTheme="minorHAnsi" w:hAnsiTheme="minorHAnsi" w:cs="Arial"/>
        </w:rPr>
        <w:t>M</w:t>
      </w:r>
      <w:r w:rsidR="003411ED" w:rsidRPr="00390A19">
        <w:rPr>
          <w:rFonts w:asciiTheme="minorHAnsi" w:hAnsiTheme="minorHAnsi" w:cs="Arial"/>
        </w:rPr>
        <w:t xml:space="preserve">eeting of the </w:t>
      </w:r>
      <w:r w:rsidR="004D7150" w:rsidRPr="00390A19">
        <w:rPr>
          <w:rFonts w:asciiTheme="minorHAnsi" w:hAnsiTheme="minorHAnsi" w:cs="Arial"/>
        </w:rPr>
        <w:t>C</w:t>
      </w:r>
      <w:r w:rsidR="006B539E" w:rsidRPr="00390A19">
        <w:rPr>
          <w:rFonts w:asciiTheme="minorHAnsi" w:hAnsiTheme="minorHAnsi" w:cs="Arial"/>
        </w:rPr>
        <w:t>onference of the</w:t>
      </w:r>
      <w:r w:rsidR="003411ED" w:rsidRPr="00390A19">
        <w:rPr>
          <w:rFonts w:asciiTheme="minorHAnsi" w:hAnsiTheme="minorHAnsi" w:cs="Arial"/>
        </w:rPr>
        <w:t xml:space="preserve"> </w:t>
      </w:r>
      <w:r w:rsidR="006B539E" w:rsidRPr="00390A19">
        <w:rPr>
          <w:rFonts w:asciiTheme="minorHAnsi" w:hAnsiTheme="minorHAnsi" w:cs="Arial"/>
        </w:rPr>
        <w:t>Parties (C</w:t>
      </w:r>
      <w:r w:rsidR="004D7150" w:rsidRPr="00390A19">
        <w:rPr>
          <w:rFonts w:asciiTheme="minorHAnsi" w:hAnsiTheme="minorHAnsi" w:cs="Arial"/>
        </w:rPr>
        <w:t>OP 13</w:t>
      </w:r>
      <w:r w:rsidR="006B539E" w:rsidRPr="00390A19">
        <w:rPr>
          <w:rFonts w:asciiTheme="minorHAnsi" w:hAnsiTheme="minorHAnsi" w:cs="Arial"/>
        </w:rPr>
        <w:t>)</w:t>
      </w:r>
      <w:r w:rsidR="00D806DA" w:rsidRPr="00390A19">
        <w:rPr>
          <w:rFonts w:asciiTheme="minorHAnsi" w:hAnsiTheme="minorHAnsi" w:cs="Arial"/>
        </w:rPr>
        <w:t>:</w:t>
      </w:r>
      <w:r w:rsidR="00D35CA9" w:rsidRPr="00390A19">
        <w:rPr>
          <w:rFonts w:asciiTheme="minorHAnsi" w:hAnsiTheme="minorHAnsi" w:cs="Arial"/>
        </w:rPr>
        <w:t xml:space="preserve"> </w:t>
      </w:r>
    </w:p>
    <w:p w14:paraId="1A8C3543" w14:textId="77777777" w:rsidR="00DD274C" w:rsidRPr="00390A19" w:rsidRDefault="00DD274C" w:rsidP="00390A19">
      <w:pPr>
        <w:pStyle w:val="ListParagraph"/>
        <w:spacing w:after="0" w:line="240" w:lineRule="auto"/>
        <w:ind w:left="425" w:hanging="425"/>
        <w:rPr>
          <w:rFonts w:asciiTheme="minorHAnsi" w:hAnsiTheme="minorHAnsi" w:cstheme="minorHAnsi"/>
        </w:rPr>
      </w:pPr>
    </w:p>
    <w:p w14:paraId="2B4C5909" w14:textId="64D268DB" w:rsidR="00D806DA" w:rsidRPr="00390A19" w:rsidRDefault="00390A19" w:rsidP="00390A19">
      <w:pPr>
        <w:spacing w:after="0" w:line="240" w:lineRule="auto"/>
        <w:ind w:left="425" w:hanging="425"/>
        <w:rPr>
          <w:rFonts w:asciiTheme="minorHAnsi" w:hAnsiTheme="minorHAnsi" w:cstheme="minorHAnsi"/>
          <w:color w:val="auto"/>
        </w:rPr>
      </w:pPr>
      <w:r>
        <w:rPr>
          <w:rFonts w:asciiTheme="minorHAnsi" w:hAnsiTheme="minorHAnsi" w:cstheme="minorHAnsi"/>
        </w:rPr>
        <w:t>3.</w:t>
      </w:r>
      <w:r>
        <w:rPr>
          <w:rFonts w:asciiTheme="minorHAnsi" w:hAnsiTheme="minorHAnsi" w:cstheme="minorHAnsi"/>
        </w:rPr>
        <w:tab/>
      </w:r>
      <w:r w:rsidR="0094372E" w:rsidRPr="00390A19">
        <w:rPr>
          <w:rFonts w:asciiTheme="minorHAnsi" w:hAnsiTheme="minorHAnsi" w:cstheme="minorHAnsi"/>
        </w:rPr>
        <w:t xml:space="preserve">The Ramsar </w:t>
      </w:r>
      <w:r w:rsidR="00B12ACE" w:rsidRPr="00390A19">
        <w:rPr>
          <w:rFonts w:asciiTheme="minorHAnsi" w:hAnsiTheme="minorHAnsi" w:cstheme="minorHAnsi"/>
        </w:rPr>
        <w:t xml:space="preserve">Convention has a crucial role </w:t>
      </w:r>
      <w:r w:rsidR="002C6FAF" w:rsidRPr="00390A19">
        <w:rPr>
          <w:rFonts w:asciiTheme="minorHAnsi" w:hAnsiTheme="minorHAnsi" w:cstheme="minorHAnsi"/>
        </w:rPr>
        <w:t>in the realization</w:t>
      </w:r>
      <w:r w:rsidR="00B12ACE" w:rsidRPr="00390A19">
        <w:rPr>
          <w:rFonts w:asciiTheme="minorHAnsi" w:hAnsiTheme="minorHAnsi" w:cstheme="minorHAnsi"/>
        </w:rPr>
        <w:t xml:space="preserve"> </w:t>
      </w:r>
      <w:r w:rsidR="002C6FAF" w:rsidRPr="00390A19">
        <w:rPr>
          <w:rFonts w:asciiTheme="minorHAnsi" w:hAnsiTheme="minorHAnsi" w:cstheme="minorHAnsi"/>
        </w:rPr>
        <w:t xml:space="preserve">of </w:t>
      </w:r>
      <w:r w:rsidR="00B12ACE" w:rsidRPr="00390A19">
        <w:rPr>
          <w:rFonts w:asciiTheme="minorHAnsi" w:hAnsiTheme="minorHAnsi" w:cstheme="minorHAnsi"/>
        </w:rPr>
        <w:t>the 2030 Agenda for Sustainable Development</w:t>
      </w:r>
      <w:r w:rsidR="002C6FAF" w:rsidRPr="00390A19">
        <w:rPr>
          <w:rFonts w:asciiTheme="minorHAnsi" w:hAnsiTheme="minorHAnsi" w:cstheme="minorHAnsi"/>
        </w:rPr>
        <w:t xml:space="preserve"> and its </w:t>
      </w:r>
      <w:r w:rsidR="002C6FAF" w:rsidRPr="00390A19">
        <w:rPr>
          <w:rFonts w:asciiTheme="minorHAnsi" w:hAnsiTheme="minorHAnsi" w:cstheme="minorHAnsi"/>
          <w:color w:val="auto"/>
          <w:lang w:val="en"/>
        </w:rPr>
        <w:t>Sustainable Development Goals (SDGs)</w:t>
      </w:r>
      <w:r w:rsidR="00AE58F8" w:rsidRPr="00390A19">
        <w:rPr>
          <w:rFonts w:asciiTheme="minorHAnsi" w:hAnsiTheme="minorHAnsi" w:cstheme="minorHAnsi"/>
          <w:lang w:val="en"/>
        </w:rPr>
        <w:t xml:space="preserve">, </w:t>
      </w:r>
      <w:r w:rsidR="00564171" w:rsidRPr="00390A19">
        <w:rPr>
          <w:rFonts w:asciiTheme="minorHAnsi" w:hAnsiTheme="minorHAnsi" w:cstheme="minorHAnsi"/>
        </w:rPr>
        <w:t xml:space="preserve">chiefly </w:t>
      </w:r>
      <w:r w:rsidR="00D806DA" w:rsidRPr="00390A19">
        <w:rPr>
          <w:rFonts w:asciiTheme="minorHAnsi" w:hAnsiTheme="minorHAnsi" w:cstheme="minorHAnsi"/>
        </w:rPr>
        <w:t xml:space="preserve">Life on Land (SDG 15) </w:t>
      </w:r>
      <w:r w:rsidR="00D806DA" w:rsidRPr="00390A19">
        <w:rPr>
          <w:rFonts w:asciiTheme="minorHAnsi" w:hAnsiTheme="minorHAnsi" w:cstheme="minorHAnsi"/>
          <w:color w:val="auto"/>
        </w:rPr>
        <w:t>and, in particular, the Goals on Zero Hunger (SDG 2), Clean Water and Sanitation (SDG 6), Sustainable Cities and Communities (SDG 11), Responsible Consumption and Production (SDG 12), Climate Action (SDG 13) and Life Below Water (SDG 14).</w:t>
      </w:r>
      <w:r w:rsidR="008B3093" w:rsidRPr="00390A19">
        <w:rPr>
          <w:rFonts w:asciiTheme="minorHAnsi" w:hAnsiTheme="minorHAnsi" w:cstheme="minorHAnsi"/>
        </w:rPr>
        <w:t xml:space="preserve"> </w:t>
      </w:r>
      <w:r w:rsidR="00D806DA" w:rsidRPr="00390A19">
        <w:rPr>
          <w:rFonts w:asciiTheme="minorHAnsi" w:hAnsiTheme="minorHAnsi" w:cstheme="minorHAnsi"/>
          <w:color w:val="auto"/>
        </w:rPr>
        <w:t xml:space="preserve">Reversing the trend of wetland loss and degradation through improvement of policies, </w:t>
      </w:r>
      <w:r w:rsidR="00682BE7" w:rsidRPr="00390A19">
        <w:rPr>
          <w:rFonts w:asciiTheme="minorHAnsi" w:hAnsiTheme="minorHAnsi" w:cstheme="minorHAnsi"/>
          <w:color w:val="auto"/>
        </w:rPr>
        <w:t xml:space="preserve">practices </w:t>
      </w:r>
      <w:r w:rsidR="00D806DA" w:rsidRPr="00390A19">
        <w:rPr>
          <w:rFonts w:asciiTheme="minorHAnsi" w:hAnsiTheme="minorHAnsi" w:cstheme="minorHAnsi"/>
          <w:color w:val="auto"/>
        </w:rPr>
        <w:t xml:space="preserve">and </w:t>
      </w:r>
      <w:r w:rsidR="00682BE7" w:rsidRPr="00390A19">
        <w:rPr>
          <w:rFonts w:asciiTheme="minorHAnsi" w:hAnsiTheme="minorHAnsi" w:cstheme="minorHAnsi"/>
          <w:color w:val="auto"/>
        </w:rPr>
        <w:t xml:space="preserve">investments </w:t>
      </w:r>
      <w:r w:rsidR="00D806DA" w:rsidRPr="00390A19">
        <w:rPr>
          <w:rFonts w:asciiTheme="minorHAnsi" w:hAnsiTheme="minorHAnsi" w:cstheme="minorHAnsi"/>
          <w:color w:val="auto"/>
        </w:rPr>
        <w:t xml:space="preserve">is essential to achieve the Sustainable Development Goals. </w:t>
      </w:r>
    </w:p>
    <w:p w14:paraId="5273D931" w14:textId="77777777" w:rsidR="00E31AE2" w:rsidRPr="00390A19" w:rsidRDefault="00E31AE2" w:rsidP="00390A19">
      <w:pPr>
        <w:pStyle w:val="Default"/>
        <w:ind w:left="425" w:hanging="425"/>
        <w:rPr>
          <w:rFonts w:asciiTheme="minorHAnsi" w:hAnsiTheme="minorHAnsi"/>
          <w:sz w:val="22"/>
          <w:szCs w:val="22"/>
        </w:rPr>
      </w:pPr>
    </w:p>
    <w:p w14:paraId="01E43EF6" w14:textId="770D8A40" w:rsidR="00A272C5" w:rsidRPr="00390A19" w:rsidRDefault="00390A19" w:rsidP="00390A19">
      <w:pPr>
        <w:spacing w:after="0" w:line="240" w:lineRule="auto"/>
        <w:ind w:left="425" w:hanging="425"/>
        <w:rPr>
          <w:rFonts w:asciiTheme="minorHAnsi" w:hAnsiTheme="minorHAnsi" w:cs="Arial"/>
        </w:rPr>
      </w:pPr>
      <w:r>
        <w:rPr>
          <w:rFonts w:asciiTheme="minorHAnsi" w:hAnsiTheme="minorHAnsi" w:cs="Arial"/>
        </w:rPr>
        <w:t>4.</w:t>
      </w:r>
      <w:r>
        <w:rPr>
          <w:rFonts w:asciiTheme="minorHAnsi" w:hAnsiTheme="minorHAnsi" w:cs="Arial"/>
        </w:rPr>
        <w:tab/>
      </w:r>
      <w:r w:rsidR="008B3093" w:rsidRPr="00390A19">
        <w:rPr>
          <w:rFonts w:asciiTheme="minorHAnsi" w:hAnsiTheme="minorHAnsi" w:cs="Arial"/>
        </w:rPr>
        <w:t xml:space="preserve">This is a great opportunity to raise the profile of the Convention at the global level, while enhancing its implementation on the ground in all the countries. </w:t>
      </w:r>
      <w:r w:rsidR="00E31AE2" w:rsidRPr="00390A19">
        <w:rPr>
          <w:rFonts w:asciiTheme="minorHAnsi" w:hAnsiTheme="minorHAnsi" w:cs="Arial"/>
        </w:rPr>
        <w:t xml:space="preserve">However it encounters some </w:t>
      </w:r>
      <w:r w:rsidR="00E31AE2" w:rsidRPr="00390A19">
        <w:rPr>
          <w:rFonts w:asciiTheme="minorHAnsi" w:hAnsiTheme="minorHAnsi" w:cs="Aller"/>
        </w:rPr>
        <w:t xml:space="preserve">institutional, policy and financial challenges </w:t>
      </w:r>
      <w:r w:rsidR="00732A89" w:rsidRPr="00390A19">
        <w:rPr>
          <w:rFonts w:asciiTheme="minorHAnsi" w:hAnsiTheme="minorHAnsi" w:cs="Aller"/>
        </w:rPr>
        <w:t xml:space="preserve">in </w:t>
      </w:r>
      <w:r w:rsidR="00682BE7" w:rsidRPr="00390A19">
        <w:rPr>
          <w:rFonts w:asciiTheme="minorHAnsi" w:hAnsiTheme="minorHAnsi" w:cs="Aller"/>
        </w:rPr>
        <w:t xml:space="preserve">relation to </w:t>
      </w:r>
      <w:r w:rsidR="0001162B" w:rsidRPr="00390A19">
        <w:rPr>
          <w:rFonts w:asciiTheme="minorHAnsi" w:hAnsiTheme="minorHAnsi" w:cs="Aller"/>
        </w:rPr>
        <w:t xml:space="preserve">scaling up </w:t>
      </w:r>
      <w:r w:rsidR="00732A89" w:rsidRPr="00390A19">
        <w:rPr>
          <w:rFonts w:asciiTheme="minorHAnsi" w:hAnsiTheme="minorHAnsi" w:cs="Aller"/>
        </w:rPr>
        <w:t xml:space="preserve">shared knowledge, </w:t>
      </w:r>
      <w:r w:rsidR="00564171" w:rsidRPr="00390A19">
        <w:rPr>
          <w:rFonts w:asciiTheme="minorHAnsi" w:hAnsiTheme="minorHAnsi" w:cs="Aller"/>
        </w:rPr>
        <w:t>facilitating dialogue</w:t>
      </w:r>
      <w:r w:rsidR="00BE35E0" w:rsidRPr="00390A19">
        <w:rPr>
          <w:rFonts w:asciiTheme="minorHAnsi" w:hAnsiTheme="minorHAnsi" w:cs="Aller"/>
        </w:rPr>
        <w:t>,</w:t>
      </w:r>
      <w:r w:rsidR="00732A89" w:rsidRPr="00390A19">
        <w:rPr>
          <w:rFonts w:asciiTheme="minorHAnsi" w:hAnsiTheme="minorHAnsi" w:cs="Aller"/>
        </w:rPr>
        <w:t xml:space="preserve"> </w:t>
      </w:r>
      <w:r w:rsidR="00564171" w:rsidRPr="00390A19">
        <w:rPr>
          <w:rFonts w:asciiTheme="minorHAnsi" w:hAnsiTheme="minorHAnsi" w:cs="Aller"/>
        </w:rPr>
        <w:t>b</w:t>
      </w:r>
      <w:r w:rsidR="00732A89" w:rsidRPr="00390A19">
        <w:rPr>
          <w:rFonts w:asciiTheme="minorHAnsi" w:hAnsiTheme="minorHAnsi" w:cs="Aller"/>
        </w:rPr>
        <w:t>ro</w:t>
      </w:r>
      <w:r w:rsidR="00564171" w:rsidRPr="00390A19">
        <w:rPr>
          <w:rFonts w:asciiTheme="minorHAnsi" w:hAnsiTheme="minorHAnsi" w:cs="Aller"/>
        </w:rPr>
        <w:t xml:space="preserve">kering solutions and advising governments on the </w:t>
      </w:r>
      <w:r w:rsidR="00BE35E0" w:rsidRPr="00390A19">
        <w:rPr>
          <w:rFonts w:asciiTheme="minorHAnsi" w:hAnsiTheme="minorHAnsi" w:cs="Aller"/>
        </w:rPr>
        <w:t xml:space="preserve">protection and </w:t>
      </w:r>
      <w:r w:rsidR="00564171" w:rsidRPr="00390A19">
        <w:rPr>
          <w:rFonts w:asciiTheme="minorHAnsi" w:hAnsiTheme="minorHAnsi" w:cs="Aller"/>
        </w:rPr>
        <w:t xml:space="preserve">wise use of wetlands. </w:t>
      </w:r>
    </w:p>
    <w:p w14:paraId="2C5020CF" w14:textId="606B24B9" w:rsidR="00BC1BE8" w:rsidRPr="00390A19" w:rsidRDefault="00732A89" w:rsidP="00390A19">
      <w:pPr>
        <w:tabs>
          <w:tab w:val="left" w:pos="2025"/>
        </w:tabs>
        <w:spacing w:after="0" w:line="240" w:lineRule="auto"/>
        <w:ind w:left="425" w:hanging="425"/>
        <w:rPr>
          <w:rFonts w:asciiTheme="minorHAnsi" w:hAnsiTheme="minorHAnsi" w:cs="Arial"/>
        </w:rPr>
      </w:pPr>
      <w:r w:rsidRPr="00390A19">
        <w:rPr>
          <w:rFonts w:asciiTheme="minorHAnsi" w:hAnsiTheme="minorHAnsi" w:cs="Arial"/>
        </w:rPr>
        <w:tab/>
      </w:r>
      <w:r w:rsidRPr="00390A19">
        <w:rPr>
          <w:rFonts w:asciiTheme="minorHAnsi" w:hAnsiTheme="minorHAnsi" w:cs="Arial"/>
        </w:rPr>
        <w:tab/>
      </w:r>
    </w:p>
    <w:p w14:paraId="19077CF2" w14:textId="5D7DB149" w:rsidR="00FB34BE" w:rsidRPr="00390A19" w:rsidRDefault="00390A19" w:rsidP="00390A19">
      <w:pPr>
        <w:spacing w:after="0" w:line="240" w:lineRule="auto"/>
        <w:ind w:left="425" w:hanging="425"/>
        <w:rPr>
          <w:rFonts w:asciiTheme="minorHAnsi" w:hAnsiTheme="minorHAnsi" w:cs="Arial"/>
        </w:rPr>
      </w:pPr>
      <w:r>
        <w:rPr>
          <w:rFonts w:asciiTheme="minorHAnsi" w:hAnsiTheme="minorHAnsi" w:cs="Arial"/>
        </w:rPr>
        <w:t>5.</w:t>
      </w:r>
      <w:r>
        <w:rPr>
          <w:rFonts w:asciiTheme="minorHAnsi" w:hAnsiTheme="minorHAnsi" w:cs="Arial"/>
        </w:rPr>
        <w:tab/>
      </w:r>
      <w:r w:rsidR="0001162B" w:rsidRPr="00390A19">
        <w:rPr>
          <w:rFonts w:asciiTheme="minorHAnsi" w:hAnsiTheme="minorHAnsi" w:cs="Arial"/>
        </w:rPr>
        <w:t xml:space="preserve">In particular </w:t>
      </w:r>
      <w:r w:rsidR="001126ED" w:rsidRPr="00390A19">
        <w:rPr>
          <w:rFonts w:asciiTheme="minorHAnsi" w:hAnsiTheme="minorHAnsi" w:cs="Arial"/>
        </w:rPr>
        <w:t>the present set-up</w:t>
      </w:r>
      <w:r w:rsidR="00FB34BE" w:rsidRPr="00390A19">
        <w:rPr>
          <w:rFonts w:asciiTheme="minorHAnsi" w:hAnsiTheme="minorHAnsi" w:cs="Arial"/>
        </w:rPr>
        <w:t xml:space="preserve"> </w:t>
      </w:r>
      <w:r w:rsidR="0001162B" w:rsidRPr="00390A19">
        <w:rPr>
          <w:rFonts w:asciiTheme="minorHAnsi" w:hAnsiTheme="minorHAnsi" w:cs="Arial"/>
        </w:rPr>
        <w:t xml:space="preserve">of </w:t>
      </w:r>
      <w:r w:rsidR="00196CB1" w:rsidRPr="00390A19">
        <w:rPr>
          <w:rFonts w:asciiTheme="minorHAnsi" w:hAnsiTheme="minorHAnsi" w:cs="Arial"/>
        </w:rPr>
        <w:t>the</w:t>
      </w:r>
      <w:r w:rsidR="00FB34BE" w:rsidRPr="00390A19">
        <w:rPr>
          <w:rFonts w:asciiTheme="minorHAnsi" w:hAnsiTheme="minorHAnsi" w:cs="Arial"/>
        </w:rPr>
        <w:t xml:space="preserve"> </w:t>
      </w:r>
      <w:r w:rsidR="0001162B" w:rsidRPr="00390A19">
        <w:rPr>
          <w:rFonts w:asciiTheme="minorHAnsi" w:hAnsiTheme="minorHAnsi" w:cs="Arial"/>
        </w:rPr>
        <w:t>institutional</w:t>
      </w:r>
      <w:r w:rsidR="002464F0" w:rsidRPr="00390A19">
        <w:rPr>
          <w:rFonts w:asciiTheme="minorHAnsi" w:hAnsiTheme="minorHAnsi" w:cs="Arial"/>
        </w:rPr>
        <w:t xml:space="preserve"> </w:t>
      </w:r>
      <w:r w:rsidR="00FB34BE" w:rsidRPr="00390A19">
        <w:rPr>
          <w:rFonts w:asciiTheme="minorHAnsi" w:hAnsiTheme="minorHAnsi" w:cs="Arial"/>
        </w:rPr>
        <w:t xml:space="preserve">structures </w:t>
      </w:r>
      <w:r w:rsidR="00BC1BE8" w:rsidRPr="00390A19">
        <w:rPr>
          <w:rFonts w:asciiTheme="minorHAnsi" w:hAnsiTheme="minorHAnsi" w:cs="Arial"/>
        </w:rPr>
        <w:t xml:space="preserve">of the Ramsar Convention </w:t>
      </w:r>
      <w:r w:rsidR="00FB34BE" w:rsidRPr="00390A19">
        <w:rPr>
          <w:rFonts w:asciiTheme="minorHAnsi" w:hAnsiTheme="minorHAnsi" w:cs="Arial"/>
        </w:rPr>
        <w:t>do</w:t>
      </w:r>
      <w:r w:rsidR="002464F0" w:rsidRPr="00390A19">
        <w:rPr>
          <w:rFonts w:asciiTheme="minorHAnsi" w:hAnsiTheme="minorHAnsi" w:cs="Arial"/>
        </w:rPr>
        <w:t>es</w:t>
      </w:r>
      <w:r w:rsidR="00FB34BE" w:rsidRPr="00390A19">
        <w:rPr>
          <w:rFonts w:asciiTheme="minorHAnsi" w:hAnsiTheme="minorHAnsi" w:cs="Arial"/>
        </w:rPr>
        <w:t xml:space="preserve"> not</w:t>
      </w:r>
      <w:r w:rsidR="0001162B" w:rsidRPr="00390A19">
        <w:rPr>
          <w:rFonts w:asciiTheme="minorHAnsi" w:hAnsiTheme="minorHAnsi" w:cs="Arial"/>
        </w:rPr>
        <w:t xml:space="preserve"> always </w:t>
      </w:r>
      <w:r w:rsidR="00D75C23" w:rsidRPr="00390A19">
        <w:rPr>
          <w:rFonts w:asciiTheme="minorHAnsi" w:hAnsiTheme="minorHAnsi" w:cs="Arial"/>
        </w:rPr>
        <w:t>facilitate</w:t>
      </w:r>
      <w:r w:rsidR="001126ED" w:rsidRPr="00390A19">
        <w:rPr>
          <w:rFonts w:asciiTheme="minorHAnsi" w:hAnsiTheme="minorHAnsi" w:cs="Arial"/>
        </w:rPr>
        <w:t xml:space="preserve"> </w:t>
      </w:r>
      <w:r w:rsidR="00D75C23" w:rsidRPr="00390A19">
        <w:rPr>
          <w:rFonts w:asciiTheme="minorHAnsi" w:hAnsiTheme="minorHAnsi" w:cs="Arial"/>
        </w:rPr>
        <w:t>the</w:t>
      </w:r>
      <w:r w:rsidR="00BC1BE8" w:rsidRPr="00390A19">
        <w:rPr>
          <w:rFonts w:asciiTheme="minorHAnsi" w:hAnsiTheme="minorHAnsi" w:cs="Arial"/>
        </w:rPr>
        <w:t xml:space="preserve"> </w:t>
      </w:r>
      <w:r w:rsidR="00FB34BE" w:rsidRPr="00390A19">
        <w:rPr>
          <w:rFonts w:asciiTheme="minorHAnsi" w:hAnsiTheme="minorHAnsi" w:cs="Arial"/>
        </w:rPr>
        <w:t>full national and regional implementation</w:t>
      </w:r>
      <w:r w:rsidR="00D75C23" w:rsidRPr="00390A19">
        <w:rPr>
          <w:rFonts w:asciiTheme="minorHAnsi" w:hAnsiTheme="minorHAnsi" w:cs="Arial"/>
        </w:rPr>
        <w:t xml:space="preserve">. </w:t>
      </w:r>
      <w:r w:rsidR="00C81987" w:rsidRPr="00390A19">
        <w:rPr>
          <w:rFonts w:asciiTheme="minorHAnsi" w:hAnsiTheme="minorHAnsi" w:cs="Arial"/>
        </w:rPr>
        <w:t>The</w:t>
      </w:r>
      <w:r w:rsidR="00D75C23" w:rsidRPr="00390A19">
        <w:rPr>
          <w:rFonts w:asciiTheme="minorHAnsi" w:hAnsiTheme="minorHAnsi" w:cs="Arial"/>
        </w:rPr>
        <w:t xml:space="preserve"> full potential of being </w:t>
      </w:r>
      <w:r w:rsidR="008F1F91" w:rsidRPr="00390A19">
        <w:rPr>
          <w:rFonts w:asciiTheme="minorHAnsi" w:hAnsiTheme="minorHAnsi" w:cs="Arial"/>
        </w:rPr>
        <w:t>the only</w:t>
      </w:r>
      <w:r w:rsidR="00BE35E0" w:rsidRPr="00390A19">
        <w:rPr>
          <w:rFonts w:asciiTheme="minorHAnsi" w:hAnsiTheme="minorHAnsi" w:cs="Arial"/>
        </w:rPr>
        <w:t xml:space="preserve"> global c</w:t>
      </w:r>
      <w:r w:rsidR="00FB34BE" w:rsidRPr="00390A19">
        <w:rPr>
          <w:rFonts w:asciiTheme="minorHAnsi" w:hAnsiTheme="minorHAnsi" w:cs="Arial"/>
        </w:rPr>
        <w:t xml:space="preserve">onvention </w:t>
      </w:r>
      <w:r w:rsidR="009B703C" w:rsidRPr="00390A19">
        <w:rPr>
          <w:rFonts w:asciiTheme="minorHAnsi" w:hAnsiTheme="minorHAnsi" w:cs="Arial"/>
        </w:rPr>
        <w:t xml:space="preserve">on wetlands </w:t>
      </w:r>
      <w:r w:rsidR="00C81987" w:rsidRPr="00390A19">
        <w:rPr>
          <w:rFonts w:asciiTheme="minorHAnsi" w:hAnsiTheme="minorHAnsi" w:cs="Arial"/>
        </w:rPr>
        <w:t xml:space="preserve">is not </w:t>
      </w:r>
      <w:r w:rsidR="00092F92" w:rsidRPr="00390A19">
        <w:rPr>
          <w:rFonts w:asciiTheme="minorHAnsi" w:hAnsiTheme="minorHAnsi" w:cs="Arial"/>
        </w:rPr>
        <w:t xml:space="preserve">fully </w:t>
      </w:r>
      <w:r w:rsidR="00C81987" w:rsidRPr="00390A19">
        <w:rPr>
          <w:rFonts w:asciiTheme="minorHAnsi" w:hAnsiTheme="minorHAnsi" w:cs="Arial"/>
        </w:rPr>
        <w:t xml:space="preserve">exploited </w:t>
      </w:r>
      <w:r w:rsidR="00FB34BE" w:rsidRPr="00390A19">
        <w:rPr>
          <w:rFonts w:asciiTheme="minorHAnsi" w:hAnsiTheme="minorHAnsi" w:cs="Arial"/>
        </w:rPr>
        <w:t>to raise the</w:t>
      </w:r>
      <w:r w:rsidR="00D75C23" w:rsidRPr="00390A19">
        <w:rPr>
          <w:rFonts w:asciiTheme="minorHAnsi" w:hAnsiTheme="minorHAnsi" w:cs="Arial"/>
        </w:rPr>
        <w:t xml:space="preserve"> urgency </w:t>
      </w:r>
      <w:r w:rsidR="00092F92" w:rsidRPr="00390A19">
        <w:rPr>
          <w:rFonts w:asciiTheme="minorHAnsi" w:hAnsiTheme="minorHAnsi" w:cs="Arial"/>
        </w:rPr>
        <w:t xml:space="preserve">for decisive </w:t>
      </w:r>
      <w:r w:rsidR="00D75C23" w:rsidRPr="00390A19">
        <w:rPr>
          <w:rFonts w:asciiTheme="minorHAnsi" w:hAnsiTheme="minorHAnsi" w:cs="Arial"/>
        </w:rPr>
        <w:t xml:space="preserve">action </w:t>
      </w:r>
      <w:r w:rsidR="00682BE7" w:rsidRPr="00390A19">
        <w:rPr>
          <w:rFonts w:asciiTheme="minorHAnsi" w:hAnsiTheme="minorHAnsi" w:cs="Arial"/>
        </w:rPr>
        <w:t xml:space="preserve">for a </w:t>
      </w:r>
      <w:r w:rsidR="00092F92" w:rsidRPr="00390A19">
        <w:rPr>
          <w:rFonts w:asciiTheme="minorHAnsi" w:hAnsiTheme="minorHAnsi" w:cs="Arial"/>
        </w:rPr>
        <w:t xml:space="preserve">meaningful contribution to </w:t>
      </w:r>
      <w:r w:rsidR="004D7150" w:rsidRPr="00390A19">
        <w:rPr>
          <w:rFonts w:asciiTheme="minorHAnsi" w:hAnsiTheme="minorHAnsi" w:cs="Arial"/>
        </w:rPr>
        <w:t xml:space="preserve">the global </w:t>
      </w:r>
      <w:r w:rsidR="00092F92" w:rsidRPr="00390A19">
        <w:rPr>
          <w:rFonts w:asciiTheme="minorHAnsi" w:hAnsiTheme="minorHAnsi" w:cs="Arial"/>
        </w:rPr>
        <w:t>agenda</w:t>
      </w:r>
      <w:r w:rsidR="00781683" w:rsidRPr="00390A19">
        <w:rPr>
          <w:rFonts w:asciiTheme="minorHAnsi" w:hAnsiTheme="minorHAnsi" w:cs="Arial"/>
        </w:rPr>
        <w:t>.</w:t>
      </w:r>
      <w:r w:rsidR="004D7150" w:rsidRPr="00390A19">
        <w:rPr>
          <w:rFonts w:asciiTheme="minorHAnsi" w:hAnsiTheme="minorHAnsi" w:cs="Arial"/>
        </w:rPr>
        <w:t xml:space="preserve"> </w:t>
      </w:r>
    </w:p>
    <w:p w14:paraId="5DBA4F6D" w14:textId="77777777" w:rsidR="00D35CA9" w:rsidRPr="00390A19" w:rsidRDefault="00D35CA9" w:rsidP="00390A19">
      <w:pPr>
        <w:pStyle w:val="ListParagraph"/>
        <w:spacing w:after="0" w:line="240" w:lineRule="auto"/>
        <w:ind w:left="425" w:hanging="425"/>
        <w:rPr>
          <w:rFonts w:asciiTheme="minorHAnsi" w:hAnsiTheme="minorHAnsi" w:cs="Arial"/>
        </w:rPr>
      </w:pPr>
    </w:p>
    <w:p w14:paraId="7E56142B" w14:textId="3A07170F" w:rsidR="00DE19A0" w:rsidRPr="00390A19" w:rsidRDefault="00390A19" w:rsidP="00390A19">
      <w:pPr>
        <w:spacing w:after="0" w:line="240" w:lineRule="auto"/>
        <w:ind w:left="425" w:hanging="425"/>
        <w:rPr>
          <w:rFonts w:asciiTheme="minorHAnsi" w:hAnsiTheme="minorHAnsi" w:cs="Arial"/>
        </w:rPr>
      </w:pPr>
      <w:r>
        <w:rPr>
          <w:rFonts w:asciiTheme="minorHAnsi" w:hAnsiTheme="minorHAnsi" w:cs="Arial"/>
        </w:rPr>
        <w:t>6.</w:t>
      </w:r>
      <w:r>
        <w:rPr>
          <w:rFonts w:asciiTheme="minorHAnsi" w:hAnsiTheme="minorHAnsi" w:cs="Arial"/>
        </w:rPr>
        <w:tab/>
      </w:r>
      <w:r w:rsidR="00C568BC" w:rsidRPr="00390A19">
        <w:rPr>
          <w:rFonts w:asciiTheme="minorHAnsi" w:hAnsiTheme="minorHAnsi" w:cs="Arial"/>
        </w:rPr>
        <w:t>The</w:t>
      </w:r>
      <w:r w:rsidR="00DE19A0" w:rsidRPr="00390A19">
        <w:rPr>
          <w:rFonts w:asciiTheme="minorHAnsi" w:hAnsiTheme="minorHAnsi" w:cs="Arial"/>
        </w:rPr>
        <w:t xml:space="preserve"> objecti</w:t>
      </w:r>
      <w:r w:rsidR="003E25C7" w:rsidRPr="00390A19">
        <w:rPr>
          <w:rFonts w:asciiTheme="minorHAnsi" w:hAnsiTheme="minorHAnsi" w:cs="Arial"/>
        </w:rPr>
        <w:t>ve of the propos</w:t>
      </w:r>
      <w:r w:rsidR="00092F92" w:rsidRPr="00390A19">
        <w:rPr>
          <w:rFonts w:asciiTheme="minorHAnsi" w:hAnsiTheme="minorHAnsi" w:cs="Arial"/>
        </w:rPr>
        <w:t>al for an overhauled institutional structure and a renewed governance</w:t>
      </w:r>
      <w:r w:rsidR="003E25C7" w:rsidRPr="00390A19">
        <w:rPr>
          <w:rFonts w:asciiTheme="minorHAnsi" w:hAnsiTheme="minorHAnsi" w:cs="Arial"/>
        </w:rPr>
        <w:t xml:space="preserve"> </w:t>
      </w:r>
      <w:r w:rsidR="00092F92" w:rsidRPr="00390A19">
        <w:rPr>
          <w:rFonts w:asciiTheme="minorHAnsi" w:hAnsiTheme="minorHAnsi" w:cs="Arial"/>
        </w:rPr>
        <w:t xml:space="preserve">is to contribute to the </w:t>
      </w:r>
      <w:r w:rsidR="00732A89" w:rsidRPr="00390A19">
        <w:rPr>
          <w:rFonts w:asciiTheme="minorHAnsi" w:hAnsiTheme="minorHAnsi" w:cs="Arial"/>
        </w:rPr>
        <w:t xml:space="preserve">enhanced </w:t>
      </w:r>
      <w:r w:rsidR="00092F92" w:rsidRPr="00390A19">
        <w:rPr>
          <w:rFonts w:asciiTheme="minorHAnsi" w:hAnsiTheme="minorHAnsi" w:cs="Arial"/>
        </w:rPr>
        <w:t xml:space="preserve">realization </w:t>
      </w:r>
      <w:r w:rsidR="00196CB1" w:rsidRPr="00390A19">
        <w:rPr>
          <w:rFonts w:asciiTheme="minorHAnsi" w:hAnsiTheme="minorHAnsi" w:cs="Arial"/>
        </w:rPr>
        <w:t xml:space="preserve">of </w:t>
      </w:r>
      <w:r w:rsidR="006B539E" w:rsidRPr="00390A19">
        <w:rPr>
          <w:rFonts w:asciiTheme="minorHAnsi" w:hAnsiTheme="minorHAnsi" w:cs="Arial"/>
        </w:rPr>
        <w:t xml:space="preserve">the objectives of the </w:t>
      </w:r>
      <w:r w:rsidR="00092F92" w:rsidRPr="00390A19">
        <w:rPr>
          <w:rFonts w:asciiTheme="minorHAnsi" w:hAnsiTheme="minorHAnsi" w:cs="Arial"/>
        </w:rPr>
        <w:t xml:space="preserve">Ramsar </w:t>
      </w:r>
      <w:r w:rsidR="006B539E" w:rsidRPr="00390A19">
        <w:rPr>
          <w:rFonts w:asciiTheme="minorHAnsi" w:hAnsiTheme="minorHAnsi" w:cs="Arial"/>
        </w:rPr>
        <w:lastRenderedPageBreak/>
        <w:t>C</w:t>
      </w:r>
      <w:r w:rsidR="00DE19A0" w:rsidRPr="00390A19">
        <w:rPr>
          <w:rFonts w:asciiTheme="minorHAnsi" w:hAnsiTheme="minorHAnsi" w:cs="Arial"/>
        </w:rPr>
        <w:t>onvention</w:t>
      </w:r>
      <w:r w:rsidR="00196CB1" w:rsidRPr="00390A19">
        <w:rPr>
          <w:rFonts w:asciiTheme="minorHAnsi" w:hAnsiTheme="minorHAnsi" w:cs="Arial"/>
        </w:rPr>
        <w:t xml:space="preserve"> by </w:t>
      </w:r>
      <w:r w:rsidR="00092F92" w:rsidRPr="00390A19">
        <w:rPr>
          <w:rFonts w:asciiTheme="minorHAnsi" w:hAnsiTheme="minorHAnsi" w:cs="Arial"/>
        </w:rPr>
        <w:t xml:space="preserve">the </w:t>
      </w:r>
      <w:r w:rsidR="00196CB1" w:rsidRPr="00390A19">
        <w:rPr>
          <w:rFonts w:asciiTheme="minorHAnsi" w:hAnsiTheme="minorHAnsi" w:cs="Arial"/>
        </w:rPr>
        <w:t>Parties</w:t>
      </w:r>
      <w:r w:rsidR="00092F92" w:rsidRPr="00390A19">
        <w:rPr>
          <w:rFonts w:asciiTheme="minorHAnsi" w:hAnsiTheme="minorHAnsi" w:cs="Arial"/>
        </w:rPr>
        <w:t xml:space="preserve"> and other stakeholders at the international, regional, national and local level</w:t>
      </w:r>
      <w:r w:rsidR="00BE35E0" w:rsidRPr="00390A19">
        <w:rPr>
          <w:rFonts w:asciiTheme="minorHAnsi" w:hAnsiTheme="minorHAnsi" w:cs="Arial"/>
        </w:rPr>
        <w:t>s</w:t>
      </w:r>
      <w:r w:rsidR="00092F92" w:rsidRPr="00390A19">
        <w:rPr>
          <w:rFonts w:asciiTheme="minorHAnsi" w:hAnsiTheme="minorHAnsi" w:cs="Arial"/>
        </w:rPr>
        <w:t>.</w:t>
      </w:r>
      <w:r w:rsidR="00047D11" w:rsidRPr="00390A19">
        <w:rPr>
          <w:rFonts w:asciiTheme="minorHAnsi" w:hAnsiTheme="minorHAnsi" w:cs="Arial"/>
        </w:rPr>
        <w:t xml:space="preserve"> </w:t>
      </w:r>
    </w:p>
    <w:p w14:paraId="4AC736BA" w14:textId="77777777" w:rsidR="00732A89" w:rsidRPr="00390A19" w:rsidRDefault="00732A89" w:rsidP="00390A19">
      <w:pPr>
        <w:spacing w:after="0" w:line="240" w:lineRule="auto"/>
        <w:ind w:left="0" w:firstLine="0"/>
        <w:rPr>
          <w:rFonts w:asciiTheme="minorHAnsi" w:hAnsiTheme="minorHAnsi" w:cs="Arial"/>
          <w:b/>
        </w:rPr>
      </w:pPr>
    </w:p>
    <w:p w14:paraId="73B69115" w14:textId="06069FA6" w:rsidR="00756176" w:rsidRPr="00390A19" w:rsidRDefault="00BE745C" w:rsidP="00390A19">
      <w:pPr>
        <w:spacing w:after="0" w:line="240" w:lineRule="auto"/>
        <w:ind w:left="0" w:firstLine="0"/>
        <w:rPr>
          <w:rFonts w:asciiTheme="minorHAnsi" w:hAnsiTheme="minorHAnsi" w:cs="Arial"/>
          <w:b/>
        </w:rPr>
      </w:pPr>
      <w:r w:rsidRPr="00390A19">
        <w:rPr>
          <w:rFonts w:asciiTheme="minorHAnsi" w:hAnsiTheme="minorHAnsi" w:cs="Arial"/>
          <w:b/>
        </w:rPr>
        <w:t>Introduction o</w:t>
      </w:r>
      <w:r w:rsidR="00196CB1" w:rsidRPr="00390A19">
        <w:rPr>
          <w:rFonts w:asciiTheme="minorHAnsi" w:hAnsiTheme="minorHAnsi" w:cs="Arial"/>
          <w:b/>
        </w:rPr>
        <w:t>n the institutional set-up</w:t>
      </w:r>
    </w:p>
    <w:p w14:paraId="3DE8BD8D" w14:textId="77777777" w:rsidR="00A033FB" w:rsidRPr="00390A19" w:rsidRDefault="00A033FB" w:rsidP="00390A19">
      <w:pPr>
        <w:spacing w:after="0" w:line="240" w:lineRule="auto"/>
        <w:ind w:left="1" w:firstLine="0"/>
        <w:rPr>
          <w:rFonts w:asciiTheme="minorHAnsi" w:hAnsiTheme="minorHAnsi" w:cs="Arial"/>
        </w:rPr>
      </w:pPr>
    </w:p>
    <w:p w14:paraId="453ED1C6" w14:textId="06334F97" w:rsidR="00DE19A0" w:rsidRPr="00390A19" w:rsidRDefault="00390A19" w:rsidP="00390A19">
      <w:pPr>
        <w:spacing w:after="0" w:line="240" w:lineRule="auto"/>
        <w:ind w:left="425" w:hanging="425"/>
        <w:rPr>
          <w:rFonts w:asciiTheme="minorHAnsi" w:hAnsiTheme="minorHAnsi" w:cs="Arial"/>
        </w:rPr>
      </w:pPr>
      <w:r>
        <w:rPr>
          <w:rFonts w:asciiTheme="minorHAnsi" w:hAnsiTheme="minorHAnsi" w:cs="Arial"/>
        </w:rPr>
        <w:t>7.</w:t>
      </w:r>
      <w:r>
        <w:rPr>
          <w:rFonts w:asciiTheme="minorHAnsi" w:hAnsiTheme="minorHAnsi" w:cs="Arial"/>
        </w:rPr>
        <w:tab/>
      </w:r>
      <w:r w:rsidR="00A033FB" w:rsidRPr="00390A19">
        <w:rPr>
          <w:rFonts w:asciiTheme="minorHAnsi" w:hAnsiTheme="minorHAnsi" w:cs="Arial"/>
        </w:rPr>
        <w:t xml:space="preserve">At </w:t>
      </w:r>
      <w:r w:rsidR="00DF5B19" w:rsidRPr="00390A19">
        <w:rPr>
          <w:rFonts w:asciiTheme="minorHAnsi" w:hAnsiTheme="minorHAnsi" w:cs="Arial"/>
        </w:rPr>
        <w:t>the 3rd Meeting of the Conference of the Parties</w:t>
      </w:r>
      <w:r w:rsidR="00004081" w:rsidRPr="00390A19">
        <w:rPr>
          <w:rFonts w:asciiTheme="minorHAnsi" w:hAnsiTheme="minorHAnsi" w:cs="Arial"/>
        </w:rPr>
        <w:t xml:space="preserve"> in 1987</w:t>
      </w:r>
      <w:r w:rsidR="00A014CC" w:rsidRPr="00390A19">
        <w:rPr>
          <w:rFonts w:asciiTheme="minorHAnsi" w:hAnsiTheme="minorHAnsi" w:cs="Arial"/>
        </w:rPr>
        <w:t>,</w:t>
      </w:r>
      <w:r w:rsidR="00882652" w:rsidRPr="00390A19">
        <w:rPr>
          <w:rFonts w:asciiTheme="minorHAnsi" w:hAnsiTheme="minorHAnsi" w:cs="Arial"/>
        </w:rPr>
        <w:t xml:space="preserve"> </w:t>
      </w:r>
      <w:r w:rsidR="00756176" w:rsidRPr="00390A19">
        <w:rPr>
          <w:rFonts w:asciiTheme="minorHAnsi" w:hAnsiTheme="minorHAnsi" w:cs="Arial"/>
        </w:rPr>
        <w:t xml:space="preserve">a Standing Committee </w:t>
      </w:r>
      <w:r w:rsidR="00A014CC" w:rsidRPr="00390A19">
        <w:rPr>
          <w:rFonts w:asciiTheme="minorHAnsi" w:hAnsiTheme="minorHAnsi" w:cs="Arial"/>
        </w:rPr>
        <w:t xml:space="preserve">(SC) </w:t>
      </w:r>
      <w:r w:rsidR="00756176" w:rsidRPr="00390A19">
        <w:rPr>
          <w:rFonts w:asciiTheme="minorHAnsi" w:hAnsiTheme="minorHAnsi" w:cs="Arial"/>
        </w:rPr>
        <w:t xml:space="preserve">of 9 members for 44 Parties </w:t>
      </w:r>
      <w:r w:rsidR="004D113B" w:rsidRPr="00390A19">
        <w:rPr>
          <w:rFonts w:asciiTheme="minorHAnsi" w:hAnsiTheme="minorHAnsi" w:cs="Arial"/>
        </w:rPr>
        <w:t>was established</w:t>
      </w:r>
      <w:r w:rsidR="00CE2D41" w:rsidRPr="00390A19">
        <w:footnoteReference w:id="1"/>
      </w:r>
      <w:r w:rsidR="004A4C68" w:rsidRPr="00390A19">
        <w:rPr>
          <w:rFonts w:asciiTheme="minorHAnsi" w:hAnsiTheme="minorHAnsi" w:cs="Arial"/>
        </w:rPr>
        <w:t>.</w:t>
      </w:r>
      <w:r w:rsidR="004D113B" w:rsidRPr="00390A19">
        <w:rPr>
          <w:rFonts w:asciiTheme="minorHAnsi" w:hAnsiTheme="minorHAnsi" w:cs="Arial"/>
        </w:rPr>
        <w:t xml:space="preserve"> </w:t>
      </w:r>
      <w:r w:rsidR="004A4C68" w:rsidRPr="00390A19">
        <w:rPr>
          <w:rFonts w:asciiTheme="minorHAnsi" w:hAnsiTheme="minorHAnsi" w:cs="Arial"/>
        </w:rPr>
        <w:t xml:space="preserve">The Standing Committee had the tasks and </w:t>
      </w:r>
      <w:r w:rsidR="00882652" w:rsidRPr="00390A19">
        <w:rPr>
          <w:rFonts w:asciiTheme="minorHAnsi" w:hAnsiTheme="minorHAnsi" w:cs="Arial"/>
        </w:rPr>
        <w:t>characteristics</w:t>
      </w:r>
      <w:r w:rsidR="004A4C68" w:rsidRPr="00390A19">
        <w:rPr>
          <w:rFonts w:asciiTheme="minorHAnsi" w:hAnsiTheme="minorHAnsi" w:cs="Arial"/>
        </w:rPr>
        <w:t xml:space="preserve"> of a</w:t>
      </w:r>
      <w:r w:rsidR="00004081" w:rsidRPr="00390A19">
        <w:rPr>
          <w:rFonts w:asciiTheme="minorHAnsi" w:hAnsiTheme="minorHAnsi" w:cs="Arial"/>
        </w:rPr>
        <w:t>n</w:t>
      </w:r>
      <w:r w:rsidR="004A4C68" w:rsidRPr="00390A19">
        <w:rPr>
          <w:rFonts w:asciiTheme="minorHAnsi" w:hAnsiTheme="minorHAnsi" w:cs="Arial"/>
        </w:rPr>
        <w:t xml:space="preserve"> Executive Committee or </w:t>
      </w:r>
      <w:r w:rsidR="00682BE7" w:rsidRPr="00390A19">
        <w:rPr>
          <w:rFonts w:asciiTheme="minorHAnsi" w:hAnsiTheme="minorHAnsi" w:cs="Arial"/>
        </w:rPr>
        <w:t xml:space="preserve">a </w:t>
      </w:r>
      <w:r w:rsidR="004A4C68" w:rsidRPr="00390A19">
        <w:rPr>
          <w:rFonts w:asciiTheme="minorHAnsi" w:hAnsiTheme="minorHAnsi" w:cs="Arial"/>
        </w:rPr>
        <w:t xml:space="preserve">Bureau of the Conference of Parties. </w:t>
      </w:r>
      <w:r w:rsidR="000848A5" w:rsidRPr="00390A19">
        <w:rPr>
          <w:rFonts w:asciiTheme="minorHAnsi" w:hAnsiTheme="minorHAnsi" w:cs="Arial"/>
        </w:rPr>
        <w:t>Over the year</w:t>
      </w:r>
      <w:r w:rsidR="00004081" w:rsidRPr="00390A19">
        <w:rPr>
          <w:rFonts w:asciiTheme="minorHAnsi" w:hAnsiTheme="minorHAnsi" w:cs="Arial"/>
        </w:rPr>
        <w:t>s,</w:t>
      </w:r>
      <w:r w:rsidR="000848A5" w:rsidRPr="00390A19">
        <w:rPr>
          <w:rFonts w:asciiTheme="minorHAnsi" w:hAnsiTheme="minorHAnsi" w:cs="Arial"/>
        </w:rPr>
        <w:t xml:space="preserve"> </w:t>
      </w:r>
      <w:r w:rsidR="004A4C68" w:rsidRPr="00390A19">
        <w:rPr>
          <w:rFonts w:asciiTheme="minorHAnsi" w:hAnsiTheme="minorHAnsi" w:cs="Arial"/>
        </w:rPr>
        <w:t xml:space="preserve">the </w:t>
      </w:r>
      <w:r w:rsidR="00CE2D41" w:rsidRPr="00390A19">
        <w:rPr>
          <w:rFonts w:asciiTheme="minorHAnsi" w:hAnsiTheme="minorHAnsi" w:cs="Arial"/>
        </w:rPr>
        <w:t>task</w:t>
      </w:r>
      <w:r w:rsidR="00AE58F8" w:rsidRPr="00390A19">
        <w:rPr>
          <w:rFonts w:asciiTheme="minorHAnsi" w:hAnsiTheme="minorHAnsi" w:cs="Arial"/>
        </w:rPr>
        <w:t>s</w:t>
      </w:r>
      <w:r w:rsidR="00CE2D41" w:rsidRPr="00390A19">
        <w:rPr>
          <w:rFonts w:asciiTheme="minorHAnsi" w:hAnsiTheme="minorHAnsi" w:cs="Arial"/>
        </w:rPr>
        <w:t xml:space="preserve">, </w:t>
      </w:r>
      <w:r w:rsidR="004A4C68" w:rsidRPr="00390A19">
        <w:rPr>
          <w:rFonts w:asciiTheme="minorHAnsi" w:hAnsiTheme="minorHAnsi" w:cs="Arial"/>
        </w:rPr>
        <w:t xml:space="preserve">size and working structure of the </w:t>
      </w:r>
      <w:r w:rsidR="00004081" w:rsidRPr="00390A19">
        <w:rPr>
          <w:rFonts w:asciiTheme="minorHAnsi" w:hAnsiTheme="minorHAnsi" w:cs="Arial"/>
        </w:rPr>
        <w:t>S</w:t>
      </w:r>
      <w:r w:rsidR="004A4C68" w:rsidRPr="00390A19">
        <w:rPr>
          <w:rFonts w:asciiTheme="minorHAnsi" w:hAnsiTheme="minorHAnsi" w:cs="Arial"/>
        </w:rPr>
        <w:t xml:space="preserve">tanding </w:t>
      </w:r>
      <w:r w:rsidR="00004081" w:rsidRPr="00390A19">
        <w:rPr>
          <w:rFonts w:asciiTheme="minorHAnsi" w:hAnsiTheme="minorHAnsi" w:cs="Arial"/>
        </w:rPr>
        <w:t>C</w:t>
      </w:r>
      <w:r w:rsidR="004A4C68" w:rsidRPr="00390A19">
        <w:rPr>
          <w:rFonts w:asciiTheme="minorHAnsi" w:hAnsiTheme="minorHAnsi" w:cs="Arial"/>
        </w:rPr>
        <w:t>ommittee</w:t>
      </w:r>
      <w:r w:rsidR="00BE35E0" w:rsidRPr="00390A19">
        <w:rPr>
          <w:rFonts w:asciiTheme="minorHAnsi" w:hAnsiTheme="minorHAnsi" w:cs="Arial"/>
        </w:rPr>
        <w:t xml:space="preserve"> </w:t>
      </w:r>
      <w:r w:rsidR="00682BE7" w:rsidRPr="00390A19">
        <w:rPr>
          <w:rFonts w:asciiTheme="minorHAnsi" w:hAnsiTheme="minorHAnsi" w:cs="Arial"/>
        </w:rPr>
        <w:t>have changed</w:t>
      </w:r>
      <w:r w:rsidR="00CE2D41" w:rsidRPr="00390A19">
        <w:footnoteReference w:id="2"/>
      </w:r>
      <w:r w:rsidR="00682BE7" w:rsidRPr="00390A19">
        <w:rPr>
          <w:rFonts w:asciiTheme="minorHAnsi" w:hAnsiTheme="minorHAnsi" w:cs="Arial"/>
        </w:rPr>
        <w:t>.</w:t>
      </w:r>
      <w:r w:rsidR="00CE2D41" w:rsidRPr="00390A19">
        <w:rPr>
          <w:rFonts w:asciiTheme="minorHAnsi" w:hAnsiTheme="minorHAnsi" w:cs="Arial"/>
        </w:rPr>
        <w:t xml:space="preserve"> </w:t>
      </w:r>
      <w:r w:rsidR="004A4C68" w:rsidRPr="00390A19">
        <w:rPr>
          <w:rFonts w:asciiTheme="minorHAnsi" w:hAnsiTheme="minorHAnsi" w:cs="Arial"/>
        </w:rPr>
        <w:t>It currently has</w:t>
      </w:r>
      <w:r w:rsidR="00D75C23" w:rsidRPr="00390A19">
        <w:rPr>
          <w:rFonts w:asciiTheme="minorHAnsi" w:hAnsiTheme="minorHAnsi" w:cs="Arial"/>
        </w:rPr>
        <w:t xml:space="preserve"> </w:t>
      </w:r>
      <w:r w:rsidR="00F704AD" w:rsidRPr="00390A19">
        <w:rPr>
          <w:rFonts w:asciiTheme="minorHAnsi" w:hAnsiTheme="minorHAnsi" w:cs="Arial"/>
        </w:rPr>
        <w:t>17</w:t>
      </w:r>
      <w:r w:rsidR="00756176" w:rsidRPr="00390A19">
        <w:rPr>
          <w:rFonts w:asciiTheme="minorHAnsi" w:hAnsiTheme="minorHAnsi" w:cs="Arial"/>
        </w:rPr>
        <w:t xml:space="preserve"> </w:t>
      </w:r>
      <w:r w:rsidR="00F704AD" w:rsidRPr="00390A19">
        <w:rPr>
          <w:rFonts w:asciiTheme="minorHAnsi" w:hAnsiTheme="minorHAnsi" w:cs="Arial"/>
        </w:rPr>
        <w:t xml:space="preserve">voting </w:t>
      </w:r>
      <w:r w:rsidR="00756176" w:rsidRPr="00390A19">
        <w:rPr>
          <w:rFonts w:asciiTheme="minorHAnsi" w:hAnsiTheme="minorHAnsi" w:cs="Arial"/>
        </w:rPr>
        <w:t>members</w:t>
      </w:r>
      <w:r w:rsidR="00AE58F8" w:rsidRPr="00390A19">
        <w:rPr>
          <w:rFonts w:asciiTheme="minorHAnsi" w:hAnsiTheme="minorHAnsi" w:cs="Arial"/>
        </w:rPr>
        <w:t>,</w:t>
      </w:r>
      <w:r w:rsidR="00D75C23" w:rsidRPr="00390A19">
        <w:rPr>
          <w:rFonts w:asciiTheme="minorHAnsi" w:hAnsiTheme="minorHAnsi" w:cs="Arial"/>
        </w:rPr>
        <w:t xml:space="preserve"> </w:t>
      </w:r>
      <w:r w:rsidR="007B4F66" w:rsidRPr="00390A19">
        <w:rPr>
          <w:rFonts w:asciiTheme="minorHAnsi" w:hAnsiTheme="minorHAnsi" w:cs="Arial"/>
        </w:rPr>
        <w:t xml:space="preserve">representing the six </w:t>
      </w:r>
      <w:r w:rsidR="00DF5B19" w:rsidRPr="00390A19">
        <w:rPr>
          <w:rFonts w:asciiTheme="minorHAnsi" w:hAnsiTheme="minorHAnsi" w:cs="Arial"/>
        </w:rPr>
        <w:t>Ramsar regions a</w:t>
      </w:r>
      <w:r w:rsidR="007B4F66" w:rsidRPr="00390A19">
        <w:rPr>
          <w:rFonts w:asciiTheme="minorHAnsi" w:hAnsiTheme="minorHAnsi" w:cs="Arial"/>
        </w:rPr>
        <w:t>nd seven permanent observers</w:t>
      </w:r>
      <w:r w:rsidR="004D113B" w:rsidRPr="00390A19">
        <w:rPr>
          <w:rFonts w:asciiTheme="minorHAnsi" w:hAnsiTheme="minorHAnsi" w:cs="Arial"/>
        </w:rPr>
        <w:t>,</w:t>
      </w:r>
      <w:r w:rsidR="00317379" w:rsidRPr="00390A19">
        <w:rPr>
          <w:rFonts w:asciiTheme="minorHAnsi" w:hAnsiTheme="minorHAnsi" w:cs="Arial"/>
        </w:rPr>
        <w:t xml:space="preserve"> </w:t>
      </w:r>
      <w:r w:rsidR="00781683" w:rsidRPr="00390A19">
        <w:rPr>
          <w:rFonts w:asciiTheme="minorHAnsi" w:hAnsiTheme="minorHAnsi" w:cs="Arial"/>
        </w:rPr>
        <w:t>working through</w:t>
      </w:r>
      <w:r w:rsidR="00FB34BE" w:rsidRPr="00390A19">
        <w:rPr>
          <w:rFonts w:asciiTheme="minorHAnsi" w:hAnsiTheme="minorHAnsi" w:cs="Arial"/>
        </w:rPr>
        <w:t xml:space="preserve"> </w:t>
      </w:r>
      <w:r w:rsidR="00F704AD" w:rsidRPr="00390A19">
        <w:rPr>
          <w:rFonts w:asciiTheme="minorHAnsi" w:hAnsiTheme="minorHAnsi" w:cs="Arial"/>
        </w:rPr>
        <w:t>numerous</w:t>
      </w:r>
      <w:r w:rsidR="00AE58F8" w:rsidRPr="00390A19">
        <w:rPr>
          <w:rFonts w:asciiTheme="minorHAnsi" w:hAnsiTheme="minorHAnsi" w:cs="Arial"/>
        </w:rPr>
        <w:t xml:space="preserve"> </w:t>
      </w:r>
      <w:r w:rsidR="00FB34BE" w:rsidRPr="00390A19">
        <w:rPr>
          <w:rFonts w:asciiTheme="minorHAnsi" w:hAnsiTheme="minorHAnsi" w:cs="Arial"/>
        </w:rPr>
        <w:t>subgroups</w:t>
      </w:r>
      <w:r w:rsidR="00317379" w:rsidRPr="00390A19">
        <w:rPr>
          <w:rFonts w:asciiTheme="minorHAnsi" w:hAnsiTheme="minorHAnsi" w:cs="Arial"/>
        </w:rPr>
        <w:t xml:space="preserve"> </w:t>
      </w:r>
      <w:r w:rsidR="00FB34BE" w:rsidRPr="00390A19">
        <w:rPr>
          <w:rFonts w:asciiTheme="minorHAnsi" w:hAnsiTheme="minorHAnsi" w:cs="Arial"/>
        </w:rPr>
        <w:t>(</w:t>
      </w:r>
      <w:r w:rsidR="007B4F66" w:rsidRPr="00390A19">
        <w:rPr>
          <w:rFonts w:asciiTheme="minorHAnsi" w:hAnsiTheme="minorHAnsi" w:cs="Arial"/>
        </w:rPr>
        <w:t>Sub-G</w:t>
      </w:r>
      <w:r w:rsidR="00317379" w:rsidRPr="00390A19">
        <w:rPr>
          <w:rFonts w:asciiTheme="minorHAnsi" w:hAnsiTheme="minorHAnsi" w:cs="Arial"/>
        </w:rPr>
        <w:t>roup</w:t>
      </w:r>
      <w:r w:rsidR="007B4F66" w:rsidRPr="00390A19">
        <w:rPr>
          <w:rFonts w:asciiTheme="minorHAnsi" w:hAnsiTheme="minorHAnsi" w:cs="Arial"/>
        </w:rPr>
        <w:t xml:space="preserve"> on COP 13</w:t>
      </w:r>
      <w:r w:rsidR="00317379" w:rsidRPr="00390A19">
        <w:rPr>
          <w:rFonts w:asciiTheme="minorHAnsi" w:hAnsiTheme="minorHAnsi" w:cs="Arial"/>
        </w:rPr>
        <w:t>,</w:t>
      </w:r>
      <w:r w:rsidR="009B703C" w:rsidRPr="00390A19">
        <w:rPr>
          <w:rFonts w:asciiTheme="minorHAnsi" w:hAnsiTheme="minorHAnsi" w:cs="Arial"/>
        </w:rPr>
        <w:t xml:space="preserve"> CEPA </w:t>
      </w:r>
      <w:r w:rsidR="007B4F66" w:rsidRPr="00390A19">
        <w:rPr>
          <w:rFonts w:asciiTheme="minorHAnsi" w:hAnsiTheme="minorHAnsi" w:cs="Arial"/>
        </w:rPr>
        <w:t>Oversight Panel, Working Group on CEPA Implementation</w:t>
      </w:r>
      <w:r w:rsidR="009B703C" w:rsidRPr="00390A19">
        <w:rPr>
          <w:rFonts w:asciiTheme="minorHAnsi" w:hAnsiTheme="minorHAnsi" w:cs="Arial"/>
        </w:rPr>
        <w:t>, S</w:t>
      </w:r>
      <w:r w:rsidR="004D7150" w:rsidRPr="00390A19">
        <w:rPr>
          <w:rFonts w:asciiTheme="minorHAnsi" w:hAnsiTheme="minorHAnsi" w:cs="Arial"/>
        </w:rPr>
        <w:t>ub</w:t>
      </w:r>
      <w:r w:rsidR="007B4F66" w:rsidRPr="00390A19">
        <w:rPr>
          <w:rFonts w:asciiTheme="minorHAnsi" w:hAnsiTheme="minorHAnsi" w:cs="Arial"/>
        </w:rPr>
        <w:t>-G</w:t>
      </w:r>
      <w:r w:rsidR="004D7150" w:rsidRPr="00390A19">
        <w:rPr>
          <w:rFonts w:asciiTheme="minorHAnsi" w:hAnsiTheme="minorHAnsi" w:cs="Arial"/>
        </w:rPr>
        <w:t xml:space="preserve">roup on </w:t>
      </w:r>
      <w:r w:rsidR="009B703C" w:rsidRPr="00390A19">
        <w:rPr>
          <w:rFonts w:asciiTheme="minorHAnsi" w:hAnsiTheme="minorHAnsi" w:cs="Arial"/>
        </w:rPr>
        <w:t>F</w:t>
      </w:r>
      <w:r w:rsidR="004D7150" w:rsidRPr="00390A19">
        <w:rPr>
          <w:rFonts w:asciiTheme="minorHAnsi" w:hAnsiTheme="minorHAnsi" w:cs="Arial"/>
        </w:rPr>
        <w:t>inance</w:t>
      </w:r>
      <w:r w:rsidR="00317379" w:rsidRPr="00390A19">
        <w:rPr>
          <w:rFonts w:asciiTheme="minorHAnsi" w:hAnsiTheme="minorHAnsi" w:cs="Arial"/>
        </w:rPr>
        <w:t xml:space="preserve">, </w:t>
      </w:r>
      <w:r w:rsidR="004D7150" w:rsidRPr="00390A19">
        <w:rPr>
          <w:rFonts w:asciiTheme="minorHAnsi" w:hAnsiTheme="minorHAnsi" w:cs="Arial"/>
        </w:rPr>
        <w:t>M</w:t>
      </w:r>
      <w:r w:rsidR="00317379" w:rsidRPr="00390A19">
        <w:rPr>
          <w:rFonts w:asciiTheme="minorHAnsi" w:hAnsiTheme="minorHAnsi" w:cs="Arial"/>
        </w:rPr>
        <w:t xml:space="preserve">anagement </w:t>
      </w:r>
      <w:r w:rsidR="004D7150" w:rsidRPr="00390A19">
        <w:rPr>
          <w:rFonts w:asciiTheme="minorHAnsi" w:hAnsiTheme="minorHAnsi" w:cs="Arial"/>
        </w:rPr>
        <w:t xml:space="preserve">Working </w:t>
      </w:r>
      <w:r w:rsidR="009B703C" w:rsidRPr="00390A19">
        <w:rPr>
          <w:rFonts w:asciiTheme="minorHAnsi" w:hAnsiTheme="minorHAnsi" w:cs="Arial"/>
        </w:rPr>
        <w:t>G</w:t>
      </w:r>
      <w:r w:rsidR="00317379" w:rsidRPr="00390A19">
        <w:rPr>
          <w:rFonts w:asciiTheme="minorHAnsi" w:hAnsiTheme="minorHAnsi" w:cs="Arial"/>
        </w:rPr>
        <w:t>roup</w:t>
      </w:r>
      <w:r w:rsidR="004D7150" w:rsidRPr="00390A19">
        <w:rPr>
          <w:rFonts w:asciiTheme="minorHAnsi" w:hAnsiTheme="minorHAnsi" w:cs="Arial"/>
        </w:rPr>
        <w:t xml:space="preserve">, </w:t>
      </w:r>
      <w:r w:rsidR="007B4F66" w:rsidRPr="00390A19">
        <w:rPr>
          <w:rFonts w:asciiTheme="minorHAnsi" w:hAnsiTheme="minorHAnsi" w:cs="Arial"/>
        </w:rPr>
        <w:t>Facilitation Working Group</w:t>
      </w:r>
      <w:r w:rsidR="004D7150" w:rsidRPr="00390A19">
        <w:rPr>
          <w:rFonts w:asciiTheme="minorHAnsi" w:hAnsiTheme="minorHAnsi" w:cs="Arial"/>
        </w:rPr>
        <w:t>,</w:t>
      </w:r>
      <w:r w:rsidR="007B4F66" w:rsidRPr="00390A19">
        <w:rPr>
          <w:rFonts w:asciiTheme="minorHAnsi" w:hAnsiTheme="minorHAnsi" w:cs="Arial"/>
        </w:rPr>
        <w:t xml:space="preserve"> Working Group on Resource Mobilization</w:t>
      </w:r>
      <w:r w:rsidR="004D7150" w:rsidRPr="00390A19">
        <w:rPr>
          <w:rFonts w:asciiTheme="minorHAnsi" w:hAnsiTheme="minorHAnsi" w:cs="Arial"/>
        </w:rPr>
        <w:t xml:space="preserve"> an E</w:t>
      </w:r>
      <w:r w:rsidR="009B703C" w:rsidRPr="00390A19">
        <w:rPr>
          <w:rFonts w:asciiTheme="minorHAnsi" w:hAnsiTheme="minorHAnsi" w:cs="Arial"/>
        </w:rPr>
        <w:t>xecutive T</w:t>
      </w:r>
      <w:r w:rsidR="00A033FB" w:rsidRPr="00390A19">
        <w:rPr>
          <w:rFonts w:asciiTheme="minorHAnsi" w:hAnsiTheme="minorHAnsi" w:cs="Arial"/>
        </w:rPr>
        <w:t xml:space="preserve">eam, </w:t>
      </w:r>
      <w:r w:rsidR="00C81987" w:rsidRPr="00390A19">
        <w:rPr>
          <w:rFonts w:asciiTheme="minorHAnsi" w:hAnsiTheme="minorHAnsi" w:cs="Arial"/>
        </w:rPr>
        <w:t>Language Strategy Working Group</w:t>
      </w:r>
      <w:r w:rsidR="00A033FB" w:rsidRPr="00390A19">
        <w:rPr>
          <w:rFonts w:asciiTheme="minorHAnsi" w:hAnsiTheme="minorHAnsi" w:cs="Arial"/>
        </w:rPr>
        <w:t>,</w:t>
      </w:r>
      <w:r w:rsidR="007B4F66" w:rsidRPr="00390A19">
        <w:rPr>
          <w:rFonts w:asciiTheme="minorHAnsi" w:hAnsiTheme="minorHAnsi" w:cs="Arial"/>
        </w:rPr>
        <w:t>Working Group on the Ramsar Regional Initiatives</w:t>
      </w:r>
      <w:r w:rsidR="00A033FB" w:rsidRPr="00390A19">
        <w:rPr>
          <w:rFonts w:asciiTheme="minorHAnsi" w:hAnsiTheme="minorHAnsi" w:cs="Arial"/>
        </w:rPr>
        <w:t>)</w:t>
      </w:r>
      <w:r w:rsidR="00756176" w:rsidRPr="00390A19">
        <w:rPr>
          <w:rFonts w:asciiTheme="minorHAnsi" w:hAnsiTheme="minorHAnsi" w:cs="Arial"/>
        </w:rPr>
        <w:t xml:space="preserve">. </w:t>
      </w:r>
    </w:p>
    <w:p w14:paraId="519350B6" w14:textId="77777777" w:rsidR="00196CB1" w:rsidRPr="00390A19" w:rsidRDefault="00196CB1" w:rsidP="00390A19">
      <w:pPr>
        <w:spacing w:after="0" w:line="240" w:lineRule="auto"/>
        <w:ind w:left="425" w:hanging="425"/>
        <w:rPr>
          <w:rFonts w:asciiTheme="minorHAnsi" w:hAnsiTheme="minorHAnsi" w:cs="Arial"/>
        </w:rPr>
      </w:pPr>
    </w:p>
    <w:p w14:paraId="23C43636" w14:textId="79810754" w:rsidR="00DE19A0" w:rsidRPr="00390A19" w:rsidRDefault="00390A19" w:rsidP="00390A19">
      <w:pPr>
        <w:spacing w:after="0" w:line="240" w:lineRule="auto"/>
        <w:ind w:left="425" w:hanging="425"/>
        <w:rPr>
          <w:rFonts w:asciiTheme="minorHAnsi" w:hAnsiTheme="minorHAnsi" w:cs="Arial"/>
        </w:rPr>
      </w:pPr>
      <w:r>
        <w:rPr>
          <w:rFonts w:asciiTheme="minorHAnsi" w:hAnsiTheme="minorHAnsi" w:cs="Arial"/>
        </w:rPr>
        <w:t>8.</w:t>
      </w:r>
      <w:r>
        <w:rPr>
          <w:rFonts w:asciiTheme="minorHAnsi" w:hAnsiTheme="minorHAnsi" w:cs="Arial"/>
        </w:rPr>
        <w:tab/>
      </w:r>
      <w:r w:rsidR="00DE19A0" w:rsidRPr="00390A19">
        <w:rPr>
          <w:rFonts w:asciiTheme="minorHAnsi" w:hAnsiTheme="minorHAnsi" w:cs="Arial"/>
        </w:rPr>
        <w:t xml:space="preserve">In addition to the SC, the Scientific </w:t>
      </w:r>
      <w:r w:rsidR="00004081" w:rsidRPr="00390A19">
        <w:rPr>
          <w:rFonts w:asciiTheme="minorHAnsi" w:hAnsiTheme="minorHAnsi" w:cs="Arial"/>
        </w:rPr>
        <w:t xml:space="preserve">and </w:t>
      </w:r>
      <w:r w:rsidR="00DE19A0" w:rsidRPr="00390A19">
        <w:rPr>
          <w:rFonts w:asciiTheme="minorHAnsi" w:hAnsiTheme="minorHAnsi" w:cs="Arial"/>
        </w:rPr>
        <w:t xml:space="preserve">Technical Review Panel (STRP) </w:t>
      </w:r>
      <w:r w:rsidR="006B6127" w:rsidRPr="00390A19">
        <w:rPr>
          <w:rFonts w:asciiTheme="minorHAnsi" w:hAnsiTheme="minorHAnsi" w:cs="Arial"/>
        </w:rPr>
        <w:t xml:space="preserve">was established as a subsidiary </w:t>
      </w:r>
      <w:r w:rsidR="002E5648" w:rsidRPr="00390A19">
        <w:rPr>
          <w:rFonts w:asciiTheme="minorHAnsi" w:hAnsiTheme="minorHAnsi" w:cs="Arial"/>
        </w:rPr>
        <w:t>body of the Convention to provide scientific and technical guidance to the Conference of the Parties, to the Standing Committee, and to the Ramsar Secretariat.</w:t>
      </w:r>
    </w:p>
    <w:p w14:paraId="6F76F4E0" w14:textId="77777777" w:rsidR="00196CB1" w:rsidRPr="00390A19" w:rsidRDefault="00196CB1" w:rsidP="00390A19">
      <w:pPr>
        <w:spacing w:after="0" w:line="240" w:lineRule="auto"/>
        <w:ind w:left="425" w:hanging="425"/>
        <w:rPr>
          <w:rFonts w:asciiTheme="minorHAnsi" w:hAnsiTheme="minorHAnsi" w:cs="Arial"/>
        </w:rPr>
      </w:pPr>
    </w:p>
    <w:p w14:paraId="2D6E529E" w14:textId="6603198C" w:rsidR="00004081" w:rsidRPr="00390A19" w:rsidRDefault="00390A19" w:rsidP="00390A19">
      <w:pPr>
        <w:spacing w:after="0" w:line="240" w:lineRule="auto"/>
        <w:ind w:left="425" w:hanging="425"/>
        <w:rPr>
          <w:rFonts w:asciiTheme="minorHAnsi" w:hAnsiTheme="minorHAnsi" w:cs="Arial"/>
        </w:rPr>
      </w:pPr>
      <w:r>
        <w:rPr>
          <w:rFonts w:asciiTheme="minorHAnsi" w:hAnsiTheme="minorHAnsi" w:cs="Arial"/>
        </w:rPr>
        <w:t>9.</w:t>
      </w:r>
      <w:r>
        <w:rPr>
          <w:rFonts w:asciiTheme="minorHAnsi" w:hAnsiTheme="minorHAnsi" w:cs="Arial"/>
        </w:rPr>
        <w:tab/>
      </w:r>
      <w:r w:rsidR="00004081" w:rsidRPr="00390A19">
        <w:rPr>
          <w:rFonts w:asciiTheme="minorHAnsi" w:hAnsiTheme="minorHAnsi" w:cs="Arial"/>
        </w:rPr>
        <w:t xml:space="preserve">It is also noticeable that meetings </w:t>
      </w:r>
      <w:r w:rsidR="00D953F6" w:rsidRPr="00390A19">
        <w:rPr>
          <w:rFonts w:asciiTheme="minorHAnsi" w:hAnsiTheme="minorHAnsi" w:cs="Arial"/>
        </w:rPr>
        <w:t>of the Standing Committee have been attended by</w:t>
      </w:r>
      <w:r w:rsidR="00BB6CF9" w:rsidRPr="00390A19">
        <w:rPr>
          <w:rFonts w:asciiTheme="minorHAnsi" w:hAnsiTheme="minorHAnsi" w:cs="Arial"/>
        </w:rPr>
        <w:t xml:space="preserve"> an</w:t>
      </w:r>
      <w:r w:rsidR="00D953F6" w:rsidRPr="00390A19">
        <w:rPr>
          <w:rFonts w:asciiTheme="minorHAnsi" w:hAnsiTheme="minorHAnsi" w:cs="Arial"/>
        </w:rPr>
        <w:t xml:space="preserve"> i</w:t>
      </w:r>
      <w:r w:rsidR="00004081" w:rsidRPr="00390A19">
        <w:rPr>
          <w:rFonts w:asciiTheme="minorHAnsi" w:hAnsiTheme="minorHAnsi" w:cs="Arial"/>
        </w:rPr>
        <w:t>nc</w:t>
      </w:r>
      <w:r w:rsidR="00D953F6" w:rsidRPr="00390A19">
        <w:rPr>
          <w:rFonts w:asciiTheme="minorHAnsi" w:hAnsiTheme="minorHAnsi" w:cs="Arial"/>
        </w:rPr>
        <w:t>reasing</w:t>
      </w:r>
      <w:r w:rsidR="00004081" w:rsidRPr="00390A19">
        <w:rPr>
          <w:rFonts w:asciiTheme="minorHAnsi" w:hAnsiTheme="minorHAnsi" w:cs="Arial"/>
        </w:rPr>
        <w:t xml:space="preserve"> </w:t>
      </w:r>
      <w:r w:rsidR="00D953F6" w:rsidRPr="00390A19">
        <w:rPr>
          <w:rFonts w:asciiTheme="minorHAnsi" w:hAnsiTheme="minorHAnsi" w:cs="Arial"/>
        </w:rPr>
        <w:t>number of</w:t>
      </w:r>
      <w:r w:rsidR="00004081" w:rsidRPr="00390A19">
        <w:rPr>
          <w:rFonts w:asciiTheme="minorHAnsi" w:hAnsiTheme="minorHAnsi" w:cs="Arial"/>
        </w:rPr>
        <w:t xml:space="preserve"> Parties</w:t>
      </w:r>
      <w:r w:rsidR="00D953F6" w:rsidRPr="00390A19">
        <w:rPr>
          <w:rFonts w:asciiTheme="minorHAnsi" w:hAnsiTheme="minorHAnsi" w:cs="Arial"/>
        </w:rPr>
        <w:t>, not members of the Standing Committee, i</w:t>
      </w:r>
      <w:r w:rsidR="00BB6CF9" w:rsidRPr="00390A19">
        <w:rPr>
          <w:rFonts w:asciiTheme="minorHAnsi" w:hAnsiTheme="minorHAnsi" w:cs="Arial"/>
        </w:rPr>
        <w:t xml:space="preserve">n their capacity </w:t>
      </w:r>
      <w:r w:rsidR="00AE58F8" w:rsidRPr="00390A19">
        <w:rPr>
          <w:rFonts w:asciiTheme="minorHAnsi" w:hAnsiTheme="minorHAnsi" w:cs="Arial"/>
        </w:rPr>
        <w:t xml:space="preserve">as </w:t>
      </w:r>
      <w:r w:rsidR="00004081" w:rsidRPr="00390A19">
        <w:rPr>
          <w:rFonts w:asciiTheme="minorHAnsi" w:hAnsiTheme="minorHAnsi" w:cs="Arial"/>
        </w:rPr>
        <w:t xml:space="preserve">observers. </w:t>
      </w:r>
    </w:p>
    <w:p w14:paraId="39607A41" w14:textId="77777777" w:rsidR="00DE19A0" w:rsidRPr="00390A19" w:rsidRDefault="00DE19A0" w:rsidP="00390A19">
      <w:pPr>
        <w:spacing w:after="0" w:line="240" w:lineRule="auto"/>
        <w:ind w:left="426" w:hanging="426"/>
        <w:rPr>
          <w:rFonts w:asciiTheme="minorHAnsi" w:hAnsiTheme="minorHAnsi" w:cs="Arial"/>
        </w:rPr>
      </w:pPr>
    </w:p>
    <w:p w14:paraId="779C3210" w14:textId="1914A26E" w:rsidR="008968D5" w:rsidRDefault="003925A9" w:rsidP="003925A9">
      <w:pPr>
        <w:spacing w:after="0" w:line="240" w:lineRule="auto"/>
        <w:ind w:left="425" w:hanging="425"/>
        <w:rPr>
          <w:rFonts w:asciiTheme="minorHAnsi" w:hAnsiTheme="minorHAnsi" w:cs="Arial"/>
        </w:rPr>
      </w:pPr>
      <w:r>
        <w:rPr>
          <w:rFonts w:asciiTheme="minorHAnsi" w:hAnsiTheme="minorHAnsi" w:cs="Arial"/>
        </w:rPr>
        <w:t>10.</w:t>
      </w:r>
      <w:r>
        <w:rPr>
          <w:rFonts w:asciiTheme="minorHAnsi" w:hAnsiTheme="minorHAnsi" w:cs="Arial"/>
        </w:rPr>
        <w:tab/>
      </w:r>
      <w:r w:rsidR="00C568BC" w:rsidRPr="00390A19">
        <w:rPr>
          <w:rFonts w:asciiTheme="minorHAnsi" w:hAnsiTheme="minorHAnsi" w:cs="Arial"/>
        </w:rPr>
        <w:t>The</w:t>
      </w:r>
      <w:r w:rsidR="000848A5" w:rsidRPr="00390A19">
        <w:rPr>
          <w:rFonts w:asciiTheme="minorHAnsi" w:hAnsiTheme="minorHAnsi" w:cs="Arial"/>
        </w:rPr>
        <w:t xml:space="preserve"> </w:t>
      </w:r>
      <w:r w:rsidR="002E5648" w:rsidRPr="00390A19">
        <w:rPr>
          <w:rFonts w:asciiTheme="minorHAnsi" w:hAnsiTheme="minorHAnsi" w:cs="Arial"/>
        </w:rPr>
        <w:t>feebleness</w:t>
      </w:r>
      <w:r w:rsidR="000848A5" w:rsidRPr="00390A19">
        <w:rPr>
          <w:rFonts w:asciiTheme="minorHAnsi" w:hAnsiTheme="minorHAnsi" w:cs="Arial"/>
        </w:rPr>
        <w:t xml:space="preserve"> of the current </w:t>
      </w:r>
      <w:r w:rsidR="002E5648" w:rsidRPr="00390A19">
        <w:rPr>
          <w:rFonts w:asciiTheme="minorHAnsi" w:hAnsiTheme="minorHAnsi" w:cs="Arial"/>
        </w:rPr>
        <w:t xml:space="preserve">governance structure </w:t>
      </w:r>
      <w:r w:rsidR="00C568BC" w:rsidRPr="00390A19">
        <w:rPr>
          <w:rFonts w:asciiTheme="minorHAnsi" w:hAnsiTheme="minorHAnsi" w:cs="Arial"/>
        </w:rPr>
        <w:t>are the following</w:t>
      </w:r>
      <w:r w:rsidR="008968D5" w:rsidRPr="00390A19">
        <w:rPr>
          <w:rFonts w:asciiTheme="minorHAnsi" w:hAnsiTheme="minorHAnsi" w:cs="Arial"/>
        </w:rPr>
        <w:t>:</w:t>
      </w:r>
    </w:p>
    <w:p w14:paraId="37B2E167" w14:textId="77777777" w:rsidR="003925A9" w:rsidRPr="00390A19" w:rsidRDefault="003925A9" w:rsidP="003925A9">
      <w:pPr>
        <w:spacing w:after="0" w:line="240" w:lineRule="auto"/>
        <w:ind w:left="425" w:hanging="425"/>
        <w:rPr>
          <w:rFonts w:asciiTheme="minorHAnsi" w:hAnsiTheme="minorHAnsi" w:cs="Arial"/>
        </w:rPr>
      </w:pPr>
    </w:p>
    <w:p w14:paraId="43056ADC" w14:textId="27F80577" w:rsidR="00C568BC" w:rsidRDefault="003E25C7" w:rsidP="00390A19">
      <w:pPr>
        <w:pStyle w:val="ListParagraph"/>
        <w:numPr>
          <w:ilvl w:val="0"/>
          <w:numId w:val="28"/>
        </w:numPr>
        <w:spacing w:after="0" w:line="240" w:lineRule="auto"/>
        <w:ind w:left="851" w:hanging="425"/>
        <w:rPr>
          <w:rFonts w:asciiTheme="minorHAnsi" w:hAnsiTheme="minorHAnsi" w:cstheme="minorHAnsi"/>
          <w:color w:val="auto"/>
        </w:rPr>
      </w:pPr>
      <w:r w:rsidRPr="00390A19">
        <w:rPr>
          <w:rFonts w:asciiTheme="minorHAnsi" w:hAnsiTheme="minorHAnsi" w:cs="Arial"/>
          <w:b/>
        </w:rPr>
        <w:t>Administration o</w:t>
      </w:r>
      <w:r w:rsidR="006B539E" w:rsidRPr="00390A19">
        <w:rPr>
          <w:rFonts w:asciiTheme="minorHAnsi" w:hAnsiTheme="minorHAnsi" w:cs="Arial"/>
          <w:b/>
        </w:rPr>
        <w:t>ver sub</w:t>
      </w:r>
      <w:r w:rsidRPr="00390A19">
        <w:rPr>
          <w:rFonts w:asciiTheme="minorHAnsi" w:hAnsiTheme="minorHAnsi" w:cs="Arial"/>
          <w:b/>
        </w:rPr>
        <w:t>stance</w:t>
      </w:r>
      <w:r w:rsidR="006B539E" w:rsidRPr="00390A19">
        <w:rPr>
          <w:rFonts w:asciiTheme="minorHAnsi" w:hAnsiTheme="minorHAnsi" w:cs="Arial"/>
        </w:rPr>
        <w:t xml:space="preserve">: </w:t>
      </w:r>
      <w:r w:rsidR="00032072" w:rsidRPr="00390A19">
        <w:rPr>
          <w:rFonts w:asciiTheme="minorHAnsi" w:hAnsiTheme="minorHAnsi" w:cs="Arial"/>
        </w:rPr>
        <w:t>The present</w:t>
      </w:r>
      <w:r w:rsidR="008968D5" w:rsidRPr="00390A19">
        <w:rPr>
          <w:rFonts w:asciiTheme="minorHAnsi" w:hAnsiTheme="minorHAnsi" w:cs="Arial"/>
        </w:rPr>
        <w:t xml:space="preserve"> structure </w:t>
      </w:r>
      <w:r w:rsidR="00032072" w:rsidRPr="00390A19">
        <w:rPr>
          <w:rFonts w:asciiTheme="minorHAnsi" w:hAnsiTheme="minorHAnsi" w:cs="Arial"/>
        </w:rPr>
        <w:t>of the SC</w:t>
      </w:r>
      <w:r w:rsidR="009B703C" w:rsidRPr="00390A19">
        <w:rPr>
          <w:rFonts w:asciiTheme="minorHAnsi" w:hAnsiTheme="minorHAnsi" w:cs="Arial"/>
        </w:rPr>
        <w:t>,</w:t>
      </w:r>
      <w:r w:rsidR="00032072" w:rsidRPr="00390A19">
        <w:rPr>
          <w:rFonts w:asciiTheme="minorHAnsi" w:hAnsiTheme="minorHAnsi" w:cs="Arial"/>
        </w:rPr>
        <w:t xml:space="preserve"> neither a bureau </w:t>
      </w:r>
      <w:r w:rsidR="00BB6CF9" w:rsidRPr="00390A19">
        <w:rPr>
          <w:rFonts w:asciiTheme="minorHAnsi" w:hAnsiTheme="minorHAnsi" w:cs="Arial"/>
        </w:rPr>
        <w:t>n</w:t>
      </w:r>
      <w:r w:rsidR="00196CB1" w:rsidRPr="00390A19">
        <w:rPr>
          <w:rFonts w:asciiTheme="minorHAnsi" w:hAnsiTheme="minorHAnsi" w:cs="Arial"/>
        </w:rPr>
        <w:t>or</w:t>
      </w:r>
      <w:r w:rsidR="008968D5" w:rsidRPr="00390A19">
        <w:rPr>
          <w:rFonts w:asciiTheme="minorHAnsi" w:hAnsiTheme="minorHAnsi" w:cs="Arial"/>
        </w:rPr>
        <w:t xml:space="preserve"> an open-ended all Parties body</w:t>
      </w:r>
      <w:r w:rsidR="009B703C" w:rsidRPr="00390A19">
        <w:rPr>
          <w:rFonts w:asciiTheme="minorHAnsi" w:hAnsiTheme="minorHAnsi" w:cs="Arial"/>
        </w:rPr>
        <w:t>,</w:t>
      </w:r>
      <w:r w:rsidR="008968D5" w:rsidRPr="00390A19">
        <w:rPr>
          <w:rFonts w:asciiTheme="minorHAnsi" w:hAnsiTheme="minorHAnsi" w:cs="Arial"/>
        </w:rPr>
        <w:t xml:space="preserve"> complicates the oversight function and leads to </w:t>
      </w:r>
      <w:r w:rsidR="002E5648" w:rsidRPr="00390A19">
        <w:rPr>
          <w:rFonts w:asciiTheme="minorHAnsi" w:hAnsiTheme="minorHAnsi" w:cs="Arial"/>
        </w:rPr>
        <w:t>the allocation of disproportionate meeting</w:t>
      </w:r>
      <w:r w:rsidR="00AE58F8" w:rsidRPr="00390A19">
        <w:rPr>
          <w:rFonts w:asciiTheme="minorHAnsi" w:hAnsiTheme="minorHAnsi" w:cs="Arial"/>
        </w:rPr>
        <w:t xml:space="preserve"> </w:t>
      </w:r>
      <w:r w:rsidR="008968D5" w:rsidRPr="00390A19">
        <w:rPr>
          <w:rFonts w:asciiTheme="minorHAnsi" w:hAnsiTheme="minorHAnsi" w:cs="Arial"/>
        </w:rPr>
        <w:t xml:space="preserve">time and resources </w:t>
      </w:r>
      <w:r w:rsidR="002E5648" w:rsidRPr="00390A19">
        <w:rPr>
          <w:rFonts w:asciiTheme="minorHAnsi" w:hAnsiTheme="minorHAnsi" w:cs="Arial"/>
        </w:rPr>
        <w:t xml:space="preserve">to </w:t>
      </w:r>
      <w:r w:rsidR="008968D5" w:rsidRPr="00390A19">
        <w:rPr>
          <w:rFonts w:asciiTheme="minorHAnsi" w:hAnsiTheme="minorHAnsi" w:cs="Arial"/>
        </w:rPr>
        <w:t>administrative issues</w:t>
      </w:r>
      <w:r w:rsidR="00CE2D41" w:rsidRPr="00390A19">
        <w:rPr>
          <w:rFonts w:asciiTheme="minorHAnsi" w:hAnsiTheme="minorHAnsi" w:cs="Arial"/>
        </w:rPr>
        <w:t>. T</w:t>
      </w:r>
      <w:r w:rsidR="002E5648" w:rsidRPr="00390A19">
        <w:rPr>
          <w:rFonts w:asciiTheme="minorHAnsi" w:hAnsiTheme="minorHAnsi" w:cs="Arial"/>
        </w:rPr>
        <w:t xml:space="preserve">he deliberations </w:t>
      </w:r>
      <w:r w:rsidR="00CE2D41" w:rsidRPr="00390A19">
        <w:rPr>
          <w:rFonts w:asciiTheme="minorHAnsi" w:hAnsiTheme="minorHAnsi" w:cs="Arial"/>
        </w:rPr>
        <w:t>and</w:t>
      </w:r>
      <w:r w:rsidR="00AE58F8" w:rsidRPr="00390A19">
        <w:rPr>
          <w:rFonts w:asciiTheme="minorHAnsi" w:hAnsiTheme="minorHAnsi" w:cs="Arial"/>
        </w:rPr>
        <w:t xml:space="preserve"> </w:t>
      </w:r>
      <w:r w:rsidR="00CE2D41" w:rsidRPr="00390A19">
        <w:rPr>
          <w:rFonts w:asciiTheme="minorHAnsi" w:hAnsiTheme="minorHAnsi" w:cs="Arial"/>
        </w:rPr>
        <w:t xml:space="preserve">an </w:t>
      </w:r>
      <w:r w:rsidR="00D134D3" w:rsidRPr="00390A19">
        <w:rPr>
          <w:rFonts w:asciiTheme="minorHAnsi" w:hAnsiTheme="minorHAnsi" w:cs="Arial"/>
        </w:rPr>
        <w:t xml:space="preserve">exchange of views on the </w:t>
      </w:r>
      <w:r w:rsidR="00CE2D41" w:rsidRPr="00390A19">
        <w:rPr>
          <w:rFonts w:asciiTheme="minorHAnsi" w:hAnsiTheme="minorHAnsi" w:cs="Arial"/>
        </w:rPr>
        <w:t>objective</w:t>
      </w:r>
      <w:r w:rsidR="00682BE7" w:rsidRPr="00390A19">
        <w:rPr>
          <w:rFonts w:asciiTheme="minorHAnsi" w:hAnsiTheme="minorHAnsi" w:cs="Arial"/>
        </w:rPr>
        <w:t>s</w:t>
      </w:r>
      <w:r w:rsidR="00CE2D41" w:rsidRPr="00390A19">
        <w:rPr>
          <w:rFonts w:asciiTheme="minorHAnsi" w:hAnsiTheme="minorHAnsi" w:cs="Arial"/>
        </w:rPr>
        <w:t xml:space="preserve"> of the Ramsar Convention, </w:t>
      </w:r>
      <w:r w:rsidR="00CE2D41" w:rsidRPr="00390A19">
        <w:rPr>
          <w:rFonts w:asciiTheme="minorHAnsi" w:hAnsiTheme="minorHAnsi" w:cstheme="minorHAnsi"/>
          <w:color w:val="auto"/>
          <w:lang w:val="en"/>
        </w:rPr>
        <w:t>the conservation and wise use of all wetlands through local and national actions and international cooperation, as a contribution towards achieving sustainable development throughout the world,</w:t>
      </w:r>
      <w:r w:rsidR="00CE2D41" w:rsidRPr="00390A19">
        <w:rPr>
          <w:rFonts w:asciiTheme="minorHAnsi" w:hAnsiTheme="minorHAnsi" w:cstheme="minorHAnsi"/>
          <w:color w:val="auto"/>
        </w:rPr>
        <w:t xml:space="preserve"> is a</w:t>
      </w:r>
      <w:r w:rsidR="009D0E04" w:rsidRPr="00390A19">
        <w:rPr>
          <w:rFonts w:asciiTheme="minorHAnsi" w:hAnsiTheme="minorHAnsi" w:cstheme="minorHAnsi"/>
          <w:color w:val="auto"/>
        </w:rPr>
        <w:t>t great</w:t>
      </w:r>
      <w:r w:rsidR="00682BE7" w:rsidRPr="00390A19">
        <w:rPr>
          <w:rFonts w:asciiTheme="minorHAnsi" w:hAnsiTheme="minorHAnsi" w:cstheme="minorHAnsi"/>
          <w:color w:val="auto"/>
        </w:rPr>
        <w:t xml:space="preserve"> risk of</w:t>
      </w:r>
      <w:r w:rsidR="00CE2D41" w:rsidRPr="00390A19">
        <w:rPr>
          <w:rFonts w:asciiTheme="minorHAnsi" w:hAnsiTheme="minorHAnsi" w:cstheme="minorHAnsi"/>
          <w:color w:val="auto"/>
        </w:rPr>
        <w:t xml:space="preserve"> be</w:t>
      </w:r>
      <w:r w:rsidR="009D0E04" w:rsidRPr="00390A19">
        <w:rPr>
          <w:rFonts w:asciiTheme="minorHAnsi" w:hAnsiTheme="minorHAnsi" w:cstheme="minorHAnsi"/>
          <w:color w:val="auto"/>
        </w:rPr>
        <w:t>ing</w:t>
      </w:r>
      <w:r w:rsidR="00CE2D41" w:rsidRPr="00390A19">
        <w:rPr>
          <w:rFonts w:asciiTheme="minorHAnsi" w:hAnsiTheme="minorHAnsi" w:cstheme="minorHAnsi"/>
          <w:color w:val="auto"/>
        </w:rPr>
        <w:t xml:space="preserve"> neglected. </w:t>
      </w:r>
    </w:p>
    <w:p w14:paraId="647DFAF1" w14:textId="77777777" w:rsidR="003925A9" w:rsidRPr="00390A19" w:rsidRDefault="003925A9" w:rsidP="003925A9">
      <w:pPr>
        <w:pStyle w:val="ListParagraph"/>
        <w:spacing w:after="0" w:line="240" w:lineRule="auto"/>
        <w:ind w:left="851" w:firstLine="0"/>
        <w:rPr>
          <w:rFonts w:asciiTheme="minorHAnsi" w:hAnsiTheme="minorHAnsi" w:cstheme="minorHAnsi"/>
          <w:color w:val="auto"/>
        </w:rPr>
      </w:pPr>
    </w:p>
    <w:p w14:paraId="3C7955AE" w14:textId="380CCD35" w:rsidR="00866997" w:rsidRDefault="00866997" w:rsidP="00390A19">
      <w:pPr>
        <w:pStyle w:val="ListParagraph"/>
        <w:numPr>
          <w:ilvl w:val="0"/>
          <w:numId w:val="28"/>
        </w:numPr>
        <w:spacing w:after="0" w:line="240" w:lineRule="auto"/>
        <w:ind w:left="851" w:hanging="425"/>
        <w:rPr>
          <w:rFonts w:asciiTheme="minorHAnsi" w:hAnsiTheme="minorHAnsi" w:cstheme="minorHAnsi"/>
        </w:rPr>
      </w:pPr>
      <w:r w:rsidRPr="00390A19">
        <w:rPr>
          <w:rFonts w:asciiTheme="minorHAnsi" w:hAnsiTheme="minorHAnsi" w:cstheme="minorHAnsi"/>
          <w:b/>
        </w:rPr>
        <w:t xml:space="preserve">Lack of </w:t>
      </w:r>
      <w:r w:rsidR="00CE2D41" w:rsidRPr="00390A19">
        <w:rPr>
          <w:rFonts w:asciiTheme="minorHAnsi" w:hAnsiTheme="minorHAnsi" w:cstheme="minorHAnsi"/>
          <w:b/>
        </w:rPr>
        <w:t xml:space="preserve">a </w:t>
      </w:r>
      <w:r w:rsidRPr="00390A19">
        <w:rPr>
          <w:rFonts w:asciiTheme="minorHAnsi" w:hAnsiTheme="minorHAnsi" w:cstheme="minorHAnsi"/>
          <w:b/>
        </w:rPr>
        <w:t>scien</w:t>
      </w:r>
      <w:r w:rsidR="00CE2D41" w:rsidRPr="00390A19">
        <w:rPr>
          <w:rFonts w:asciiTheme="minorHAnsi" w:hAnsiTheme="minorHAnsi" w:cstheme="minorHAnsi"/>
          <w:b/>
        </w:rPr>
        <w:t>ce</w:t>
      </w:r>
      <w:r w:rsidRPr="00390A19">
        <w:rPr>
          <w:rFonts w:asciiTheme="minorHAnsi" w:hAnsiTheme="minorHAnsi" w:cstheme="minorHAnsi"/>
          <w:b/>
        </w:rPr>
        <w:t xml:space="preserve"> policy interface</w:t>
      </w:r>
      <w:r w:rsidRPr="00390A19">
        <w:rPr>
          <w:rFonts w:asciiTheme="minorHAnsi" w:hAnsiTheme="minorHAnsi" w:cstheme="minorHAnsi"/>
        </w:rPr>
        <w:t xml:space="preserve">: The STRP is composed </w:t>
      </w:r>
      <w:r w:rsidR="00CE2D41" w:rsidRPr="00390A19">
        <w:rPr>
          <w:rFonts w:asciiTheme="minorHAnsi" w:hAnsiTheme="minorHAnsi" w:cstheme="minorHAnsi"/>
        </w:rPr>
        <w:t xml:space="preserve">of a </w:t>
      </w:r>
      <w:r w:rsidRPr="00390A19">
        <w:rPr>
          <w:rFonts w:asciiTheme="minorHAnsi" w:hAnsiTheme="minorHAnsi" w:cstheme="minorHAnsi"/>
        </w:rPr>
        <w:t xml:space="preserve">restricted number of experts from academies that are not involved in policy making, hence </w:t>
      </w:r>
      <w:r w:rsidR="00CE2D41" w:rsidRPr="00390A19">
        <w:rPr>
          <w:rFonts w:asciiTheme="minorHAnsi" w:hAnsiTheme="minorHAnsi" w:cstheme="minorHAnsi"/>
        </w:rPr>
        <w:t xml:space="preserve">putting an emphasis on </w:t>
      </w:r>
      <w:r w:rsidRPr="00390A19">
        <w:rPr>
          <w:rFonts w:asciiTheme="minorHAnsi" w:hAnsiTheme="minorHAnsi" w:cstheme="minorHAnsi"/>
        </w:rPr>
        <w:t xml:space="preserve">scientific </w:t>
      </w:r>
      <w:r w:rsidR="00CE2D41" w:rsidRPr="00390A19">
        <w:rPr>
          <w:rFonts w:asciiTheme="minorHAnsi" w:hAnsiTheme="minorHAnsi" w:cstheme="minorHAnsi"/>
        </w:rPr>
        <w:t>outputs</w:t>
      </w:r>
      <w:r w:rsidR="005F231E" w:rsidRPr="00390A19">
        <w:rPr>
          <w:rFonts w:asciiTheme="minorHAnsi" w:hAnsiTheme="minorHAnsi" w:cstheme="minorHAnsi"/>
        </w:rPr>
        <w:t>.</w:t>
      </w:r>
      <w:r w:rsidRPr="00390A19">
        <w:rPr>
          <w:rFonts w:asciiTheme="minorHAnsi" w:hAnsiTheme="minorHAnsi" w:cstheme="minorHAnsi"/>
        </w:rPr>
        <w:t xml:space="preserve"> </w:t>
      </w:r>
      <w:r w:rsidR="005F231E" w:rsidRPr="00390A19">
        <w:rPr>
          <w:rFonts w:asciiTheme="minorHAnsi" w:hAnsiTheme="minorHAnsi" w:cstheme="minorHAnsi"/>
        </w:rPr>
        <w:t>Science has delivered many assessments, syn</w:t>
      </w:r>
      <w:r w:rsidR="00682BE7" w:rsidRPr="00390A19">
        <w:rPr>
          <w:rFonts w:asciiTheme="minorHAnsi" w:hAnsiTheme="minorHAnsi" w:cstheme="minorHAnsi"/>
        </w:rPr>
        <w:t xml:space="preserve">theses and reviews to inform </w:t>
      </w:r>
      <w:r w:rsidR="005F231E" w:rsidRPr="00390A19">
        <w:rPr>
          <w:rFonts w:asciiTheme="minorHAnsi" w:hAnsiTheme="minorHAnsi" w:cstheme="minorHAnsi"/>
        </w:rPr>
        <w:t>the c</w:t>
      </w:r>
      <w:r w:rsidR="00D35CA9" w:rsidRPr="00390A19">
        <w:rPr>
          <w:rFonts w:asciiTheme="minorHAnsi" w:hAnsiTheme="minorHAnsi" w:cstheme="minorHAnsi"/>
        </w:rPr>
        <w:t>onvention’s</w:t>
      </w:r>
      <w:r w:rsidR="005F231E" w:rsidRPr="00390A19">
        <w:rPr>
          <w:rFonts w:asciiTheme="minorHAnsi" w:hAnsiTheme="minorHAnsi" w:cstheme="minorHAnsi"/>
        </w:rPr>
        <w:t xml:space="preserve"> implementation</w:t>
      </w:r>
      <w:r w:rsidR="009D0E04" w:rsidRPr="00390A19">
        <w:rPr>
          <w:rFonts w:asciiTheme="minorHAnsi" w:hAnsiTheme="minorHAnsi" w:cstheme="minorHAnsi"/>
        </w:rPr>
        <w:t xml:space="preserve"> as well as guidelines</w:t>
      </w:r>
      <w:r w:rsidR="005F231E" w:rsidRPr="00390A19">
        <w:rPr>
          <w:rFonts w:asciiTheme="minorHAnsi" w:hAnsiTheme="minorHAnsi" w:cstheme="minorHAnsi"/>
        </w:rPr>
        <w:t xml:space="preserve">. However science and other forms of knowledge are not used effectively in policymaking. The importance of </w:t>
      </w:r>
      <w:r w:rsidR="00DF5B19" w:rsidRPr="00390A19">
        <w:rPr>
          <w:rFonts w:asciiTheme="minorHAnsi" w:hAnsiTheme="minorHAnsi" w:cstheme="minorHAnsi"/>
        </w:rPr>
        <w:t xml:space="preserve">an </w:t>
      </w:r>
      <w:r w:rsidR="005F231E" w:rsidRPr="00390A19">
        <w:rPr>
          <w:rFonts w:asciiTheme="minorHAnsi" w:hAnsiTheme="minorHAnsi" w:cstheme="minorHAnsi"/>
        </w:rPr>
        <w:t>effective interface between science and policy is obvious.</w:t>
      </w:r>
    </w:p>
    <w:p w14:paraId="5010D72D" w14:textId="77777777" w:rsidR="003925A9" w:rsidRPr="00390A19" w:rsidRDefault="003925A9" w:rsidP="003925A9">
      <w:pPr>
        <w:pStyle w:val="ListParagraph"/>
        <w:spacing w:after="0" w:line="240" w:lineRule="auto"/>
        <w:ind w:left="851" w:firstLine="0"/>
        <w:rPr>
          <w:rFonts w:asciiTheme="minorHAnsi" w:hAnsiTheme="minorHAnsi" w:cstheme="minorHAnsi"/>
        </w:rPr>
      </w:pPr>
    </w:p>
    <w:p w14:paraId="7F5098DF" w14:textId="415C9A37" w:rsidR="00866997" w:rsidRDefault="00866997" w:rsidP="00390A19">
      <w:pPr>
        <w:pStyle w:val="ListParagraph"/>
        <w:numPr>
          <w:ilvl w:val="0"/>
          <w:numId w:val="28"/>
        </w:numPr>
        <w:spacing w:after="0" w:line="240" w:lineRule="auto"/>
        <w:ind w:left="851" w:hanging="425"/>
        <w:rPr>
          <w:rFonts w:asciiTheme="minorHAnsi" w:hAnsiTheme="minorHAnsi" w:cs="Arial"/>
        </w:rPr>
      </w:pPr>
      <w:r w:rsidRPr="00390A19">
        <w:rPr>
          <w:rFonts w:asciiTheme="minorHAnsi" w:hAnsiTheme="minorHAnsi" w:cs="Arial"/>
          <w:b/>
        </w:rPr>
        <w:t>Restricted participation</w:t>
      </w:r>
      <w:r w:rsidRPr="00390A19">
        <w:rPr>
          <w:rFonts w:asciiTheme="minorHAnsi" w:hAnsiTheme="minorHAnsi" w:cs="Arial"/>
        </w:rPr>
        <w:t xml:space="preserve">: Having a COP every </w:t>
      </w:r>
      <w:r w:rsidR="005F231E" w:rsidRPr="00390A19">
        <w:rPr>
          <w:rFonts w:asciiTheme="minorHAnsi" w:hAnsiTheme="minorHAnsi" w:cs="Arial"/>
        </w:rPr>
        <w:t>three</w:t>
      </w:r>
      <w:r w:rsidRPr="00390A19">
        <w:rPr>
          <w:rFonts w:asciiTheme="minorHAnsi" w:hAnsiTheme="minorHAnsi" w:cs="Arial"/>
        </w:rPr>
        <w:t xml:space="preserve"> years and a restricted number of Parties </w:t>
      </w:r>
      <w:r w:rsidR="005F231E" w:rsidRPr="00390A19">
        <w:rPr>
          <w:rFonts w:asciiTheme="minorHAnsi" w:hAnsiTheme="minorHAnsi" w:cs="Arial"/>
        </w:rPr>
        <w:t>participating with full rights</w:t>
      </w:r>
      <w:r w:rsidRPr="00390A19">
        <w:rPr>
          <w:rFonts w:asciiTheme="minorHAnsi" w:hAnsiTheme="minorHAnsi" w:cs="Arial"/>
        </w:rPr>
        <w:t xml:space="preserve"> </w:t>
      </w:r>
      <w:r w:rsidR="005F231E" w:rsidRPr="00390A19">
        <w:rPr>
          <w:rFonts w:asciiTheme="minorHAnsi" w:hAnsiTheme="minorHAnsi" w:cs="Arial"/>
        </w:rPr>
        <w:t xml:space="preserve">in </w:t>
      </w:r>
      <w:r w:rsidRPr="00390A19">
        <w:rPr>
          <w:rFonts w:asciiTheme="minorHAnsi" w:hAnsiTheme="minorHAnsi" w:cs="Arial"/>
        </w:rPr>
        <w:t>the SC meeting</w:t>
      </w:r>
      <w:r w:rsidR="005F231E" w:rsidRPr="00390A19">
        <w:rPr>
          <w:rFonts w:asciiTheme="minorHAnsi" w:hAnsiTheme="minorHAnsi" w:cs="Arial"/>
        </w:rPr>
        <w:t>s in between</w:t>
      </w:r>
      <w:r w:rsidRPr="00390A19">
        <w:rPr>
          <w:rFonts w:asciiTheme="minorHAnsi" w:hAnsiTheme="minorHAnsi" w:cs="Arial"/>
        </w:rPr>
        <w:t xml:space="preserve"> does not offer </w:t>
      </w:r>
      <w:r w:rsidR="005F231E" w:rsidRPr="00390A19">
        <w:rPr>
          <w:rFonts w:asciiTheme="minorHAnsi" w:hAnsiTheme="minorHAnsi" w:cs="Arial"/>
        </w:rPr>
        <w:t xml:space="preserve">enough incentives for </w:t>
      </w:r>
      <w:r w:rsidRPr="00390A19">
        <w:rPr>
          <w:rFonts w:asciiTheme="minorHAnsi" w:hAnsiTheme="minorHAnsi" w:cs="Arial"/>
        </w:rPr>
        <w:t>Parties</w:t>
      </w:r>
      <w:r w:rsidR="005F231E" w:rsidRPr="00390A19">
        <w:rPr>
          <w:rFonts w:asciiTheme="minorHAnsi" w:hAnsiTheme="minorHAnsi" w:cs="Arial"/>
        </w:rPr>
        <w:t xml:space="preserve"> to engage in</w:t>
      </w:r>
      <w:r w:rsidRPr="00390A19">
        <w:rPr>
          <w:rFonts w:asciiTheme="minorHAnsi" w:hAnsiTheme="minorHAnsi" w:cs="Arial"/>
        </w:rPr>
        <w:t xml:space="preserve"> a regular global exchange of information and associated interaction on the implementation of the </w:t>
      </w:r>
      <w:r w:rsidR="005F231E" w:rsidRPr="00390A19">
        <w:rPr>
          <w:rFonts w:asciiTheme="minorHAnsi" w:hAnsiTheme="minorHAnsi" w:cs="Arial"/>
        </w:rPr>
        <w:t>Ramsar C</w:t>
      </w:r>
      <w:r w:rsidRPr="00390A19">
        <w:rPr>
          <w:rFonts w:asciiTheme="minorHAnsi" w:hAnsiTheme="minorHAnsi" w:cs="Arial"/>
        </w:rPr>
        <w:t xml:space="preserve">onvention. </w:t>
      </w:r>
    </w:p>
    <w:p w14:paraId="311BBB35" w14:textId="77777777" w:rsidR="003925A9" w:rsidRPr="00390A19" w:rsidRDefault="003925A9" w:rsidP="003925A9">
      <w:pPr>
        <w:pStyle w:val="ListParagraph"/>
        <w:spacing w:after="0" w:line="240" w:lineRule="auto"/>
        <w:ind w:left="851" w:firstLine="0"/>
        <w:rPr>
          <w:rFonts w:asciiTheme="minorHAnsi" w:hAnsiTheme="minorHAnsi" w:cs="Arial"/>
        </w:rPr>
      </w:pPr>
    </w:p>
    <w:p w14:paraId="2B7DD1C1" w14:textId="70655B8B" w:rsidR="00866997" w:rsidRDefault="00866997" w:rsidP="00390A19">
      <w:pPr>
        <w:pStyle w:val="ListParagraph"/>
        <w:numPr>
          <w:ilvl w:val="0"/>
          <w:numId w:val="28"/>
        </w:numPr>
        <w:spacing w:after="0" w:line="240" w:lineRule="auto"/>
        <w:ind w:left="851" w:hanging="425"/>
        <w:rPr>
          <w:rFonts w:asciiTheme="minorHAnsi" w:hAnsiTheme="minorHAnsi" w:cs="Arial"/>
        </w:rPr>
      </w:pPr>
      <w:r w:rsidRPr="00390A19">
        <w:rPr>
          <w:rFonts w:asciiTheme="minorHAnsi" w:hAnsiTheme="minorHAnsi" w:cs="Arial"/>
          <w:b/>
        </w:rPr>
        <w:t>Oversized “Bureau”:</w:t>
      </w:r>
      <w:r w:rsidRPr="00390A19">
        <w:rPr>
          <w:rFonts w:asciiTheme="minorHAnsi" w:hAnsiTheme="minorHAnsi" w:cs="Arial"/>
        </w:rPr>
        <w:t xml:space="preserve"> Due to the increase</w:t>
      </w:r>
      <w:r w:rsidR="003C4B29" w:rsidRPr="00390A19">
        <w:rPr>
          <w:rFonts w:asciiTheme="minorHAnsi" w:hAnsiTheme="minorHAnsi" w:cs="Arial"/>
        </w:rPr>
        <w:t>d</w:t>
      </w:r>
      <w:r w:rsidRPr="00390A19">
        <w:rPr>
          <w:rFonts w:asciiTheme="minorHAnsi" w:hAnsiTheme="minorHAnsi" w:cs="Arial"/>
        </w:rPr>
        <w:t xml:space="preserve"> </w:t>
      </w:r>
      <w:r w:rsidR="003C4B29" w:rsidRPr="00390A19">
        <w:rPr>
          <w:rFonts w:asciiTheme="minorHAnsi" w:hAnsiTheme="minorHAnsi" w:cs="Arial"/>
        </w:rPr>
        <w:t xml:space="preserve">membership </w:t>
      </w:r>
      <w:r w:rsidRPr="00390A19">
        <w:rPr>
          <w:rFonts w:asciiTheme="minorHAnsi" w:hAnsiTheme="minorHAnsi" w:cs="Arial"/>
        </w:rPr>
        <w:t xml:space="preserve">of the Standing Committee (from 9 to </w:t>
      </w:r>
      <w:r w:rsidR="003C4B29" w:rsidRPr="00390A19">
        <w:rPr>
          <w:rFonts w:asciiTheme="minorHAnsi" w:hAnsiTheme="minorHAnsi" w:cs="Arial"/>
        </w:rPr>
        <w:t>17</w:t>
      </w:r>
      <w:r w:rsidRPr="00390A19">
        <w:rPr>
          <w:rFonts w:asciiTheme="minorHAnsi" w:hAnsiTheme="minorHAnsi" w:cs="Arial"/>
        </w:rPr>
        <w:t>), it</w:t>
      </w:r>
      <w:r w:rsidR="00682BE7" w:rsidRPr="00390A19">
        <w:rPr>
          <w:rFonts w:asciiTheme="minorHAnsi" w:hAnsiTheme="minorHAnsi" w:cs="Arial"/>
        </w:rPr>
        <w:t>s original</w:t>
      </w:r>
      <w:r w:rsidR="003C4B29" w:rsidRPr="00390A19">
        <w:rPr>
          <w:rFonts w:asciiTheme="minorHAnsi" w:hAnsiTheme="minorHAnsi" w:cs="Arial"/>
        </w:rPr>
        <w:t xml:space="preserve"> </w:t>
      </w:r>
      <w:r w:rsidRPr="00390A19">
        <w:rPr>
          <w:rFonts w:asciiTheme="minorHAnsi" w:hAnsiTheme="minorHAnsi" w:cs="Arial"/>
        </w:rPr>
        <w:t>function as an “Executive Committee”</w:t>
      </w:r>
      <w:r w:rsidR="00670DBD" w:rsidRPr="00390A19">
        <w:rPr>
          <w:rFonts w:asciiTheme="minorHAnsi" w:hAnsiTheme="minorHAnsi" w:cs="Arial"/>
        </w:rPr>
        <w:t xml:space="preserve"> and </w:t>
      </w:r>
      <w:r w:rsidR="00AE58F8" w:rsidRPr="00390A19">
        <w:rPr>
          <w:rFonts w:asciiTheme="minorHAnsi" w:hAnsiTheme="minorHAnsi" w:cs="Arial"/>
        </w:rPr>
        <w:t xml:space="preserve">as </w:t>
      </w:r>
      <w:r w:rsidR="00670DBD" w:rsidRPr="00390A19">
        <w:rPr>
          <w:rFonts w:asciiTheme="minorHAnsi" w:hAnsiTheme="minorHAnsi" w:cs="Arial"/>
        </w:rPr>
        <w:t>a</w:t>
      </w:r>
      <w:r w:rsidRPr="00390A19">
        <w:rPr>
          <w:rFonts w:asciiTheme="minorHAnsi" w:hAnsiTheme="minorHAnsi" w:cs="Arial"/>
        </w:rPr>
        <w:t xml:space="preserve"> “Bureau of the Conference of the Parties” </w:t>
      </w:r>
      <w:r w:rsidR="00670DBD" w:rsidRPr="00390A19">
        <w:rPr>
          <w:rFonts w:asciiTheme="minorHAnsi" w:hAnsiTheme="minorHAnsi" w:cs="Arial"/>
        </w:rPr>
        <w:t>is jeopardized</w:t>
      </w:r>
      <w:r w:rsidRPr="00390A19">
        <w:rPr>
          <w:rFonts w:asciiTheme="minorHAnsi" w:hAnsiTheme="minorHAnsi" w:cs="Arial"/>
        </w:rPr>
        <w:t>.</w:t>
      </w:r>
    </w:p>
    <w:p w14:paraId="0FE99C46" w14:textId="77777777" w:rsidR="003925A9" w:rsidRPr="00390A19" w:rsidRDefault="003925A9" w:rsidP="003925A9">
      <w:pPr>
        <w:pStyle w:val="ListParagraph"/>
        <w:spacing w:after="0" w:line="240" w:lineRule="auto"/>
        <w:ind w:left="851" w:firstLine="0"/>
        <w:rPr>
          <w:rFonts w:asciiTheme="minorHAnsi" w:hAnsiTheme="minorHAnsi" w:cs="Arial"/>
        </w:rPr>
      </w:pPr>
    </w:p>
    <w:p w14:paraId="14E4ADB6" w14:textId="44046027" w:rsidR="00866997" w:rsidRDefault="00866997" w:rsidP="00390A19">
      <w:pPr>
        <w:pStyle w:val="ListParagraph"/>
        <w:numPr>
          <w:ilvl w:val="0"/>
          <w:numId w:val="28"/>
        </w:numPr>
        <w:spacing w:after="0" w:line="240" w:lineRule="auto"/>
        <w:ind w:left="851" w:hanging="425"/>
        <w:rPr>
          <w:rFonts w:asciiTheme="minorHAnsi" w:hAnsiTheme="minorHAnsi" w:cs="Arial"/>
        </w:rPr>
      </w:pPr>
      <w:r w:rsidRPr="00390A19">
        <w:rPr>
          <w:rFonts w:asciiTheme="minorHAnsi" w:hAnsiTheme="minorHAnsi" w:cs="Arial"/>
          <w:b/>
        </w:rPr>
        <w:t>Fragmentation</w:t>
      </w:r>
      <w:r w:rsidRPr="00390A19">
        <w:rPr>
          <w:rFonts w:asciiTheme="minorHAnsi" w:hAnsiTheme="minorHAnsi" w:cs="Arial"/>
        </w:rPr>
        <w:t xml:space="preserve">: The proliferation of subgroups of the Standing Committee, </w:t>
      </w:r>
      <w:r w:rsidR="00670DBD" w:rsidRPr="00390A19">
        <w:rPr>
          <w:rFonts w:asciiTheme="minorHAnsi" w:hAnsiTheme="minorHAnsi" w:cs="Arial"/>
        </w:rPr>
        <w:t xml:space="preserve">recognizably </w:t>
      </w:r>
      <w:r w:rsidRPr="00390A19">
        <w:rPr>
          <w:rFonts w:asciiTheme="minorHAnsi" w:hAnsiTheme="minorHAnsi" w:cs="Arial"/>
        </w:rPr>
        <w:t xml:space="preserve">established for legitimate </w:t>
      </w:r>
      <w:r w:rsidR="00670DBD" w:rsidRPr="00390A19">
        <w:rPr>
          <w:rFonts w:asciiTheme="minorHAnsi" w:hAnsiTheme="minorHAnsi" w:cs="Arial"/>
        </w:rPr>
        <w:t>purposes</w:t>
      </w:r>
      <w:r w:rsidRPr="00390A19">
        <w:rPr>
          <w:rFonts w:asciiTheme="minorHAnsi" w:hAnsiTheme="minorHAnsi" w:cs="Arial"/>
        </w:rPr>
        <w:t>, make the work under the Convention cumbersome and laborious, as it requires an enormous amount of reporting and coordination within the SC.</w:t>
      </w:r>
    </w:p>
    <w:p w14:paraId="101CEFDE" w14:textId="77777777" w:rsidR="003925A9" w:rsidRPr="00390A19" w:rsidRDefault="003925A9" w:rsidP="003925A9">
      <w:pPr>
        <w:pStyle w:val="ListParagraph"/>
        <w:spacing w:after="0" w:line="240" w:lineRule="auto"/>
        <w:ind w:left="851" w:firstLine="0"/>
        <w:rPr>
          <w:rFonts w:asciiTheme="minorHAnsi" w:hAnsiTheme="minorHAnsi" w:cs="Arial"/>
        </w:rPr>
      </w:pPr>
    </w:p>
    <w:p w14:paraId="75DCD7F6" w14:textId="48E8A8F8" w:rsidR="008968D5" w:rsidRPr="00390A19" w:rsidRDefault="006B539E" w:rsidP="00390A19">
      <w:pPr>
        <w:pStyle w:val="ListParagraph"/>
        <w:numPr>
          <w:ilvl w:val="0"/>
          <w:numId w:val="28"/>
        </w:numPr>
        <w:spacing w:after="0" w:line="240" w:lineRule="auto"/>
        <w:ind w:left="851" w:hanging="425"/>
        <w:rPr>
          <w:rFonts w:asciiTheme="minorHAnsi" w:hAnsiTheme="minorHAnsi" w:cs="Arial"/>
        </w:rPr>
      </w:pPr>
      <w:r w:rsidRPr="00390A19">
        <w:rPr>
          <w:rFonts w:asciiTheme="minorHAnsi" w:hAnsiTheme="minorHAnsi" w:cs="Arial"/>
          <w:b/>
        </w:rPr>
        <w:t>T</w:t>
      </w:r>
      <w:r w:rsidR="002D44B4" w:rsidRPr="00390A19">
        <w:rPr>
          <w:rFonts w:asciiTheme="minorHAnsi" w:hAnsiTheme="minorHAnsi" w:cs="Arial"/>
          <w:b/>
        </w:rPr>
        <w:t>hree institutional entities for any COP</w:t>
      </w:r>
      <w:r w:rsidR="002D44B4" w:rsidRPr="00390A19">
        <w:rPr>
          <w:rFonts w:asciiTheme="minorHAnsi" w:hAnsiTheme="minorHAnsi" w:cs="Arial"/>
        </w:rPr>
        <w:t xml:space="preserve">: </w:t>
      </w:r>
      <w:r w:rsidR="00C568BC" w:rsidRPr="00390A19">
        <w:rPr>
          <w:rFonts w:asciiTheme="minorHAnsi" w:hAnsiTheme="minorHAnsi" w:cs="Arial"/>
        </w:rPr>
        <w:t xml:space="preserve">At present, between COPs, under the SC, a COP </w:t>
      </w:r>
      <w:r w:rsidR="009B703C" w:rsidRPr="00390A19">
        <w:rPr>
          <w:rFonts w:asciiTheme="minorHAnsi" w:hAnsiTheme="minorHAnsi" w:cs="Arial"/>
        </w:rPr>
        <w:t>Working Group</w:t>
      </w:r>
      <w:r w:rsidR="00C568BC" w:rsidRPr="00390A19">
        <w:rPr>
          <w:rFonts w:asciiTheme="minorHAnsi" w:hAnsiTheme="minorHAnsi" w:cs="Arial"/>
        </w:rPr>
        <w:t xml:space="preserve"> </w:t>
      </w:r>
      <w:r w:rsidR="00670DBD" w:rsidRPr="00390A19">
        <w:rPr>
          <w:rFonts w:asciiTheme="minorHAnsi" w:hAnsiTheme="minorHAnsi" w:cs="Arial"/>
        </w:rPr>
        <w:t xml:space="preserve">is tasked with </w:t>
      </w:r>
      <w:r w:rsidR="00C568BC" w:rsidRPr="00390A19">
        <w:rPr>
          <w:rFonts w:asciiTheme="minorHAnsi" w:hAnsiTheme="minorHAnsi" w:cs="Arial"/>
        </w:rPr>
        <w:t xml:space="preserve">ensuring the logistics and </w:t>
      </w:r>
      <w:r w:rsidR="004D3A84" w:rsidRPr="00390A19">
        <w:rPr>
          <w:rFonts w:asciiTheme="minorHAnsi" w:hAnsiTheme="minorHAnsi" w:cs="Arial"/>
        </w:rPr>
        <w:t xml:space="preserve">preparation of </w:t>
      </w:r>
      <w:r w:rsidR="00C568BC" w:rsidRPr="00390A19">
        <w:rPr>
          <w:rFonts w:asciiTheme="minorHAnsi" w:hAnsiTheme="minorHAnsi" w:cs="Arial"/>
        </w:rPr>
        <w:t xml:space="preserve">the agenda </w:t>
      </w:r>
      <w:r w:rsidR="004D3A84" w:rsidRPr="00390A19">
        <w:rPr>
          <w:rFonts w:asciiTheme="minorHAnsi" w:hAnsiTheme="minorHAnsi" w:cs="Arial"/>
        </w:rPr>
        <w:t>for</w:t>
      </w:r>
      <w:r w:rsidR="00C568BC" w:rsidRPr="00390A19">
        <w:rPr>
          <w:rFonts w:asciiTheme="minorHAnsi" w:hAnsiTheme="minorHAnsi" w:cs="Arial"/>
        </w:rPr>
        <w:t xml:space="preserve"> the next COP. </w:t>
      </w:r>
      <w:r w:rsidR="00670DBD" w:rsidRPr="00390A19">
        <w:rPr>
          <w:rFonts w:asciiTheme="minorHAnsi" w:hAnsiTheme="minorHAnsi" w:cs="Arial"/>
        </w:rPr>
        <w:t>At the COP itself,</w:t>
      </w:r>
      <w:r w:rsidR="00AE58F8" w:rsidRPr="00390A19">
        <w:rPr>
          <w:rFonts w:asciiTheme="minorHAnsi" w:hAnsiTheme="minorHAnsi" w:cs="Arial"/>
        </w:rPr>
        <w:t xml:space="preserve"> t</w:t>
      </w:r>
      <w:r w:rsidR="00C568BC" w:rsidRPr="00390A19">
        <w:rPr>
          <w:rFonts w:asciiTheme="minorHAnsi" w:hAnsiTheme="minorHAnsi" w:cs="Arial"/>
        </w:rPr>
        <w:t>he</w:t>
      </w:r>
      <w:r w:rsidR="00670DBD" w:rsidRPr="00390A19">
        <w:rPr>
          <w:rFonts w:asciiTheme="minorHAnsi" w:hAnsiTheme="minorHAnsi" w:cs="Arial"/>
        </w:rPr>
        <w:t xml:space="preserve"> </w:t>
      </w:r>
      <w:r w:rsidR="00C568BC" w:rsidRPr="00390A19">
        <w:rPr>
          <w:rFonts w:asciiTheme="minorHAnsi" w:hAnsiTheme="minorHAnsi" w:cs="Arial"/>
        </w:rPr>
        <w:t xml:space="preserve">SC </w:t>
      </w:r>
      <w:r w:rsidR="00670DBD" w:rsidRPr="00390A19">
        <w:rPr>
          <w:rFonts w:asciiTheme="minorHAnsi" w:hAnsiTheme="minorHAnsi" w:cs="Arial"/>
        </w:rPr>
        <w:t xml:space="preserve">takes the form of </w:t>
      </w:r>
      <w:r w:rsidR="00C568BC" w:rsidRPr="00390A19">
        <w:rPr>
          <w:rFonts w:asciiTheme="minorHAnsi" w:hAnsiTheme="minorHAnsi" w:cs="Arial"/>
        </w:rPr>
        <w:t>the Conference Bureau</w:t>
      </w:r>
      <w:r w:rsidR="004D3A84" w:rsidRPr="00390A19">
        <w:rPr>
          <w:rFonts w:asciiTheme="minorHAnsi" w:hAnsiTheme="minorHAnsi" w:cs="Arial"/>
        </w:rPr>
        <w:t>, however enlarged in accordance with</w:t>
      </w:r>
      <w:r w:rsidR="00C568BC" w:rsidRPr="00390A19">
        <w:rPr>
          <w:rFonts w:asciiTheme="minorHAnsi" w:hAnsiTheme="minorHAnsi" w:cs="Arial"/>
        </w:rPr>
        <w:t xml:space="preserve"> article 21 of the Rules of Procedure</w:t>
      </w:r>
      <w:r w:rsidR="004D3A84" w:rsidRPr="00390A19">
        <w:rPr>
          <w:rStyle w:val="FootnoteReference"/>
          <w:rFonts w:asciiTheme="minorHAnsi" w:hAnsiTheme="minorHAnsi" w:cs="Arial"/>
        </w:rPr>
        <w:footnoteReference w:id="3"/>
      </w:r>
      <w:r w:rsidR="00C568BC" w:rsidRPr="00390A19">
        <w:rPr>
          <w:rFonts w:asciiTheme="minorHAnsi" w:hAnsiTheme="minorHAnsi" w:cs="Arial"/>
        </w:rPr>
        <w:t xml:space="preserve"> </w:t>
      </w:r>
      <w:r w:rsidR="004D3A84" w:rsidRPr="00390A19">
        <w:rPr>
          <w:rFonts w:asciiTheme="minorHAnsi" w:hAnsiTheme="minorHAnsi" w:cs="Arial"/>
        </w:rPr>
        <w:t xml:space="preserve">by </w:t>
      </w:r>
      <w:r w:rsidR="00C568BC" w:rsidRPr="00390A19">
        <w:rPr>
          <w:rFonts w:asciiTheme="minorHAnsi" w:hAnsiTheme="minorHAnsi" w:cs="Arial"/>
        </w:rPr>
        <w:t>another 4 members</w:t>
      </w:r>
      <w:r w:rsidR="00D35CA9" w:rsidRPr="00390A19">
        <w:rPr>
          <w:rFonts w:asciiTheme="minorHAnsi" w:hAnsiTheme="minorHAnsi" w:cs="Arial"/>
        </w:rPr>
        <w:t xml:space="preserve">. </w:t>
      </w:r>
      <w:r w:rsidR="004D3A84" w:rsidRPr="00390A19">
        <w:rPr>
          <w:rFonts w:asciiTheme="minorHAnsi" w:hAnsiTheme="minorHAnsi" w:cs="Arial"/>
        </w:rPr>
        <w:t xml:space="preserve">This institutional setup is </w:t>
      </w:r>
      <w:r w:rsidR="00C568BC" w:rsidRPr="00390A19">
        <w:rPr>
          <w:rFonts w:asciiTheme="minorHAnsi" w:hAnsiTheme="minorHAnsi" w:cs="Arial"/>
        </w:rPr>
        <w:t>rather confusing and disperses the responsibilities.</w:t>
      </w:r>
    </w:p>
    <w:p w14:paraId="310B7DE5" w14:textId="77777777" w:rsidR="00807B3D" w:rsidRPr="00390A19" w:rsidRDefault="00807B3D" w:rsidP="00390A19">
      <w:pPr>
        <w:spacing w:after="0" w:line="240" w:lineRule="auto"/>
        <w:ind w:left="284" w:hanging="284"/>
        <w:rPr>
          <w:rFonts w:asciiTheme="minorHAnsi" w:hAnsiTheme="minorHAnsi" w:cs="Arial"/>
        </w:rPr>
      </w:pPr>
    </w:p>
    <w:p w14:paraId="37688376" w14:textId="68F60F6E" w:rsidR="006158FB" w:rsidRPr="00390A19" w:rsidRDefault="003925A9" w:rsidP="003925A9">
      <w:pPr>
        <w:spacing w:after="0" w:line="240" w:lineRule="auto"/>
        <w:ind w:left="425" w:hanging="425"/>
        <w:rPr>
          <w:rFonts w:asciiTheme="minorHAnsi" w:hAnsiTheme="minorHAnsi" w:cs="Arial"/>
        </w:rPr>
      </w:pPr>
      <w:r>
        <w:rPr>
          <w:rFonts w:asciiTheme="minorHAnsi" w:hAnsiTheme="minorHAnsi" w:cs="Arial"/>
        </w:rPr>
        <w:t>11.</w:t>
      </w:r>
      <w:r>
        <w:rPr>
          <w:rFonts w:asciiTheme="minorHAnsi" w:hAnsiTheme="minorHAnsi" w:cs="Arial"/>
        </w:rPr>
        <w:tab/>
      </w:r>
      <w:r w:rsidR="00560CE1" w:rsidRPr="00390A19">
        <w:rPr>
          <w:rFonts w:asciiTheme="minorHAnsi" w:hAnsiTheme="minorHAnsi" w:cs="Arial"/>
        </w:rPr>
        <w:t>A</w:t>
      </w:r>
      <w:r w:rsidR="009C4915" w:rsidRPr="00390A19">
        <w:rPr>
          <w:rFonts w:asciiTheme="minorHAnsi" w:hAnsiTheme="minorHAnsi" w:cs="Arial"/>
        </w:rPr>
        <w:t xml:space="preserve"> revised</w:t>
      </w:r>
      <w:r w:rsidR="00560CE1" w:rsidRPr="00390A19">
        <w:rPr>
          <w:rFonts w:asciiTheme="minorHAnsi" w:hAnsiTheme="minorHAnsi" w:cs="Arial"/>
        </w:rPr>
        <w:t xml:space="preserve"> </w:t>
      </w:r>
      <w:r w:rsidR="00092AA1" w:rsidRPr="00390A19">
        <w:rPr>
          <w:rFonts w:asciiTheme="minorHAnsi" w:hAnsiTheme="minorHAnsi" w:cs="Arial"/>
        </w:rPr>
        <w:t xml:space="preserve">governance structure </w:t>
      </w:r>
      <w:r w:rsidR="00560CE1" w:rsidRPr="00390A19">
        <w:rPr>
          <w:rFonts w:asciiTheme="minorHAnsi" w:hAnsiTheme="minorHAnsi" w:cs="Arial"/>
        </w:rPr>
        <w:t>would</w:t>
      </w:r>
      <w:r w:rsidR="00287703" w:rsidRPr="00390A19">
        <w:rPr>
          <w:rFonts w:asciiTheme="minorHAnsi" w:hAnsiTheme="minorHAnsi" w:cs="Arial"/>
        </w:rPr>
        <w:t xml:space="preserve"> contribute to the implementation of</w:t>
      </w:r>
      <w:r w:rsidR="00092AA1" w:rsidRPr="00390A19">
        <w:rPr>
          <w:rFonts w:asciiTheme="minorHAnsi" w:hAnsiTheme="minorHAnsi" w:cs="Arial"/>
        </w:rPr>
        <w:t xml:space="preserve"> </w:t>
      </w:r>
      <w:r w:rsidR="00287703" w:rsidRPr="00390A19">
        <w:rPr>
          <w:rFonts w:asciiTheme="minorHAnsi" w:hAnsiTheme="minorHAnsi" w:cs="Arial"/>
        </w:rPr>
        <w:t>the overarching mandate of the Ramsar Convention.</w:t>
      </w:r>
    </w:p>
    <w:p w14:paraId="68E7F149" w14:textId="77777777" w:rsidR="006360E6" w:rsidRPr="00390A19" w:rsidRDefault="006360E6" w:rsidP="00390A19">
      <w:pPr>
        <w:spacing w:after="0" w:line="240" w:lineRule="auto"/>
        <w:ind w:left="0" w:firstLine="0"/>
        <w:rPr>
          <w:rFonts w:asciiTheme="minorHAnsi" w:hAnsiTheme="minorHAnsi" w:cs="Arial"/>
        </w:rPr>
      </w:pPr>
    </w:p>
    <w:p w14:paraId="6F6A444A" w14:textId="7A2B01FA" w:rsidR="00287703" w:rsidRDefault="003925A9" w:rsidP="003925A9">
      <w:pPr>
        <w:spacing w:after="0" w:line="240" w:lineRule="auto"/>
        <w:ind w:left="425" w:hanging="425"/>
        <w:rPr>
          <w:rFonts w:asciiTheme="minorHAnsi" w:hAnsiTheme="minorHAnsi" w:cs="Arial"/>
        </w:rPr>
      </w:pPr>
      <w:r>
        <w:rPr>
          <w:rFonts w:asciiTheme="minorHAnsi" w:hAnsiTheme="minorHAnsi" w:cs="Arial"/>
        </w:rPr>
        <w:t>12.</w:t>
      </w:r>
      <w:r>
        <w:rPr>
          <w:rFonts w:asciiTheme="minorHAnsi" w:hAnsiTheme="minorHAnsi" w:cs="Arial"/>
        </w:rPr>
        <w:tab/>
      </w:r>
      <w:r w:rsidR="00D20D6A" w:rsidRPr="00390A19">
        <w:rPr>
          <w:rFonts w:asciiTheme="minorHAnsi" w:hAnsiTheme="minorHAnsi" w:cs="Arial"/>
        </w:rPr>
        <w:t xml:space="preserve">It is </w:t>
      </w:r>
      <w:r w:rsidR="00287703" w:rsidRPr="00390A19">
        <w:rPr>
          <w:rFonts w:asciiTheme="minorHAnsi" w:hAnsiTheme="minorHAnsi" w:cs="Arial"/>
        </w:rPr>
        <w:t xml:space="preserve">thus </w:t>
      </w:r>
      <w:r w:rsidR="00D20D6A" w:rsidRPr="00390A19">
        <w:rPr>
          <w:rFonts w:asciiTheme="minorHAnsi" w:hAnsiTheme="minorHAnsi" w:cs="Arial"/>
        </w:rPr>
        <w:t>proposed to revise t</w:t>
      </w:r>
      <w:r w:rsidR="00781683" w:rsidRPr="00390A19">
        <w:rPr>
          <w:rFonts w:asciiTheme="minorHAnsi" w:hAnsiTheme="minorHAnsi" w:cs="Arial"/>
        </w:rPr>
        <w:t xml:space="preserve">he </w:t>
      </w:r>
      <w:r w:rsidR="00D20D6A" w:rsidRPr="00390A19">
        <w:rPr>
          <w:rFonts w:asciiTheme="minorHAnsi" w:hAnsiTheme="minorHAnsi" w:cs="Arial"/>
        </w:rPr>
        <w:t xml:space="preserve">structure of the </w:t>
      </w:r>
      <w:r w:rsidR="00781683" w:rsidRPr="00390A19">
        <w:rPr>
          <w:rFonts w:asciiTheme="minorHAnsi" w:hAnsiTheme="minorHAnsi" w:cs="Arial"/>
        </w:rPr>
        <w:t xml:space="preserve">Conference of the Parties </w:t>
      </w:r>
      <w:r w:rsidR="006360E6" w:rsidRPr="00390A19">
        <w:rPr>
          <w:rFonts w:asciiTheme="minorHAnsi" w:hAnsiTheme="minorHAnsi" w:cs="Arial"/>
        </w:rPr>
        <w:t>by</w:t>
      </w:r>
      <w:r w:rsidR="00D20D6A" w:rsidRPr="00390A19">
        <w:rPr>
          <w:rFonts w:asciiTheme="minorHAnsi" w:hAnsiTheme="minorHAnsi" w:cs="Arial"/>
        </w:rPr>
        <w:t xml:space="preserve"> </w:t>
      </w:r>
      <w:r w:rsidR="006360E6" w:rsidRPr="00390A19">
        <w:rPr>
          <w:rFonts w:asciiTheme="minorHAnsi" w:hAnsiTheme="minorHAnsi" w:cs="Arial"/>
        </w:rPr>
        <w:t xml:space="preserve">establishing </w:t>
      </w:r>
      <w:r w:rsidR="00287703" w:rsidRPr="00390A19">
        <w:rPr>
          <w:rFonts w:asciiTheme="minorHAnsi" w:hAnsiTheme="minorHAnsi" w:cs="Arial"/>
        </w:rPr>
        <w:t>four</w:t>
      </w:r>
      <w:r w:rsidR="00781683" w:rsidRPr="00390A19">
        <w:rPr>
          <w:rFonts w:asciiTheme="minorHAnsi" w:hAnsiTheme="minorHAnsi" w:cs="Arial"/>
        </w:rPr>
        <w:t xml:space="preserve"> </w:t>
      </w:r>
      <w:r w:rsidR="00D20D6A" w:rsidRPr="00390A19">
        <w:rPr>
          <w:rFonts w:asciiTheme="minorHAnsi" w:hAnsiTheme="minorHAnsi" w:cs="Arial"/>
        </w:rPr>
        <w:t xml:space="preserve">new </w:t>
      </w:r>
      <w:r w:rsidR="00781683" w:rsidRPr="00390A19">
        <w:rPr>
          <w:rFonts w:asciiTheme="minorHAnsi" w:hAnsiTheme="minorHAnsi" w:cs="Arial"/>
        </w:rPr>
        <w:t>subsidiary bodies</w:t>
      </w:r>
      <w:r w:rsidR="00D45846" w:rsidRPr="00390A19">
        <w:rPr>
          <w:rFonts w:asciiTheme="minorHAnsi" w:hAnsiTheme="minorHAnsi" w:cs="Arial"/>
        </w:rPr>
        <w:t xml:space="preserve">, namely: </w:t>
      </w:r>
      <w:r w:rsidR="00D20D6A" w:rsidRPr="00390A19">
        <w:rPr>
          <w:rFonts w:asciiTheme="minorHAnsi" w:hAnsiTheme="minorHAnsi" w:cs="Arial"/>
        </w:rPr>
        <w:t xml:space="preserve"> </w:t>
      </w:r>
    </w:p>
    <w:p w14:paraId="3AD8AA18" w14:textId="27385852" w:rsidR="00AE58F8" w:rsidRDefault="00D45846" w:rsidP="003925A9">
      <w:pPr>
        <w:pStyle w:val="ListParagraph"/>
        <w:numPr>
          <w:ilvl w:val="0"/>
          <w:numId w:val="45"/>
        </w:numPr>
        <w:spacing w:after="0" w:line="240" w:lineRule="auto"/>
        <w:ind w:left="850" w:hanging="425"/>
        <w:rPr>
          <w:rFonts w:asciiTheme="minorHAnsi" w:hAnsiTheme="minorHAnsi" w:cs="Arial"/>
        </w:rPr>
      </w:pPr>
      <w:r w:rsidRPr="00390A19">
        <w:rPr>
          <w:rFonts w:asciiTheme="minorHAnsi" w:hAnsiTheme="minorHAnsi" w:cs="Arial"/>
        </w:rPr>
        <w:t xml:space="preserve">A </w:t>
      </w:r>
      <w:r w:rsidR="006F2B68" w:rsidRPr="00390A19">
        <w:rPr>
          <w:rFonts w:asciiTheme="minorHAnsi" w:hAnsiTheme="minorHAnsi" w:cs="Arial"/>
        </w:rPr>
        <w:t>Bureau of the Conference of the Parties</w:t>
      </w:r>
      <w:r w:rsidR="00AE58F8" w:rsidRPr="00390A19">
        <w:rPr>
          <w:rFonts w:asciiTheme="minorHAnsi" w:hAnsiTheme="minorHAnsi" w:cs="Arial"/>
        </w:rPr>
        <w:t>;</w:t>
      </w:r>
    </w:p>
    <w:p w14:paraId="5E619335" w14:textId="79DC3BD4" w:rsidR="00AE58F8" w:rsidRDefault="00287703" w:rsidP="003925A9">
      <w:pPr>
        <w:pStyle w:val="ListParagraph"/>
        <w:numPr>
          <w:ilvl w:val="0"/>
          <w:numId w:val="45"/>
        </w:numPr>
        <w:spacing w:after="0" w:line="240" w:lineRule="auto"/>
        <w:ind w:left="850" w:hanging="425"/>
        <w:rPr>
          <w:rFonts w:asciiTheme="minorHAnsi" w:hAnsiTheme="minorHAnsi" w:cs="Arial"/>
        </w:rPr>
      </w:pPr>
      <w:r w:rsidRPr="00390A19">
        <w:rPr>
          <w:rFonts w:asciiTheme="minorHAnsi" w:hAnsiTheme="minorHAnsi" w:cs="Arial"/>
        </w:rPr>
        <w:t xml:space="preserve">an </w:t>
      </w:r>
      <w:r w:rsidR="006F2B68" w:rsidRPr="00390A19">
        <w:rPr>
          <w:rFonts w:asciiTheme="minorHAnsi" w:hAnsiTheme="minorHAnsi" w:cs="Arial"/>
        </w:rPr>
        <w:t>Open-ended Working Group</w:t>
      </w:r>
      <w:r w:rsidR="00AE58F8" w:rsidRPr="00390A19">
        <w:rPr>
          <w:rFonts w:asciiTheme="minorHAnsi" w:hAnsiTheme="minorHAnsi" w:cs="Arial"/>
        </w:rPr>
        <w:t>;</w:t>
      </w:r>
      <w:r w:rsidR="006F2B68" w:rsidRPr="00390A19">
        <w:rPr>
          <w:rFonts w:asciiTheme="minorHAnsi" w:hAnsiTheme="minorHAnsi" w:cs="Arial"/>
        </w:rPr>
        <w:t xml:space="preserve"> </w:t>
      </w:r>
    </w:p>
    <w:p w14:paraId="7960D061" w14:textId="37A0F99D" w:rsidR="00AE58F8" w:rsidRDefault="00287703" w:rsidP="003925A9">
      <w:pPr>
        <w:pStyle w:val="ListParagraph"/>
        <w:numPr>
          <w:ilvl w:val="0"/>
          <w:numId w:val="45"/>
        </w:numPr>
        <w:spacing w:after="0" w:line="240" w:lineRule="auto"/>
        <w:ind w:left="850" w:hanging="425"/>
        <w:rPr>
          <w:rFonts w:asciiTheme="minorHAnsi" w:hAnsiTheme="minorHAnsi" w:cs="Arial"/>
          <w:color w:val="auto"/>
        </w:rPr>
      </w:pPr>
      <w:r w:rsidRPr="00390A19">
        <w:rPr>
          <w:rFonts w:asciiTheme="minorHAnsi" w:hAnsiTheme="minorHAnsi" w:cs="Arial"/>
          <w:color w:val="auto"/>
        </w:rPr>
        <w:t xml:space="preserve">a </w:t>
      </w:r>
      <w:r w:rsidR="006F2B68" w:rsidRPr="00390A19">
        <w:rPr>
          <w:rFonts w:asciiTheme="minorHAnsi" w:hAnsiTheme="minorHAnsi" w:cs="Arial"/>
          <w:color w:val="auto"/>
        </w:rPr>
        <w:t>Finance</w:t>
      </w:r>
      <w:r w:rsidR="00B12ACE" w:rsidRPr="00390A19">
        <w:rPr>
          <w:rFonts w:asciiTheme="minorHAnsi" w:hAnsiTheme="minorHAnsi" w:cs="Arial"/>
          <w:color w:val="auto"/>
        </w:rPr>
        <w:t xml:space="preserve"> and </w:t>
      </w:r>
      <w:r w:rsidR="00B12ACE" w:rsidRPr="00390A19">
        <w:rPr>
          <w:rFonts w:asciiTheme="minorHAnsi" w:hAnsiTheme="minorHAnsi" w:cs="Arial"/>
        </w:rPr>
        <w:t>Administration</w:t>
      </w:r>
      <w:r w:rsidR="006F2B68" w:rsidRPr="00390A19">
        <w:rPr>
          <w:rFonts w:asciiTheme="minorHAnsi" w:hAnsiTheme="minorHAnsi" w:cs="Arial"/>
          <w:color w:val="auto"/>
        </w:rPr>
        <w:t xml:space="preserve"> Committee</w:t>
      </w:r>
      <w:r w:rsidR="00AE58F8" w:rsidRPr="00390A19">
        <w:rPr>
          <w:rFonts w:asciiTheme="minorHAnsi" w:hAnsiTheme="minorHAnsi" w:cs="Arial"/>
          <w:color w:val="auto"/>
        </w:rPr>
        <w:t>;</w:t>
      </w:r>
      <w:r w:rsidRPr="00390A19">
        <w:rPr>
          <w:rFonts w:asciiTheme="minorHAnsi" w:hAnsiTheme="minorHAnsi" w:cs="Arial"/>
          <w:color w:val="auto"/>
        </w:rPr>
        <w:t xml:space="preserve"> </w:t>
      </w:r>
      <w:r w:rsidR="00D45846" w:rsidRPr="00390A19">
        <w:rPr>
          <w:rFonts w:asciiTheme="minorHAnsi" w:hAnsiTheme="minorHAnsi" w:cs="Arial"/>
          <w:color w:val="auto"/>
        </w:rPr>
        <w:t>and</w:t>
      </w:r>
    </w:p>
    <w:p w14:paraId="252073E8" w14:textId="4E1F060A" w:rsidR="00781683" w:rsidRPr="00390A19" w:rsidRDefault="00287703" w:rsidP="003925A9">
      <w:pPr>
        <w:pStyle w:val="ListParagraph"/>
        <w:numPr>
          <w:ilvl w:val="0"/>
          <w:numId w:val="45"/>
        </w:numPr>
        <w:spacing w:after="0" w:line="240" w:lineRule="auto"/>
        <w:ind w:left="850" w:hanging="425"/>
        <w:rPr>
          <w:rFonts w:asciiTheme="minorHAnsi" w:hAnsiTheme="minorHAnsi" w:cs="Arial"/>
        </w:rPr>
      </w:pPr>
      <w:r w:rsidRPr="00390A19">
        <w:rPr>
          <w:rFonts w:asciiTheme="minorHAnsi" w:hAnsiTheme="minorHAnsi" w:cs="Arial"/>
          <w:color w:val="auto"/>
        </w:rPr>
        <w:t>a</w:t>
      </w:r>
      <w:r w:rsidR="002C730F" w:rsidRPr="00390A19">
        <w:rPr>
          <w:rFonts w:asciiTheme="minorHAnsi" w:hAnsiTheme="minorHAnsi" w:cs="Arial"/>
          <w:color w:val="auto"/>
        </w:rPr>
        <w:t xml:space="preserve"> </w:t>
      </w:r>
      <w:r w:rsidR="008B3093" w:rsidRPr="00390A19">
        <w:rPr>
          <w:rFonts w:asciiTheme="minorHAnsi" w:hAnsiTheme="minorHAnsi" w:cs="Arial"/>
        </w:rPr>
        <w:t>Scien</w:t>
      </w:r>
      <w:r w:rsidR="00123D7D" w:rsidRPr="00390A19">
        <w:rPr>
          <w:rFonts w:asciiTheme="minorHAnsi" w:hAnsiTheme="minorHAnsi" w:cs="Arial"/>
        </w:rPr>
        <w:t>ce</w:t>
      </w:r>
      <w:r w:rsidR="00123D7D" w:rsidRPr="00390A19">
        <w:rPr>
          <w:rFonts w:asciiTheme="minorHAnsi" w:hAnsiTheme="minorHAnsi" w:cs="Arial"/>
          <w:color w:val="auto"/>
        </w:rPr>
        <w:t>-</w:t>
      </w:r>
      <w:r w:rsidR="00B12ACE" w:rsidRPr="00390A19">
        <w:rPr>
          <w:rFonts w:asciiTheme="minorHAnsi" w:hAnsiTheme="minorHAnsi" w:cs="Arial"/>
          <w:color w:val="auto"/>
        </w:rPr>
        <w:t>P</w:t>
      </w:r>
      <w:r w:rsidR="008B3093" w:rsidRPr="00390A19">
        <w:rPr>
          <w:rFonts w:asciiTheme="minorHAnsi" w:hAnsiTheme="minorHAnsi" w:cs="Arial"/>
          <w:color w:val="auto"/>
        </w:rPr>
        <w:t>o</w:t>
      </w:r>
      <w:r w:rsidR="00B12ACE" w:rsidRPr="00390A19">
        <w:rPr>
          <w:rFonts w:asciiTheme="minorHAnsi" w:hAnsiTheme="minorHAnsi" w:cs="Arial"/>
          <w:color w:val="auto"/>
        </w:rPr>
        <w:t>licy Interface</w:t>
      </w:r>
      <w:r w:rsidRPr="00390A19">
        <w:rPr>
          <w:rFonts w:asciiTheme="minorHAnsi" w:hAnsiTheme="minorHAnsi" w:cs="Arial"/>
          <w:color w:val="auto"/>
        </w:rPr>
        <w:t>.</w:t>
      </w:r>
      <w:r w:rsidR="00B12ACE" w:rsidRPr="00390A19">
        <w:rPr>
          <w:rFonts w:asciiTheme="minorHAnsi" w:hAnsiTheme="minorHAnsi" w:cs="Arial"/>
          <w:color w:val="auto"/>
        </w:rPr>
        <w:t xml:space="preserve"> </w:t>
      </w:r>
    </w:p>
    <w:p w14:paraId="04EF08B5" w14:textId="77777777" w:rsidR="006B539E" w:rsidRPr="00390A19" w:rsidRDefault="006B539E" w:rsidP="00390A19">
      <w:pPr>
        <w:spacing w:after="0" w:line="240" w:lineRule="auto"/>
        <w:ind w:left="426" w:hanging="426"/>
        <w:rPr>
          <w:rFonts w:asciiTheme="minorHAnsi" w:hAnsiTheme="minorHAnsi" w:cs="Arial"/>
        </w:rPr>
      </w:pPr>
    </w:p>
    <w:p w14:paraId="09C22C79" w14:textId="5A6A9964" w:rsidR="00317379" w:rsidRPr="00390A19" w:rsidRDefault="0076238E" w:rsidP="003925A9">
      <w:pPr>
        <w:spacing w:after="0" w:line="240" w:lineRule="auto"/>
        <w:ind w:left="425" w:hanging="425"/>
        <w:rPr>
          <w:rFonts w:asciiTheme="minorHAnsi" w:hAnsiTheme="minorHAnsi" w:cs="Arial"/>
        </w:rPr>
      </w:pPr>
      <w:r>
        <w:rPr>
          <w:rFonts w:asciiTheme="minorHAnsi" w:hAnsiTheme="minorHAnsi" w:cs="Arial"/>
        </w:rPr>
        <w:t>13.</w:t>
      </w:r>
      <w:r>
        <w:rPr>
          <w:rFonts w:asciiTheme="minorHAnsi" w:hAnsiTheme="minorHAnsi" w:cs="Arial"/>
        </w:rPr>
        <w:tab/>
      </w:r>
      <w:r w:rsidR="00287703" w:rsidRPr="00390A19">
        <w:rPr>
          <w:rFonts w:asciiTheme="minorHAnsi" w:hAnsiTheme="minorHAnsi" w:cs="Arial"/>
        </w:rPr>
        <w:t>With a two-tier approach</w:t>
      </w:r>
      <w:r w:rsidR="00D45846" w:rsidRPr="00390A19">
        <w:rPr>
          <w:rFonts w:asciiTheme="minorHAnsi" w:hAnsiTheme="minorHAnsi" w:cs="Arial"/>
        </w:rPr>
        <w:t>,</w:t>
      </w:r>
      <w:r w:rsidR="00287703" w:rsidRPr="00390A19">
        <w:rPr>
          <w:rFonts w:asciiTheme="minorHAnsi" w:hAnsiTheme="minorHAnsi" w:cs="Arial"/>
        </w:rPr>
        <w:t xml:space="preserve"> the COP would first decide on the reviewed structure and at a later stage adopt </w:t>
      </w:r>
      <w:r w:rsidR="00D45846" w:rsidRPr="00390A19">
        <w:rPr>
          <w:rFonts w:asciiTheme="minorHAnsi" w:hAnsiTheme="minorHAnsi" w:cs="Arial"/>
        </w:rPr>
        <w:t>the</w:t>
      </w:r>
      <w:r w:rsidR="00287703" w:rsidRPr="00390A19">
        <w:rPr>
          <w:rFonts w:asciiTheme="minorHAnsi" w:hAnsiTheme="minorHAnsi" w:cs="Arial"/>
        </w:rPr>
        <w:t xml:space="preserve"> needed amendments to the</w:t>
      </w:r>
      <w:r w:rsidR="002D44B4" w:rsidRPr="00390A19">
        <w:rPr>
          <w:rFonts w:asciiTheme="minorHAnsi" w:hAnsiTheme="minorHAnsi" w:cs="Arial"/>
        </w:rPr>
        <w:t xml:space="preserve"> Rules of P</w:t>
      </w:r>
      <w:r w:rsidR="006B539E" w:rsidRPr="00390A19">
        <w:rPr>
          <w:rFonts w:asciiTheme="minorHAnsi" w:hAnsiTheme="minorHAnsi" w:cs="Arial"/>
        </w:rPr>
        <w:t>rocedure</w:t>
      </w:r>
      <w:r w:rsidR="00287703" w:rsidRPr="00390A19">
        <w:rPr>
          <w:rFonts w:asciiTheme="minorHAnsi" w:hAnsiTheme="minorHAnsi" w:cs="Arial"/>
        </w:rPr>
        <w:t>.</w:t>
      </w:r>
      <w:r w:rsidR="006B539E" w:rsidRPr="00390A19">
        <w:rPr>
          <w:rFonts w:asciiTheme="minorHAnsi" w:hAnsiTheme="minorHAnsi" w:cs="Arial"/>
        </w:rPr>
        <w:t xml:space="preserve"> </w:t>
      </w:r>
    </w:p>
    <w:p w14:paraId="17CE11BC" w14:textId="77777777" w:rsidR="00F33DFA" w:rsidRPr="00390A19" w:rsidRDefault="00F33DFA" w:rsidP="00390A19">
      <w:pPr>
        <w:spacing w:after="0" w:line="240" w:lineRule="auto"/>
        <w:rPr>
          <w:rFonts w:asciiTheme="minorHAnsi" w:hAnsiTheme="minorHAnsi" w:cs="Arial"/>
          <w:b/>
          <w:color w:val="auto"/>
        </w:rPr>
      </w:pPr>
    </w:p>
    <w:p w14:paraId="7930D866" w14:textId="2ABCB7C6" w:rsidR="00220A29" w:rsidRPr="00390A19" w:rsidRDefault="00220A29" w:rsidP="00390A19">
      <w:pPr>
        <w:spacing w:after="0" w:line="240" w:lineRule="auto"/>
        <w:rPr>
          <w:rFonts w:asciiTheme="minorHAnsi" w:hAnsiTheme="minorHAnsi" w:cs="Arial"/>
          <w:b/>
          <w:color w:val="auto"/>
        </w:rPr>
      </w:pPr>
      <w:r w:rsidRPr="00390A19">
        <w:rPr>
          <w:rFonts w:asciiTheme="minorHAnsi" w:hAnsiTheme="minorHAnsi" w:cs="Arial"/>
          <w:b/>
          <w:color w:val="auto"/>
        </w:rPr>
        <w:t>Bureau of the Conference of the Parties</w:t>
      </w:r>
    </w:p>
    <w:p w14:paraId="61EAB4F8" w14:textId="77777777" w:rsidR="00220A29" w:rsidRPr="00390A19" w:rsidRDefault="00220A29" w:rsidP="00390A19">
      <w:pPr>
        <w:spacing w:after="0" w:line="240" w:lineRule="auto"/>
        <w:ind w:left="0" w:firstLine="1"/>
        <w:rPr>
          <w:rFonts w:asciiTheme="minorHAnsi" w:hAnsiTheme="minorHAnsi" w:cs="Arial"/>
          <w:color w:val="auto"/>
        </w:rPr>
      </w:pPr>
    </w:p>
    <w:p w14:paraId="2959D370" w14:textId="45CF2175" w:rsidR="00AF7580" w:rsidRDefault="0076238E" w:rsidP="0076238E">
      <w:pPr>
        <w:spacing w:after="0" w:line="240" w:lineRule="auto"/>
        <w:ind w:left="425" w:hanging="425"/>
        <w:rPr>
          <w:rFonts w:asciiTheme="minorHAnsi" w:hAnsiTheme="minorHAnsi" w:cs="Arial"/>
        </w:rPr>
      </w:pPr>
      <w:r>
        <w:rPr>
          <w:rFonts w:asciiTheme="minorHAnsi" w:hAnsiTheme="minorHAnsi" w:cs="Arial"/>
        </w:rPr>
        <w:t>14.</w:t>
      </w:r>
      <w:r>
        <w:rPr>
          <w:rFonts w:asciiTheme="minorHAnsi" w:hAnsiTheme="minorHAnsi" w:cs="Arial"/>
        </w:rPr>
        <w:tab/>
      </w:r>
      <w:r w:rsidR="00AA5FB9" w:rsidRPr="00390A19">
        <w:rPr>
          <w:rFonts w:asciiTheme="minorHAnsi" w:hAnsiTheme="minorHAnsi" w:cs="Arial"/>
        </w:rPr>
        <w:t xml:space="preserve">A Bureau of the Conference of </w:t>
      </w:r>
      <w:r w:rsidR="00D45846" w:rsidRPr="00390A19">
        <w:rPr>
          <w:rFonts w:asciiTheme="minorHAnsi" w:hAnsiTheme="minorHAnsi" w:cs="Arial"/>
        </w:rPr>
        <w:t xml:space="preserve">the </w:t>
      </w:r>
      <w:r w:rsidR="00AA5FB9" w:rsidRPr="00390A19">
        <w:rPr>
          <w:rFonts w:asciiTheme="minorHAnsi" w:hAnsiTheme="minorHAnsi" w:cs="Arial"/>
        </w:rPr>
        <w:t xml:space="preserve">Parties </w:t>
      </w:r>
      <w:r w:rsidR="002C730F" w:rsidRPr="00390A19">
        <w:rPr>
          <w:rFonts w:asciiTheme="minorHAnsi" w:hAnsiTheme="minorHAnsi" w:cs="Arial"/>
        </w:rPr>
        <w:t>shall</w:t>
      </w:r>
      <w:r w:rsidR="00AA5FB9" w:rsidRPr="00390A19">
        <w:rPr>
          <w:rFonts w:asciiTheme="minorHAnsi" w:hAnsiTheme="minorHAnsi" w:cs="Arial"/>
        </w:rPr>
        <w:t xml:space="preserve"> be established. </w:t>
      </w:r>
      <w:r w:rsidR="00682BE7" w:rsidRPr="00390A19">
        <w:rPr>
          <w:rFonts w:asciiTheme="minorHAnsi" w:hAnsiTheme="minorHAnsi" w:cs="Arial"/>
        </w:rPr>
        <w:t>The Bureau would</w:t>
      </w:r>
      <w:r w:rsidR="002D767E" w:rsidRPr="00390A19">
        <w:rPr>
          <w:rFonts w:asciiTheme="minorHAnsi" w:hAnsiTheme="minorHAnsi" w:cs="Arial"/>
        </w:rPr>
        <w:t xml:space="preserve"> assist the COP on any matters which it deems appropriate, such as </w:t>
      </w:r>
    </w:p>
    <w:p w14:paraId="2BF90153" w14:textId="77777777" w:rsidR="0076238E" w:rsidRPr="00390A19" w:rsidRDefault="0076238E" w:rsidP="0076238E">
      <w:pPr>
        <w:pStyle w:val="ListParagraph"/>
        <w:spacing w:after="0" w:line="240" w:lineRule="auto"/>
        <w:ind w:left="426" w:firstLine="0"/>
        <w:rPr>
          <w:rFonts w:asciiTheme="minorHAnsi" w:hAnsiTheme="minorHAnsi" w:cs="Arial"/>
        </w:rPr>
      </w:pPr>
    </w:p>
    <w:p w14:paraId="389351EA" w14:textId="494B304C" w:rsidR="00AF7580" w:rsidRDefault="00AF7580" w:rsidP="003925A9">
      <w:pPr>
        <w:pStyle w:val="ListParagraph"/>
        <w:numPr>
          <w:ilvl w:val="1"/>
          <w:numId w:val="46"/>
        </w:numPr>
        <w:spacing w:after="0" w:line="240" w:lineRule="auto"/>
        <w:ind w:left="850" w:hanging="425"/>
        <w:rPr>
          <w:rFonts w:asciiTheme="minorHAnsi" w:hAnsiTheme="minorHAnsi" w:cs="Arial"/>
          <w:color w:val="auto"/>
        </w:rPr>
      </w:pPr>
      <w:r w:rsidRPr="00390A19">
        <w:rPr>
          <w:rFonts w:asciiTheme="minorHAnsi" w:hAnsiTheme="minorHAnsi" w:cs="Arial"/>
          <w:color w:val="auto"/>
        </w:rPr>
        <w:t>Oversight on the secretariat: to provide administrative and general operational directions to the secretariat between and during the meetings of the COP</w:t>
      </w:r>
      <w:r w:rsidR="00F33DFA" w:rsidRPr="00390A19">
        <w:rPr>
          <w:rFonts w:asciiTheme="minorHAnsi" w:hAnsiTheme="minorHAnsi" w:cs="Arial"/>
          <w:color w:val="auto"/>
        </w:rPr>
        <w:t>;</w:t>
      </w:r>
    </w:p>
    <w:p w14:paraId="0AB4A832" w14:textId="77777777" w:rsidR="0076238E" w:rsidRPr="00390A19" w:rsidRDefault="0076238E" w:rsidP="0076238E">
      <w:pPr>
        <w:pStyle w:val="ListParagraph"/>
        <w:spacing w:after="0" w:line="240" w:lineRule="auto"/>
        <w:ind w:left="850" w:firstLine="0"/>
        <w:rPr>
          <w:rFonts w:asciiTheme="minorHAnsi" w:hAnsiTheme="minorHAnsi" w:cs="Arial"/>
          <w:color w:val="auto"/>
        </w:rPr>
      </w:pPr>
    </w:p>
    <w:p w14:paraId="06BA50CF" w14:textId="3ED0332F" w:rsidR="00AF7580" w:rsidRDefault="00AF7580" w:rsidP="003925A9">
      <w:pPr>
        <w:pStyle w:val="ListParagraph"/>
        <w:numPr>
          <w:ilvl w:val="1"/>
          <w:numId w:val="46"/>
        </w:numPr>
        <w:spacing w:after="0" w:line="240" w:lineRule="auto"/>
        <w:ind w:left="850" w:hanging="425"/>
        <w:rPr>
          <w:rFonts w:asciiTheme="minorHAnsi" w:hAnsiTheme="minorHAnsi" w:cs="Arial"/>
          <w:color w:val="auto"/>
        </w:rPr>
      </w:pPr>
      <w:r w:rsidRPr="00390A19">
        <w:rPr>
          <w:rFonts w:asciiTheme="minorHAnsi" w:hAnsiTheme="minorHAnsi" w:cs="Arial"/>
          <w:color w:val="auto"/>
        </w:rPr>
        <w:t xml:space="preserve">Provide guidance and advice to the secretariat on the preparation of the agenda and other requirements for the </w:t>
      </w:r>
      <w:r w:rsidR="00A55462" w:rsidRPr="00390A19">
        <w:rPr>
          <w:rFonts w:asciiTheme="minorHAnsi" w:hAnsiTheme="minorHAnsi" w:cs="Arial"/>
          <w:color w:val="auto"/>
        </w:rPr>
        <w:t>organization</w:t>
      </w:r>
      <w:r w:rsidRPr="00390A19">
        <w:rPr>
          <w:rFonts w:asciiTheme="minorHAnsi" w:hAnsiTheme="minorHAnsi" w:cs="Arial"/>
          <w:color w:val="auto"/>
        </w:rPr>
        <w:t xml:space="preserve"> of the meetings and any other matters brought to it by the secretariat in the exercise of its functions</w:t>
      </w:r>
      <w:r w:rsidR="00A55462" w:rsidRPr="00390A19">
        <w:rPr>
          <w:rFonts w:asciiTheme="minorHAnsi" w:hAnsiTheme="minorHAnsi" w:cs="Arial"/>
          <w:color w:val="auto"/>
        </w:rPr>
        <w:t>;</w:t>
      </w:r>
    </w:p>
    <w:p w14:paraId="4FA52DE0" w14:textId="77777777" w:rsidR="0076238E" w:rsidRPr="00390A19" w:rsidRDefault="0076238E" w:rsidP="0076238E">
      <w:pPr>
        <w:pStyle w:val="ListParagraph"/>
        <w:spacing w:after="0" w:line="240" w:lineRule="auto"/>
        <w:ind w:left="850" w:firstLine="0"/>
        <w:rPr>
          <w:rFonts w:asciiTheme="minorHAnsi" w:hAnsiTheme="minorHAnsi" w:cs="Arial"/>
          <w:color w:val="auto"/>
        </w:rPr>
      </w:pPr>
    </w:p>
    <w:p w14:paraId="34BABDA9" w14:textId="544871C2" w:rsidR="00AF7580" w:rsidRDefault="00AF7580" w:rsidP="003925A9">
      <w:pPr>
        <w:pStyle w:val="ListParagraph"/>
        <w:numPr>
          <w:ilvl w:val="1"/>
          <w:numId w:val="46"/>
        </w:numPr>
        <w:spacing w:after="0" w:line="240" w:lineRule="auto"/>
        <w:ind w:left="850" w:hanging="425"/>
        <w:rPr>
          <w:rFonts w:asciiTheme="minorHAnsi" w:hAnsiTheme="minorHAnsi" w:cs="Arial"/>
          <w:color w:val="auto"/>
        </w:rPr>
      </w:pPr>
      <w:r w:rsidRPr="00390A19">
        <w:rPr>
          <w:rFonts w:asciiTheme="minorHAnsi" w:hAnsiTheme="minorHAnsi" w:cs="Arial"/>
          <w:color w:val="auto"/>
        </w:rPr>
        <w:t>Perform functions requested by the COP especially administrative tasks taking into account the approved budget</w:t>
      </w:r>
      <w:r w:rsidR="00A55462" w:rsidRPr="00390A19">
        <w:rPr>
          <w:rFonts w:asciiTheme="minorHAnsi" w:hAnsiTheme="minorHAnsi" w:cs="Arial"/>
          <w:color w:val="auto"/>
        </w:rPr>
        <w:t>;</w:t>
      </w:r>
    </w:p>
    <w:p w14:paraId="0EDDCE8F" w14:textId="77777777" w:rsidR="0076238E" w:rsidRPr="00390A19" w:rsidRDefault="0076238E" w:rsidP="0076238E">
      <w:pPr>
        <w:pStyle w:val="ListParagraph"/>
        <w:spacing w:after="0" w:line="240" w:lineRule="auto"/>
        <w:ind w:left="850" w:firstLine="0"/>
        <w:rPr>
          <w:rFonts w:asciiTheme="minorHAnsi" w:hAnsiTheme="minorHAnsi" w:cs="Arial"/>
          <w:color w:val="auto"/>
        </w:rPr>
      </w:pPr>
    </w:p>
    <w:p w14:paraId="7B0AD987" w14:textId="04B4DD54" w:rsidR="00AF7580" w:rsidRDefault="00AF7580" w:rsidP="003925A9">
      <w:pPr>
        <w:pStyle w:val="ListParagraph"/>
        <w:numPr>
          <w:ilvl w:val="1"/>
          <w:numId w:val="46"/>
        </w:numPr>
        <w:spacing w:after="0" w:line="240" w:lineRule="auto"/>
        <w:ind w:left="850" w:hanging="425"/>
        <w:rPr>
          <w:rFonts w:asciiTheme="minorHAnsi" w:hAnsiTheme="minorHAnsi" w:cs="Arial"/>
          <w:color w:val="auto"/>
        </w:rPr>
      </w:pPr>
      <w:r w:rsidRPr="00390A19">
        <w:rPr>
          <w:rFonts w:asciiTheme="minorHAnsi" w:hAnsiTheme="minorHAnsi" w:cs="Arial"/>
          <w:color w:val="auto"/>
        </w:rPr>
        <w:t>Report to the COP on the activities it has carried out between meetings of the C</w:t>
      </w:r>
      <w:r w:rsidR="00682BE7" w:rsidRPr="00390A19">
        <w:rPr>
          <w:rFonts w:asciiTheme="minorHAnsi" w:hAnsiTheme="minorHAnsi" w:cs="Arial"/>
          <w:color w:val="auto"/>
        </w:rPr>
        <w:t>OPs;</w:t>
      </w:r>
      <w:r w:rsidR="00A55462" w:rsidRPr="00390A19">
        <w:rPr>
          <w:rFonts w:asciiTheme="minorHAnsi" w:hAnsiTheme="minorHAnsi" w:cs="Arial"/>
          <w:color w:val="auto"/>
        </w:rPr>
        <w:t xml:space="preserve"> and</w:t>
      </w:r>
    </w:p>
    <w:p w14:paraId="6E49F1CE" w14:textId="77777777" w:rsidR="0076238E" w:rsidRPr="00390A19" w:rsidRDefault="0076238E" w:rsidP="0076238E">
      <w:pPr>
        <w:pStyle w:val="ListParagraph"/>
        <w:spacing w:after="0" w:line="240" w:lineRule="auto"/>
        <w:ind w:left="850" w:firstLine="0"/>
        <w:rPr>
          <w:rFonts w:asciiTheme="minorHAnsi" w:hAnsiTheme="minorHAnsi" w:cs="Arial"/>
          <w:color w:val="auto"/>
        </w:rPr>
      </w:pPr>
    </w:p>
    <w:p w14:paraId="6A4807C7" w14:textId="299B9F0F" w:rsidR="00AF7580" w:rsidRPr="00390A19" w:rsidRDefault="00AF7580" w:rsidP="003925A9">
      <w:pPr>
        <w:pStyle w:val="ListParagraph"/>
        <w:numPr>
          <w:ilvl w:val="1"/>
          <w:numId w:val="46"/>
        </w:numPr>
        <w:spacing w:after="0" w:line="240" w:lineRule="auto"/>
        <w:ind w:left="850" w:hanging="425"/>
        <w:rPr>
          <w:rFonts w:asciiTheme="minorHAnsi" w:hAnsiTheme="minorHAnsi" w:cs="Arial"/>
          <w:color w:val="auto"/>
        </w:rPr>
      </w:pPr>
      <w:r w:rsidRPr="00390A19">
        <w:rPr>
          <w:rFonts w:asciiTheme="minorHAnsi" w:hAnsiTheme="minorHAnsi" w:cs="Arial"/>
          <w:color w:val="auto"/>
        </w:rPr>
        <w:t xml:space="preserve">Prepare with the Secretariat </w:t>
      </w:r>
      <w:r w:rsidR="00682BE7" w:rsidRPr="00390A19">
        <w:rPr>
          <w:rFonts w:asciiTheme="minorHAnsi" w:hAnsiTheme="minorHAnsi" w:cs="Arial"/>
          <w:color w:val="auto"/>
        </w:rPr>
        <w:t xml:space="preserve">the </w:t>
      </w:r>
      <w:r w:rsidRPr="00390A19">
        <w:rPr>
          <w:rFonts w:asciiTheme="minorHAnsi" w:hAnsiTheme="minorHAnsi" w:cs="Arial"/>
          <w:color w:val="auto"/>
        </w:rPr>
        <w:t>documents for the meetings of the COPs and the Open-ended Working Groups sessions</w:t>
      </w:r>
      <w:r w:rsidR="00A55462" w:rsidRPr="00390A19">
        <w:rPr>
          <w:rFonts w:asciiTheme="minorHAnsi" w:hAnsiTheme="minorHAnsi" w:cs="Arial"/>
          <w:color w:val="auto"/>
        </w:rPr>
        <w:t>.</w:t>
      </w:r>
    </w:p>
    <w:p w14:paraId="3BD5A8CF" w14:textId="77777777" w:rsidR="009C7B67" w:rsidRPr="00390A19" w:rsidRDefault="009C7B67" w:rsidP="00390A19">
      <w:pPr>
        <w:spacing w:after="0" w:line="240" w:lineRule="auto"/>
        <w:ind w:left="0" w:firstLine="0"/>
        <w:rPr>
          <w:rFonts w:asciiTheme="minorHAnsi" w:hAnsiTheme="minorHAnsi" w:cs="Arial"/>
          <w:b/>
          <w:color w:val="auto"/>
        </w:rPr>
      </w:pPr>
    </w:p>
    <w:p w14:paraId="1DDE3F81" w14:textId="345191DF" w:rsidR="001C15CC" w:rsidRPr="00390A19" w:rsidRDefault="0076238E" w:rsidP="0076238E">
      <w:pPr>
        <w:spacing w:after="0" w:line="240" w:lineRule="auto"/>
        <w:ind w:left="425" w:hanging="425"/>
        <w:rPr>
          <w:rFonts w:asciiTheme="minorHAnsi" w:hAnsiTheme="minorHAnsi" w:cs="Arial"/>
        </w:rPr>
      </w:pPr>
      <w:r>
        <w:rPr>
          <w:rFonts w:asciiTheme="minorHAnsi" w:hAnsiTheme="minorHAnsi" w:cs="Arial"/>
        </w:rPr>
        <w:t>15.</w:t>
      </w:r>
      <w:r>
        <w:rPr>
          <w:rFonts w:asciiTheme="minorHAnsi" w:hAnsiTheme="minorHAnsi" w:cs="Arial"/>
        </w:rPr>
        <w:tab/>
      </w:r>
      <w:r w:rsidR="00807B3D" w:rsidRPr="00390A19">
        <w:rPr>
          <w:rFonts w:asciiTheme="minorHAnsi" w:hAnsiTheme="minorHAnsi" w:cs="Arial"/>
        </w:rPr>
        <w:t>A</w:t>
      </w:r>
      <w:r w:rsidR="00A014CC" w:rsidRPr="00390A19">
        <w:rPr>
          <w:rFonts w:asciiTheme="minorHAnsi" w:hAnsiTheme="minorHAnsi" w:cs="Arial"/>
        </w:rPr>
        <w:t>t the end of each</w:t>
      </w:r>
      <w:r w:rsidR="002D767E" w:rsidRPr="00390A19">
        <w:rPr>
          <w:rFonts w:asciiTheme="minorHAnsi" w:hAnsiTheme="minorHAnsi" w:cs="Arial"/>
        </w:rPr>
        <w:t xml:space="preserve"> COP</w:t>
      </w:r>
      <w:r w:rsidR="004B2030" w:rsidRPr="00390A19">
        <w:rPr>
          <w:rFonts w:asciiTheme="minorHAnsi" w:hAnsiTheme="minorHAnsi" w:cs="Arial"/>
        </w:rPr>
        <w:t>, a</w:t>
      </w:r>
      <w:r w:rsidR="00807B3D" w:rsidRPr="00390A19">
        <w:rPr>
          <w:rFonts w:asciiTheme="minorHAnsi" w:hAnsiTheme="minorHAnsi" w:cs="Arial"/>
        </w:rPr>
        <w:t xml:space="preserve"> Bureau </w:t>
      </w:r>
      <w:r w:rsidR="002D767E" w:rsidRPr="00390A19">
        <w:rPr>
          <w:rFonts w:asciiTheme="minorHAnsi" w:hAnsiTheme="minorHAnsi" w:cs="Arial"/>
        </w:rPr>
        <w:t xml:space="preserve">of </w:t>
      </w:r>
      <w:r w:rsidR="00D51BA1" w:rsidRPr="00390A19">
        <w:rPr>
          <w:rFonts w:asciiTheme="minorHAnsi" w:hAnsiTheme="minorHAnsi" w:cs="Arial"/>
        </w:rPr>
        <w:t>12 members</w:t>
      </w:r>
      <w:r w:rsidR="00D51BA1" w:rsidRPr="0076238E">
        <w:rPr>
          <w:rFonts w:asciiTheme="minorHAnsi" w:hAnsiTheme="minorHAnsi" w:cs="Arial"/>
        </w:rPr>
        <w:t xml:space="preserve"> </w:t>
      </w:r>
      <w:r w:rsidR="00682BE7" w:rsidRPr="00390A19">
        <w:rPr>
          <w:rFonts w:asciiTheme="minorHAnsi" w:hAnsiTheme="minorHAnsi" w:cs="Arial"/>
        </w:rPr>
        <w:t>would be</w:t>
      </w:r>
      <w:r w:rsidR="00D45846" w:rsidRPr="00390A19">
        <w:rPr>
          <w:rFonts w:asciiTheme="minorHAnsi" w:hAnsiTheme="minorHAnsi" w:cs="Arial"/>
        </w:rPr>
        <w:t xml:space="preserve"> elected</w:t>
      </w:r>
      <w:r w:rsidR="00D45846" w:rsidRPr="0076238E">
        <w:rPr>
          <w:rFonts w:asciiTheme="minorHAnsi" w:hAnsiTheme="minorHAnsi" w:cs="Arial"/>
        </w:rPr>
        <w:t xml:space="preserve"> </w:t>
      </w:r>
      <w:r w:rsidR="00D51BA1" w:rsidRPr="0076238E">
        <w:rPr>
          <w:rFonts w:asciiTheme="minorHAnsi" w:hAnsiTheme="minorHAnsi" w:cs="Arial"/>
        </w:rPr>
        <w:t>with due</w:t>
      </w:r>
      <w:r w:rsidR="00E331CF" w:rsidRPr="0076238E">
        <w:rPr>
          <w:rFonts w:asciiTheme="minorHAnsi" w:hAnsiTheme="minorHAnsi" w:cs="Arial"/>
        </w:rPr>
        <w:t xml:space="preserve"> regional balance (2 x 6 Ramsar regions</w:t>
      </w:r>
      <w:r w:rsidR="00D45846" w:rsidRPr="0076238E">
        <w:rPr>
          <w:rFonts w:asciiTheme="minorHAnsi" w:hAnsiTheme="minorHAnsi" w:cs="Arial"/>
        </w:rPr>
        <w:t xml:space="preserve">: </w:t>
      </w:r>
      <w:r w:rsidR="00E331CF" w:rsidRPr="00390A19">
        <w:rPr>
          <w:rFonts w:asciiTheme="minorHAnsi" w:hAnsiTheme="minorHAnsi" w:cs="Arial"/>
        </w:rPr>
        <w:t xml:space="preserve">Africa, Asia, Oceania, Europe, Latin America and the Caribbean, North America), </w:t>
      </w:r>
      <w:r w:rsidR="00682BE7" w:rsidRPr="00390A19">
        <w:rPr>
          <w:rFonts w:asciiTheme="minorHAnsi" w:hAnsiTheme="minorHAnsi" w:cs="Arial"/>
        </w:rPr>
        <w:t>It would</w:t>
      </w:r>
      <w:r w:rsidR="00AF7580" w:rsidRPr="00390A19">
        <w:rPr>
          <w:rFonts w:asciiTheme="minorHAnsi" w:hAnsiTheme="minorHAnsi" w:cs="Arial"/>
        </w:rPr>
        <w:t xml:space="preserve"> be completed by further </w:t>
      </w:r>
      <w:r w:rsidR="002D767E" w:rsidRPr="0076238E">
        <w:rPr>
          <w:rFonts w:asciiTheme="minorHAnsi" w:hAnsiTheme="minorHAnsi" w:cs="Arial"/>
          <w:i/>
        </w:rPr>
        <w:t>ex-officio</w:t>
      </w:r>
      <w:r w:rsidR="002D767E" w:rsidRPr="00390A19">
        <w:rPr>
          <w:rFonts w:asciiTheme="minorHAnsi" w:hAnsiTheme="minorHAnsi" w:cs="Arial"/>
        </w:rPr>
        <w:t xml:space="preserve"> members</w:t>
      </w:r>
      <w:r w:rsidR="00AF7580" w:rsidRPr="00390A19">
        <w:rPr>
          <w:rFonts w:asciiTheme="minorHAnsi" w:hAnsiTheme="minorHAnsi" w:cs="Arial"/>
        </w:rPr>
        <w:t>, which are t</w:t>
      </w:r>
      <w:r w:rsidR="00D03E73" w:rsidRPr="00390A19">
        <w:rPr>
          <w:rFonts w:asciiTheme="minorHAnsi" w:hAnsiTheme="minorHAnsi" w:cs="Arial"/>
        </w:rPr>
        <w:t xml:space="preserve">he [Chair] [co-Chairs] of the </w:t>
      </w:r>
      <w:r w:rsidR="00D45846" w:rsidRPr="00390A19">
        <w:rPr>
          <w:rFonts w:asciiTheme="minorHAnsi" w:hAnsiTheme="minorHAnsi" w:cs="Arial"/>
        </w:rPr>
        <w:t xml:space="preserve">Open-ended Working Group and the [Chair] [co-Chairs] of the </w:t>
      </w:r>
      <w:r w:rsidR="00123D7D" w:rsidRPr="00390A19">
        <w:rPr>
          <w:rFonts w:asciiTheme="minorHAnsi" w:hAnsiTheme="minorHAnsi" w:cs="Arial"/>
        </w:rPr>
        <w:t>Science-</w:t>
      </w:r>
      <w:r w:rsidR="00D03E73" w:rsidRPr="00390A19">
        <w:rPr>
          <w:rFonts w:asciiTheme="minorHAnsi" w:hAnsiTheme="minorHAnsi" w:cs="Arial"/>
        </w:rPr>
        <w:t xml:space="preserve">Policy </w:t>
      </w:r>
      <w:r w:rsidR="00D03E73" w:rsidRPr="00390A19">
        <w:rPr>
          <w:rFonts w:asciiTheme="minorHAnsi" w:hAnsiTheme="minorHAnsi" w:cs="Arial"/>
        </w:rPr>
        <w:lastRenderedPageBreak/>
        <w:t>Interface</w:t>
      </w:r>
      <w:r w:rsidR="00A55462" w:rsidRPr="00390A19">
        <w:rPr>
          <w:rFonts w:asciiTheme="minorHAnsi" w:hAnsiTheme="minorHAnsi" w:cs="Arial"/>
        </w:rPr>
        <w:t xml:space="preserve"> and </w:t>
      </w:r>
      <w:r w:rsidR="00AF7580" w:rsidRPr="00390A19">
        <w:rPr>
          <w:rFonts w:asciiTheme="minorHAnsi" w:hAnsiTheme="minorHAnsi" w:cs="Arial"/>
        </w:rPr>
        <w:t>t</w:t>
      </w:r>
      <w:r w:rsidR="008B3093" w:rsidRPr="00390A19">
        <w:rPr>
          <w:rFonts w:asciiTheme="minorHAnsi" w:hAnsiTheme="minorHAnsi" w:cs="Arial"/>
        </w:rPr>
        <w:t xml:space="preserve">he </w:t>
      </w:r>
      <w:r w:rsidR="00495FE7" w:rsidRPr="00390A19">
        <w:rPr>
          <w:rFonts w:asciiTheme="minorHAnsi" w:hAnsiTheme="minorHAnsi" w:cs="Arial"/>
        </w:rPr>
        <w:t>Chair of the</w:t>
      </w:r>
      <w:r w:rsidR="00D51BA1" w:rsidRPr="00390A19">
        <w:rPr>
          <w:rFonts w:asciiTheme="minorHAnsi" w:hAnsiTheme="minorHAnsi" w:cs="Arial"/>
        </w:rPr>
        <w:t xml:space="preserve"> </w:t>
      </w:r>
      <w:r w:rsidR="00E620EE" w:rsidRPr="00390A19">
        <w:rPr>
          <w:rFonts w:asciiTheme="minorHAnsi" w:hAnsiTheme="minorHAnsi" w:cs="Arial"/>
        </w:rPr>
        <w:t>Finance</w:t>
      </w:r>
      <w:r w:rsidR="00560CE1" w:rsidRPr="00390A19">
        <w:rPr>
          <w:rFonts w:asciiTheme="minorHAnsi" w:hAnsiTheme="minorHAnsi" w:cs="Arial"/>
        </w:rPr>
        <w:t xml:space="preserve"> </w:t>
      </w:r>
      <w:r w:rsidR="008B3093" w:rsidRPr="00390A19">
        <w:rPr>
          <w:rFonts w:asciiTheme="minorHAnsi" w:hAnsiTheme="minorHAnsi" w:cs="Arial"/>
        </w:rPr>
        <w:t xml:space="preserve">and Administration </w:t>
      </w:r>
      <w:r w:rsidR="00560CE1" w:rsidRPr="00390A19">
        <w:rPr>
          <w:rFonts w:asciiTheme="minorHAnsi" w:hAnsiTheme="minorHAnsi" w:cs="Arial"/>
        </w:rPr>
        <w:t>Committee</w:t>
      </w:r>
      <w:r w:rsidR="00714C6D" w:rsidRPr="00390A19">
        <w:rPr>
          <w:rFonts w:asciiTheme="minorHAnsi" w:hAnsiTheme="minorHAnsi" w:cs="Arial"/>
        </w:rPr>
        <w:t xml:space="preserve"> [an </w:t>
      </w:r>
      <w:r w:rsidR="00714C6D" w:rsidRPr="0076238E">
        <w:rPr>
          <w:rFonts w:asciiTheme="minorHAnsi" w:hAnsiTheme="minorHAnsi" w:cs="Arial"/>
          <w:i/>
        </w:rPr>
        <w:t>ex-officio</w:t>
      </w:r>
      <w:r w:rsidR="00714C6D" w:rsidRPr="00390A19">
        <w:rPr>
          <w:rFonts w:asciiTheme="minorHAnsi" w:hAnsiTheme="minorHAnsi" w:cs="Arial"/>
        </w:rPr>
        <w:t xml:space="preserve"> member of the Bureau] [participating as an advisor in the work of the Bureau].</w:t>
      </w:r>
    </w:p>
    <w:p w14:paraId="5D44F118" w14:textId="77777777" w:rsidR="004F274A" w:rsidRPr="00390A19" w:rsidRDefault="004F274A" w:rsidP="00390A19">
      <w:pPr>
        <w:spacing w:after="0" w:line="240" w:lineRule="auto"/>
        <w:ind w:left="0" w:firstLine="0"/>
        <w:rPr>
          <w:rFonts w:asciiTheme="minorHAnsi" w:hAnsiTheme="minorHAnsi" w:cs="Arial"/>
          <w:color w:val="auto"/>
        </w:rPr>
      </w:pPr>
    </w:p>
    <w:p w14:paraId="35618A49" w14:textId="18FAD58F" w:rsidR="00220A29" w:rsidRPr="00390A19" w:rsidRDefault="00386E1A" w:rsidP="00390A19">
      <w:pPr>
        <w:spacing w:after="0" w:line="240" w:lineRule="auto"/>
        <w:ind w:left="0" w:firstLine="0"/>
        <w:rPr>
          <w:rFonts w:asciiTheme="minorHAnsi" w:hAnsiTheme="minorHAnsi" w:cs="Arial"/>
        </w:rPr>
      </w:pPr>
      <w:r w:rsidRPr="00390A19">
        <w:rPr>
          <w:rFonts w:asciiTheme="minorHAnsi" w:hAnsiTheme="minorHAnsi" w:cs="Arial"/>
          <w:b/>
        </w:rPr>
        <w:t>Open</w:t>
      </w:r>
      <w:r w:rsidR="00547DFE" w:rsidRPr="00390A19">
        <w:rPr>
          <w:rFonts w:asciiTheme="minorHAnsi" w:hAnsiTheme="minorHAnsi" w:cs="Arial"/>
          <w:b/>
        </w:rPr>
        <w:t>-ended</w:t>
      </w:r>
      <w:r w:rsidR="00C568BC" w:rsidRPr="00390A19">
        <w:rPr>
          <w:rFonts w:asciiTheme="minorHAnsi" w:hAnsiTheme="minorHAnsi" w:cs="Arial"/>
          <w:b/>
        </w:rPr>
        <w:t xml:space="preserve"> Working Group</w:t>
      </w:r>
      <w:r w:rsidR="00D51BA1" w:rsidRPr="00390A19">
        <w:rPr>
          <w:rFonts w:asciiTheme="minorHAnsi" w:hAnsiTheme="minorHAnsi" w:cs="Arial"/>
          <w:b/>
        </w:rPr>
        <w:t xml:space="preserve"> </w:t>
      </w:r>
    </w:p>
    <w:p w14:paraId="7A02DCFF" w14:textId="77777777" w:rsidR="00220A29" w:rsidRPr="00390A19" w:rsidRDefault="00220A29" w:rsidP="00390A19">
      <w:pPr>
        <w:spacing w:after="0" w:line="240" w:lineRule="auto"/>
        <w:ind w:left="361" w:firstLine="0"/>
        <w:rPr>
          <w:rFonts w:asciiTheme="minorHAnsi" w:hAnsiTheme="minorHAnsi" w:cs="Arial"/>
        </w:rPr>
      </w:pPr>
    </w:p>
    <w:p w14:paraId="5F844858" w14:textId="5A6D0283" w:rsidR="00F0565D" w:rsidRPr="00390A19" w:rsidRDefault="0076238E" w:rsidP="0076238E">
      <w:pPr>
        <w:spacing w:after="0" w:line="240" w:lineRule="auto"/>
        <w:ind w:left="425" w:hanging="425"/>
        <w:rPr>
          <w:rFonts w:asciiTheme="minorHAnsi" w:hAnsiTheme="minorHAnsi" w:cs="Arial"/>
        </w:rPr>
      </w:pPr>
      <w:r>
        <w:rPr>
          <w:rFonts w:asciiTheme="minorHAnsi" w:hAnsiTheme="minorHAnsi" w:cs="Arial"/>
        </w:rPr>
        <w:t>16.</w:t>
      </w:r>
      <w:r>
        <w:rPr>
          <w:rFonts w:asciiTheme="minorHAnsi" w:hAnsiTheme="minorHAnsi" w:cs="Arial"/>
        </w:rPr>
        <w:tab/>
      </w:r>
      <w:r w:rsidR="00547DFE" w:rsidRPr="00390A19">
        <w:rPr>
          <w:rFonts w:asciiTheme="minorHAnsi" w:hAnsiTheme="minorHAnsi" w:cs="Arial"/>
        </w:rPr>
        <w:t xml:space="preserve">The Standing Committee would be </w:t>
      </w:r>
      <w:r w:rsidR="00AF7580" w:rsidRPr="00390A19">
        <w:rPr>
          <w:rFonts w:asciiTheme="minorHAnsi" w:hAnsiTheme="minorHAnsi" w:cs="Arial"/>
        </w:rPr>
        <w:t xml:space="preserve">up-scaled </w:t>
      </w:r>
      <w:r w:rsidR="00732614" w:rsidRPr="00390A19">
        <w:rPr>
          <w:rFonts w:asciiTheme="minorHAnsi" w:hAnsiTheme="minorHAnsi" w:cs="Arial"/>
        </w:rPr>
        <w:t>in</w:t>
      </w:r>
      <w:r w:rsidR="00D45846" w:rsidRPr="00390A19">
        <w:rPr>
          <w:rFonts w:asciiTheme="minorHAnsi" w:hAnsiTheme="minorHAnsi" w:cs="Arial"/>
        </w:rPr>
        <w:t>to</w:t>
      </w:r>
      <w:r w:rsidR="00732614" w:rsidRPr="00390A19">
        <w:rPr>
          <w:rFonts w:asciiTheme="minorHAnsi" w:hAnsiTheme="minorHAnsi" w:cs="Arial"/>
        </w:rPr>
        <w:t xml:space="preserve"> an Open-ended Working Group (OEWG)</w:t>
      </w:r>
      <w:r w:rsidR="00AF7580" w:rsidRPr="00390A19">
        <w:rPr>
          <w:rFonts w:asciiTheme="minorHAnsi" w:hAnsiTheme="minorHAnsi" w:cs="Arial"/>
        </w:rPr>
        <w:t xml:space="preserve"> of all Parties and Observers</w:t>
      </w:r>
      <w:r w:rsidR="00C450B0" w:rsidRPr="00390A19">
        <w:rPr>
          <w:rFonts w:asciiTheme="minorHAnsi" w:hAnsiTheme="minorHAnsi" w:cs="Arial"/>
        </w:rPr>
        <w:t xml:space="preserve"> and established as a subsidiary body </w:t>
      </w:r>
      <w:r w:rsidR="003E5CBF" w:rsidRPr="00390A19">
        <w:rPr>
          <w:rFonts w:asciiTheme="minorHAnsi" w:hAnsiTheme="minorHAnsi" w:cs="Arial"/>
        </w:rPr>
        <w:t>under</w:t>
      </w:r>
      <w:r w:rsidR="00C450B0" w:rsidRPr="00390A19">
        <w:rPr>
          <w:rFonts w:asciiTheme="minorHAnsi" w:hAnsiTheme="minorHAnsi" w:cs="Arial"/>
        </w:rPr>
        <w:t xml:space="preserve"> the C</w:t>
      </w:r>
      <w:r w:rsidR="00AF7580" w:rsidRPr="00390A19">
        <w:rPr>
          <w:rFonts w:asciiTheme="minorHAnsi" w:hAnsiTheme="minorHAnsi" w:cs="Arial"/>
        </w:rPr>
        <w:t>OP</w:t>
      </w:r>
      <w:r w:rsidR="00E52A15" w:rsidRPr="00390A19">
        <w:rPr>
          <w:rFonts w:asciiTheme="minorHAnsi" w:hAnsiTheme="minorHAnsi" w:cs="Arial"/>
        </w:rPr>
        <w:t xml:space="preserve">. </w:t>
      </w:r>
      <w:r w:rsidR="00E620EE" w:rsidRPr="00390A19">
        <w:rPr>
          <w:rFonts w:asciiTheme="minorHAnsi" w:hAnsiTheme="minorHAnsi" w:cs="Arial"/>
        </w:rPr>
        <w:t>It would meet between the COPs</w:t>
      </w:r>
      <w:r w:rsidR="00C450B0" w:rsidRPr="00390A19">
        <w:rPr>
          <w:rFonts w:asciiTheme="minorHAnsi" w:hAnsiTheme="minorHAnsi" w:cs="Arial"/>
        </w:rPr>
        <w:t>.</w:t>
      </w:r>
      <w:r w:rsidR="00D45846" w:rsidRPr="00390A19">
        <w:rPr>
          <w:rFonts w:asciiTheme="minorHAnsi" w:hAnsiTheme="minorHAnsi" w:cs="Arial"/>
        </w:rPr>
        <w:t xml:space="preserve"> </w:t>
      </w:r>
      <w:r w:rsidR="00B9311D" w:rsidRPr="00390A19">
        <w:rPr>
          <w:rFonts w:asciiTheme="minorHAnsi" w:hAnsiTheme="minorHAnsi" w:cs="Arial"/>
        </w:rPr>
        <w:t xml:space="preserve">The [chair] or [co-chairs] of the OWEG would be chosen by the COP and serve as </w:t>
      </w:r>
      <w:r w:rsidR="002C730F" w:rsidRPr="00390A19">
        <w:rPr>
          <w:rFonts w:asciiTheme="minorHAnsi" w:hAnsiTheme="minorHAnsi" w:cs="Arial"/>
        </w:rPr>
        <w:t xml:space="preserve">[an] </w:t>
      </w:r>
      <w:r w:rsidR="00B9311D" w:rsidRPr="0076238E">
        <w:rPr>
          <w:rFonts w:asciiTheme="minorHAnsi" w:hAnsiTheme="minorHAnsi" w:cs="Arial"/>
          <w:i/>
        </w:rPr>
        <w:t>ex-officio</w:t>
      </w:r>
      <w:r w:rsidR="00B9311D" w:rsidRPr="00390A19">
        <w:rPr>
          <w:rFonts w:asciiTheme="minorHAnsi" w:hAnsiTheme="minorHAnsi" w:cs="Arial"/>
        </w:rPr>
        <w:t xml:space="preserve"> member[s] in the Bureau.</w:t>
      </w:r>
    </w:p>
    <w:p w14:paraId="4C4B27A7" w14:textId="77777777" w:rsidR="00B9311D" w:rsidRPr="00390A19" w:rsidRDefault="00B9311D" w:rsidP="0076238E">
      <w:pPr>
        <w:spacing w:after="0" w:line="240" w:lineRule="auto"/>
        <w:ind w:left="425" w:hanging="425"/>
        <w:rPr>
          <w:rFonts w:asciiTheme="minorHAnsi" w:hAnsiTheme="minorHAnsi" w:cs="Arial"/>
        </w:rPr>
      </w:pPr>
    </w:p>
    <w:p w14:paraId="040E865B" w14:textId="2306459E" w:rsidR="00682BE7" w:rsidRPr="00390A19" w:rsidRDefault="0076238E" w:rsidP="0076238E">
      <w:pPr>
        <w:spacing w:after="0" w:line="240" w:lineRule="auto"/>
        <w:ind w:left="425" w:hanging="425"/>
        <w:rPr>
          <w:rFonts w:asciiTheme="minorHAnsi" w:hAnsiTheme="minorHAnsi" w:cs="Arial"/>
        </w:rPr>
      </w:pPr>
      <w:r>
        <w:rPr>
          <w:rFonts w:asciiTheme="minorHAnsi" w:hAnsiTheme="minorHAnsi" w:cs="Arial"/>
        </w:rPr>
        <w:t>17.</w:t>
      </w:r>
      <w:r>
        <w:rPr>
          <w:rFonts w:asciiTheme="minorHAnsi" w:hAnsiTheme="minorHAnsi" w:cs="Arial"/>
        </w:rPr>
        <w:tab/>
      </w:r>
      <w:r w:rsidR="00682BE7" w:rsidRPr="00390A19">
        <w:rPr>
          <w:rFonts w:asciiTheme="minorHAnsi" w:hAnsiTheme="minorHAnsi" w:cs="Arial"/>
        </w:rPr>
        <w:t>The Open-ended Working Group would meet back to back/conjunctly to the meetings of the Science-Policy Interface.</w:t>
      </w:r>
    </w:p>
    <w:p w14:paraId="2F02E41D" w14:textId="77777777" w:rsidR="00B9311D" w:rsidRPr="00390A19" w:rsidRDefault="00B9311D" w:rsidP="0076238E">
      <w:pPr>
        <w:spacing w:after="0" w:line="240" w:lineRule="auto"/>
        <w:ind w:left="425" w:hanging="425"/>
        <w:rPr>
          <w:rFonts w:asciiTheme="minorHAnsi" w:hAnsiTheme="minorHAnsi" w:cs="Arial"/>
        </w:rPr>
      </w:pPr>
    </w:p>
    <w:p w14:paraId="6021D101" w14:textId="42A972B3" w:rsidR="000B3936" w:rsidRPr="00390A19" w:rsidRDefault="0076238E" w:rsidP="0076238E">
      <w:pPr>
        <w:spacing w:after="0" w:line="240" w:lineRule="auto"/>
        <w:ind w:left="425" w:hanging="425"/>
        <w:rPr>
          <w:rFonts w:asciiTheme="minorHAnsi" w:hAnsiTheme="minorHAnsi" w:cs="Arial"/>
        </w:rPr>
      </w:pPr>
      <w:r>
        <w:rPr>
          <w:rFonts w:asciiTheme="minorHAnsi" w:hAnsiTheme="minorHAnsi" w:cs="Arial"/>
        </w:rPr>
        <w:t>18.</w:t>
      </w:r>
      <w:r>
        <w:rPr>
          <w:rFonts w:asciiTheme="minorHAnsi" w:hAnsiTheme="minorHAnsi" w:cs="Arial"/>
        </w:rPr>
        <w:tab/>
      </w:r>
      <w:r w:rsidR="00C41F36" w:rsidRPr="00390A19">
        <w:rPr>
          <w:rFonts w:asciiTheme="minorHAnsi" w:hAnsiTheme="minorHAnsi" w:cs="Arial"/>
        </w:rPr>
        <w:t xml:space="preserve">An </w:t>
      </w:r>
      <w:r w:rsidR="00AF7580" w:rsidRPr="00390A19">
        <w:rPr>
          <w:rFonts w:asciiTheme="minorHAnsi" w:hAnsiTheme="minorHAnsi" w:cs="Arial"/>
        </w:rPr>
        <w:t xml:space="preserve">open ended meeting </w:t>
      </w:r>
      <w:r w:rsidR="00BB6CF9" w:rsidRPr="00390A19">
        <w:rPr>
          <w:rFonts w:asciiTheme="minorHAnsi" w:hAnsiTheme="minorHAnsi" w:cs="Arial"/>
        </w:rPr>
        <w:t>would</w:t>
      </w:r>
      <w:r w:rsidR="00EF6D43" w:rsidRPr="00390A19">
        <w:rPr>
          <w:rFonts w:asciiTheme="minorHAnsi" w:hAnsiTheme="minorHAnsi" w:cs="Arial"/>
        </w:rPr>
        <w:t xml:space="preserve"> </w:t>
      </w:r>
      <w:r w:rsidR="00682BE7" w:rsidRPr="00390A19">
        <w:rPr>
          <w:rFonts w:asciiTheme="minorHAnsi" w:hAnsiTheme="minorHAnsi" w:cs="Arial"/>
        </w:rPr>
        <w:t>improve the legitimacy of the COPs decisions and f</w:t>
      </w:r>
      <w:r w:rsidR="00AF7580" w:rsidRPr="00390A19">
        <w:rPr>
          <w:rFonts w:asciiTheme="minorHAnsi" w:hAnsiTheme="minorHAnsi" w:cs="Arial"/>
        </w:rPr>
        <w:t xml:space="preserve">oster </w:t>
      </w:r>
      <w:r w:rsidR="00EF6D43" w:rsidRPr="00390A19">
        <w:rPr>
          <w:rFonts w:asciiTheme="minorHAnsi" w:hAnsiTheme="minorHAnsi" w:cs="Arial"/>
        </w:rPr>
        <w:t>the implementation of the Convention at the local, national, regional and international level</w:t>
      </w:r>
      <w:r w:rsidR="000B3936" w:rsidRPr="00390A19">
        <w:rPr>
          <w:rFonts w:asciiTheme="minorHAnsi" w:hAnsiTheme="minorHAnsi" w:cs="Arial"/>
        </w:rPr>
        <w:t>s</w:t>
      </w:r>
      <w:r w:rsidR="00461249" w:rsidRPr="00390A19">
        <w:rPr>
          <w:rFonts w:asciiTheme="minorHAnsi" w:hAnsiTheme="minorHAnsi" w:cs="Arial"/>
        </w:rPr>
        <w:t>, and this</w:t>
      </w:r>
      <w:r w:rsidR="00EF6D43" w:rsidRPr="00390A19">
        <w:rPr>
          <w:rFonts w:asciiTheme="minorHAnsi" w:hAnsiTheme="minorHAnsi" w:cs="Arial"/>
        </w:rPr>
        <w:t xml:space="preserve"> through timely advice relating to the implementation of the convention</w:t>
      </w:r>
      <w:r w:rsidR="00461249" w:rsidRPr="00390A19">
        <w:rPr>
          <w:rFonts w:asciiTheme="minorHAnsi" w:hAnsiTheme="minorHAnsi" w:cs="Arial"/>
        </w:rPr>
        <w:t xml:space="preserve"> and the exploration of emerging issues. </w:t>
      </w:r>
      <w:r w:rsidR="00D45846" w:rsidRPr="00390A19">
        <w:rPr>
          <w:rFonts w:asciiTheme="minorHAnsi" w:hAnsiTheme="minorHAnsi" w:cs="Arial"/>
        </w:rPr>
        <w:t>The Ramsar r</w:t>
      </w:r>
      <w:r w:rsidR="00C450B0" w:rsidRPr="00390A19">
        <w:rPr>
          <w:rFonts w:asciiTheme="minorHAnsi" w:hAnsiTheme="minorHAnsi" w:cs="Arial"/>
        </w:rPr>
        <w:t xml:space="preserve">egional groups would continue to meet on the margins of the meetings, depending on their needs.   </w:t>
      </w:r>
    </w:p>
    <w:p w14:paraId="452F3D39" w14:textId="77777777" w:rsidR="000B3936" w:rsidRPr="0076238E" w:rsidRDefault="000B3936" w:rsidP="0076238E">
      <w:pPr>
        <w:spacing w:after="0" w:line="240" w:lineRule="auto"/>
        <w:ind w:left="425" w:hanging="425"/>
        <w:rPr>
          <w:rFonts w:asciiTheme="minorHAnsi" w:hAnsiTheme="minorHAnsi" w:cs="Arial"/>
        </w:rPr>
      </w:pPr>
    </w:p>
    <w:p w14:paraId="08F8B4CF" w14:textId="0C34E79A" w:rsidR="00C41F36" w:rsidRPr="00390A19" w:rsidRDefault="00682BE7" w:rsidP="0076238E">
      <w:pPr>
        <w:spacing w:after="0" w:line="240" w:lineRule="auto"/>
        <w:ind w:left="425" w:hanging="425"/>
        <w:rPr>
          <w:rFonts w:asciiTheme="minorHAnsi" w:hAnsiTheme="minorHAnsi" w:cs="Arial"/>
        </w:rPr>
      </w:pPr>
      <w:r w:rsidRPr="00390A19">
        <w:rPr>
          <w:rFonts w:asciiTheme="minorHAnsi" w:hAnsiTheme="minorHAnsi" w:cs="Arial"/>
        </w:rPr>
        <w:t>19</w:t>
      </w:r>
      <w:r w:rsidR="000B3936" w:rsidRPr="00390A19">
        <w:rPr>
          <w:rFonts w:asciiTheme="minorHAnsi" w:hAnsiTheme="minorHAnsi" w:cs="Arial"/>
        </w:rPr>
        <w:t xml:space="preserve">. </w:t>
      </w:r>
      <w:r w:rsidR="000B3936" w:rsidRPr="00390A19">
        <w:rPr>
          <w:rFonts w:asciiTheme="minorHAnsi" w:hAnsiTheme="minorHAnsi" w:cs="Arial"/>
        </w:rPr>
        <w:tab/>
        <w:t>By the pa</w:t>
      </w:r>
      <w:r w:rsidRPr="00390A19">
        <w:rPr>
          <w:rFonts w:asciiTheme="minorHAnsi" w:hAnsiTheme="minorHAnsi" w:cs="Arial"/>
        </w:rPr>
        <w:t>rticipation of all Parties and O</w:t>
      </w:r>
      <w:r w:rsidR="000B3936" w:rsidRPr="00390A19">
        <w:rPr>
          <w:rFonts w:asciiTheme="minorHAnsi" w:hAnsiTheme="minorHAnsi" w:cs="Arial"/>
        </w:rPr>
        <w:t>bservers</w:t>
      </w:r>
      <w:r w:rsidR="00D45846" w:rsidRPr="00390A19">
        <w:rPr>
          <w:rFonts w:asciiTheme="minorHAnsi" w:hAnsiTheme="minorHAnsi" w:cs="Arial"/>
        </w:rPr>
        <w:t>,</w:t>
      </w:r>
      <w:r w:rsidR="000B3936" w:rsidRPr="00390A19">
        <w:rPr>
          <w:rFonts w:asciiTheme="minorHAnsi" w:hAnsiTheme="minorHAnsi" w:cs="Arial"/>
        </w:rPr>
        <w:t xml:space="preserve"> it would raise the commitment and the follow-up of the decisions. It should also enhance the exchange of experience and best practices, including on their implementation of COPs resolutions</w:t>
      </w:r>
      <w:r w:rsidRPr="00390A19">
        <w:rPr>
          <w:rFonts w:asciiTheme="minorHAnsi" w:hAnsiTheme="minorHAnsi" w:cs="Arial"/>
        </w:rPr>
        <w:t>,</w:t>
      </w:r>
      <w:r w:rsidR="000B3936" w:rsidRPr="00390A19">
        <w:rPr>
          <w:rFonts w:asciiTheme="minorHAnsi" w:hAnsiTheme="minorHAnsi" w:cs="Arial"/>
        </w:rPr>
        <w:t xml:space="preserve"> in addition to the stock taking COPs. It would provide a central place for closer and enhanced cooperation, including partnerships among the Parties, as well as between regions and with the donors. The </w:t>
      </w:r>
      <w:r w:rsidR="00F0565D" w:rsidRPr="00390A19">
        <w:rPr>
          <w:rFonts w:asciiTheme="minorHAnsi" w:hAnsiTheme="minorHAnsi" w:cs="Arial"/>
        </w:rPr>
        <w:t>access to the O</w:t>
      </w:r>
      <w:r w:rsidR="003E5CBF" w:rsidRPr="00390A19">
        <w:rPr>
          <w:rFonts w:asciiTheme="minorHAnsi" w:hAnsiTheme="minorHAnsi" w:cs="Arial"/>
        </w:rPr>
        <w:t>bservers to the Convention such</w:t>
      </w:r>
      <w:r w:rsidR="00123D7D" w:rsidRPr="00390A19">
        <w:rPr>
          <w:rFonts w:asciiTheme="minorHAnsi" w:hAnsiTheme="minorHAnsi" w:cs="Arial"/>
        </w:rPr>
        <w:t xml:space="preserve"> as the IOPs</w:t>
      </w:r>
      <w:r w:rsidR="000B3936" w:rsidRPr="00390A19">
        <w:rPr>
          <w:rFonts w:asciiTheme="minorHAnsi" w:hAnsiTheme="minorHAnsi" w:cs="Arial"/>
        </w:rPr>
        <w:t xml:space="preserve">, other multilateral environmental agreements, </w:t>
      </w:r>
      <w:r w:rsidRPr="00390A19">
        <w:rPr>
          <w:rFonts w:asciiTheme="minorHAnsi" w:hAnsiTheme="minorHAnsi" w:cs="Arial"/>
        </w:rPr>
        <w:t xml:space="preserve">international finance institutions, </w:t>
      </w:r>
      <w:r w:rsidR="000B3936" w:rsidRPr="00390A19">
        <w:rPr>
          <w:rFonts w:asciiTheme="minorHAnsi" w:hAnsiTheme="minorHAnsi" w:cs="Arial"/>
        </w:rPr>
        <w:t xml:space="preserve">including the private sector </w:t>
      </w:r>
      <w:r w:rsidR="003E5CBF" w:rsidRPr="00390A19">
        <w:rPr>
          <w:rFonts w:asciiTheme="minorHAnsi" w:hAnsiTheme="minorHAnsi" w:cs="Arial"/>
        </w:rPr>
        <w:t xml:space="preserve">would greatly enrich the dialogue as well as provide for </w:t>
      </w:r>
      <w:r w:rsidR="000B3936" w:rsidRPr="00390A19">
        <w:rPr>
          <w:rFonts w:asciiTheme="minorHAnsi" w:hAnsiTheme="minorHAnsi" w:cs="Arial"/>
        </w:rPr>
        <w:t xml:space="preserve">further </w:t>
      </w:r>
      <w:r w:rsidR="003E5CBF" w:rsidRPr="00390A19">
        <w:rPr>
          <w:rFonts w:asciiTheme="minorHAnsi" w:hAnsiTheme="minorHAnsi" w:cs="Arial"/>
        </w:rPr>
        <w:t>partnership</w:t>
      </w:r>
      <w:r w:rsidR="00F0565D" w:rsidRPr="00390A19">
        <w:rPr>
          <w:rFonts w:asciiTheme="minorHAnsi" w:hAnsiTheme="minorHAnsi" w:cs="Arial"/>
        </w:rPr>
        <w:t>s</w:t>
      </w:r>
      <w:r w:rsidR="003E5CBF" w:rsidRPr="00390A19">
        <w:rPr>
          <w:rFonts w:asciiTheme="minorHAnsi" w:hAnsiTheme="minorHAnsi" w:cs="Arial"/>
        </w:rPr>
        <w:t xml:space="preserve">, including co-funding of activities. </w:t>
      </w:r>
    </w:p>
    <w:p w14:paraId="2FDB9445" w14:textId="77777777" w:rsidR="002B73A6" w:rsidRPr="0076238E" w:rsidRDefault="002B73A6" w:rsidP="0076238E">
      <w:pPr>
        <w:spacing w:after="0" w:line="240" w:lineRule="auto"/>
        <w:ind w:left="425" w:hanging="425"/>
        <w:rPr>
          <w:rFonts w:asciiTheme="minorHAnsi" w:hAnsiTheme="minorHAnsi" w:cs="Arial"/>
        </w:rPr>
      </w:pPr>
    </w:p>
    <w:p w14:paraId="58D1A306" w14:textId="79A20E9F" w:rsidR="00B9311D" w:rsidRPr="00390A19" w:rsidRDefault="0076238E" w:rsidP="0076238E">
      <w:pPr>
        <w:spacing w:after="0" w:line="240" w:lineRule="auto"/>
        <w:ind w:left="425" w:hanging="425"/>
        <w:rPr>
          <w:rFonts w:asciiTheme="minorHAnsi" w:hAnsiTheme="minorHAnsi" w:cs="Arial"/>
        </w:rPr>
      </w:pPr>
      <w:r>
        <w:rPr>
          <w:rFonts w:asciiTheme="minorHAnsi" w:hAnsiTheme="minorHAnsi" w:cs="Arial"/>
        </w:rPr>
        <w:t>20.</w:t>
      </w:r>
      <w:r>
        <w:rPr>
          <w:rFonts w:asciiTheme="minorHAnsi" w:hAnsiTheme="minorHAnsi" w:cs="Arial"/>
        </w:rPr>
        <w:tab/>
      </w:r>
      <w:r w:rsidR="00461249" w:rsidRPr="00390A19">
        <w:rPr>
          <w:rFonts w:asciiTheme="minorHAnsi" w:hAnsiTheme="minorHAnsi" w:cs="Arial"/>
        </w:rPr>
        <w:t xml:space="preserve">An Open-ended Working Group </w:t>
      </w:r>
      <w:r w:rsidR="002B73A6" w:rsidRPr="00390A19">
        <w:rPr>
          <w:rFonts w:asciiTheme="minorHAnsi" w:hAnsiTheme="minorHAnsi" w:cs="Arial"/>
        </w:rPr>
        <w:t xml:space="preserve">would allow, e.g. </w:t>
      </w:r>
      <w:r w:rsidR="00461249" w:rsidRPr="00390A19">
        <w:rPr>
          <w:rFonts w:asciiTheme="minorHAnsi" w:hAnsiTheme="minorHAnsi" w:cs="Arial"/>
        </w:rPr>
        <w:t xml:space="preserve">to generate the necessary input of the Ramsar Convention to the </w:t>
      </w:r>
      <w:r w:rsidR="00BB6CF9" w:rsidRPr="00390A19">
        <w:rPr>
          <w:rFonts w:asciiTheme="minorHAnsi" w:hAnsiTheme="minorHAnsi" w:cs="Arial"/>
        </w:rPr>
        <w:t>High Level Political Forum on Sustainable Development (HLPF)</w:t>
      </w:r>
      <w:r w:rsidR="00BB6CF9" w:rsidRPr="0076238E">
        <w:rPr>
          <w:rFonts w:asciiTheme="minorHAnsi" w:hAnsiTheme="minorHAnsi" w:cs="Arial"/>
        </w:rPr>
        <w:footnoteReference w:id="4"/>
      </w:r>
      <w:r w:rsidR="000B3936" w:rsidRPr="00390A19">
        <w:rPr>
          <w:rFonts w:asciiTheme="minorHAnsi" w:hAnsiTheme="minorHAnsi" w:cs="Arial"/>
        </w:rPr>
        <w:t xml:space="preserve"> </w:t>
      </w:r>
      <w:r w:rsidR="00461249" w:rsidRPr="00390A19">
        <w:rPr>
          <w:rFonts w:asciiTheme="minorHAnsi" w:hAnsiTheme="minorHAnsi" w:cs="Arial"/>
        </w:rPr>
        <w:t xml:space="preserve">and thus </w:t>
      </w:r>
      <w:r w:rsidR="002B73A6" w:rsidRPr="00390A19">
        <w:rPr>
          <w:rFonts w:asciiTheme="minorHAnsi" w:hAnsiTheme="minorHAnsi" w:cs="Arial"/>
        </w:rPr>
        <w:t>enable</w:t>
      </w:r>
      <w:r w:rsidR="00461249" w:rsidRPr="00390A19">
        <w:rPr>
          <w:rFonts w:asciiTheme="minorHAnsi" w:hAnsiTheme="minorHAnsi" w:cs="Arial"/>
        </w:rPr>
        <w:t xml:space="preserve"> to report on the meaningful contribution </w:t>
      </w:r>
      <w:r w:rsidR="00BB6CF9" w:rsidRPr="00390A19">
        <w:rPr>
          <w:rFonts w:asciiTheme="minorHAnsi" w:hAnsiTheme="minorHAnsi" w:cs="Arial"/>
        </w:rPr>
        <w:t xml:space="preserve">of wetlands to the </w:t>
      </w:r>
      <w:r w:rsidR="00D45846" w:rsidRPr="00390A19">
        <w:rPr>
          <w:rFonts w:asciiTheme="minorHAnsi" w:hAnsiTheme="minorHAnsi" w:cs="Arial"/>
        </w:rPr>
        <w:t>realization of t</w:t>
      </w:r>
      <w:r w:rsidR="00461249" w:rsidRPr="00390A19">
        <w:rPr>
          <w:rFonts w:asciiTheme="minorHAnsi" w:hAnsiTheme="minorHAnsi" w:cs="Arial"/>
        </w:rPr>
        <w:t>he 2030 Agenda for Sustainable Development and its Sustainable Development Goals (SDGs).</w:t>
      </w:r>
    </w:p>
    <w:p w14:paraId="1AC991FB" w14:textId="77777777" w:rsidR="00B9311D" w:rsidRPr="00390A19" w:rsidRDefault="00B9311D" w:rsidP="0076238E">
      <w:pPr>
        <w:spacing w:after="0" w:line="240" w:lineRule="auto"/>
        <w:ind w:left="425" w:hanging="425"/>
        <w:rPr>
          <w:rFonts w:asciiTheme="minorHAnsi" w:hAnsiTheme="minorHAnsi" w:cs="Arial"/>
        </w:rPr>
      </w:pPr>
    </w:p>
    <w:p w14:paraId="6D481615" w14:textId="776F72C7" w:rsidR="00B22CE4" w:rsidRPr="00390A19" w:rsidRDefault="0076238E" w:rsidP="0076238E">
      <w:pPr>
        <w:spacing w:after="0" w:line="240" w:lineRule="auto"/>
        <w:ind w:left="425" w:hanging="425"/>
        <w:rPr>
          <w:rFonts w:asciiTheme="minorHAnsi" w:hAnsiTheme="minorHAnsi" w:cs="Arial"/>
        </w:rPr>
      </w:pPr>
      <w:r>
        <w:rPr>
          <w:rFonts w:asciiTheme="minorHAnsi" w:hAnsiTheme="minorHAnsi" w:cs="Arial"/>
        </w:rPr>
        <w:t>21.</w:t>
      </w:r>
      <w:r>
        <w:rPr>
          <w:rFonts w:asciiTheme="minorHAnsi" w:hAnsiTheme="minorHAnsi" w:cs="Arial"/>
        </w:rPr>
        <w:tab/>
      </w:r>
      <w:r w:rsidR="00B9311D" w:rsidRPr="00390A19">
        <w:rPr>
          <w:rFonts w:asciiTheme="minorHAnsi" w:hAnsiTheme="minorHAnsi" w:cs="Arial"/>
        </w:rPr>
        <w:t>The possible</w:t>
      </w:r>
      <w:r w:rsidR="00D5492E" w:rsidRPr="00390A19">
        <w:rPr>
          <w:rFonts w:asciiTheme="minorHAnsi" w:hAnsiTheme="minorHAnsi" w:cs="Arial"/>
        </w:rPr>
        <w:t xml:space="preserve"> tasks of the OEW</w:t>
      </w:r>
      <w:r w:rsidR="00B9311D" w:rsidRPr="00390A19">
        <w:rPr>
          <w:rFonts w:asciiTheme="minorHAnsi" w:hAnsiTheme="minorHAnsi" w:cs="Arial"/>
        </w:rPr>
        <w:t xml:space="preserve">G </w:t>
      </w:r>
      <w:r w:rsidR="00F0565D" w:rsidRPr="00390A19">
        <w:rPr>
          <w:rFonts w:asciiTheme="minorHAnsi" w:hAnsiTheme="minorHAnsi" w:cs="Arial"/>
        </w:rPr>
        <w:t xml:space="preserve"> </w:t>
      </w:r>
      <w:r w:rsidR="00B9311D" w:rsidRPr="00390A19">
        <w:rPr>
          <w:rFonts w:asciiTheme="minorHAnsi" w:hAnsiTheme="minorHAnsi" w:cs="Arial"/>
        </w:rPr>
        <w:t xml:space="preserve">would be </w:t>
      </w:r>
      <w:r w:rsidR="00D03E73" w:rsidRPr="00390A19">
        <w:rPr>
          <w:rFonts w:asciiTheme="minorHAnsi" w:hAnsiTheme="minorHAnsi" w:cs="Arial"/>
        </w:rPr>
        <w:t>:</w:t>
      </w:r>
    </w:p>
    <w:p w14:paraId="0184246F" w14:textId="77777777" w:rsidR="00C41F36" w:rsidRPr="00390A19" w:rsidRDefault="00C41F36" w:rsidP="00390A19">
      <w:pPr>
        <w:spacing w:after="0" w:line="240" w:lineRule="auto"/>
        <w:ind w:hanging="720"/>
        <w:rPr>
          <w:rFonts w:asciiTheme="minorHAnsi" w:hAnsiTheme="minorHAnsi" w:cs="Arial"/>
        </w:rPr>
      </w:pPr>
    </w:p>
    <w:p w14:paraId="2E3DA190" w14:textId="17C9D5A9" w:rsidR="0031212A" w:rsidRDefault="00732614" w:rsidP="0076238E">
      <w:pPr>
        <w:pStyle w:val="Default"/>
        <w:numPr>
          <w:ilvl w:val="1"/>
          <w:numId w:val="47"/>
        </w:numPr>
        <w:ind w:left="850" w:hanging="425"/>
        <w:rPr>
          <w:rFonts w:asciiTheme="minorHAnsi" w:hAnsiTheme="minorHAnsi" w:cs="Arial"/>
          <w:sz w:val="22"/>
          <w:szCs w:val="22"/>
        </w:rPr>
      </w:pPr>
      <w:r w:rsidRPr="00390A19">
        <w:rPr>
          <w:rFonts w:asciiTheme="minorHAnsi" w:hAnsiTheme="minorHAnsi" w:cs="Arial"/>
          <w:sz w:val="22"/>
          <w:szCs w:val="22"/>
        </w:rPr>
        <w:t>C</w:t>
      </w:r>
      <w:r w:rsidR="0031212A" w:rsidRPr="00390A19">
        <w:rPr>
          <w:rFonts w:asciiTheme="minorHAnsi" w:hAnsiTheme="minorHAnsi" w:cs="Arial"/>
          <w:sz w:val="22"/>
          <w:szCs w:val="22"/>
        </w:rPr>
        <w:t>arry</w:t>
      </w:r>
      <w:r w:rsidRPr="00390A19">
        <w:rPr>
          <w:rFonts w:asciiTheme="minorHAnsi" w:hAnsiTheme="minorHAnsi" w:cs="Arial"/>
          <w:sz w:val="22"/>
          <w:szCs w:val="22"/>
        </w:rPr>
        <w:t>ing</w:t>
      </w:r>
      <w:r w:rsidR="0031212A" w:rsidRPr="00390A19">
        <w:rPr>
          <w:rFonts w:asciiTheme="minorHAnsi" w:hAnsiTheme="minorHAnsi" w:cs="Arial"/>
          <w:sz w:val="22"/>
          <w:szCs w:val="22"/>
        </w:rPr>
        <w:t xml:space="preserve"> out, between one ordinary meeting of the Conference of the Parties and the next, interim activit</w:t>
      </w:r>
      <w:r w:rsidR="00C81987" w:rsidRPr="00390A19">
        <w:rPr>
          <w:rFonts w:asciiTheme="minorHAnsi" w:hAnsiTheme="minorHAnsi" w:cs="Arial"/>
          <w:sz w:val="22"/>
          <w:szCs w:val="22"/>
        </w:rPr>
        <w:t>ies</w:t>
      </w:r>
      <w:r w:rsidR="0031212A" w:rsidRPr="00390A19">
        <w:rPr>
          <w:rFonts w:asciiTheme="minorHAnsi" w:hAnsiTheme="minorHAnsi" w:cs="Arial"/>
          <w:sz w:val="22"/>
          <w:szCs w:val="22"/>
        </w:rPr>
        <w:t xml:space="preserve"> on behalf of the Conference</w:t>
      </w:r>
      <w:r w:rsidR="008B533F" w:rsidRPr="00390A19">
        <w:rPr>
          <w:rFonts w:asciiTheme="minorHAnsi" w:hAnsiTheme="minorHAnsi" w:cs="Arial"/>
          <w:sz w:val="22"/>
          <w:szCs w:val="22"/>
        </w:rPr>
        <w:t>;</w:t>
      </w:r>
    </w:p>
    <w:p w14:paraId="5917E28B" w14:textId="77777777" w:rsidR="0076238E" w:rsidRPr="00390A19" w:rsidRDefault="0076238E" w:rsidP="0076238E">
      <w:pPr>
        <w:pStyle w:val="Default"/>
        <w:ind w:left="850" w:hanging="425"/>
        <w:rPr>
          <w:rFonts w:asciiTheme="minorHAnsi" w:hAnsiTheme="minorHAnsi" w:cs="Arial"/>
          <w:sz w:val="22"/>
          <w:szCs w:val="22"/>
        </w:rPr>
      </w:pPr>
    </w:p>
    <w:p w14:paraId="70B584D4" w14:textId="2DC08AF3" w:rsidR="001C15CC" w:rsidRPr="0076238E" w:rsidRDefault="001C15CC" w:rsidP="0076238E">
      <w:pPr>
        <w:pStyle w:val="ListParagraph"/>
        <w:numPr>
          <w:ilvl w:val="1"/>
          <w:numId w:val="47"/>
        </w:numPr>
        <w:spacing w:after="0" w:line="240" w:lineRule="auto"/>
        <w:ind w:left="850" w:hanging="425"/>
        <w:rPr>
          <w:rFonts w:asciiTheme="minorHAnsi" w:hAnsiTheme="minorHAnsi" w:cs="Arial"/>
        </w:rPr>
      </w:pPr>
      <w:r w:rsidRPr="00390A19">
        <w:rPr>
          <w:rFonts w:asciiTheme="minorHAnsi" w:hAnsiTheme="minorHAnsi" w:cs="Arial"/>
        </w:rPr>
        <w:t>Developing priorities identified by the COP</w:t>
      </w:r>
      <w:r w:rsidR="00C41F36" w:rsidRPr="00390A19">
        <w:rPr>
          <w:rFonts w:asciiTheme="minorHAnsi" w:hAnsiTheme="minorHAnsi" w:cs="Arial"/>
        </w:rPr>
        <w:t xml:space="preserve"> through specific work</w:t>
      </w:r>
      <w:r w:rsidR="00732614" w:rsidRPr="00390A19">
        <w:rPr>
          <w:rFonts w:asciiTheme="minorHAnsi" w:hAnsiTheme="minorHAnsi" w:cs="Arial"/>
        </w:rPr>
        <w:t xml:space="preserve"> and </w:t>
      </w:r>
      <w:r w:rsidR="00C6448B" w:rsidRPr="00390A19">
        <w:rPr>
          <w:rFonts w:asciiTheme="minorHAnsi" w:hAnsiTheme="minorHAnsi" w:cs="Arial"/>
        </w:rPr>
        <w:t xml:space="preserve">when necessary with the </w:t>
      </w:r>
      <w:r w:rsidR="00C41F36" w:rsidRPr="00390A19">
        <w:rPr>
          <w:rFonts w:asciiTheme="minorHAnsi" w:hAnsiTheme="minorHAnsi" w:cs="Arial"/>
        </w:rPr>
        <w:t xml:space="preserve">support </w:t>
      </w:r>
      <w:r w:rsidR="00C6448B" w:rsidRPr="00390A19">
        <w:rPr>
          <w:rFonts w:asciiTheme="minorHAnsi" w:hAnsiTheme="minorHAnsi" w:cs="Arial"/>
        </w:rPr>
        <w:t xml:space="preserve">of </w:t>
      </w:r>
      <w:r w:rsidR="00851506">
        <w:t>the Science-Policy Interface</w:t>
      </w:r>
      <w:r w:rsidR="00851506" w:rsidRPr="00390A19">
        <w:rPr>
          <w:rFonts w:asciiTheme="minorHAnsi" w:hAnsiTheme="minorHAnsi" w:cs="Arial"/>
        </w:rPr>
        <w:t xml:space="preserve"> </w:t>
      </w:r>
      <w:r w:rsidR="00C37B58" w:rsidRPr="00390A19">
        <w:rPr>
          <w:rFonts w:asciiTheme="minorHAnsi" w:hAnsiTheme="minorHAnsi" w:cs="Arial"/>
        </w:rPr>
        <w:t>(</w:t>
      </w:r>
      <w:r w:rsidR="00C37B58" w:rsidRPr="00390A19">
        <w:rPr>
          <w:rFonts w:asciiTheme="minorHAnsi" w:hAnsiTheme="minorHAnsi" w:cs="Arial"/>
          <w:color w:val="auto"/>
        </w:rPr>
        <w:t>replacing the Scientific and Technical Review Panel)</w:t>
      </w:r>
      <w:r w:rsidR="008B533F" w:rsidRPr="00390A19">
        <w:rPr>
          <w:rFonts w:asciiTheme="minorHAnsi" w:hAnsiTheme="minorHAnsi" w:cs="Arial"/>
          <w:color w:val="auto"/>
        </w:rPr>
        <w:t>;</w:t>
      </w:r>
    </w:p>
    <w:p w14:paraId="045AE736" w14:textId="77777777" w:rsidR="0076238E" w:rsidRPr="00390A19" w:rsidRDefault="0076238E" w:rsidP="0076238E">
      <w:pPr>
        <w:pStyle w:val="ListParagraph"/>
        <w:spacing w:after="0" w:line="240" w:lineRule="auto"/>
        <w:ind w:left="850" w:hanging="425"/>
        <w:rPr>
          <w:rFonts w:asciiTheme="minorHAnsi" w:hAnsiTheme="minorHAnsi" w:cs="Arial"/>
        </w:rPr>
      </w:pPr>
    </w:p>
    <w:p w14:paraId="28FD9779" w14:textId="70922E06" w:rsidR="0031212A" w:rsidRDefault="0031212A" w:rsidP="0076238E">
      <w:pPr>
        <w:pStyle w:val="ListParagraph"/>
        <w:numPr>
          <w:ilvl w:val="1"/>
          <w:numId w:val="47"/>
        </w:numPr>
        <w:spacing w:after="0" w:line="240" w:lineRule="auto"/>
        <w:ind w:left="850" w:hanging="425"/>
        <w:rPr>
          <w:rFonts w:asciiTheme="minorHAnsi" w:hAnsiTheme="minorHAnsi" w:cs="Arial"/>
        </w:rPr>
      </w:pPr>
      <w:r w:rsidRPr="00390A19">
        <w:rPr>
          <w:rFonts w:asciiTheme="minorHAnsi" w:eastAsiaTheme="minorEastAsia" w:hAnsiTheme="minorHAnsi" w:cs="Arial"/>
          <w:color w:val="auto"/>
        </w:rPr>
        <w:t>Establish</w:t>
      </w:r>
      <w:r w:rsidR="00732614" w:rsidRPr="00390A19">
        <w:rPr>
          <w:rFonts w:asciiTheme="minorHAnsi" w:eastAsiaTheme="minorEastAsia" w:hAnsiTheme="minorHAnsi" w:cs="Arial"/>
          <w:color w:val="auto"/>
        </w:rPr>
        <w:t>ing</w:t>
      </w:r>
      <w:r w:rsidRPr="00390A19">
        <w:rPr>
          <w:rFonts w:asciiTheme="minorHAnsi" w:eastAsiaTheme="minorEastAsia" w:hAnsiTheme="minorHAnsi" w:cs="Arial"/>
          <w:color w:val="auto"/>
        </w:rPr>
        <w:t xml:space="preserve"> working groups with a balanced regional representation </w:t>
      </w:r>
      <w:r w:rsidRPr="00390A19">
        <w:rPr>
          <w:rFonts w:asciiTheme="minorHAnsi" w:hAnsiTheme="minorHAnsi" w:cs="Arial"/>
        </w:rPr>
        <w:t>to facilitate the carrying out of its functions</w:t>
      </w:r>
      <w:r w:rsidR="008B533F" w:rsidRPr="00390A19">
        <w:rPr>
          <w:rFonts w:asciiTheme="minorHAnsi" w:hAnsiTheme="minorHAnsi" w:cs="Arial"/>
        </w:rPr>
        <w:t>;</w:t>
      </w:r>
    </w:p>
    <w:p w14:paraId="2E64A7A2" w14:textId="77777777" w:rsidR="0076238E" w:rsidRPr="00390A19" w:rsidRDefault="0076238E" w:rsidP="0076238E">
      <w:pPr>
        <w:pStyle w:val="ListParagraph"/>
        <w:spacing w:after="0" w:line="240" w:lineRule="auto"/>
        <w:ind w:left="850" w:hanging="425"/>
        <w:rPr>
          <w:rFonts w:asciiTheme="minorHAnsi" w:hAnsiTheme="minorHAnsi" w:cs="Arial"/>
        </w:rPr>
      </w:pPr>
    </w:p>
    <w:p w14:paraId="1FC17531" w14:textId="35167429" w:rsidR="00732614" w:rsidRPr="0076238E" w:rsidRDefault="00732614" w:rsidP="0076238E">
      <w:pPr>
        <w:pStyle w:val="ListParagraph"/>
        <w:numPr>
          <w:ilvl w:val="1"/>
          <w:numId w:val="47"/>
        </w:numPr>
        <w:spacing w:after="0" w:line="240" w:lineRule="auto"/>
        <w:ind w:left="850" w:hanging="425"/>
        <w:rPr>
          <w:rFonts w:asciiTheme="minorHAnsi" w:hAnsiTheme="minorHAnsi" w:cs="Arial"/>
        </w:rPr>
      </w:pPr>
      <w:r w:rsidRPr="00390A19">
        <w:rPr>
          <w:rFonts w:asciiTheme="minorHAnsi" w:hAnsiTheme="minorHAnsi" w:cs="Arial"/>
        </w:rPr>
        <w:t xml:space="preserve">Dealing with </w:t>
      </w:r>
      <w:r w:rsidRPr="00390A19">
        <w:rPr>
          <w:rFonts w:asciiTheme="minorHAnsi" w:eastAsiaTheme="minorEastAsia" w:hAnsiTheme="minorHAnsi" w:cs="Arial"/>
          <w:color w:val="auto"/>
        </w:rPr>
        <w:t xml:space="preserve">ongoing and emerging issues of importance regarding wetland conservation and wise use, including further interpretation and development of key Convention </w:t>
      </w:r>
      <w:r w:rsidRPr="00390A19">
        <w:rPr>
          <w:rFonts w:asciiTheme="minorHAnsi" w:eastAsiaTheme="minorEastAsia" w:hAnsiTheme="minorHAnsi" w:cs="Arial"/>
          <w:color w:val="auto"/>
        </w:rPr>
        <w:lastRenderedPageBreak/>
        <w:t>concepts and technical and political guidance for the Parties on key areas of implementation</w:t>
      </w:r>
      <w:r w:rsidR="008B533F" w:rsidRPr="00390A19">
        <w:rPr>
          <w:rFonts w:asciiTheme="minorHAnsi" w:eastAsiaTheme="minorEastAsia" w:hAnsiTheme="minorHAnsi" w:cs="Arial"/>
          <w:color w:val="auto"/>
        </w:rPr>
        <w:t>;</w:t>
      </w:r>
    </w:p>
    <w:p w14:paraId="667FC159" w14:textId="77777777" w:rsidR="0076238E" w:rsidRPr="00390A19" w:rsidRDefault="0076238E" w:rsidP="0076238E">
      <w:pPr>
        <w:pStyle w:val="ListParagraph"/>
        <w:spacing w:after="0" w:line="240" w:lineRule="auto"/>
        <w:ind w:left="850" w:hanging="425"/>
        <w:rPr>
          <w:rFonts w:asciiTheme="minorHAnsi" w:hAnsiTheme="minorHAnsi" w:cs="Arial"/>
        </w:rPr>
      </w:pPr>
    </w:p>
    <w:p w14:paraId="56C50DCC" w14:textId="3973127A" w:rsidR="004E7BDD" w:rsidRDefault="00C6448B" w:rsidP="0076238E">
      <w:pPr>
        <w:pStyle w:val="ListParagraph"/>
        <w:numPr>
          <w:ilvl w:val="1"/>
          <w:numId w:val="47"/>
        </w:numPr>
        <w:spacing w:after="0" w:line="240" w:lineRule="auto"/>
        <w:ind w:left="850" w:hanging="425"/>
        <w:rPr>
          <w:rFonts w:asciiTheme="minorHAnsi" w:hAnsiTheme="minorHAnsi" w:cs="Arial"/>
        </w:rPr>
      </w:pPr>
      <w:r w:rsidRPr="00390A19">
        <w:rPr>
          <w:rFonts w:asciiTheme="minorHAnsi" w:hAnsiTheme="minorHAnsi" w:cs="Arial"/>
        </w:rPr>
        <w:t xml:space="preserve">Exchanging on the implementation of </w:t>
      </w:r>
      <w:r w:rsidR="00C37B58" w:rsidRPr="00390A19">
        <w:rPr>
          <w:rFonts w:asciiTheme="minorHAnsi" w:hAnsiTheme="minorHAnsi" w:cs="Arial"/>
        </w:rPr>
        <w:t xml:space="preserve">COPs </w:t>
      </w:r>
      <w:r w:rsidRPr="00390A19">
        <w:rPr>
          <w:rFonts w:asciiTheme="minorHAnsi" w:hAnsiTheme="minorHAnsi" w:cs="Arial"/>
        </w:rPr>
        <w:t>resolutions</w:t>
      </w:r>
      <w:r w:rsidR="008B533F" w:rsidRPr="00390A19">
        <w:rPr>
          <w:rFonts w:asciiTheme="minorHAnsi" w:hAnsiTheme="minorHAnsi" w:cs="Arial"/>
        </w:rPr>
        <w:t>;</w:t>
      </w:r>
    </w:p>
    <w:p w14:paraId="4E2968D2" w14:textId="77777777" w:rsidR="0076238E" w:rsidRPr="00390A19" w:rsidRDefault="0076238E" w:rsidP="0076238E">
      <w:pPr>
        <w:pStyle w:val="ListParagraph"/>
        <w:spacing w:after="0" w:line="240" w:lineRule="auto"/>
        <w:ind w:left="850" w:hanging="425"/>
        <w:rPr>
          <w:rFonts w:asciiTheme="minorHAnsi" w:hAnsiTheme="minorHAnsi" w:cs="Arial"/>
        </w:rPr>
      </w:pPr>
    </w:p>
    <w:p w14:paraId="1C70C260" w14:textId="12E51EB9" w:rsidR="0031212A" w:rsidRDefault="00445901" w:rsidP="0076238E">
      <w:pPr>
        <w:pStyle w:val="ListParagraph"/>
        <w:numPr>
          <w:ilvl w:val="1"/>
          <w:numId w:val="47"/>
        </w:numPr>
        <w:spacing w:after="0" w:line="240" w:lineRule="auto"/>
        <w:ind w:left="850" w:hanging="425"/>
        <w:rPr>
          <w:rFonts w:asciiTheme="minorHAnsi" w:hAnsiTheme="minorHAnsi" w:cs="Arial"/>
        </w:rPr>
      </w:pPr>
      <w:r w:rsidRPr="00390A19">
        <w:rPr>
          <w:rFonts w:asciiTheme="minorHAnsi" w:hAnsiTheme="minorHAnsi" w:cs="Arial"/>
        </w:rPr>
        <w:t>Report</w:t>
      </w:r>
      <w:r w:rsidR="0031212A" w:rsidRPr="00390A19">
        <w:rPr>
          <w:rFonts w:asciiTheme="minorHAnsi" w:hAnsiTheme="minorHAnsi" w:cs="Arial"/>
        </w:rPr>
        <w:t>ing to the COP</w:t>
      </w:r>
      <w:r w:rsidRPr="00390A19">
        <w:rPr>
          <w:rFonts w:asciiTheme="minorHAnsi" w:hAnsiTheme="minorHAnsi" w:cs="Arial"/>
        </w:rPr>
        <w:t xml:space="preserve"> on the implementation of past resolutions and </w:t>
      </w:r>
      <w:r w:rsidR="004E7BDD" w:rsidRPr="00390A19">
        <w:rPr>
          <w:rFonts w:asciiTheme="minorHAnsi" w:hAnsiTheme="minorHAnsi" w:cs="Arial"/>
        </w:rPr>
        <w:t>making recommendations on possible follow-up actions relating to them for the next COP</w:t>
      </w:r>
    </w:p>
    <w:p w14:paraId="25A712F0" w14:textId="77777777" w:rsidR="0076238E" w:rsidRPr="00390A19" w:rsidRDefault="0076238E" w:rsidP="0076238E">
      <w:pPr>
        <w:pStyle w:val="ListParagraph"/>
        <w:spacing w:after="0" w:line="240" w:lineRule="auto"/>
        <w:ind w:left="850" w:hanging="425"/>
        <w:rPr>
          <w:rFonts w:asciiTheme="minorHAnsi" w:hAnsiTheme="minorHAnsi" w:cs="Arial"/>
        </w:rPr>
      </w:pPr>
    </w:p>
    <w:p w14:paraId="171F1E0D" w14:textId="0E989409" w:rsidR="00DC34E5" w:rsidRDefault="004E7BDD" w:rsidP="0076238E">
      <w:pPr>
        <w:pStyle w:val="ListParagraph"/>
        <w:numPr>
          <w:ilvl w:val="1"/>
          <w:numId w:val="47"/>
        </w:numPr>
        <w:spacing w:after="0" w:line="240" w:lineRule="auto"/>
        <w:ind w:left="850" w:hanging="425"/>
        <w:rPr>
          <w:rFonts w:asciiTheme="minorHAnsi" w:hAnsiTheme="minorHAnsi" w:cs="Arial"/>
        </w:rPr>
      </w:pPr>
      <w:r w:rsidRPr="00390A19">
        <w:rPr>
          <w:rFonts w:asciiTheme="minorHAnsi" w:hAnsiTheme="minorHAnsi" w:cs="Arial"/>
        </w:rPr>
        <w:t>Working on the</w:t>
      </w:r>
      <w:r w:rsidR="00DC34E5" w:rsidRPr="00390A19">
        <w:rPr>
          <w:rFonts w:asciiTheme="minorHAnsi" w:hAnsiTheme="minorHAnsi" w:cs="Arial"/>
        </w:rPr>
        <w:t xml:space="preserve"> triennium work</w:t>
      </w:r>
      <w:r w:rsidRPr="00390A19">
        <w:rPr>
          <w:rFonts w:asciiTheme="minorHAnsi" w:hAnsiTheme="minorHAnsi" w:cs="Arial"/>
        </w:rPr>
        <w:t xml:space="preserve"> </w:t>
      </w:r>
      <w:r w:rsidR="00DC34E5" w:rsidRPr="00390A19">
        <w:rPr>
          <w:rFonts w:asciiTheme="minorHAnsi" w:hAnsiTheme="minorHAnsi" w:cs="Arial"/>
        </w:rPr>
        <w:t>plan for the convention for the next COP</w:t>
      </w:r>
      <w:r w:rsidR="008B533F" w:rsidRPr="00390A19">
        <w:rPr>
          <w:rFonts w:asciiTheme="minorHAnsi" w:hAnsiTheme="minorHAnsi" w:cs="Arial"/>
        </w:rPr>
        <w:t>;</w:t>
      </w:r>
    </w:p>
    <w:p w14:paraId="158E4214" w14:textId="77777777" w:rsidR="0076238E" w:rsidRPr="00390A19" w:rsidRDefault="0076238E" w:rsidP="0076238E">
      <w:pPr>
        <w:pStyle w:val="ListParagraph"/>
        <w:spacing w:after="0" w:line="240" w:lineRule="auto"/>
        <w:ind w:left="850" w:hanging="425"/>
        <w:rPr>
          <w:rFonts w:asciiTheme="minorHAnsi" w:hAnsiTheme="minorHAnsi" w:cs="Arial"/>
        </w:rPr>
      </w:pPr>
    </w:p>
    <w:p w14:paraId="2DF5DC0A" w14:textId="06BB0593" w:rsidR="0031212A" w:rsidRPr="0076238E" w:rsidRDefault="00C41F36" w:rsidP="0076238E">
      <w:pPr>
        <w:pStyle w:val="ListParagraph"/>
        <w:numPr>
          <w:ilvl w:val="1"/>
          <w:numId w:val="47"/>
        </w:numPr>
        <w:spacing w:after="0" w:line="240" w:lineRule="auto"/>
        <w:ind w:left="850" w:hanging="425"/>
        <w:rPr>
          <w:rFonts w:asciiTheme="minorHAnsi" w:hAnsiTheme="minorHAnsi" w:cs="Arial"/>
        </w:rPr>
      </w:pPr>
      <w:r w:rsidRPr="00390A19">
        <w:rPr>
          <w:rFonts w:asciiTheme="minorHAnsi" w:hAnsiTheme="minorHAnsi" w:cs="Arial"/>
        </w:rPr>
        <w:t xml:space="preserve">Identifying priorities for possible </w:t>
      </w:r>
      <w:r w:rsidR="004E7BDD" w:rsidRPr="00390A19">
        <w:rPr>
          <w:rFonts w:asciiTheme="minorHAnsi" w:hAnsiTheme="minorHAnsi" w:cs="Arial"/>
        </w:rPr>
        <w:t xml:space="preserve">future </w:t>
      </w:r>
      <w:r w:rsidRPr="00390A19">
        <w:rPr>
          <w:rFonts w:asciiTheme="minorHAnsi" w:hAnsiTheme="minorHAnsi" w:cs="Arial"/>
        </w:rPr>
        <w:t>resolutions</w:t>
      </w:r>
      <w:r w:rsidR="00DC34E5" w:rsidRPr="00390A19">
        <w:rPr>
          <w:rFonts w:asciiTheme="minorHAnsi" w:hAnsiTheme="minorHAnsi" w:cs="Arial"/>
        </w:rPr>
        <w:t xml:space="preserve"> and recommendations </w:t>
      </w:r>
      <w:r w:rsidR="0031212A" w:rsidRPr="00390A19">
        <w:rPr>
          <w:rFonts w:asciiTheme="minorHAnsi" w:eastAsiaTheme="minorEastAsia" w:hAnsiTheme="minorHAnsi" w:cs="Arial"/>
          <w:color w:val="auto"/>
        </w:rPr>
        <w:t>for consideration at the next COP</w:t>
      </w:r>
      <w:r w:rsidR="008B533F" w:rsidRPr="00390A19">
        <w:rPr>
          <w:rFonts w:asciiTheme="minorHAnsi" w:eastAsiaTheme="minorEastAsia" w:hAnsiTheme="minorHAnsi" w:cs="Arial"/>
          <w:color w:val="auto"/>
        </w:rPr>
        <w:t>;</w:t>
      </w:r>
    </w:p>
    <w:p w14:paraId="0D89B849" w14:textId="77777777" w:rsidR="0076238E" w:rsidRPr="00390A19" w:rsidRDefault="0076238E" w:rsidP="0076238E">
      <w:pPr>
        <w:pStyle w:val="ListParagraph"/>
        <w:spacing w:after="0" w:line="240" w:lineRule="auto"/>
        <w:ind w:left="850" w:hanging="425"/>
        <w:rPr>
          <w:rFonts w:asciiTheme="minorHAnsi" w:hAnsiTheme="minorHAnsi" w:cs="Arial"/>
        </w:rPr>
      </w:pPr>
    </w:p>
    <w:p w14:paraId="492CFC3D" w14:textId="2EDEA098" w:rsidR="0031212A" w:rsidRPr="00390A19" w:rsidRDefault="00732614" w:rsidP="0076238E">
      <w:pPr>
        <w:pStyle w:val="ListParagraph"/>
        <w:numPr>
          <w:ilvl w:val="1"/>
          <w:numId w:val="47"/>
        </w:numPr>
        <w:spacing w:after="0" w:line="240" w:lineRule="auto"/>
        <w:ind w:left="850" w:hanging="425"/>
        <w:rPr>
          <w:rFonts w:asciiTheme="minorHAnsi" w:hAnsiTheme="minorHAnsi" w:cs="Arial"/>
        </w:rPr>
      </w:pPr>
      <w:r w:rsidRPr="00390A19">
        <w:rPr>
          <w:rFonts w:asciiTheme="minorHAnsi" w:hAnsiTheme="minorHAnsi" w:cs="Arial"/>
        </w:rPr>
        <w:t>R</w:t>
      </w:r>
      <w:r w:rsidR="0031212A" w:rsidRPr="00390A19">
        <w:rPr>
          <w:rFonts w:asciiTheme="minorHAnsi" w:hAnsiTheme="minorHAnsi" w:cs="Arial"/>
        </w:rPr>
        <w:t>eport</w:t>
      </w:r>
      <w:r w:rsidRPr="00390A19">
        <w:rPr>
          <w:rFonts w:asciiTheme="minorHAnsi" w:hAnsiTheme="minorHAnsi" w:cs="Arial"/>
        </w:rPr>
        <w:t>ing</w:t>
      </w:r>
      <w:r w:rsidR="0031212A" w:rsidRPr="00390A19">
        <w:rPr>
          <w:rFonts w:asciiTheme="minorHAnsi" w:hAnsiTheme="minorHAnsi" w:cs="Arial"/>
        </w:rPr>
        <w:t xml:space="preserve"> to the COP on the activities it has carried out between ordinary meetings of the Conference.</w:t>
      </w:r>
    </w:p>
    <w:p w14:paraId="168D8EE3" w14:textId="32420F9C" w:rsidR="008B150E" w:rsidRPr="00390A19" w:rsidRDefault="00732614" w:rsidP="00390A19">
      <w:pPr>
        <w:tabs>
          <w:tab w:val="left" w:pos="5460"/>
        </w:tabs>
        <w:spacing w:after="0" w:line="240" w:lineRule="auto"/>
        <w:ind w:hanging="567"/>
        <w:rPr>
          <w:rFonts w:asciiTheme="minorHAnsi" w:hAnsiTheme="minorHAnsi" w:cs="Arial"/>
        </w:rPr>
      </w:pPr>
      <w:r w:rsidRPr="00390A19">
        <w:rPr>
          <w:rFonts w:asciiTheme="minorHAnsi" w:hAnsiTheme="minorHAnsi" w:cs="Arial"/>
        </w:rPr>
        <w:tab/>
      </w:r>
    </w:p>
    <w:p w14:paraId="4FAF5C07" w14:textId="76BC4A35" w:rsidR="006360E6" w:rsidRPr="00390A19" w:rsidRDefault="00E620EE" w:rsidP="00390A19">
      <w:pPr>
        <w:keepNext/>
        <w:spacing w:after="0" w:line="240" w:lineRule="auto"/>
        <w:rPr>
          <w:rFonts w:asciiTheme="minorHAnsi" w:hAnsiTheme="minorHAnsi" w:cs="Arial"/>
        </w:rPr>
      </w:pPr>
      <w:r w:rsidRPr="00390A19">
        <w:rPr>
          <w:rFonts w:asciiTheme="minorHAnsi" w:hAnsiTheme="minorHAnsi" w:cs="Arial"/>
          <w:b/>
        </w:rPr>
        <w:t>Finance</w:t>
      </w:r>
      <w:r w:rsidR="00D51BA1" w:rsidRPr="00390A19">
        <w:rPr>
          <w:rFonts w:asciiTheme="minorHAnsi" w:hAnsiTheme="minorHAnsi" w:cs="Arial"/>
          <w:b/>
        </w:rPr>
        <w:t xml:space="preserve"> </w:t>
      </w:r>
      <w:r w:rsidR="00D03E73" w:rsidRPr="00390A19">
        <w:rPr>
          <w:rFonts w:asciiTheme="minorHAnsi" w:hAnsiTheme="minorHAnsi" w:cs="Arial"/>
          <w:b/>
        </w:rPr>
        <w:t>and Adm</w:t>
      </w:r>
      <w:r w:rsidR="00B339A5" w:rsidRPr="00390A19">
        <w:rPr>
          <w:rFonts w:asciiTheme="minorHAnsi" w:hAnsiTheme="minorHAnsi" w:cs="Arial"/>
          <w:b/>
        </w:rPr>
        <w:t>i</w:t>
      </w:r>
      <w:r w:rsidR="00D03E73" w:rsidRPr="00390A19">
        <w:rPr>
          <w:rFonts w:asciiTheme="minorHAnsi" w:hAnsiTheme="minorHAnsi" w:cs="Arial"/>
          <w:b/>
        </w:rPr>
        <w:t xml:space="preserve">nistration </w:t>
      </w:r>
      <w:r w:rsidR="00D51BA1" w:rsidRPr="00390A19">
        <w:rPr>
          <w:rFonts w:asciiTheme="minorHAnsi" w:hAnsiTheme="minorHAnsi" w:cs="Arial"/>
          <w:b/>
        </w:rPr>
        <w:t>Committee</w:t>
      </w:r>
      <w:r w:rsidR="00D51BA1" w:rsidRPr="00390A19">
        <w:rPr>
          <w:rFonts w:asciiTheme="minorHAnsi" w:hAnsiTheme="minorHAnsi" w:cs="Arial"/>
        </w:rPr>
        <w:t xml:space="preserve"> </w:t>
      </w:r>
    </w:p>
    <w:p w14:paraId="2DB366D0" w14:textId="77777777" w:rsidR="00531022" w:rsidRPr="00390A19" w:rsidRDefault="00531022" w:rsidP="00390A19">
      <w:pPr>
        <w:pStyle w:val="ListParagraph"/>
        <w:keepNext/>
        <w:spacing w:after="0" w:line="240" w:lineRule="auto"/>
        <w:ind w:left="0" w:firstLine="0"/>
        <w:rPr>
          <w:rFonts w:asciiTheme="minorHAnsi" w:hAnsiTheme="minorHAnsi" w:cs="Arial"/>
        </w:rPr>
      </w:pPr>
    </w:p>
    <w:p w14:paraId="260650C5" w14:textId="55BF3683" w:rsidR="00D03E73" w:rsidRPr="00390A19" w:rsidRDefault="0076238E" w:rsidP="0076238E">
      <w:pPr>
        <w:spacing w:after="0" w:line="240" w:lineRule="auto"/>
        <w:ind w:left="425" w:hanging="425"/>
        <w:rPr>
          <w:rFonts w:asciiTheme="minorHAnsi" w:hAnsiTheme="minorHAnsi" w:cs="Arial"/>
        </w:rPr>
      </w:pPr>
      <w:r>
        <w:rPr>
          <w:rFonts w:asciiTheme="minorHAnsi" w:hAnsiTheme="minorHAnsi" w:cs="Arial"/>
        </w:rPr>
        <w:t>22.</w:t>
      </w:r>
      <w:r>
        <w:rPr>
          <w:rFonts w:asciiTheme="minorHAnsi" w:hAnsiTheme="minorHAnsi" w:cs="Arial"/>
        </w:rPr>
        <w:tab/>
      </w:r>
      <w:r w:rsidR="00531022" w:rsidRPr="00390A19">
        <w:rPr>
          <w:rFonts w:asciiTheme="minorHAnsi" w:hAnsiTheme="minorHAnsi" w:cs="Arial"/>
        </w:rPr>
        <w:t xml:space="preserve">The Finance </w:t>
      </w:r>
      <w:r w:rsidR="00D03E73" w:rsidRPr="00390A19">
        <w:rPr>
          <w:rFonts w:asciiTheme="minorHAnsi" w:hAnsiTheme="minorHAnsi" w:cs="Arial"/>
        </w:rPr>
        <w:t xml:space="preserve">and Administration </w:t>
      </w:r>
      <w:r w:rsidR="00531022" w:rsidRPr="00390A19">
        <w:rPr>
          <w:rFonts w:asciiTheme="minorHAnsi" w:hAnsiTheme="minorHAnsi" w:cs="Arial"/>
        </w:rPr>
        <w:t xml:space="preserve">Committee, </w:t>
      </w:r>
      <w:r w:rsidR="00D03E73" w:rsidRPr="00390A19">
        <w:rPr>
          <w:rFonts w:asciiTheme="minorHAnsi" w:hAnsiTheme="minorHAnsi" w:cs="Arial"/>
        </w:rPr>
        <w:t xml:space="preserve">would </w:t>
      </w:r>
      <w:r w:rsidR="00343147" w:rsidRPr="00390A19">
        <w:rPr>
          <w:rFonts w:asciiTheme="minorHAnsi" w:hAnsiTheme="minorHAnsi" w:cs="Arial"/>
        </w:rPr>
        <w:t xml:space="preserve">act as </w:t>
      </w:r>
      <w:r w:rsidR="00531022" w:rsidRPr="00390A19">
        <w:rPr>
          <w:rFonts w:asciiTheme="minorHAnsi" w:hAnsiTheme="minorHAnsi" w:cs="Arial"/>
        </w:rPr>
        <w:t>a subsidiary body</w:t>
      </w:r>
      <w:r w:rsidR="00C450B0" w:rsidRPr="00390A19">
        <w:rPr>
          <w:rFonts w:asciiTheme="minorHAnsi" w:hAnsiTheme="minorHAnsi" w:cs="Arial"/>
        </w:rPr>
        <w:t xml:space="preserve"> under </w:t>
      </w:r>
      <w:r w:rsidR="00055F4C" w:rsidRPr="00390A19">
        <w:rPr>
          <w:rFonts w:asciiTheme="minorHAnsi" w:hAnsiTheme="minorHAnsi" w:cs="Arial"/>
        </w:rPr>
        <w:t xml:space="preserve">the </w:t>
      </w:r>
      <w:r w:rsidR="00D03E73" w:rsidRPr="00390A19">
        <w:rPr>
          <w:rFonts w:asciiTheme="minorHAnsi" w:hAnsiTheme="minorHAnsi" w:cs="Arial"/>
        </w:rPr>
        <w:t>Open-ended Working Group</w:t>
      </w:r>
      <w:r w:rsidR="00343147" w:rsidRPr="00390A19">
        <w:rPr>
          <w:rFonts w:asciiTheme="minorHAnsi" w:hAnsiTheme="minorHAnsi" w:cs="Arial"/>
        </w:rPr>
        <w:t xml:space="preserve">. </w:t>
      </w:r>
      <w:r w:rsidR="00B9311D" w:rsidRPr="00390A19">
        <w:rPr>
          <w:rFonts w:asciiTheme="minorHAnsi" w:hAnsiTheme="minorHAnsi" w:cs="Arial"/>
        </w:rPr>
        <w:t xml:space="preserve">The [Conference of the Parties] or [the Open-ended Working Group] would elect the Chair </w:t>
      </w:r>
      <w:r w:rsidR="00B9311D" w:rsidRPr="0076238E">
        <w:rPr>
          <w:rFonts w:asciiTheme="minorHAnsi" w:hAnsiTheme="minorHAnsi" w:cs="Arial"/>
        </w:rPr>
        <w:t xml:space="preserve">of the Finance and Administration Committee. </w:t>
      </w:r>
      <w:r w:rsidR="00343147" w:rsidRPr="00390A19">
        <w:rPr>
          <w:rFonts w:asciiTheme="minorHAnsi" w:hAnsiTheme="minorHAnsi" w:cs="Arial"/>
        </w:rPr>
        <w:t xml:space="preserve">The </w:t>
      </w:r>
      <w:r w:rsidR="00B9311D" w:rsidRPr="00390A19">
        <w:rPr>
          <w:rFonts w:asciiTheme="minorHAnsi" w:hAnsiTheme="minorHAnsi" w:cs="Arial"/>
        </w:rPr>
        <w:t>Chair of the Committee</w:t>
      </w:r>
      <w:r w:rsidR="00343147" w:rsidRPr="00390A19">
        <w:rPr>
          <w:rFonts w:asciiTheme="minorHAnsi" w:hAnsiTheme="minorHAnsi" w:cs="Arial"/>
        </w:rPr>
        <w:t xml:space="preserve"> would serve</w:t>
      </w:r>
      <w:r w:rsidR="00D03E73" w:rsidRPr="00390A19">
        <w:rPr>
          <w:rFonts w:asciiTheme="minorHAnsi" w:hAnsiTheme="minorHAnsi" w:cs="Arial"/>
        </w:rPr>
        <w:t xml:space="preserve"> </w:t>
      </w:r>
      <w:r w:rsidR="00F0565D" w:rsidRPr="00390A19">
        <w:rPr>
          <w:rFonts w:asciiTheme="minorHAnsi" w:hAnsiTheme="minorHAnsi" w:cs="Arial"/>
        </w:rPr>
        <w:t xml:space="preserve">as </w:t>
      </w:r>
      <w:r w:rsidR="00D03E73" w:rsidRPr="00390A19">
        <w:rPr>
          <w:rFonts w:asciiTheme="minorHAnsi" w:hAnsiTheme="minorHAnsi" w:cs="Arial"/>
        </w:rPr>
        <w:t xml:space="preserve">[an </w:t>
      </w:r>
      <w:r w:rsidR="00D03E73" w:rsidRPr="0076238E">
        <w:rPr>
          <w:rFonts w:asciiTheme="minorHAnsi" w:hAnsiTheme="minorHAnsi" w:cs="Arial"/>
          <w:i/>
        </w:rPr>
        <w:t>ex-officio</w:t>
      </w:r>
      <w:r w:rsidR="00D03E73" w:rsidRPr="00390A19">
        <w:rPr>
          <w:rFonts w:asciiTheme="minorHAnsi" w:hAnsiTheme="minorHAnsi" w:cs="Arial"/>
        </w:rPr>
        <w:t xml:space="preserve"> member</w:t>
      </w:r>
      <w:r w:rsidR="00894389" w:rsidRPr="00390A19">
        <w:rPr>
          <w:rFonts w:asciiTheme="minorHAnsi" w:hAnsiTheme="minorHAnsi" w:cs="Arial"/>
        </w:rPr>
        <w:t xml:space="preserve"> of the Bureau</w:t>
      </w:r>
      <w:r w:rsidR="00D03E73" w:rsidRPr="00390A19">
        <w:rPr>
          <w:rFonts w:asciiTheme="minorHAnsi" w:hAnsiTheme="minorHAnsi" w:cs="Arial"/>
        </w:rPr>
        <w:t>]</w:t>
      </w:r>
      <w:r w:rsidR="00B9311D" w:rsidRPr="00390A19">
        <w:rPr>
          <w:rFonts w:asciiTheme="minorHAnsi" w:hAnsiTheme="minorHAnsi" w:cs="Arial"/>
        </w:rPr>
        <w:t xml:space="preserve"> or</w:t>
      </w:r>
      <w:r w:rsidR="00D03E73" w:rsidRPr="00390A19">
        <w:rPr>
          <w:rFonts w:asciiTheme="minorHAnsi" w:hAnsiTheme="minorHAnsi" w:cs="Arial"/>
        </w:rPr>
        <w:t xml:space="preserve"> [participating as an adv</w:t>
      </w:r>
      <w:r w:rsidR="00B9311D" w:rsidRPr="00390A19">
        <w:rPr>
          <w:rFonts w:asciiTheme="minorHAnsi" w:hAnsiTheme="minorHAnsi" w:cs="Arial"/>
        </w:rPr>
        <w:t>isor in the work of the Bureau]</w:t>
      </w:r>
      <w:r w:rsidR="00D5492E" w:rsidRPr="00390A19">
        <w:rPr>
          <w:rFonts w:asciiTheme="minorHAnsi" w:hAnsiTheme="minorHAnsi" w:cs="Arial"/>
        </w:rPr>
        <w:t>.</w:t>
      </w:r>
    </w:p>
    <w:p w14:paraId="638D10D2" w14:textId="77777777" w:rsidR="006360E6" w:rsidRPr="00390A19" w:rsidRDefault="006360E6" w:rsidP="00390A19">
      <w:pPr>
        <w:spacing w:after="0" w:line="240" w:lineRule="auto"/>
        <w:rPr>
          <w:rFonts w:asciiTheme="minorHAnsi" w:hAnsiTheme="minorHAnsi" w:cs="Arial"/>
        </w:rPr>
      </w:pPr>
    </w:p>
    <w:p w14:paraId="35CB3B88" w14:textId="68F7BF7C" w:rsidR="006360E6" w:rsidRPr="00390A19" w:rsidRDefault="00123D7D" w:rsidP="00390A19">
      <w:pPr>
        <w:spacing w:after="0" w:line="240" w:lineRule="auto"/>
        <w:rPr>
          <w:rFonts w:asciiTheme="minorHAnsi" w:hAnsiTheme="minorHAnsi" w:cs="Arial"/>
        </w:rPr>
      </w:pPr>
      <w:r w:rsidRPr="00390A19">
        <w:rPr>
          <w:rFonts w:asciiTheme="minorHAnsi" w:hAnsiTheme="minorHAnsi" w:cs="Arial"/>
          <w:b/>
        </w:rPr>
        <w:t>Science-</w:t>
      </w:r>
      <w:r w:rsidR="00D03E73" w:rsidRPr="00390A19">
        <w:rPr>
          <w:rFonts w:asciiTheme="minorHAnsi" w:hAnsiTheme="minorHAnsi" w:cs="Arial"/>
          <w:b/>
        </w:rPr>
        <w:t>Policy Interface</w:t>
      </w:r>
    </w:p>
    <w:p w14:paraId="09CA5E16" w14:textId="77777777" w:rsidR="00531022" w:rsidRPr="00390A19" w:rsidRDefault="00531022" w:rsidP="00390A19">
      <w:pPr>
        <w:spacing w:after="0" w:line="240" w:lineRule="auto"/>
        <w:ind w:left="1" w:firstLine="0"/>
        <w:rPr>
          <w:rFonts w:asciiTheme="minorHAnsi" w:hAnsiTheme="minorHAnsi" w:cs="Arial"/>
        </w:rPr>
      </w:pPr>
    </w:p>
    <w:p w14:paraId="46E27C59" w14:textId="4A25AC4D" w:rsidR="008B533F" w:rsidRPr="0076238E" w:rsidRDefault="0076238E" w:rsidP="0076238E">
      <w:pPr>
        <w:spacing w:after="0" w:line="240" w:lineRule="auto"/>
        <w:ind w:left="425" w:hanging="425"/>
        <w:rPr>
          <w:rFonts w:asciiTheme="minorHAnsi" w:hAnsiTheme="minorHAnsi" w:cs="Arial"/>
        </w:rPr>
      </w:pPr>
      <w:r>
        <w:rPr>
          <w:rFonts w:asciiTheme="minorHAnsi" w:hAnsiTheme="minorHAnsi" w:cs="Arial"/>
        </w:rPr>
        <w:t>23.</w:t>
      </w:r>
      <w:r>
        <w:rPr>
          <w:rFonts w:asciiTheme="minorHAnsi" w:hAnsiTheme="minorHAnsi" w:cs="Arial"/>
        </w:rPr>
        <w:tab/>
      </w:r>
      <w:r w:rsidR="00360093" w:rsidRPr="00390A19">
        <w:rPr>
          <w:rFonts w:asciiTheme="minorHAnsi" w:hAnsiTheme="minorHAnsi" w:cs="Arial"/>
        </w:rPr>
        <w:t xml:space="preserve">The </w:t>
      </w:r>
      <w:r w:rsidR="00123D7D" w:rsidRPr="00390A19">
        <w:rPr>
          <w:rFonts w:asciiTheme="minorHAnsi" w:hAnsiTheme="minorHAnsi" w:cs="Arial"/>
        </w:rPr>
        <w:t>Science-</w:t>
      </w:r>
      <w:r w:rsidR="00D03E73" w:rsidRPr="00390A19">
        <w:rPr>
          <w:rFonts w:asciiTheme="minorHAnsi" w:hAnsiTheme="minorHAnsi" w:cs="Arial"/>
        </w:rPr>
        <w:t xml:space="preserve">Policy Interface </w:t>
      </w:r>
      <w:r w:rsidR="0050743E" w:rsidRPr="00390A19">
        <w:rPr>
          <w:rFonts w:asciiTheme="minorHAnsi" w:hAnsiTheme="minorHAnsi" w:cs="Arial"/>
        </w:rPr>
        <w:t xml:space="preserve">would </w:t>
      </w:r>
      <w:r w:rsidR="00531022" w:rsidRPr="00390A19">
        <w:rPr>
          <w:rFonts w:asciiTheme="minorHAnsi" w:hAnsiTheme="minorHAnsi" w:cs="Arial"/>
        </w:rPr>
        <w:t>be</w:t>
      </w:r>
      <w:r w:rsidR="00055F4C" w:rsidRPr="00390A19">
        <w:rPr>
          <w:rFonts w:asciiTheme="minorHAnsi" w:hAnsiTheme="minorHAnsi" w:cs="Arial"/>
        </w:rPr>
        <w:t xml:space="preserve"> </w:t>
      </w:r>
      <w:r w:rsidR="00531022" w:rsidRPr="00390A19">
        <w:rPr>
          <w:rFonts w:asciiTheme="minorHAnsi" w:hAnsiTheme="minorHAnsi" w:cs="Arial"/>
        </w:rPr>
        <w:t xml:space="preserve">open-ended and composed by experts from governments and academia. </w:t>
      </w:r>
      <w:r w:rsidR="00821BB2" w:rsidRPr="00390A19">
        <w:rPr>
          <w:rFonts w:asciiTheme="minorHAnsi" w:hAnsiTheme="minorHAnsi" w:cs="Arial"/>
        </w:rPr>
        <w:t xml:space="preserve">It would generate </w:t>
      </w:r>
      <w:r w:rsidR="00531022" w:rsidRPr="00390A19">
        <w:rPr>
          <w:rFonts w:asciiTheme="minorHAnsi" w:hAnsiTheme="minorHAnsi" w:cs="Arial"/>
        </w:rPr>
        <w:t xml:space="preserve">scientific advice for the convention </w:t>
      </w:r>
      <w:r w:rsidR="00B9311D" w:rsidRPr="00390A19">
        <w:rPr>
          <w:rFonts w:asciiTheme="minorHAnsi" w:hAnsiTheme="minorHAnsi" w:cs="Arial"/>
        </w:rPr>
        <w:t>related</w:t>
      </w:r>
      <w:r w:rsidR="00821BB2" w:rsidRPr="00390A19">
        <w:rPr>
          <w:rFonts w:asciiTheme="minorHAnsi" w:hAnsiTheme="minorHAnsi" w:cs="Arial"/>
        </w:rPr>
        <w:t xml:space="preserve"> to</w:t>
      </w:r>
      <w:r w:rsidR="00531022" w:rsidRPr="00390A19">
        <w:rPr>
          <w:rFonts w:asciiTheme="minorHAnsi" w:hAnsiTheme="minorHAnsi" w:cs="Arial"/>
        </w:rPr>
        <w:t xml:space="preserve"> policy implementation</w:t>
      </w:r>
      <w:r w:rsidR="00821BB2" w:rsidRPr="00390A19">
        <w:rPr>
          <w:rFonts w:asciiTheme="minorHAnsi" w:hAnsiTheme="minorHAnsi" w:cs="Arial"/>
        </w:rPr>
        <w:t xml:space="preserve">, such as analyzing, synthesizing and translating relevant scientific findings and </w:t>
      </w:r>
      <w:r w:rsidR="002B73A6" w:rsidRPr="00390A19">
        <w:rPr>
          <w:rFonts w:asciiTheme="minorHAnsi" w:hAnsiTheme="minorHAnsi" w:cs="Arial"/>
        </w:rPr>
        <w:t xml:space="preserve">make </w:t>
      </w:r>
      <w:r w:rsidR="00821BB2" w:rsidRPr="00390A19">
        <w:rPr>
          <w:rFonts w:asciiTheme="minorHAnsi" w:hAnsiTheme="minorHAnsi" w:cs="Arial"/>
        </w:rPr>
        <w:t>recommendation</w:t>
      </w:r>
      <w:r w:rsidR="00055F4C" w:rsidRPr="00390A19">
        <w:rPr>
          <w:rFonts w:asciiTheme="minorHAnsi" w:hAnsiTheme="minorHAnsi" w:cs="Arial"/>
        </w:rPr>
        <w:t>s</w:t>
      </w:r>
      <w:r w:rsidR="00821BB2" w:rsidRPr="00390A19">
        <w:rPr>
          <w:rFonts w:asciiTheme="minorHAnsi" w:hAnsiTheme="minorHAnsi" w:cs="Arial"/>
        </w:rPr>
        <w:t xml:space="preserve"> on the </w:t>
      </w:r>
      <w:r w:rsidR="00055F4C" w:rsidRPr="00390A19">
        <w:rPr>
          <w:rFonts w:asciiTheme="minorHAnsi" w:hAnsiTheme="minorHAnsi" w:cs="Arial"/>
        </w:rPr>
        <w:t xml:space="preserve">protection and </w:t>
      </w:r>
      <w:r w:rsidR="00821BB2" w:rsidRPr="00390A19">
        <w:rPr>
          <w:rFonts w:asciiTheme="minorHAnsi" w:hAnsiTheme="minorHAnsi" w:cs="Arial"/>
        </w:rPr>
        <w:t>wise use of wetlands</w:t>
      </w:r>
      <w:r w:rsidR="00055F4C" w:rsidRPr="00390A19">
        <w:rPr>
          <w:rFonts w:asciiTheme="minorHAnsi" w:hAnsiTheme="minorHAnsi" w:cs="Arial"/>
        </w:rPr>
        <w:t xml:space="preserve"> into proposals </w:t>
      </w:r>
      <w:r w:rsidR="00821BB2" w:rsidRPr="00390A19">
        <w:rPr>
          <w:rFonts w:asciiTheme="minorHAnsi" w:hAnsiTheme="minorHAnsi" w:cs="Arial"/>
        </w:rPr>
        <w:t>for the consideration of the COP. Further it would interact with existing multiple scientific mechanisms, in particular the</w:t>
      </w:r>
      <w:r w:rsidR="00821BB2" w:rsidRPr="0076238E">
        <w:rPr>
          <w:rFonts w:asciiTheme="minorHAnsi" w:hAnsiTheme="minorHAnsi" w:cs="Arial"/>
        </w:rPr>
        <w:t xml:space="preserve"> Intergovernmental Platform on Biodiversity and Ecosystem Services</w:t>
      </w:r>
      <w:r w:rsidR="00387220" w:rsidRPr="0076238E">
        <w:rPr>
          <w:rFonts w:asciiTheme="minorHAnsi" w:hAnsiTheme="minorHAnsi" w:cs="Arial"/>
        </w:rPr>
        <w:t xml:space="preserve"> IPBES</w:t>
      </w:r>
      <w:r w:rsidR="00821BB2" w:rsidRPr="0076238E">
        <w:rPr>
          <w:rFonts w:asciiTheme="minorHAnsi" w:hAnsiTheme="minorHAnsi" w:cs="Arial"/>
        </w:rPr>
        <w:t>, Intergovernmental Panel on Climate Change</w:t>
      </w:r>
      <w:r w:rsidR="00387220" w:rsidRPr="0076238E">
        <w:rPr>
          <w:rFonts w:asciiTheme="minorHAnsi" w:hAnsiTheme="minorHAnsi" w:cs="Arial"/>
        </w:rPr>
        <w:t xml:space="preserve"> IPCC</w:t>
      </w:r>
      <w:r w:rsidR="00821BB2" w:rsidRPr="0076238E">
        <w:rPr>
          <w:rFonts w:asciiTheme="minorHAnsi" w:hAnsiTheme="minorHAnsi" w:cs="Arial"/>
        </w:rPr>
        <w:t xml:space="preserve"> and Intergovernmental Technical Panel on Soils and other new and existing scientific networks and platforms.</w:t>
      </w:r>
      <w:r w:rsidR="00055F4C" w:rsidRPr="0076238E">
        <w:rPr>
          <w:rFonts w:asciiTheme="minorHAnsi" w:hAnsiTheme="minorHAnsi" w:cs="Arial"/>
        </w:rPr>
        <w:t xml:space="preserve"> </w:t>
      </w:r>
      <w:r w:rsidR="002B73A6" w:rsidRPr="00390A19">
        <w:rPr>
          <w:rFonts w:asciiTheme="minorHAnsi" w:hAnsiTheme="minorHAnsi" w:cs="Arial"/>
        </w:rPr>
        <w:t xml:space="preserve">The </w:t>
      </w:r>
      <w:r w:rsidR="00F0565D" w:rsidRPr="00390A19">
        <w:rPr>
          <w:rFonts w:asciiTheme="minorHAnsi" w:hAnsiTheme="minorHAnsi" w:cs="Arial"/>
        </w:rPr>
        <w:t>[Chair] [co-Chairs]</w:t>
      </w:r>
      <w:r w:rsidR="00E006E8" w:rsidRPr="00390A19">
        <w:rPr>
          <w:rFonts w:asciiTheme="minorHAnsi" w:hAnsiTheme="minorHAnsi" w:cs="Arial"/>
        </w:rPr>
        <w:t xml:space="preserve"> would be chosen by the COP</w:t>
      </w:r>
      <w:r w:rsidR="00F0565D" w:rsidRPr="00390A19">
        <w:rPr>
          <w:rFonts w:asciiTheme="minorHAnsi" w:hAnsiTheme="minorHAnsi" w:cs="Arial"/>
        </w:rPr>
        <w:t xml:space="preserve"> and serve as [an] </w:t>
      </w:r>
      <w:r w:rsidR="00F0565D" w:rsidRPr="0076238E">
        <w:rPr>
          <w:rFonts w:asciiTheme="minorHAnsi" w:hAnsiTheme="minorHAnsi" w:cs="Arial"/>
          <w:i/>
        </w:rPr>
        <w:t>ex-officio</w:t>
      </w:r>
      <w:r w:rsidR="00F0565D" w:rsidRPr="00390A19">
        <w:rPr>
          <w:rFonts w:asciiTheme="minorHAnsi" w:hAnsiTheme="minorHAnsi" w:cs="Arial"/>
        </w:rPr>
        <w:t xml:space="preserve"> member[s] </w:t>
      </w:r>
      <w:r w:rsidR="00D5492E" w:rsidRPr="00390A19">
        <w:rPr>
          <w:rFonts w:asciiTheme="minorHAnsi" w:hAnsiTheme="minorHAnsi" w:cs="Arial"/>
        </w:rPr>
        <w:t>of</w:t>
      </w:r>
      <w:r w:rsidR="00F0565D" w:rsidRPr="00390A19">
        <w:rPr>
          <w:rFonts w:asciiTheme="minorHAnsi" w:hAnsiTheme="minorHAnsi" w:cs="Arial"/>
        </w:rPr>
        <w:t xml:space="preserve"> the Bureau</w:t>
      </w:r>
      <w:r w:rsidR="00E006E8" w:rsidRPr="00390A19">
        <w:rPr>
          <w:rFonts w:asciiTheme="minorHAnsi" w:hAnsiTheme="minorHAnsi" w:cs="Arial"/>
        </w:rPr>
        <w:t xml:space="preserve">. </w:t>
      </w:r>
    </w:p>
    <w:p w14:paraId="5FB3D2BB" w14:textId="77777777" w:rsidR="00B9311D" w:rsidRPr="0076238E" w:rsidRDefault="00B9311D" w:rsidP="0076238E">
      <w:pPr>
        <w:spacing w:after="0" w:line="240" w:lineRule="auto"/>
        <w:ind w:left="425" w:hanging="425"/>
        <w:rPr>
          <w:rFonts w:asciiTheme="minorHAnsi" w:hAnsiTheme="minorHAnsi" w:cs="Arial"/>
        </w:rPr>
      </w:pPr>
    </w:p>
    <w:p w14:paraId="7AAEC688" w14:textId="224FD819" w:rsidR="00531022" w:rsidRPr="00390A19" w:rsidRDefault="0076238E" w:rsidP="0076238E">
      <w:pPr>
        <w:spacing w:after="0" w:line="240" w:lineRule="auto"/>
        <w:ind w:left="425" w:hanging="425"/>
        <w:rPr>
          <w:rFonts w:asciiTheme="minorHAnsi" w:hAnsiTheme="minorHAnsi" w:cs="Arial"/>
        </w:rPr>
      </w:pPr>
      <w:r>
        <w:rPr>
          <w:rFonts w:asciiTheme="minorHAnsi" w:hAnsiTheme="minorHAnsi" w:cs="Arial"/>
        </w:rPr>
        <w:t>24.</w:t>
      </w:r>
      <w:r>
        <w:rPr>
          <w:rFonts w:asciiTheme="minorHAnsi" w:hAnsiTheme="minorHAnsi" w:cs="Arial"/>
        </w:rPr>
        <w:tab/>
      </w:r>
      <w:r w:rsidR="00531022" w:rsidRPr="00390A19">
        <w:rPr>
          <w:rFonts w:asciiTheme="minorHAnsi" w:hAnsiTheme="minorHAnsi" w:cs="Arial"/>
        </w:rPr>
        <w:t xml:space="preserve">The </w:t>
      </w:r>
      <w:r w:rsidR="00123D7D" w:rsidRPr="00390A19">
        <w:rPr>
          <w:rFonts w:asciiTheme="minorHAnsi" w:hAnsiTheme="minorHAnsi" w:cs="Arial"/>
        </w:rPr>
        <w:t>Science-</w:t>
      </w:r>
      <w:r w:rsidR="00F663E3" w:rsidRPr="00390A19">
        <w:rPr>
          <w:rFonts w:asciiTheme="minorHAnsi" w:hAnsiTheme="minorHAnsi" w:cs="Arial"/>
        </w:rPr>
        <w:t xml:space="preserve">Policy Interface </w:t>
      </w:r>
      <w:r w:rsidR="00531022" w:rsidRPr="00390A19">
        <w:rPr>
          <w:rFonts w:asciiTheme="minorHAnsi" w:hAnsiTheme="minorHAnsi" w:cs="Arial"/>
        </w:rPr>
        <w:t>would meet back to back</w:t>
      </w:r>
      <w:r w:rsidR="00E331CF" w:rsidRPr="00390A19">
        <w:rPr>
          <w:rFonts w:asciiTheme="minorHAnsi" w:hAnsiTheme="minorHAnsi" w:cs="Arial"/>
        </w:rPr>
        <w:t>/</w:t>
      </w:r>
      <w:r w:rsidR="00F663E3" w:rsidRPr="00390A19">
        <w:rPr>
          <w:rFonts w:asciiTheme="minorHAnsi" w:hAnsiTheme="minorHAnsi" w:cs="Arial"/>
        </w:rPr>
        <w:t>conjunctly</w:t>
      </w:r>
      <w:r w:rsidR="00531022" w:rsidRPr="00390A19">
        <w:rPr>
          <w:rFonts w:asciiTheme="minorHAnsi" w:hAnsiTheme="minorHAnsi" w:cs="Arial"/>
        </w:rPr>
        <w:t xml:space="preserve"> to the </w:t>
      </w:r>
      <w:r w:rsidR="00055F4C" w:rsidRPr="00390A19">
        <w:rPr>
          <w:rFonts w:asciiTheme="minorHAnsi" w:hAnsiTheme="minorHAnsi" w:cs="Arial"/>
        </w:rPr>
        <w:t xml:space="preserve">meetings of the </w:t>
      </w:r>
      <w:r w:rsidR="0050743E" w:rsidRPr="00390A19">
        <w:rPr>
          <w:rFonts w:asciiTheme="minorHAnsi" w:hAnsiTheme="minorHAnsi" w:cs="Arial"/>
        </w:rPr>
        <w:t>Open</w:t>
      </w:r>
      <w:r w:rsidR="00AF7E94" w:rsidRPr="00390A19">
        <w:rPr>
          <w:rFonts w:asciiTheme="minorHAnsi" w:hAnsiTheme="minorHAnsi" w:cs="Arial"/>
        </w:rPr>
        <w:t>-ended Working Group</w:t>
      </w:r>
      <w:r w:rsidR="00531022" w:rsidRPr="00390A19">
        <w:rPr>
          <w:rFonts w:asciiTheme="minorHAnsi" w:hAnsiTheme="minorHAnsi" w:cs="Arial"/>
        </w:rPr>
        <w:t xml:space="preserve"> to encourage the exchange and alignment of needs and provisions of services to the </w:t>
      </w:r>
      <w:r w:rsidR="00AF7E94" w:rsidRPr="00390A19">
        <w:rPr>
          <w:rFonts w:asciiTheme="minorHAnsi" w:hAnsiTheme="minorHAnsi" w:cs="Arial"/>
        </w:rPr>
        <w:t>Open-ended Working Group</w:t>
      </w:r>
      <w:r w:rsidR="00531022" w:rsidRPr="00390A19">
        <w:rPr>
          <w:rFonts w:asciiTheme="minorHAnsi" w:hAnsiTheme="minorHAnsi" w:cs="Arial"/>
        </w:rPr>
        <w:t>.</w:t>
      </w:r>
    </w:p>
    <w:p w14:paraId="10A84AD2" w14:textId="77777777" w:rsidR="00B9311D" w:rsidRPr="00390A19" w:rsidRDefault="00B9311D" w:rsidP="0076238E">
      <w:pPr>
        <w:spacing w:after="0" w:line="240" w:lineRule="auto"/>
        <w:ind w:left="425" w:hanging="425"/>
        <w:rPr>
          <w:rFonts w:asciiTheme="minorHAnsi" w:hAnsiTheme="minorHAnsi" w:cs="Arial"/>
        </w:rPr>
      </w:pPr>
    </w:p>
    <w:p w14:paraId="00A75EB3" w14:textId="6C21ED8D" w:rsidR="00531022" w:rsidRPr="00390A19" w:rsidRDefault="0076238E" w:rsidP="0076238E">
      <w:pPr>
        <w:spacing w:after="0" w:line="240" w:lineRule="auto"/>
        <w:ind w:left="425" w:hanging="425"/>
        <w:rPr>
          <w:rFonts w:asciiTheme="minorHAnsi" w:hAnsiTheme="minorHAnsi" w:cs="Arial"/>
        </w:rPr>
      </w:pPr>
      <w:r>
        <w:rPr>
          <w:rFonts w:asciiTheme="minorHAnsi" w:hAnsiTheme="minorHAnsi" w:cs="Arial"/>
        </w:rPr>
        <w:t>25.</w:t>
      </w:r>
      <w:r>
        <w:rPr>
          <w:rFonts w:asciiTheme="minorHAnsi" w:hAnsiTheme="minorHAnsi" w:cs="Arial"/>
        </w:rPr>
        <w:tab/>
      </w:r>
      <w:r w:rsidR="00531022" w:rsidRPr="00390A19">
        <w:rPr>
          <w:rFonts w:asciiTheme="minorHAnsi" w:hAnsiTheme="minorHAnsi" w:cs="Arial"/>
        </w:rPr>
        <w:t xml:space="preserve">The </w:t>
      </w:r>
      <w:r w:rsidR="00D8123C" w:rsidRPr="00390A19">
        <w:rPr>
          <w:rFonts w:asciiTheme="minorHAnsi" w:hAnsiTheme="minorHAnsi" w:cs="Arial"/>
        </w:rPr>
        <w:t xml:space="preserve">Communication Education Participation and Awareness (CEPA) Oversight Panel </w:t>
      </w:r>
      <w:r w:rsidR="00E331CF" w:rsidRPr="00390A19">
        <w:rPr>
          <w:rFonts w:asciiTheme="minorHAnsi" w:hAnsiTheme="minorHAnsi" w:cs="Arial"/>
        </w:rPr>
        <w:t>would be merged into the</w:t>
      </w:r>
      <w:r w:rsidR="00531022" w:rsidRPr="00390A19">
        <w:rPr>
          <w:rFonts w:asciiTheme="minorHAnsi" w:hAnsiTheme="minorHAnsi" w:cs="Arial"/>
        </w:rPr>
        <w:t xml:space="preserve"> </w:t>
      </w:r>
      <w:r w:rsidR="00F663E3" w:rsidRPr="00390A19">
        <w:rPr>
          <w:rFonts w:asciiTheme="minorHAnsi" w:hAnsiTheme="minorHAnsi" w:cs="Arial"/>
        </w:rPr>
        <w:t>Science</w:t>
      </w:r>
      <w:r w:rsidR="00123D7D" w:rsidRPr="00390A19">
        <w:rPr>
          <w:rFonts w:asciiTheme="minorHAnsi" w:hAnsiTheme="minorHAnsi" w:cs="Arial"/>
        </w:rPr>
        <w:t>-</w:t>
      </w:r>
      <w:r w:rsidR="00F663E3" w:rsidRPr="00390A19">
        <w:rPr>
          <w:rFonts w:asciiTheme="minorHAnsi" w:hAnsiTheme="minorHAnsi" w:cs="Arial"/>
        </w:rPr>
        <w:t>Policy Interface</w:t>
      </w:r>
      <w:r w:rsidR="00055F4C" w:rsidRPr="00390A19">
        <w:rPr>
          <w:rFonts w:asciiTheme="minorHAnsi" w:hAnsiTheme="minorHAnsi" w:cs="Arial"/>
        </w:rPr>
        <w:t>.</w:t>
      </w:r>
      <w:r w:rsidR="00F663E3" w:rsidRPr="00390A19">
        <w:rPr>
          <w:rFonts w:asciiTheme="minorHAnsi" w:hAnsiTheme="minorHAnsi" w:cs="Arial"/>
        </w:rPr>
        <w:t xml:space="preserve"> </w:t>
      </w:r>
    </w:p>
    <w:p w14:paraId="7C03A1E7" w14:textId="77777777" w:rsidR="00D51BA1" w:rsidRPr="00390A19" w:rsidRDefault="00D51BA1" w:rsidP="00390A19">
      <w:pPr>
        <w:spacing w:after="0" w:line="240" w:lineRule="auto"/>
        <w:rPr>
          <w:rFonts w:asciiTheme="minorHAnsi" w:hAnsiTheme="minorHAnsi"/>
        </w:rPr>
      </w:pPr>
    </w:p>
    <w:p w14:paraId="2589D4F1" w14:textId="3F7A5F06" w:rsidR="00BB6CF9" w:rsidRPr="00390A19" w:rsidRDefault="00BB6CF9" w:rsidP="0076238E">
      <w:pPr>
        <w:keepNext/>
        <w:spacing w:after="0" w:line="240" w:lineRule="auto"/>
        <w:ind w:left="0" w:firstLine="0"/>
        <w:rPr>
          <w:rFonts w:asciiTheme="minorHAnsi" w:hAnsiTheme="minorHAnsi" w:cs="Arial"/>
          <w:b/>
        </w:rPr>
      </w:pPr>
      <w:r w:rsidRPr="00390A19">
        <w:rPr>
          <w:rFonts w:asciiTheme="minorHAnsi" w:hAnsiTheme="minorHAnsi" w:cs="Arial"/>
          <w:b/>
        </w:rPr>
        <w:t>Further governance opportunities</w:t>
      </w:r>
      <w:r w:rsidR="00481263" w:rsidRPr="00390A19">
        <w:rPr>
          <w:rFonts w:asciiTheme="minorHAnsi" w:hAnsiTheme="minorHAnsi" w:cs="Arial"/>
          <w:b/>
        </w:rPr>
        <w:t xml:space="preserve"> - Notifications by the Secretariat</w:t>
      </w:r>
      <w:r w:rsidR="00481263" w:rsidRPr="00390A19">
        <w:rPr>
          <w:rStyle w:val="FootnoteReference"/>
          <w:rFonts w:asciiTheme="minorHAnsi" w:hAnsiTheme="minorHAnsi" w:cs="Arial"/>
          <w:b/>
        </w:rPr>
        <w:footnoteReference w:id="5"/>
      </w:r>
    </w:p>
    <w:p w14:paraId="33BADD45" w14:textId="77777777" w:rsidR="00BB6CF9" w:rsidRPr="00390A19" w:rsidRDefault="00BB6CF9" w:rsidP="0076238E">
      <w:pPr>
        <w:keepNext/>
        <w:spacing w:after="0" w:line="240" w:lineRule="auto"/>
        <w:ind w:left="0" w:firstLine="0"/>
        <w:rPr>
          <w:rFonts w:asciiTheme="minorHAnsi" w:hAnsiTheme="minorHAnsi" w:cs="Arial"/>
        </w:rPr>
      </w:pPr>
    </w:p>
    <w:p w14:paraId="22C770FE" w14:textId="0D0AA1E6" w:rsidR="00BB6CF9" w:rsidRPr="00390A19" w:rsidRDefault="0076238E" w:rsidP="0076238E">
      <w:pPr>
        <w:spacing w:after="0" w:line="240" w:lineRule="auto"/>
        <w:ind w:left="425" w:hanging="425"/>
        <w:rPr>
          <w:rFonts w:asciiTheme="minorHAnsi" w:hAnsiTheme="minorHAnsi" w:cs="Arial"/>
        </w:rPr>
      </w:pPr>
      <w:r>
        <w:rPr>
          <w:rFonts w:asciiTheme="minorHAnsi" w:hAnsiTheme="minorHAnsi" w:cs="Arial"/>
        </w:rPr>
        <w:t>26.</w:t>
      </w:r>
      <w:r>
        <w:rPr>
          <w:rFonts w:asciiTheme="minorHAnsi" w:hAnsiTheme="minorHAnsi" w:cs="Arial"/>
        </w:rPr>
        <w:tab/>
      </w:r>
      <w:r w:rsidR="00BB6CF9" w:rsidRPr="00390A19">
        <w:rPr>
          <w:rFonts w:asciiTheme="minorHAnsi" w:hAnsiTheme="minorHAnsi" w:cs="Arial"/>
        </w:rPr>
        <w:t xml:space="preserve">In order to follow the implementation of the decisions of COPs and to document them to service the meetings of the </w:t>
      </w:r>
      <w:r w:rsidR="00AF7E94" w:rsidRPr="00390A19">
        <w:rPr>
          <w:rFonts w:asciiTheme="minorHAnsi" w:hAnsiTheme="minorHAnsi" w:cs="Arial"/>
        </w:rPr>
        <w:t>Open-ended Working Group</w:t>
      </w:r>
      <w:r w:rsidR="00BB6CF9" w:rsidRPr="00390A19">
        <w:rPr>
          <w:rFonts w:asciiTheme="minorHAnsi" w:hAnsiTheme="minorHAnsi" w:cs="Arial"/>
        </w:rPr>
        <w:t>, a kind of “life line” of on-going information</w:t>
      </w:r>
      <w:r w:rsidR="00E331CF" w:rsidRPr="00390A19">
        <w:rPr>
          <w:rFonts w:asciiTheme="minorHAnsi" w:hAnsiTheme="minorHAnsi" w:cs="Arial"/>
        </w:rPr>
        <w:t xml:space="preserve"> and communication</w:t>
      </w:r>
      <w:r w:rsidR="00BB6CF9" w:rsidRPr="00390A19">
        <w:rPr>
          <w:rFonts w:asciiTheme="minorHAnsi" w:hAnsiTheme="minorHAnsi" w:cs="Arial"/>
        </w:rPr>
        <w:t xml:space="preserve"> should be established between the Secretariat and the Parties, </w:t>
      </w:r>
      <w:r w:rsidR="00BB6CF9" w:rsidRPr="00390A19">
        <w:rPr>
          <w:rFonts w:asciiTheme="minorHAnsi" w:hAnsiTheme="minorHAnsi" w:cs="Arial"/>
        </w:rPr>
        <w:lastRenderedPageBreak/>
        <w:t>through what is called “</w:t>
      </w:r>
      <w:r w:rsidR="007C1305" w:rsidRPr="00390A19">
        <w:rPr>
          <w:rFonts w:asciiTheme="minorHAnsi" w:hAnsiTheme="minorHAnsi" w:cs="Arial"/>
        </w:rPr>
        <w:t>N</w:t>
      </w:r>
      <w:r w:rsidR="00BB6CF9" w:rsidRPr="00390A19">
        <w:rPr>
          <w:rFonts w:asciiTheme="minorHAnsi" w:hAnsiTheme="minorHAnsi" w:cs="Arial"/>
        </w:rPr>
        <w:t xml:space="preserve">otification” under </w:t>
      </w:r>
      <w:r w:rsidR="007C1305" w:rsidRPr="00390A19">
        <w:rPr>
          <w:rFonts w:asciiTheme="minorHAnsi" w:hAnsiTheme="minorHAnsi" w:cs="Arial"/>
        </w:rPr>
        <w:t xml:space="preserve">e.g. </w:t>
      </w:r>
      <w:r w:rsidR="00BB6CF9" w:rsidRPr="00390A19">
        <w:rPr>
          <w:rFonts w:asciiTheme="minorHAnsi" w:hAnsiTheme="minorHAnsi" w:cs="Arial"/>
        </w:rPr>
        <w:t xml:space="preserve">the Convention </w:t>
      </w:r>
      <w:r w:rsidR="00E331CF" w:rsidRPr="00390A19">
        <w:rPr>
          <w:rFonts w:asciiTheme="minorHAnsi" w:hAnsiTheme="minorHAnsi" w:cs="Arial"/>
        </w:rPr>
        <w:t>on Biological D</w:t>
      </w:r>
      <w:r w:rsidR="00BB6CF9" w:rsidRPr="00390A19">
        <w:rPr>
          <w:rFonts w:asciiTheme="minorHAnsi" w:hAnsiTheme="minorHAnsi" w:cs="Arial"/>
        </w:rPr>
        <w:t xml:space="preserve">iversity. “Notifications” are </w:t>
      </w:r>
      <w:r w:rsidR="00E331CF" w:rsidRPr="00390A19">
        <w:rPr>
          <w:rFonts w:asciiTheme="minorHAnsi" w:hAnsiTheme="minorHAnsi" w:cs="Arial"/>
        </w:rPr>
        <w:t xml:space="preserve">a </w:t>
      </w:r>
      <w:r w:rsidR="00BB6CF9" w:rsidRPr="00390A19">
        <w:rPr>
          <w:rFonts w:asciiTheme="minorHAnsi" w:hAnsiTheme="minorHAnsi" w:cs="Arial"/>
        </w:rPr>
        <w:t xml:space="preserve">call for information and follow-up to the Parties on COPs decisions. </w:t>
      </w:r>
      <w:r w:rsidR="00C81987" w:rsidRPr="00390A19">
        <w:rPr>
          <w:rFonts w:asciiTheme="minorHAnsi" w:hAnsiTheme="minorHAnsi" w:cs="Arial"/>
        </w:rPr>
        <w:t xml:space="preserve">Such a system </w:t>
      </w:r>
      <w:r w:rsidR="00BB6CF9" w:rsidRPr="00390A19">
        <w:rPr>
          <w:rFonts w:asciiTheme="minorHAnsi" w:hAnsiTheme="minorHAnsi" w:cs="Arial"/>
        </w:rPr>
        <w:t>would provide a certain dynamic among Parties in implementing the COPs decisions. This w</w:t>
      </w:r>
      <w:r w:rsidR="00C81987" w:rsidRPr="00390A19">
        <w:rPr>
          <w:rFonts w:asciiTheme="minorHAnsi" w:hAnsiTheme="minorHAnsi" w:cs="Arial"/>
        </w:rPr>
        <w:t>ould</w:t>
      </w:r>
      <w:r w:rsidR="00BB6CF9" w:rsidRPr="00390A19">
        <w:rPr>
          <w:rFonts w:asciiTheme="minorHAnsi" w:hAnsiTheme="minorHAnsi" w:cs="Arial"/>
        </w:rPr>
        <w:t xml:space="preserve"> also establish a string of communication between Parties and the Secretariat. This w</w:t>
      </w:r>
      <w:r w:rsidR="00C81987" w:rsidRPr="00390A19">
        <w:rPr>
          <w:rFonts w:asciiTheme="minorHAnsi" w:hAnsiTheme="minorHAnsi" w:cs="Arial"/>
        </w:rPr>
        <w:t>ould</w:t>
      </w:r>
      <w:r w:rsidR="00BB6CF9" w:rsidRPr="00390A19">
        <w:rPr>
          <w:rFonts w:asciiTheme="minorHAnsi" w:hAnsiTheme="minorHAnsi" w:cs="Arial"/>
        </w:rPr>
        <w:t xml:space="preserve"> also </w:t>
      </w:r>
      <w:r w:rsidR="007C1305" w:rsidRPr="00390A19">
        <w:rPr>
          <w:rFonts w:asciiTheme="minorHAnsi" w:hAnsiTheme="minorHAnsi" w:cs="Arial"/>
        </w:rPr>
        <w:t xml:space="preserve">positively </w:t>
      </w:r>
      <w:r w:rsidR="00BB6CF9" w:rsidRPr="00390A19">
        <w:rPr>
          <w:rFonts w:asciiTheme="minorHAnsi" w:hAnsiTheme="minorHAnsi" w:cs="Arial"/>
        </w:rPr>
        <w:t xml:space="preserve">impact </w:t>
      </w:r>
      <w:r w:rsidR="007C1305" w:rsidRPr="00390A19">
        <w:rPr>
          <w:rFonts w:asciiTheme="minorHAnsi" w:hAnsiTheme="minorHAnsi" w:cs="Arial"/>
        </w:rPr>
        <w:t xml:space="preserve">on </w:t>
      </w:r>
      <w:r w:rsidR="00BB6CF9" w:rsidRPr="00390A19">
        <w:rPr>
          <w:rFonts w:asciiTheme="minorHAnsi" w:hAnsiTheme="minorHAnsi" w:cs="Arial"/>
        </w:rPr>
        <w:t>the implem</w:t>
      </w:r>
      <w:r w:rsidR="00E006E8" w:rsidRPr="00390A19">
        <w:rPr>
          <w:rFonts w:asciiTheme="minorHAnsi" w:hAnsiTheme="minorHAnsi" w:cs="Arial"/>
        </w:rPr>
        <w:t>entation of decisions</w:t>
      </w:r>
      <w:r w:rsidR="00BB6CF9" w:rsidRPr="00390A19">
        <w:rPr>
          <w:rFonts w:asciiTheme="minorHAnsi" w:hAnsiTheme="minorHAnsi" w:cs="Arial"/>
        </w:rPr>
        <w:t>.</w:t>
      </w:r>
      <w:r w:rsidR="00E331CF" w:rsidRPr="00390A19">
        <w:rPr>
          <w:rFonts w:asciiTheme="minorHAnsi" w:hAnsiTheme="minorHAnsi" w:cs="Arial"/>
        </w:rPr>
        <w:t xml:space="preserve"> </w:t>
      </w:r>
    </w:p>
    <w:p w14:paraId="3FA4BCFF" w14:textId="77777777" w:rsidR="00952618" w:rsidRPr="00390A19" w:rsidRDefault="00952618" w:rsidP="00390A19">
      <w:pPr>
        <w:spacing w:after="0" w:line="240" w:lineRule="auto"/>
        <w:ind w:left="0" w:firstLine="0"/>
        <w:rPr>
          <w:rFonts w:asciiTheme="minorHAnsi" w:hAnsiTheme="minorHAnsi"/>
        </w:rPr>
      </w:pPr>
    </w:p>
    <w:p w14:paraId="4F3B005D" w14:textId="0B1FAC93" w:rsidR="00BB6CF9" w:rsidRPr="00390A19" w:rsidRDefault="00BB6CF9" w:rsidP="00390A19">
      <w:pPr>
        <w:spacing w:after="0" w:line="240" w:lineRule="auto"/>
        <w:ind w:left="0" w:firstLine="0"/>
        <w:rPr>
          <w:rFonts w:asciiTheme="minorHAnsi" w:hAnsiTheme="minorHAnsi"/>
        </w:rPr>
      </w:pPr>
      <w:r w:rsidRPr="00390A19">
        <w:rPr>
          <w:rFonts w:asciiTheme="minorHAnsi" w:hAnsiTheme="minorHAnsi"/>
        </w:rPr>
        <w:br w:type="page"/>
      </w:r>
    </w:p>
    <w:p w14:paraId="7718AC27" w14:textId="77777777" w:rsidR="006467F2" w:rsidRPr="00390A19" w:rsidRDefault="006259F7" w:rsidP="00390A19">
      <w:pPr>
        <w:spacing w:after="0" w:line="240" w:lineRule="auto"/>
        <w:ind w:left="15" w:hanging="10"/>
        <w:rPr>
          <w:rFonts w:asciiTheme="minorHAnsi" w:hAnsiTheme="minorHAnsi"/>
          <w:b/>
          <w:sz w:val="24"/>
          <w:szCs w:val="24"/>
        </w:rPr>
      </w:pPr>
      <w:r w:rsidRPr="00390A19">
        <w:rPr>
          <w:rFonts w:asciiTheme="minorHAnsi" w:hAnsiTheme="minorHAnsi"/>
          <w:b/>
          <w:sz w:val="24"/>
          <w:szCs w:val="24"/>
        </w:rPr>
        <w:lastRenderedPageBreak/>
        <w:t xml:space="preserve">Resolution XIII.x </w:t>
      </w:r>
    </w:p>
    <w:p w14:paraId="26FCBD5A" w14:textId="77777777" w:rsidR="00390A19" w:rsidRPr="00390A19" w:rsidRDefault="00390A19" w:rsidP="00390A19">
      <w:pPr>
        <w:spacing w:after="0" w:line="240" w:lineRule="auto"/>
        <w:ind w:left="15" w:hanging="10"/>
        <w:rPr>
          <w:rFonts w:asciiTheme="minorHAnsi" w:hAnsiTheme="minorHAnsi"/>
          <w:b/>
          <w:sz w:val="24"/>
          <w:szCs w:val="24"/>
        </w:rPr>
      </w:pPr>
    </w:p>
    <w:p w14:paraId="49FCD6A8" w14:textId="130B60F9" w:rsidR="006259F7" w:rsidRPr="00390A19" w:rsidRDefault="00944F0A" w:rsidP="00851506">
      <w:pPr>
        <w:spacing w:after="0" w:line="240" w:lineRule="auto"/>
        <w:ind w:left="15" w:hanging="10"/>
        <w:jc w:val="center"/>
        <w:rPr>
          <w:rFonts w:asciiTheme="minorHAnsi" w:hAnsiTheme="minorHAnsi" w:cs="Arial"/>
          <w:b/>
          <w:kern w:val="22"/>
          <w:sz w:val="24"/>
          <w:szCs w:val="24"/>
        </w:rPr>
      </w:pPr>
      <w:bookmarkStart w:id="0" w:name="_GoBack"/>
      <w:r w:rsidRPr="00390A19">
        <w:rPr>
          <w:rFonts w:asciiTheme="minorHAnsi" w:hAnsiTheme="minorHAnsi" w:cs="Arial"/>
          <w:b/>
          <w:kern w:val="22"/>
          <w:sz w:val="24"/>
          <w:szCs w:val="24"/>
        </w:rPr>
        <w:t>Improving the efficiency of structures and processes</w:t>
      </w:r>
      <w:r w:rsidR="00390A19" w:rsidRPr="00390A19">
        <w:rPr>
          <w:rFonts w:asciiTheme="minorHAnsi" w:hAnsiTheme="minorHAnsi" w:cs="Arial"/>
          <w:b/>
          <w:kern w:val="22"/>
          <w:sz w:val="24"/>
          <w:szCs w:val="24"/>
        </w:rPr>
        <w:t xml:space="preserve"> </w:t>
      </w:r>
      <w:r w:rsidRPr="00390A19">
        <w:rPr>
          <w:rFonts w:asciiTheme="minorHAnsi" w:hAnsiTheme="minorHAnsi" w:cs="Arial"/>
          <w:b/>
          <w:kern w:val="22"/>
          <w:sz w:val="24"/>
          <w:szCs w:val="24"/>
        </w:rPr>
        <w:t>of the Convention</w:t>
      </w:r>
    </w:p>
    <w:bookmarkEnd w:id="0"/>
    <w:p w14:paraId="3C886259" w14:textId="77777777" w:rsidR="005965E6" w:rsidRDefault="005965E6" w:rsidP="00390A19">
      <w:pPr>
        <w:spacing w:after="0" w:line="240" w:lineRule="auto"/>
        <w:ind w:left="15" w:hanging="10"/>
        <w:rPr>
          <w:rFonts w:asciiTheme="minorHAnsi" w:hAnsiTheme="minorHAnsi" w:cs="Arial"/>
          <w:b/>
        </w:rPr>
      </w:pPr>
    </w:p>
    <w:p w14:paraId="6D0D0274" w14:textId="6C8C3055" w:rsidR="00C81987" w:rsidRPr="0076238E" w:rsidRDefault="0076238E" w:rsidP="0076238E">
      <w:pPr>
        <w:spacing w:after="0" w:line="240" w:lineRule="auto"/>
        <w:ind w:left="425" w:hanging="425"/>
        <w:rPr>
          <w:rFonts w:asciiTheme="minorHAnsi" w:hAnsiTheme="minorHAnsi" w:cs="Arial"/>
        </w:rPr>
      </w:pPr>
      <w:r>
        <w:rPr>
          <w:rFonts w:asciiTheme="minorHAnsi" w:hAnsiTheme="minorHAnsi" w:cs="Arial"/>
        </w:rPr>
        <w:t>1.</w:t>
      </w:r>
      <w:r>
        <w:rPr>
          <w:rFonts w:asciiTheme="minorHAnsi" w:hAnsiTheme="minorHAnsi" w:cs="Arial"/>
        </w:rPr>
        <w:tab/>
      </w:r>
      <w:r w:rsidR="00C81987" w:rsidRPr="0076238E">
        <w:rPr>
          <w:rFonts w:asciiTheme="minorHAnsi" w:hAnsiTheme="minorHAnsi" w:cs="Arial"/>
        </w:rPr>
        <w:t>RECOGNIZING the wealth of experience of the first multilateral environmental agreement</w:t>
      </w:r>
      <w:r w:rsidR="004243AB" w:rsidRPr="0076238E">
        <w:rPr>
          <w:rFonts w:asciiTheme="minorHAnsi" w:hAnsiTheme="minorHAnsi" w:cs="Arial"/>
        </w:rPr>
        <w:t>;</w:t>
      </w:r>
    </w:p>
    <w:p w14:paraId="79106B76" w14:textId="77777777" w:rsidR="0076238E" w:rsidRDefault="0076238E" w:rsidP="0076238E">
      <w:pPr>
        <w:spacing w:after="0" w:line="240" w:lineRule="auto"/>
        <w:ind w:left="425" w:hanging="425"/>
        <w:rPr>
          <w:rFonts w:asciiTheme="minorHAnsi" w:hAnsiTheme="minorHAnsi" w:cs="Arial"/>
        </w:rPr>
      </w:pPr>
    </w:p>
    <w:p w14:paraId="2FF3A897" w14:textId="268A991A" w:rsidR="001126ED" w:rsidRPr="00390A19" w:rsidRDefault="0076238E" w:rsidP="0076238E">
      <w:pPr>
        <w:spacing w:after="0" w:line="240" w:lineRule="auto"/>
        <w:ind w:left="425" w:hanging="425"/>
        <w:rPr>
          <w:rFonts w:asciiTheme="minorHAnsi" w:hAnsiTheme="minorHAnsi" w:cs="Arial"/>
        </w:rPr>
      </w:pPr>
      <w:r>
        <w:rPr>
          <w:rFonts w:asciiTheme="minorHAnsi" w:hAnsiTheme="minorHAnsi" w:cs="Arial"/>
        </w:rPr>
        <w:t>2.</w:t>
      </w:r>
      <w:r>
        <w:rPr>
          <w:rFonts w:asciiTheme="minorHAnsi" w:hAnsiTheme="minorHAnsi" w:cs="Arial"/>
        </w:rPr>
        <w:tab/>
      </w:r>
      <w:r w:rsidR="00F663E3" w:rsidRPr="00390A19">
        <w:rPr>
          <w:rFonts w:asciiTheme="minorHAnsi" w:hAnsiTheme="minorHAnsi" w:cs="Arial"/>
        </w:rPr>
        <w:t xml:space="preserve">RECOGNIZING that the Ramsar Convention has a crucial role to play in the 2030 Agenda for Sustainable Development in the implementation of </w:t>
      </w:r>
      <w:r w:rsidR="00C01D91" w:rsidRPr="00390A19">
        <w:rPr>
          <w:rFonts w:asciiTheme="minorHAnsi" w:hAnsiTheme="minorHAnsi" w:cs="Arial"/>
        </w:rPr>
        <w:t>the</w:t>
      </w:r>
      <w:r w:rsidR="00680532" w:rsidRPr="00390A19">
        <w:rPr>
          <w:rFonts w:asciiTheme="minorHAnsi" w:hAnsiTheme="minorHAnsi" w:cs="Arial"/>
        </w:rPr>
        <w:t xml:space="preserve"> </w:t>
      </w:r>
      <w:r w:rsidR="00F663E3" w:rsidRPr="00390A19">
        <w:rPr>
          <w:rFonts w:asciiTheme="minorHAnsi" w:hAnsiTheme="minorHAnsi" w:cs="Arial"/>
        </w:rPr>
        <w:t>Sustainable Development Goals</w:t>
      </w:r>
      <w:r w:rsidR="004243AB" w:rsidRPr="00390A19">
        <w:rPr>
          <w:rFonts w:asciiTheme="minorHAnsi" w:hAnsiTheme="minorHAnsi" w:cs="Arial"/>
        </w:rPr>
        <w:t>;</w:t>
      </w:r>
    </w:p>
    <w:p w14:paraId="05F796EA" w14:textId="77777777" w:rsidR="0076238E" w:rsidRDefault="0076238E" w:rsidP="0076238E">
      <w:pPr>
        <w:spacing w:after="0" w:line="240" w:lineRule="auto"/>
        <w:ind w:left="425" w:hanging="425"/>
        <w:rPr>
          <w:rFonts w:asciiTheme="minorHAnsi" w:hAnsiTheme="minorHAnsi" w:cs="Arial"/>
        </w:rPr>
      </w:pPr>
    </w:p>
    <w:p w14:paraId="03C3BE0E" w14:textId="2E204659" w:rsidR="00566CA7" w:rsidRPr="0076238E" w:rsidRDefault="0076238E" w:rsidP="0076238E">
      <w:pPr>
        <w:spacing w:after="0" w:line="240" w:lineRule="auto"/>
        <w:ind w:left="425" w:hanging="425"/>
        <w:rPr>
          <w:rFonts w:asciiTheme="minorHAnsi" w:hAnsiTheme="minorHAnsi" w:cs="Arial"/>
        </w:rPr>
      </w:pPr>
      <w:r>
        <w:rPr>
          <w:rFonts w:asciiTheme="minorHAnsi" w:hAnsiTheme="minorHAnsi" w:cs="Arial"/>
        </w:rPr>
        <w:t>3.</w:t>
      </w:r>
      <w:r>
        <w:rPr>
          <w:rFonts w:asciiTheme="minorHAnsi" w:hAnsiTheme="minorHAnsi" w:cs="Arial"/>
        </w:rPr>
        <w:tab/>
      </w:r>
      <w:r w:rsidR="001126ED" w:rsidRPr="00390A19">
        <w:rPr>
          <w:rFonts w:asciiTheme="minorHAnsi" w:hAnsiTheme="minorHAnsi" w:cs="Arial"/>
        </w:rPr>
        <w:t>RECOGNIZING</w:t>
      </w:r>
      <w:r w:rsidR="00566CA7" w:rsidRPr="00390A19">
        <w:rPr>
          <w:rFonts w:asciiTheme="minorHAnsi" w:hAnsiTheme="minorHAnsi" w:cs="Arial"/>
        </w:rPr>
        <w:t xml:space="preserve"> that the work of the subsidiary bodies under the Convention</w:t>
      </w:r>
      <w:r w:rsidR="00114B35" w:rsidRPr="00390A19">
        <w:rPr>
          <w:rFonts w:asciiTheme="minorHAnsi" w:hAnsiTheme="minorHAnsi" w:cs="Arial"/>
        </w:rPr>
        <w:t xml:space="preserve"> should be made more efficient</w:t>
      </w:r>
      <w:r w:rsidR="004243AB" w:rsidRPr="00390A19">
        <w:rPr>
          <w:rFonts w:asciiTheme="minorHAnsi" w:hAnsiTheme="minorHAnsi" w:cs="Arial"/>
        </w:rPr>
        <w:t>;</w:t>
      </w:r>
    </w:p>
    <w:p w14:paraId="06654B07" w14:textId="77777777" w:rsidR="0076238E" w:rsidRDefault="0076238E" w:rsidP="0076238E">
      <w:pPr>
        <w:spacing w:after="0" w:line="240" w:lineRule="auto"/>
        <w:ind w:left="425" w:hanging="425"/>
        <w:rPr>
          <w:rFonts w:asciiTheme="minorHAnsi" w:hAnsiTheme="minorHAnsi" w:cs="Arial"/>
        </w:rPr>
      </w:pPr>
    </w:p>
    <w:p w14:paraId="611F337E" w14:textId="27379E3F" w:rsidR="00114B35" w:rsidRPr="00390A19" w:rsidRDefault="0076238E" w:rsidP="0076238E">
      <w:pPr>
        <w:spacing w:after="0" w:line="240" w:lineRule="auto"/>
        <w:ind w:left="425" w:hanging="425"/>
        <w:rPr>
          <w:rFonts w:asciiTheme="minorHAnsi" w:hAnsiTheme="minorHAnsi" w:cs="Arial"/>
        </w:rPr>
      </w:pPr>
      <w:r>
        <w:rPr>
          <w:rFonts w:asciiTheme="minorHAnsi" w:hAnsiTheme="minorHAnsi" w:cs="Arial"/>
        </w:rPr>
        <w:t>4.</w:t>
      </w:r>
      <w:r>
        <w:rPr>
          <w:rFonts w:asciiTheme="minorHAnsi" w:hAnsiTheme="minorHAnsi" w:cs="Arial"/>
        </w:rPr>
        <w:tab/>
      </w:r>
      <w:r w:rsidR="001126ED" w:rsidRPr="00390A19">
        <w:rPr>
          <w:rFonts w:asciiTheme="minorHAnsi" w:hAnsiTheme="minorHAnsi" w:cs="Arial"/>
        </w:rPr>
        <w:t>HAVING</w:t>
      </w:r>
      <w:r w:rsidR="00566CA7" w:rsidRPr="00390A19">
        <w:rPr>
          <w:rFonts w:asciiTheme="minorHAnsi" w:hAnsiTheme="minorHAnsi" w:cs="Arial"/>
        </w:rPr>
        <w:t xml:space="preserve"> considered the experience of th</w:t>
      </w:r>
      <w:r w:rsidR="00114B35" w:rsidRPr="00390A19">
        <w:rPr>
          <w:rFonts w:asciiTheme="minorHAnsi" w:hAnsiTheme="minorHAnsi" w:cs="Arial"/>
        </w:rPr>
        <w:t>e work of the subsidiary bodies</w:t>
      </w:r>
      <w:r w:rsidR="004243AB" w:rsidRPr="00390A19">
        <w:rPr>
          <w:rFonts w:asciiTheme="minorHAnsi" w:hAnsiTheme="minorHAnsi" w:cs="Arial"/>
        </w:rPr>
        <w:t>;</w:t>
      </w:r>
    </w:p>
    <w:p w14:paraId="76FC11F9" w14:textId="77777777" w:rsidR="0076238E" w:rsidRDefault="0076238E" w:rsidP="0076238E">
      <w:pPr>
        <w:spacing w:after="0" w:line="240" w:lineRule="auto"/>
        <w:ind w:left="425" w:hanging="425"/>
        <w:rPr>
          <w:rFonts w:asciiTheme="minorHAnsi" w:hAnsiTheme="minorHAnsi" w:cs="Arial"/>
        </w:rPr>
      </w:pPr>
    </w:p>
    <w:p w14:paraId="6F91BAA0" w14:textId="1BBEAF88" w:rsidR="004E7BDD" w:rsidRPr="00390A19" w:rsidRDefault="0076238E" w:rsidP="0076238E">
      <w:pPr>
        <w:spacing w:after="0" w:line="240" w:lineRule="auto"/>
        <w:ind w:left="425" w:hanging="425"/>
        <w:rPr>
          <w:rFonts w:asciiTheme="minorHAnsi" w:hAnsiTheme="minorHAnsi" w:cs="Arial"/>
        </w:rPr>
      </w:pPr>
      <w:r>
        <w:rPr>
          <w:rFonts w:asciiTheme="minorHAnsi" w:hAnsiTheme="minorHAnsi" w:cs="Arial"/>
        </w:rPr>
        <w:t>5.</w:t>
      </w:r>
      <w:r>
        <w:rPr>
          <w:rFonts w:asciiTheme="minorHAnsi" w:hAnsiTheme="minorHAnsi" w:cs="Arial"/>
        </w:rPr>
        <w:tab/>
      </w:r>
      <w:r w:rsidR="004E7BDD" w:rsidRPr="00390A19">
        <w:rPr>
          <w:rFonts w:asciiTheme="minorHAnsi" w:hAnsiTheme="minorHAnsi" w:cs="Arial"/>
        </w:rPr>
        <w:t>RECALLING</w:t>
      </w:r>
      <w:r w:rsidR="005965E6" w:rsidRPr="00390A19">
        <w:rPr>
          <w:rFonts w:asciiTheme="minorHAnsi" w:hAnsiTheme="minorHAnsi" w:cs="Arial"/>
        </w:rPr>
        <w:t xml:space="preserve"> the Resolution</w:t>
      </w:r>
      <w:r w:rsidR="004E7BDD" w:rsidRPr="00390A19">
        <w:rPr>
          <w:rFonts w:asciiTheme="minorHAnsi" w:hAnsiTheme="minorHAnsi" w:cs="Arial"/>
        </w:rPr>
        <w:t xml:space="preserve"> XII.4 on the Standing Committee</w:t>
      </w:r>
      <w:r w:rsidR="004243AB" w:rsidRPr="00390A19">
        <w:rPr>
          <w:rFonts w:asciiTheme="minorHAnsi" w:hAnsiTheme="minorHAnsi" w:cs="Arial"/>
        </w:rPr>
        <w:t>;</w:t>
      </w:r>
    </w:p>
    <w:p w14:paraId="3F4A73C5" w14:textId="77777777" w:rsidR="0076238E" w:rsidRDefault="0076238E" w:rsidP="0076238E">
      <w:pPr>
        <w:spacing w:after="0" w:line="240" w:lineRule="auto"/>
        <w:ind w:left="425" w:hanging="425"/>
        <w:rPr>
          <w:rFonts w:asciiTheme="minorHAnsi" w:hAnsiTheme="minorHAnsi" w:cs="Arial"/>
        </w:rPr>
      </w:pPr>
    </w:p>
    <w:p w14:paraId="5D3C1EE9" w14:textId="7D60A34F" w:rsidR="006467F2" w:rsidRPr="00390A19" w:rsidRDefault="0076238E" w:rsidP="0076238E">
      <w:pPr>
        <w:spacing w:after="0" w:line="240" w:lineRule="auto"/>
        <w:ind w:left="425" w:hanging="425"/>
        <w:rPr>
          <w:rFonts w:asciiTheme="minorHAnsi" w:hAnsiTheme="minorHAnsi" w:cs="Arial"/>
        </w:rPr>
      </w:pPr>
      <w:r>
        <w:rPr>
          <w:rFonts w:asciiTheme="minorHAnsi" w:hAnsiTheme="minorHAnsi" w:cs="Arial"/>
        </w:rPr>
        <w:t>6.</w:t>
      </w:r>
      <w:r>
        <w:rPr>
          <w:rFonts w:asciiTheme="minorHAnsi" w:hAnsiTheme="minorHAnsi" w:cs="Arial"/>
        </w:rPr>
        <w:tab/>
      </w:r>
      <w:r w:rsidR="006467F2" w:rsidRPr="00390A19">
        <w:rPr>
          <w:rFonts w:asciiTheme="minorHAnsi" w:hAnsiTheme="minorHAnsi" w:cs="Arial"/>
        </w:rPr>
        <w:t>R</w:t>
      </w:r>
      <w:r w:rsidR="001126ED" w:rsidRPr="00390A19">
        <w:rPr>
          <w:rFonts w:asciiTheme="minorHAnsi" w:hAnsiTheme="minorHAnsi" w:cs="Arial"/>
        </w:rPr>
        <w:t>ECALLING</w:t>
      </w:r>
      <w:r w:rsidR="006467F2" w:rsidRPr="00390A19">
        <w:rPr>
          <w:rFonts w:asciiTheme="minorHAnsi" w:hAnsiTheme="minorHAnsi" w:cs="Arial"/>
        </w:rPr>
        <w:t xml:space="preserve"> the Resolution VI.17</w:t>
      </w:r>
      <w:r w:rsidR="003B63FF" w:rsidRPr="00390A19">
        <w:rPr>
          <w:rFonts w:asciiTheme="minorHAnsi" w:hAnsiTheme="minorHAnsi" w:cs="Arial"/>
        </w:rPr>
        <w:t xml:space="preserve"> establish</w:t>
      </w:r>
      <w:r w:rsidR="005965E6" w:rsidRPr="00390A19">
        <w:rPr>
          <w:rFonts w:asciiTheme="minorHAnsi" w:hAnsiTheme="minorHAnsi" w:cs="Arial"/>
        </w:rPr>
        <w:t>ing</w:t>
      </w:r>
      <w:r w:rsidR="003B63FF" w:rsidRPr="00390A19">
        <w:rPr>
          <w:rFonts w:asciiTheme="minorHAnsi" w:hAnsiTheme="minorHAnsi" w:cs="Arial"/>
        </w:rPr>
        <w:t xml:space="preserve"> a Subgroup on Finance</w:t>
      </w:r>
      <w:r w:rsidR="004243AB" w:rsidRPr="00390A19">
        <w:rPr>
          <w:rFonts w:asciiTheme="minorHAnsi" w:hAnsiTheme="minorHAnsi" w:cs="Arial"/>
        </w:rPr>
        <w:t>;</w:t>
      </w:r>
    </w:p>
    <w:p w14:paraId="26481F37" w14:textId="77777777" w:rsidR="0076238E" w:rsidRDefault="0076238E" w:rsidP="0076238E">
      <w:pPr>
        <w:spacing w:after="0" w:line="240" w:lineRule="auto"/>
        <w:ind w:left="425" w:hanging="425"/>
        <w:rPr>
          <w:rFonts w:asciiTheme="minorHAnsi" w:hAnsiTheme="minorHAnsi" w:cs="Arial"/>
        </w:rPr>
      </w:pPr>
    </w:p>
    <w:p w14:paraId="0F91332E" w14:textId="7F6602A9" w:rsidR="007B7CB9" w:rsidRPr="00390A19" w:rsidRDefault="0076238E" w:rsidP="0076238E">
      <w:pPr>
        <w:spacing w:after="0" w:line="240" w:lineRule="auto"/>
        <w:ind w:left="425" w:hanging="425"/>
        <w:rPr>
          <w:rFonts w:asciiTheme="minorHAnsi" w:hAnsiTheme="minorHAnsi" w:cs="Arial"/>
        </w:rPr>
      </w:pPr>
      <w:r>
        <w:rPr>
          <w:rFonts w:asciiTheme="minorHAnsi" w:hAnsiTheme="minorHAnsi" w:cs="Arial"/>
        </w:rPr>
        <w:t>7.</w:t>
      </w:r>
      <w:r>
        <w:rPr>
          <w:rFonts w:asciiTheme="minorHAnsi" w:hAnsiTheme="minorHAnsi" w:cs="Arial"/>
        </w:rPr>
        <w:tab/>
      </w:r>
      <w:r w:rsidR="001126ED" w:rsidRPr="00390A19">
        <w:rPr>
          <w:rFonts w:asciiTheme="minorHAnsi" w:hAnsiTheme="minorHAnsi" w:cs="Arial"/>
        </w:rPr>
        <w:t>RECALLING</w:t>
      </w:r>
      <w:r w:rsidR="007B7CB9" w:rsidRPr="00390A19">
        <w:rPr>
          <w:rFonts w:asciiTheme="minorHAnsi" w:hAnsiTheme="minorHAnsi" w:cs="Arial"/>
        </w:rPr>
        <w:t xml:space="preserve"> the Resolution </w:t>
      </w:r>
      <w:r w:rsidR="00E37544" w:rsidRPr="00390A19">
        <w:rPr>
          <w:rFonts w:asciiTheme="minorHAnsi" w:hAnsiTheme="minorHAnsi" w:cs="Arial"/>
        </w:rPr>
        <w:t xml:space="preserve">XII.5 </w:t>
      </w:r>
      <w:r w:rsidR="007B7CB9" w:rsidRPr="00390A19">
        <w:rPr>
          <w:rFonts w:asciiTheme="minorHAnsi" w:hAnsiTheme="minorHAnsi" w:cs="Arial"/>
        </w:rPr>
        <w:t xml:space="preserve">on </w:t>
      </w:r>
      <w:r w:rsidR="00C01D91" w:rsidRPr="00390A19">
        <w:rPr>
          <w:rFonts w:asciiTheme="minorHAnsi" w:hAnsiTheme="minorHAnsi" w:cs="Arial"/>
        </w:rPr>
        <w:t xml:space="preserve">the </w:t>
      </w:r>
      <w:r w:rsidR="007B7CB9" w:rsidRPr="00390A19">
        <w:rPr>
          <w:rFonts w:asciiTheme="minorHAnsi" w:hAnsiTheme="minorHAnsi" w:cs="Arial"/>
        </w:rPr>
        <w:t>S</w:t>
      </w:r>
      <w:r w:rsidR="005965E6" w:rsidRPr="00390A19">
        <w:rPr>
          <w:rFonts w:asciiTheme="minorHAnsi" w:hAnsiTheme="minorHAnsi" w:cs="Arial"/>
        </w:rPr>
        <w:t>cientific and Technical Review Panel</w:t>
      </w:r>
      <w:r w:rsidR="004243AB" w:rsidRPr="00390A19">
        <w:rPr>
          <w:rFonts w:asciiTheme="minorHAnsi" w:hAnsiTheme="minorHAnsi" w:cs="Arial"/>
        </w:rPr>
        <w:t>;</w:t>
      </w:r>
      <w:r w:rsidR="002C730F" w:rsidRPr="00390A19">
        <w:rPr>
          <w:rFonts w:asciiTheme="minorHAnsi" w:hAnsiTheme="minorHAnsi" w:cs="Arial"/>
        </w:rPr>
        <w:t xml:space="preserve"> </w:t>
      </w:r>
    </w:p>
    <w:p w14:paraId="37E241DF" w14:textId="77777777" w:rsidR="0076238E" w:rsidRDefault="0076238E" w:rsidP="0076238E">
      <w:pPr>
        <w:spacing w:after="0" w:line="240" w:lineRule="auto"/>
        <w:ind w:left="425" w:hanging="425"/>
        <w:rPr>
          <w:rFonts w:asciiTheme="minorHAnsi" w:hAnsiTheme="minorHAnsi" w:cs="Arial"/>
        </w:rPr>
      </w:pPr>
    </w:p>
    <w:p w14:paraId="556123F7" w14:textId="0780FC11" w:rsidR="003B63FF" w:rsidRPr="00390A19" w:rsidRDefault="0076238E" w:rsidP="0076238E">
      <w:pPr>
        <w:spacing w:after="0" w:line="240" w:lineRule="auto"/>
        <w:ind w:left="425" w:hanging="425"/>
        <w:rPr>
          <w:rFonts w:asciiTheme="minorHAnsi" w:hAnsiTheme="minorHAnsi" w:cs="Arial"/>
        </w:rPr>
      </w:pPr>
      <w:r>
        <w:rPr>
          <w:rFonts w:asciiTheme="minorHAnsi" w:hAnsiTheme="minorHAnsi" w:cs="Arial"/>
        </w:rPr>
        <w:t>8.</w:t>
      </w:r>
      <w:r>
        <w:rPr>
          <w:rFonts w:asciiTheme="minorHAnsi" w:hAnsiTheme="minorHAnsi" w:cs="Arial"/>
        </w:rPr>
        <w:tab/>
      </w:r>
      <w:r w:rsidR="003B63FF" w:rsidRPr="00390A19">
        <w:rPr>
          <w:rFonts w:asciiTheme="minorHAnsi" w:hAnsiTheme="minorHAnsi" w:cs="Arial"/>
        </w:rPr>
        <w:t>A</w:t>
      </w:r>
      <w:r w:rsidR="001126ED" w:rsidRPr="00390A19">
        <w:rPr>
          <w:rFonts w:asciiTheme="minorHAnsi" w:hAnsiTheme="minorHAnsi" w:cs="Arial"/>
        </w:rPr>
        <w:t>CKNOWLEDGING</w:t>
      </w:r>
      <w:r w:rsidR="003B63FF" w:rsidRPr="00390A19">
        <w:rPr>
          <w:rFonts w:asciiTheme="minorHAnsi" w:hAnsiTheme="minorHAnsi" w:cs="Arial"/>
        </w:rPr>
        <w:t xml:space="preserve"> the importance of providing the </w:t>
      </w:r>
      <w:r w:rsidR="007B7CB9" w:rsidRPr="00390A19">
        <w:rPr>
          <w:rFonts w:asciiTheme="minorHAnsi" w:hAnsiTheme="minorHAnsi" w:cs="Arial"/>
        </w:rPr>
        <w:t>adequate institutional set-up for a convent</w:t>
      </w:r>
      <w:r w:rsidR="00114B35" w:rsidRPr="00390A19">
        <w:rPr>
          <w:rFonts w:asciiTheme="minorHAnsi" w:hAnsiTheme="minorHAnsi" w:cs="Arial"/>
        </w:rPr>
        <w:t xml:space="preserve">ion </w:t>
      </w:r>
      <w:r w:rsidR="00E331CF" w:rsidRPr="00390A19">
        <w:rPr>
          <w:rFonts w:asciiTheme="minorHAnsi" w:hAnsiTheme="minorHAnsi" w:cs="Arial"/>
        </w:rPr>
        <w:t xml:space="preserve">with </w:t>
      </w:r>
      <w:r w:rsidR="00C01D91" w:rsidRPr="00390A19">
        <w:rPr>
          <w:rFonts w:asciiTheme="minorHAnsi" w:hAnsiTheme="minorHAnsi" w:cs="Arial"/>
        </w:rPr>
        <w:t>[</w:t>
      </w:r>
      <w:r w:rsidR="00F663E3" w:rsidRPr="00390A19">
        <w:rPr>
          <w:rFonts w:asciiTheme="minorHAnsi" w:hAnsiTheme="minorHAnsi" w:cs="Arial"/>
        </w:rPr>
        <w:t>169</w:t>
      </w:r>
      <w:r w:rsidR="00114B35" w:rsidRPr="00390A19">
        <w:rPr>
          <w:rFonts w:asciiTheme="minorHAnsi" w:hAnsiTheme="minorHAnsi" w:cs="Arial"/>
        </w:rPr>
        <w:t xml:space="preserve"> Parties</w:t>
      </w:r>
      <w:r w:rsidR="00C01D91" w:rsidRPr="00390A19">
        <w:rPr>
          <w:rFonts w:asciiTheme="minorHAnsi" w:hAnsiTheme="minorHAnsi" w:cs="Arial"/>
        </w:rPr>
        <w:t>] [of a global nature]</w:t>
      </w:r>
      <w:r w:rsidR="00114B35" w:rsidRPr="00390A19">
        <w:rPr>
          <w:rFonts w:asciiTheme="minorHAnsi" w:hAnsiTheme="minorHAnsi" w:cs="Arial"/>
        </w:rPr>
        <w:t>.</w:t>
      </w:r>
    </w:p>
    <w:p w14:paraId="0AADACB3" w14:textId="77777777" w:rsidR="003B63FF" w:rsidRPr="00390A19" w:rsidRDefault="003B63FF" w:rsidP="00390A19">
      <w:pPr>
        <w:pStyle w:val="ListParagraph"/>
        <w:spacing w:after="0" w:line="240" w:lineRule="auto"/>
        <w:ind w:left="365" w:firstLine="0"/>
        <w:rPr>
          <w:rFonts w:asciiTheme="minorHAnsi" w:hAnsiTheme="minorHAnsi" w:cs="Arial"/>
        </w:rPr>
      </w:pPr>
    </w:p>
    <w:p w14:paraId="43C70D11" w14:textId="77777777" w:rsidR="008206AA" w:rsidRPr="00390A19" w:rsidRDefault="008206AA" w:rsidP="0076238E">
      <w:pPr>
        <w:spacing w:after="0" w:line="240" w:lineRule="auto"/>
        <w:ind w:right="174"/>
        <w:jc w:val="center"/>
        <w:rPr>
          <w:rFonts w:asciiTheme="minorHAnsi" w:hAnsiTheme="minorHAnsi"/>
        </w:rPr>
      </w:pPr>
      <w:r w:rsidRPr="00390A19">
        <w:rPr>
          <w:rFonts w:asciiTheme="minorHAnsi" w:hAnsiTheme="minorHAnsi"/>
        </w:rPr>
        <w:t>THE CONFERENCE OF THE CONTRACTING PARTIES</w:t>
      </w:r>
    </w:p>
    <w:p w14:paraId="464D2E4D" w14:textId="77777777" w:rsidR="008206AA" w:rsidRPr="00390A19" w:rsidRDefault="008206AA" w:rsidP="00390A19">
      <w:pPr>
        <w:pStyle w:val="ListParagraph"/>
        <w:spacing w:after="0" w:line="240" w:lineRule="auto"/>
        <w:ind w:left="365" w:firstLine="0"/>
        <w:rPr>
          <w:rFonts w:asciiTheme="minorHAnsi" w:hAnsiTheme="minorHAnsi" w:cs="Arial"/>
        </w:rPr>
      </w:pPr>
    </w:p>
    <w:p w14:paraId="19F613BF" w14:textId="19F22209" w:rsidR="00566CA7" w:rsidRDefault="0076238E" w:rsidP="0076238E">
      <w:pPr>
        <w:spacing w:after="0" w:line="240" w:lineRule="auto"/>
        <w:ind w:left="425" w:hanging="425"/>
        <w:rPr>
          <w:rFonts w:asciiTheme="minorHAnsi" w:hAnsiTheme="minorHAnsi" w:cs="Arial"/>
        </w:rPr>
      </w:pPr>
      <w:r>
        <w:rPr>
          <w:rFonts w:asciiTheme="minorHAnsi" w:hAnsiTheme="minorHAnsi" w:cs="Arial"/>
        </w:rPr>
        <w:t>9.</w:t>
      </w:r>
      <w:r>
        <w:rPr>
          <w:rFonts w:asciiTheme="minorHAnsi" w:hAnsiTheme="minorHAnsi" w:cs="Arial"/>
        </w:rPr>
        <w:tab/>
      </w:r>
      <w:r w:rsidR="00AB04B9" w:rsidRPr="00390A19">
        <w:rPr>
          <w:rFonts w:asciiTheme="minorHAnsi" w:hAnsiTheme="minorHAnsi" w:cs="Arial"/>
        </w:rPr>
        <w:t>DECIDES</w:t>
      </w:r>
      <w:r w:rsidR="001126ED" w:rsidRPr="00390A19">
        <w:rPr>
          <w:rFonts w:asciiTheme="minorHAnsi" w:hAnsiTheme="minorHAnsi" w:cs="Arial"/>
        </w:rPr>
        <w:t xml:space="preserve"> </w:t>
      </w:r>
      <w:r w:rsidR="00566CA7" w:rsidRPr="00390A19">
        <w:rPr>
          <w:rFonts w:asciiTheme="minorHAnsi" w:hAnsiTheme="minorHAnsi" w:cs="Arial"/>
        </w:rPr>
        <w:t>that the subsidiary bodies of the Con</w:t>
      </w:r>
      <w:r w:rsidR="00E331CF" w:rsidRPr="00390A19">
        <w:rPr>
          <w:rFonts w:asciiTheme="minorHAnsi" w:hAnsiTheme="minorHAnsi" w:cs="Arial"/>
        </w:rPr>
        <w:t xml:space="preserve">ference of the Parties </w:t>
      </w:r>
      <w:r w:rsidR="00566CA7" w:rsidRPr="00390A19">
        <w:rPr>
          <w:rFonts w:asciiTheme="minorHAnsi" w:hAnsiTheme="minorHAnsi" w:cs="Arial"/>
        </w:rPr>
        <w:t>shall be organized in the following manner:</w:t>
      </w:r>
    </w:p>
    <w:p w14:paraId="1770DC3E" w14:textId="62096ABE" w:rsidR="007B7CB9" w:rsidRDefault="007B7CB9" w:rsidP="00B10C69">
      <w:pPr>
        <w:pStyle w:val="ListParagraph"/>
        <w:numPr>
          <w:ilvl w:val="1"/>
          <w:numId w:val="50"/>
        </w:numPr>
        <w:spacing w:after="0" w:line="240" w:lineRule="auto"/>
        <w:ind w:left="850" w:hanging="425"/>
        <w:rPr>
          <w:rFonts w:asciiTheme="minorHAnsi" w:hAnsiTheme="minorHAnsi" w:cs="Arial"/>
        </w:rPr>
      </w:pPr>
      <w:r w:rsidRPr="00390A19">
        <w:rPr>
          <w:rFonts w:asciiTheme="minorHAnsi" w:hAnsiTheme="minorHAnsi" w:cs="Arial"/>
        </w:rPr>
        <w:t>Bureau</w:t>
      </w:r>
      <w:r w:rsidR="008206AA" w:rsidRPr="00390A19">
        <w:rPr>
          <w:rFonts w:asciiTheme="minorHAnsi" w:hAnsiTheme="minorHAnsi" w:cs="Arial"/>
        </w:rPr>
        <w:t xml:space="preserve"> of the Conference of the Parties</w:t>
      </w:r>
      <w:r w:rsidRPr="00390A19">
        <w:rPr>
          <w:rFonts w:asciiTheme="minorHAnsi" w:hAnsiTheme="minorHAnsi" w:cs="Arial"/>
        </w:rPr>
        <w:t>;</w:t>
      </w:r>
    </w:p>
    <w:p w14:paraId="5FBDEC9F" w14:textId="21922AF6" w:rsidR="008206AA" w:rsidRDefault="00DC34E5" w:rsidP="00B10C69">
      <w:pPr>
        <w:pStyle w:val="ListParagraph"/>
        <w:numPr>
          <w:ilvl w:val="1"/>
          <w:numId w:val="50"/>
        </w:numPr>
        <w:spacing w:after="0" w:line="240" w:lineRule="auto"/>
        <w:ind w:left="850" w:hanging="425"/>
        <w:rPr>
          <w:rFonts w:asciiTheme="minorHAnsi" w:hAnsiTheme="minorHAnsi" w:cs="Arial"/>
        </w:rPr>
      </w:pPr>
      <w:r w:rsidRPr="00390A19">
        <w:rPr>
          <w:rFonts w:asciiTheme="minorHAnsi" w:hAnsiTheme="minorHAnsi" w:cs="Arial"/>
        </w:rPr>
        <w:t>Open</w:t>
      </w:r>
      <w:r w:rsidR="00547DFE" w:rsidRPr="00390A19">
        <w:rPr>
          <w:rFonts w:asciiTheme="minorHAnsi" w:hAnsiTheme="minorHAnsi" w:cs="Arial"/>
        </w:rPr>
        <w:t>-</w:t>
      </w:r>
      <w:r w:rsidRPr="00390A19">
        <w:rPr>
          <w:rFonts w:asciiTheme="minorHAnsi" w:hAnsiTheme="minorHAnsi" w:cs="Arial"/>
        </w:rPr>
        <w:t>ended Working Group</w:t>
      </w:r>
      <w:r w:rsidR="004243AB" w:rsidRPr="00390A19">
        <w:rPr>
          <w:rFonts w:asciiTheme="minorHAnsi" w:hAnsiTheme="minorHAnsi" w:cs="Arial"/>
        </w:rPr>
        <w:t>;</w:t>
      </w:r>
    </w:p>
    <w:p w14:paraId="6521C4B2" w14:textId="7FBDB140" w:rsidR="006360E6" w:rsidRDefault="008206AA" w:rsidP="00B10C69">
      <w:pPr>
        <w:pStyle w:val="ListParagraph"/>
        <w:numPr>
          <w:ilvl w:val="1"/>
          <w:numId w:val="50"/>
        </w:numPr>
        <w:spacing w:after="0" w:line="240" w:lineRule="auto"/>
        <w:ind w:left="850" w:hanging="425"/>
        <w:rPr>
          <w:rFonts w:asciiTheme="minorHAnsi" w:hAnsiTheme="minorHAnsi" w:cs="Arial"/>
        </w:rPr>
      </w:pPr>
      <w:r w:rsidRPr="00390A19">
        <w:rPr>
          <w:rFonts w:asciiTheme="minorHAnsi" w:hAnsiTheme="minorHAnsi" w:cs="Arial"/>
        </w:rPr>
        <w:t xml:space="preserve">Finance </w:t>
      </w:r>
      <w:r w:rsidR="00C81987" w:rsidRPr="00390A19">
        <w:rPr>
          <w:rFonts w:asciiTheme="minorHAnsi" w:hAnsiTheme="minorHAnsi" w:cs="Arial"/>
        </w:rPr>
        <w:t xml:space="preserve">and Administration </w:t>
      </w:r>
      <w:r w:rsidRPr="00390A19">
        <w:rPr>
          <w:rFonts w:asciiTheme="minorHAnsi" w:hAnsiTheme="minorHAnsi" w:cs="Arial"/>
        </w:rPr>
        <w:t>Committee</w:t>
      </w:r>
      <w:r w:rsidR="00680532" w:rsidRPr="00390A19">
        <w:rPr>
          <w:rFonts w:asciiTheme="minorHAnsi" w:hAnsiTheme="minorHAnsi" w:cs="Arial"/>
        </w:rPr>
        <w:t>;</w:t>
      </w:r>
      <w:r w:rsidR="004243AB" w:rsidRPr="00390A19">
        <w:rPr>
          <w:rFonts w:asciiTheme="minorHAnsi" w:hAnsiTheme="minorHAnsi" w:cs="Arial"/>
        </w:rPr>
        <w:t xml:space="preserve"> and</w:t>
      </w:r>
    </w:p>
    <w:p w14:paraId="5B83CA9C" w14:textId="54975E1A" w:rsidR="006360E6" w:rsidRPr="00390A19" w:rsidRDefault="004243AB" w:rsidP="00B10C69">
      <w:pPr>
        <w:pStyle w:val="ListParagraph"/>
        <w:numPr>
          <w:ilvl w:val="1"/>
          <w:numId w:val="50"/>
        </w:numPr>
        <w:spacing w:after="0" w:line="240" w:lineRule="auto"/>
        <w:ind w:left="850" w:hanging="425"/>
        <w:rPr>
          <w:rFonts w:asciiTheme="minorHAnsi" w:hAnsiTheme="minorHAnsi" w:cs="Arial"/>
        </w:rPr>
      </w:pPr>
      <w:r w:rsidRPr="00390A19">
        <w:rPr>
          <w:rFonts w:asciiTheme="minorHAnsi" w:hAnsiTheme="minorHAnsi" w:cs="Arial"/>
        </w:rPr>
        <w:t>S</w:t>
      </w:r>
      <w:r w:rsidR="00123D7D" w:rsidRPr="00390A19">
        <w:rPr>
          <w:rFonts w:asciiTheme="minorHAnsi" w:hAnsiTheme="minorHAnsi" w:cs="Arial"/>
        </w:rPr>
        <w:t>cience-</w:t>
      </w:r>
      <w:r w:rsidR="00C81987" w:rsidRPr="00390A19">
        <w:rPr>
          <w:rFonts w:asciiTheme="minorHAnsi" w:hAnsiTheme="minorHAnsi" w:cs="Arial"/>
        </w:rPr>
        <w:t>Policy</w:t>
      </w:r>
      <w:r w:rsidR="00AF7E94" w:rsidRPr="00390A19">
        <w:rPr>
          <w:rFonts w:asciiTheme="minorHAnsi" w:hAnsiTheme="minorHAnsi" w:cs="Arial"/>
        </w:rPr>
        <w:t xml:space="preserve"> </w:t>
      </w:r>
      <w:r w:rsidR="00123D7D" w:rsidRPr="00390A19">
        <w:rPr>
          <w:rFonts w:asciiTheme="minorHAnsi" w:hAnsiTheme="minorHAnsi" w:cs="Arial"/>
        </w:rPr>
        <w:t>Interface</w:t>
      </w:r>
      <w:r w:rsidRPr="00390A19">
        <w:rPr>
          <w:rFonts w:asciiTheme="minorHAnsi" w:hAnsiTheme="minorHAnsi" w:cs="Arial"/>
        </w:rPr>
        <w:t>.</w:t>
      </w:r>
    </w:p>
    <w:p w14:paraId="6A00BCBA" w14:textId="77777777" w:rsidR="006360E6" w:rsidRPr="00390A19" w:rsidRDefault="006360E6" w:rsidP="00390A19">
      <w:pPr>
        <w:pStyle w:val="ListParagraph"/>
        <w:spacing w:after="0" w:line="240" w:lineRule="auto"/>
        <w:ind w:left="1276" w:hanging="850"/>
        <w:rPr>
          <w:rFonts w:asciiTheme="minorHAnsi" w:hAnsiTheme="minorHAnsi" w:cs="Arial"/>
        </w:rPr>
      </w:pPr>
    </w:p>
    <w:p w14:paraId="5323B879" w14:textId="4E34E08A" w:rsidR="00DC34E5" w:rsidRPr="00390A19" w:rsidRDefault="00317341" w:rsidP="00317341">
      <w:pPr>
        <w:spacing w:after="0" w:line="240" w:lineRule="auto"/>
        <w:ind w:left="425" w:hanging="425"/>
        <w:rPr>
          <w:rFonts w:asciiTheme="minorHAnsi" w:hAnsiTheme="minorHAnsi" w:cs="Arial"/>
        </w:rPr>
      </w:pPr>
      <w:r>
        <w:rPr>
          <w:rFonts w:asciiTheme="minorHAnsi" w:hAnsiTheme="minorHAnsi" w:cs="Arial"/>
        </w:rPr>
        <w:t>10.</w:t>
      </w:r>
      <w:r>
        <w:rPr>
          <w:rFonts w:asciiTheme="minorHAnsi" w:hAnsiTheme="minorHAnsi" w:cs="Arial"/>
        </w:rPr>
        <w:tab/>
      </w:r>
      <w:r w:rsidR="00DC34E5" w:rsidRPr="00390A19">
        <w:rPr>
          <w:rFonts w:asciiTheme="minorHAnsi" w:hAnsiTheme="minorHAnsi" w:cs="Arial"/>
        </w:rPr>
        <w:t xml:space="preserve">DECIDES to </w:t>
      </w:r>
      <w:r w:rsidR="00C01D91" w:rsidRPr="00390A19">
        <w:rPr>
          <w:rFonts w:asciiTheme="minorHAnsi" w:hAnsiTheme="minorHAnsi" w:cs="Arial"/>
        </w:rPr>
        <w:t>discontinue</w:t>
      </w:r>
      <w:r w:rsidR="00DC34E5" w:rsidRPr="00390A19">
        <w:rPr>
          <w:rFonts w:asciiTheme="minorHAnsi" w:hAnsiTheme="minorHAnsi" w:cs="Arial"/>
        </w:rPr>
        <w:t xml:space="preserve"> the Standing Committee </w:t>
      </w:r>
      <w:r w:rsidR="00020828" w:rsidRPr="00390A19">
        <w:rPr>
          <w:rFonts w:asciiTheme="minorHAnsi" w:hAnsiTheme="minorHAnsi" w:cs="Arial"/>
        </w:rPr>
        <w:t>as established by Resolution XII.4</w:t>
      </w:r>
      <w:r w:rsidR="004E7BDD" w:rsidRPr="00390A19">
        <w:rPr>
          <w:rFonts w:asciiTheme="minorHAnsi" w:hAnsiTheme="minorHAnsi" w:cs="Arial"/>
        </w:rPr>
        <w:t xml:space="preserve"> and all its subsidiary bodies</w:t>
      </w:r>
      <w:r w:rsidR="005965E6" w:rsidRPr="00390A19">
        <w:rPr>
          <w:rFonts w:asciiTheme="minorHAnsi" w:hAnsiTheme="minorHAnsi" w:cs="Arial"/>
        </w:rPr>
        <w:t xml:space="preserve"> </w:t>
      </w:r>
      <w:r w:rsidR="00E331CF" w:rsidRPr="00390A19">
        <w:rPr>
          <w:rFonts w:asciiTheme="minorHAnsi" w:hAnsiTheme="minorHAnsi" w:cs="Arial"/>
        </w:rPr>
        <w:t>(</w:t>
      </w:r>
      <w:r w:rsidR="00E006E8" w:rsidRPr="00390A19">
        <w:rPr>
          <w:rFonts w:asciiTheme="minorHAnsi" w:hAnsiTheme="minorHAnsi" w:cs="Arial"/>
        </w:rPr>
        <w:t xml:space="preserve">Sub-Group on COP 13, CEPA Oversight Panel, Working Group on CEPA Implementation, Sub-Group on Finance, Management Working Group, </w:t>
      </w:r>
      <w:r w:rsidR="00E006E8" w:rsidRPr="00317341">
        <w:rPr>
          <w:rFonts w:asciiTheme="minorHAnsi" w:hAnsiTheme="minorHAnsi" w:cs="Arial"/>
        </w:rPr>
        <w:t>Facilitation Working Group</w:t>
      </w:r>
      <w:r w:rsidR="00E006E8" w:rsidRPr="00390A19">
        <w:rPr>
          <w:rFonts w:asciiTheme="minorHAnsi" w:hAnsiTheme="minorHAnsi" w:cs="Arial"/>
        </w:rPr>
        <w:t xml:space="preserve">, </w:t>
      </w:r>
      <w:r w:rsidR="00E006E8" w:rsidRPr="00317341">
        <w:rPr>
          <w:rFonts w:asciiTheme="minorHAnsi" w:hAnsiTheme="minorHAnsi" w:cs="Arial"/>
        </w:rPr>
        <w:t>Working Group on Resource Mobilization</w:t>
      </w:r>
      <w:r w:rsidR="00E006E8" w:rsidRPr="00390A19">
        <w:rPr>
          <w:rFonts w:asciiTheme="minorHAnsi" w:hAnsiTheme="minorHAnsi" w:cs="Arial"/>
        </w:rPr>
        <w:t xml:space="preserve"> an Executive Team, Language Strategy Working Group,</w:t>
      </w:r>
      <w:r w:rsidR="00E006E8" w:rsidRPr="00317341">
        <w:rPr>
          <w:rFonts w:asciiTheme="minorHAnsi" w:hAnsiTheme="minorHAnsi" w:cs="Arial"/>
        </w:rPr>
        <w:t>Working Group on the Ramsar Regional Initiatives</w:t>
      </w:r>
      <w:r w:rsidR="00E331CF" w:rsidRPr="00390A19">
        <w:rPr>
          <w:rFonts w:asciiTheme="minorHAnsi" w:hAnsiTheme="minorHAnsi" w:cs="Arial"/>
        </w:rPr>
        <w:t>)</w:t>
      </w:r>
      <w:r w:rsidR="00B339A5" w:rsidRPr="00390A19">
        <w:rPr>
          <w:rFonts w:asciiTheme="minorHAnsi" w:hAnsiTheme="minorHAnsi" w:cs="Arial"/>
        </w:rPr>
        <w:t>.</w:t>
      </w:r>
    </w:p>
    <w:p w14:paraId="63B858B6" w14:textId="77777777" w:rsidR="00B339A5" w:rsidRPr="00390A19" w:rsidRDefault="00B339A5" w:rsidP="00317341">
      <w:pPr>
        <w:spacing w:after="0" w:line="240" w:lineRule="auto"/>
        <w:ind w:left="425" w:hanging="425"/>
        <w:rPr>
          <w:rFonts w:asciiTheme="minorHAnsi" w:hAnsiTheme="minorHAnsi" w:cs="Arial"/>
        </w:rPr>
      </w:pPr>
    </w:p>
    <w:p w14:paraId="32AB700D" w14:textId="5D96EC51" w:rsidR="007B7CB9" w:rsidRPr="00390A19" w:rsidRDefault="00317341" w:rsidP="00317341">
      <w:pPr>
        <w:spacing w:after="0" w:line="240" w:lineRule="auto"/>
        <w:ind w:left="425" w:hanging="425"/>
        <w:rPr>
          <w:rFonts w:asciiTheme="minorHAnsi" w:hAnsiTheme="minorHAnsi" w:cs="Arial"/>
          <w:color w:val="auto"/>
        </w:rPr>
      </w:pPr>
      <w:r>
        <w:rPr>
          <w:rFonts w:asciiTheme="minorHAnsi" w:hAnsiTheme="minorHAnsi" w:cs="Arial"/>
        </w:rPr>
        <w:t>11.</w:t>
      </w:r>
      <w:r>
        <w:rPr>
          <w:rFonts w:asciiTheme="minorHAnsi" w:hAnsiTheme="minorHAnsi" w:cs="Arial"/>
        </w:rPr>
        <w:tab/>
      </w:r>
      <w:r w:rsidR="00AB04B9" w:rsidRPr="00390A19">
        <w:rPr>
          <w:rFonts w:asciiTheme="minorHAnsi" w:hAnsiTheme="minorHAnsi" w:cs="Arial"/>
        </w:rPr>
        <w:t>DECIDES</w:t>
      </w:r>
      <w:r w:rsidR="007B7CB9" w:rsidRPr="00390A19">
        <w:rPr>
          <w:rFonts w:asciiTheme="minorHAnsi" w:hAnsiTheme="minorHAnsi" w:cs="Arial"/>
        </w:rPr>
        <w:t xml:space="preserve"> </w:t>
      </w:r>
      <w:r w:rsidR="00A57A6D" w:rsidRPr="00390A19">
        <w:rPr>
          <w:rFonts w:asciiTheme="minorHAnsi" w:hAnsiTheme="minorHAnsi" w:cs="Arial"/>
        </w:rPr>
        <w:t>t</w:t>
      </w:r>
      <w:r w:rsidR="007B7CB9" w:rsidRPr="00390A19">
        <w:rPr>
          <w:rFonts w:asciiTheme="minorHAnsi" w:hAnsiTheme="minorHAnsi" w:cs="Arial"/>
        </w:rPr>
        <w:t xml:space="preserve">hat </w:t>
      </w:r>
      <w:r w:rsidR="00DC34E5" w:rsidRPr="00390A19">
        <w:rPr>
          <w:rFonts w:asciiTheme="minorHAnsi" w:hAnsiTheme="minorHAnsi" w:cs="Arial"/>
        </w:rPr>
        <w:t xml:space="preserve">a Bureau </w:t>
      </w:r>
      <w:r w:rsidR="004E7BDD" w:rsidRPr="00390A19">
        <w:rPr>
          <w:rFonts w:asciiTheme="minorHAnsi" w:hAnsiTheme="minorHAnsi" w:cs="Arial"/>
        </w:rPr>
        <w:t>of the Conference of the Parties is</w:t>
      </w:r>
      <w:r w:rsidR="00DC34E5" w:rsidRPr="00390A19">
        <w:rPr>
          <w:rFonts w:asciiTheme="minorHAnsi" w:hAnsiTheme="minorHAnsi" w:cs="Arial"/>
        </w:rPr>
        <w:t xml:space="preserve"> established. T</w:t>
      </w:r>
      <w:r w:rsidR="00114B35" w:rsidRPr="00390A19">
        <w:rPr>
          <w:rFonts w:asciiTheme="minorHAnsi" w:hAnsiTheme="minorHAnsi" w:cs="Arial"/>
        </w:rPr>
        <w:t xml:space="preserve">he Bureau, elected by the Conference of the Parties at the end of each of its </w:t>
      </w:r>
      <w:r w:rsidR="00DF5B19" w:rsidRPr="00390A19">
        <w:rPr>
          <w:rFonts w:asciiTheme="minorHAnsi" w:hAnsiTheme="minorHAnsi" w:cs="Arial"/>
        </w:rPr>
        <w:t>meetings</w:t>
      </w:r>
      <w:r w:rsidR="00114B35" w:rsidRPr="00390A19">
        <w:rPr>
          <w:rFonts w:asciiTheme="minorHAnsi" w:hAnsiTheme="minorHAnsi" w:cs="Arial"/>
        </w:rPr>
        <w:t xml:space="preserve">, </w:t>
      </w:r>
      <w:r w:rsidR="007B7CB9" w:rsidRPr="00390A19">
        <w:rPr>
          <w:rFonts w:asciiTheme="minorHAnsi" w:hAnsiTheme="minorHAnsi" w:cs="Arial"/>
        </w:rPr>
        <w:t xml:space="preserve">will be composed </w:t>
      </w:r>
      <w:r w:rsidR="007B7CB9" w:rsidRPr="00317341">
        <w:rPr>
          <w:rFonts w:asciiTheme="minorHAnsi" w:hAnsiTheme="minorHAnsi" w:cs="Arial"/>
        </w:rPr>
        <w:t>of</w:t>
      </w:r>
      <w:r w:rsidR="008206AA" w:rsidRPr="00317341">
        <w:rPr>
          <w:rFonts w:asciiTheme="minorHAnsi" w:hAnsiTheme="minorHAnsi" w:cs="Arial"/>
        </w:rPr>
        <w:t xml:space="preserve"> 1</w:t>
      </w:r>
      <w:r w:rsidR="00F663E3" w:rsidRPr="00317341">
        <w:rPr>
          <w:rFonts w:asciiTheme="minorHAnsi" w:hAnsiTheme="minorHAnsi" w:cs="Arial"/>
        </w:rPr>
        <w:t>2</w:t>
      </w:r>
      <w:r w:rsidR="007B7CB9" w:rsidRPr="00317341">
        <w:rPr>
          <w:rFonts w:asciiTheme="minorHAnsi" w:hAnsiTheme="minorHAnsi" w:cs="Arial"/>
        </w:rPr>
        <w:t xml:space="preserve"> mem</w:t>
      </w:r>
      <w:r w:rsidR="00DF5B19" w:rsidRPr="00317341">
        <w:rPr>
          <w:rFonts w:asciiTheme="minorHAnsi" w:hAnsiTheme="minorHAnsi" w:cs="Arial"/>
        </w:rPr>
        <w:t>bers with due regional balance (</w:t>
      </w:r>
      <w:r w:rsidR="007B7CB9" w:rsidRPr="00317341">
        <w:rPr>
          <w:rFonts w:asciiTheme="minorHAnsi" w:hAnsiTheme="minorHAnsi" w:cs="Arial"/>
        </w:rPr>
        <w:t>2 members for each of the 6 region</w:t>
      </w:r>
      <w:r w:rsidR="00E331CF" w:rsidRPr="00317341">
        <w:rPr>
          <w:rFonts w:asciiTheme="minorHAnsi" w:hAnsiTheme="minorHAnsi" w:cs="Arial"/>
        </w:rPr>
        <w:t>al groups</w:t>
      </w:r>
      <w:r w:rsidR="00DF5B19" w:rsidRPr="00317341">
        <w:rPr>
          <w:rFonts w:asciiTheme="minorHAnsi" w:hAnsiTheme="minorHAnsi" w:cs="Arial"/>
        </w:rPr>
        <w:t xml:space="preserve"> : </w:t>
      </w:r>
      <w:r w:rsidR="007B7CB9" w:rsidRPr="00390A19">
        <w:rPr>
          <w:rFonts w:asciiTheme="minorHAnsi" w:hAnsiTheme="minorHAnsi" w:cs="Arial"/>
        </w:rPr>
        <w:t xml:space="preserve">Africa, Asia, Oceania, Europe, Latin America and the Caribbean, North America), with a </w:t>
      </w:r>
      <w:r w:rsidR="007B7CB9" w:rsidRPr="00317341">
        <w:rPr>
          <w:rFonts w:asciiTheme="minorHAnsi" w:hAnsiTheme="minorHAnsi" w:cs="Arial"/>
        </w:rPr>
        <w:t xml:space="preserve">President </w:t>
      </w:r>
      <w:r w:rsidR="000B60A5" w:rsidRPr="00317341">
        <w:rPr>
          <w:rFonts w:asciiTheme="minorHAnsi" w:hAnsiTheme="minorHAnsi" w:cs="Arial"/>
        </w:rPr>
        <w:t xml:space="preserve">and </w:t>
      </w:r>
      <w:r w:rsidR="007B7CB9" w:rsidRPr="00317341">
        <w:rPr>
          <w:rFonts w:asciiTheme="minorHAnsi" w:hAnsiTheme="minorHAnsi" w:cs="Arial"/>
        </w:rPr>
        <w:t xml:space="preserve">11 vice-presidents </w:t>
      </w:r>
      <w:r w:rsidR="000B60A5" w:rsidRPr="00317341">
        <w:rPr>
          <w:rFonts w:asciiTheme="minorHAnsi" w:hAnsiTheme="minorHAnsi" w:cs="Arial"/>
        </w:rPr>
        <w:t xml:space="preserve">(one being the </w:t>
      </w:r>
      <w:r w:rsidR="008206AA" w:rsidRPr="00317341">
        <w:rPr>
          <w:rFonts w:asciiTheme="minorHAnsi" w:hAnsiTheme="minorHAnsi" w:cs="Arial"/>
        </w:rPr>
        <w:t>rapporteur</w:t>
      </w:r>
      <w:r w:rsidR="000B60A5" w:rsidRPr="00317341">
        <w:rPr>
          <w:rFonts w:asciiTheme="minorHAnsi" w:hAnsiTheme="minorHAnsi" w:cs="Arial"/>
        </w:rPr>
        <w:t>)</w:t>
      </w:r>
      <w:r w:rsidR="008206AA" w:rsidRPr="00317341">
        <w:rPr>
          <w:rFonts w:asciiTheme="minorHAnsi" w:hAnsiTheme="minorHAnsi" w:cs="Arial"/>
        </w:rPr>
        <w:t xml:space="preserve">, </w:t>
      </w:r>
      <w:r w:rsidR="00D8123C" w:rsidRPr="00317341">
        <w:rPr>
          <w:rFonts w:asciiTheme="minorHAnsi" w:hAnsiTheme="minorHAnsi" w:cs="Arial"/>
        </w:rPr>
        <w:t xml:space="preserve">plus </w:t>
      </w:r>
      <w:r w:rsidR="00F663E3" w:rsidRPr="00317341">
        <w:rPr>
          <w:rFonts w:asciiTheme="minorHAnsi" w:hAnsiTheme="minorHAnsi" w:cs="Arial"/>
        </w:rPr>
        <w:t>[…]</w:t>
      </w:r>
      <w:r w:rsidR="00015F00" w:rsidRPr="00317341">
        <w:rPr>
          <w:rFonts w:asciiTheme="minorHAnsi" w:hAnsiTheme="minorHAnsi" w:cs="Arial"/>
        </w:rPr>
        <w:t xml:space="preserve"> </w:t>
      </w:r>
      <w:r w:rsidR="00F663E3" w:rsidRPr="00317341">
        <w:rPr>
          <w:rFonts w:asciiTheme="minorHAnsi" w:hAnsiTheme="minorHAnsi" w:cs="Arial"/>
          <w:i/>
        </w:rPr>
        <w:t>ex-officio</w:t>
      </w:r>
      <w:r w:rsidR="00F663E3" w:rsidRPr="00317341">
        <w:rPr>
          <w:rFonts w:asciiTheme="minorHAnsi" w:hAnsiTheme="minorHAnsi" w:cs="Arial"/>
        </w:rPr>
        <w:t xml:space="preserve"> members </w:t>
      </w:r>
      <w:r w:rsidR="00714C6D" w:rsidRPr="00317341">
        <w:rPr>
          <w:rFonts w:asciiTheme="minorHAnsi" w:hAnsiTheme="minorHAnsi" w:cs="Arial"/>
        </w:rPr>
        <w:t xml:space="preserve">with </w:t>
      </w:r>
      <w:r w:rsidR="00015F00" w:rsidRPr="00317341">
        <w:rPr>
          <w:rFonts w:asciiTheme="minorHAnsi" w:hAnsiTheme="minorHAnsi" w:cs="Arial"/>
        </w:rPr>
        <w:t>t</w:t>
      </w:r>
      <w:r w:rsidR="00F663E3" w:rsidRPr="00317341">
        <w:rPr>
          <w:rFonts w:asciiTheme="minorHAnsi" w:hAnsiTheme="minorHAnsi" w:cs="Arial"/>
        </w:rPr>
        <w:t xml:space="preserve">he [Chair] or [co-Chairs] </w:t>
      </w:r>
      <w:r w:rsidR="00123D7D" w:rsidRPr="00317341">
        <w:rPr>
          <w:rFonts w:asciiTheme="minorHAnsi" w:hAnsiTheme="minorHAnsi" w:cs="Arial"/>
        </w:rPr>
        <w:t xml:space="preserve">of </w:t>
      </w:r>
      <w:r w:rsidR="00714C6D" w:rsidRPr="00317341">
        <w:rPr>
          <w:rFonts w:asciiTheme="minorHAnsi" w:hAnsiTheme="minorHAnsi" w:cs="Arial"/>
        </w:rPr>
        <w:t xml:space="preserve">Open-ended Working Group, with the [Chair] or [co-Chairs] of </w:t>
      </w:r>
      <w:r w:rsidR="00123D7D" w:rsidRPr="00317341">
        <w:rPr>
          <w:rFonts w:asciiTheme="minorHAnsi" w:hAnsiTheme="minorHAnsi" w:cs="Arial"/>
        </w:rPr>
        <w:t>the Science-</w:t>
      </w:r>
      <w:r w:rsidR="00F663E3" w:rsidRPr="00317341">
        <w:rPr>
          <w:rFonts w:asciiTheme="minorHAnsi" w:hAnsiTheme="minorHAnsi" w:cs="Arial"/>
        </w:rPr>
        <w:t xml:space="preserve">Policy Interface </w:t>
      </w:r>
      <w:r w:rsidR="00015F00" w:rsidRPr="00317341">
        <w:rPr>
          <w:rFonts w:asciiTheme="minorHAnsi" w:hAnsiTheme="minorHAnsi" w:cs="Arial"/>
        </w:rPr>
        <w:t xml:space="preserve">and the </w:t>
      </w:r>
      <w:r w:rsidR="00F663E3" w:rsidRPr="00317341">
        <w:rPr>
          <w:rFonts w:asciiTheme="minorHAnsi" w:hAnsiTheme="minorHAnsi" w:cs="Arial"/>
        </w:rPr>
        <w:t>Chair of the Finance and Administration Committee as [</w:t>
      </w:r>
      <w:r w:rsidR="00F663E3" w:rsidRPr="00317341">
        <w:rPr>
          <w:rFonts w:asciiTheme="minorHAnsi" w:hAnsiTheme="minorHAnsi" w:cs="Arial"/>
          <w:i/>
        </w:rPr>
        <w:t>ex-officio</w:t>
      </w:r>
      <w:r w:rsidR="00F663E3" w:rsidRPr="00317341">
        <w:rPr>
          <w:rFonts w:asciiTheme="minorHAnsi" w:hAnsiTheme="minorHAnsi" w:cs="Arial"/>
        </w:rPr>
        <w:t xml:space="preserve"> member] or [participating</w:t>
      </w:r>
      <w:r w:rsidR="00F663E3" w:rsidRPr="00390A19">
        <w:rPr>
          <w:rFonts w:asciiTheme="minorHAnsi" w:hAnsiTheme="minorHAnsi" w:cs="Helvetica"/>
          <w:color w:val="333333"/>
          <w:lang w:val="en"/>
        </w:rPr>
        <w:t xml:space="preserve"> as an advisor]</w:t>
      </w:r>
      <w:r w:rsidR="00F663E3" w:rsidRPr="00390A19">
        <w:rPr>
          <w:rFonts w:asciiTheme="minorHAnsi" w:hAnsiTheme="minorHAnsi"/>
          <w:color w:val="auto"/>
        </w:rPr>
        <w:t>.</w:t>
      </w:r>
    </w:p>
    <w:p w14:paraId="75F68374" w14:textId="77777777" w:rsidR="008206AA" w:rsidRPr="00390A19" w:rsidRDefault="008206AA" w:rsidP="00390A19">
      <w:pPr>
        <w:spacing w:after="0" w:line="240" w:lineRule="auto"/>
        <w:ind w:left="0" w:firstLine="0"/>
        <w:rPr>
          <w:rFonts w:asciiTheme="minorHAnsi" w:hAnsiTheme="minorHAnsi" w:cs="Arial"/>
        </w:rPr>
      </w:pPr>
    </w:p>
    <w:p w14:paraId="0D1DE617" w14:textId="7A3D7BB3" w:rsidR="008206AA" w:rsidRPr="00B10C69" w:rsidRDefault="00B10C69" w:rsidP="00B10C69">
      <w:pPr>
        <w:spacing w:after="0" w:line="240" w:lineRule="auto"/>
        <w:ind w:left="425" w:hanging="425"/>
        <w:rPr>
          <w:rFonts w:asciiTheme="minorHAnsi" w:hAnsiTheme="minorHAnsi" w:cs="Arial"/>
        </w:rPr>
      </w:pPr>
      <w:r>
        <w:rPr>
          <w:rFonts w:asciiTheme="minorHAnsi" w:hAnsiTheme="minorHAnsi" w:cs="Arial"/>
        </w:rPr>
        <w:t>12.</w:t>
      </w:r>
      <w:r>
        <w:rPr>
          <w:rFonts w:asciiTheme="minorHAnsi" w:hAnsiTheme="minorHAnsi" w:cs="Arial"/>
        </w:rPr>
        <w:tab/>
      </w:r>
      <w:r w:rsidR="00AB04B9" w:rsidRPr="00B10C69">
        <w:rPr>
          <w:rFonts w:asciiTheme="minorHAnsi" w:hAnsiTheme="minorHAnsi" w:cs="Arial"/>
        </w:rPr>
        <w:t xml:space="preserve">DECIDES further </w:t>
      </w:r>
      <w:r w:rsidR="008206AA" w:rsidRPr="00B10C69">
        <w:rPr>
          <w:rFonts w:asciiTheme="minorHAnsi" w:hAnsiTheme="minorHAnsi" w:cs="Arial"/>
        </w:rPr>
        <w:t>that, within the policy agreed by the Conference of the Parties, the Bureau of the Conference of the Parties will have the following mandate:</w:t>
      </w:r>
    </w:p>
    <w:p w14:paraId="4F10B807" w14:textId="77777777" w:rsidR="008206AA" w:rsidRPr="00390A19" w:rsidRDefault="008206AA" w:rsidP="00390A19">
      <w:pPr>
        <w:spacing w:after="0" w:line="240" w:lineRule="auto"/>
        <w:rPr>
          <w:rFonts w:asciiTheme="minorHAnsi" w:hAnsiTheme="minorHAnsi" w:cs="Arial"/>
        </w:rPr>
      </w:pPr>
    </w:p>
    <w:p w14:paraId="330829FE" w14:textId="18C0F127" w:rsidR="008206AA" w:rsidRDefault="008206AA" w:rsidP="00B10C69">
      <w:pPr>
        <w:pStyle w:val="ListParagraph"/>
        <w:numPr>
          <w:ilvl w:val="1"/>
          <w:numId w:val="52"/>
        </w:numPr>
        <w:spacing w:after="0" w:line="240" w:lineRule="auto"/>
        <w:ind w:left="850" w:hanging="425"/>
        <w:rPr>
          <w:rFonts w:asciiTheme="minorHAnsi" w:hAnsiTheme="minorHAnsi" w:cs="Arial"/>
        </w:rPr>
      </w:pPr>
      <w:r w:rsidRPr="00390A19">
        <w:rPr>
          <w:rFonts w:asciiTheme="minorHAnsi" w:hAnsiTheme="minorHAnsi" w:cs="Arial"/>
        </w:rPr>
        <w:lastRenderedPageBreak/>
        <w:t>To provide administrative and general operational directions to the secretariat between</w:t>
      </w:r>
      <w:r w:rsidR="00533CE9" w:rsidRPr="00390A19">
        <w:rPr>
          <w:rFonts w:asciiTheme="minorHAnsi" w:hAnsiTheme="minorHAnsi" w:cs="Arial"/>
        </w:rPr>
        <w:t xml:space="preserve"> and during</w:t>
      </w:r>
      <w:r w:rsidRPr="00390A19">
        <w:rPr>
          <w:rFonts w:asciiTheme="minorHAnsi" w:hAnsiTheme="minorHAnsi" w:cs="Arial"/>
        </w:rPr>
        <w:t xml:space="preserve"> the meetings o</w:t>
      </w:r>
      <w:r w:rsidR="004D2A64" w:rsidRPr="00390A19">
        <w:rPr>
          <w:rFonts w:asciiTheme="minorHAnsi" w:hAnsiTheme="minorHAnsi" w:cs="Arial"/>
        </w:rPr>
        <w:t>f the Conference of the Parties</w:t>
      </w:r>
      <w:r w:rsidR="004243AB" w:rsidRPr="00390A19">
        <w:rPr>
          <w:rFonts w:asciiTheme="minorHAnsi" w:hAnsiTheme="minorHAnsi" w:cs="Arial"/>
        </w:rPr>
        <w:t>;</w:t>
      </w:r>
    </w:p>
    <w:p w14:paraId="4C185FDE" w14:textId="77777777" w:rsidR="00B10C69" w:rsidRPr="00390A19" w:rsidRDefault="00B10C69" w:rsidP="00B10C69">
      <w:pPr>
        <w:pStyle w:val="ListParagraph"/>
        <w:spacing w:after="0" w:line="240" w:lineRule="auto"/>
        <w:ind w:left="850" w:hanging="425"/>
        <w:rPr>
          <w:rFonts w:asciiTheme="minorHAnsi" w:hAnsiTheme="minorHAnsi" w:cs="Arial"/>
        </w:rPr>
      </w:pPr>
    </w:p>
    <w:p w14:paraId="35A0EF42" w14:textId="66329278" w:rsidR="008206AA" w:rsidRDefault="008206AA" w:rsidP="00B10C69">
      <w:pPr>
        <w:pStyle w:val="ListParagraph"/>
        <w:numPr>
          <w:ilvl w:val="1"/>
          <w:numId w:val="52"/>
        </w:numPr>
        <w:spacing w:after="0" w:line="240" w:lineRule="auto"/>
        <w:ind w:left="850" w:hanging="425"/>
        <w:rPr>
          <w:rFonts w:asciiTheme="minorHAnsi" w:hAnsiTheme="minorHAnsi" w:cs="Arial"/>
        </w:rPr>
      </w:pPr>
      <w:r w:rsidRPr="00390A19">
        <w:rPr>
          <w:rFonts w:asciiTheme="minorHAnsi" w:hAnsiTheme="minorHAnsi" w:cs="Arial"/>
        </w:rPr>
        <w:t>To provide guidance and advice to the secretariat on the preparation of agendas and other requirements for the organization of meetings and on any other matters brought to it by the secretariat in the exerci</w:t>
      </w:r>
      <w:r w:rsidR="004D2A64" w:rsidRPr="00390A19">
        <w:rPr>
          <w:rFonts w:asciiTheme="minorHAnsi" w:hAnsiTheme="minorHAnsi" w:cs="Arial"/>
        </w:rPr>
        <w:t>se of its functions</w:t>
      </w:r>
      <w:r w:rsidR="004243AB" w:rsidRPr="00390A19">
        <w:rPr>
          <w:rFonts w:asciiTheme="minorHAnsi" w:hAnsiTheme="minorHAnsi" w:cs="Arial"/>
        </w:rPr>
        <w:t>;</w:t>
      </w:r>
    </w:p>
    <w:p w14:paraId="5E229D4A" w14:textId="77777777" w:rsidR="00B10C69" w:rsidRPr="00390A19" w:rsidRDefault="00B10C69" w:rsidP="00B10C69">
      <w:pPr>
        <w:pStyle w:val="ListParagraph"/>
        <w:spacing w:after="0" w:line="240" w:lineRule="auto"/>
        <w:ind w:left="850" w:hanging="425"/>
        <w:rPr>
          <w:rFonts w:asciiTheme="minorHAnsi" w:hAnsiTheme="minorHAnsi" w:cs="Arial"/>
        </w:rPr>
      </w:pPr>
    </w:p>
    <w:p w14:paraId="0CC4B0B3" w14:textId="302280A0" w:rsidR="008206AA" w:rsidRDefault="008206AA" w:rsidP="00B10C69">
      <w:pPr>
        <w:pStyle w:val="ListParagraph"/>
        <w:numPr>
          <w:ilvl w:val="1"/>
          <w:numId w:val="52"/>
        </w:numPr>
        <w:spacing w:after="0" w:line="240" w:lineRule="auto"/>
        <w:ind w:left="850" w:hanging="425"/>
        <w:rPr>
          <w:rFonts w:asciiTheme="minorHAnsi" w:hAnsiTheme="minorHAnsi" w:cs="Arial"/>
        </w:rPr>
      </w:pPr>
      <w:r w:rsidRPr="00390A19">
        <w:rPr>
          <w:rFonts w:asciiTheme="minorHAnsi" w:hAnsiTheme="minorHAnsi" w:cs="Arial"/>
        </w:rPr>
        <w:t xml:space="preserve">To perform functions requested by the Conference of the Parties or the </w:t>
      </w:r>
      <w:r w:rsidR="00AF7E94" w:rsidRPr="00390A19">
        <w:rPr>
          <w:rFonts w:asciiTheme="minorHAnsi" w:hAnsiTheme="minorHAnsi" w:cs="Arial"/>
        </w:rPr>
        <w:t>Open-ended Working Group</w:t>
      </w:r>
      <w:r w:rsidRPr="00390A19">
        <w:rPr>
          <w:rFonts w:asciiTheme="minorHAnsi" w:hAnsiTheme="minorHAnsi" w:cs="Arial"/>
        </w:rPr>
        <w:t>, especially administrative tasks, taking i</w:t>
      </w:r>
      <w:r w:rsidR="004D2A64" w:rsidRPr="00390A19">
        <w:rPr>
          <w:rFonts w:asciiTheme="minorHAnsi" w:hAnsiTheme="minorHAnsi" w:cs="Arial"/>
        </w:rPr>
        <w:t>nto account the approved budget</w:t>
      </w:r>
      <w:r w:rsidR="00680532" w:rsidRPr="00390A19">
        <w:rPr>
          <w:rFonts w:asciiTheme="minorHAnsi" w:hAnsiTheme="minorHAnsi" w:cs="Arial"/>
        </w:rPr>
        <w:t>;</w:t>
      </w:r>
      <w:r w:rsidR="004243AB" w:rsidRPr="00390A19">
        <w:rPr>
          <w:rFonts w:asciiTheme="minorHAnsi" w:hAnsiTheme="minorHAnsi" w:cs="Arial"/>
        </w:rPr>
        <w:t xml:space="preserve"> and</w:t>
      </w:r>
    </w:p>
    <w:p w14:paraId="70F91152" w14:textId="77777777" w:rsidR="00B10C69" w:rsidRPr="00390A19" w:rsidRDefault="00B10C69" w:rsidP="00B10C69">
      <w:pPr>
        <w:pStyle w:val="ListParagraph"/>
        <w:spacing w:after="0" w:line="240" w:lineRule="auto"/>
        <w:ind w:left="850" w:hanging="425"/>
        <w:rPr>
          <w:rFonts w:asciiTheme="minorHAnsi" w:hAnsiTheme="minorHAnsi" w:cs="Arial"/>
        </w:rPr>
      </w:pPr>
    </w:p>
    <w:p w14:paraId="70BB7CA5" w14:textId="2D9BDA37" w:rsidR="008206AA" w:rsidRPr="00390A19" w:rsidRDefault="008206AA" w:rsidP="00B10C69">
      <w:pPr>
        <w:pStyle w:val="ListParagraph"/>
        <w:numPr>
          <w:ilvl w:val="1"/>
          <w:numId w:val="52"/>
        </w:numPr>
        <w:spacing w:after="0" w:line="240" w:lineRule="auto"/>
        <w:ind w:left="850" w:hanging="425"/>
        <w:rPr>
          <w:rFonts w:asciiTheme="minorHAnsi" w:hAnsiTheme="minorHAnsi" w:cs="Arial"/>
        </w:rPr>
      </w:pPr>
      <w:r w:rsidRPr="00390A19">
        <w:rPr>
          <w:rFonts w:asciiTheme="minorHAnsi" w:hAnsiTheme="minorHAnsi" w:cs="Arial"/>
        </w:rPr>
        <w:t>To report to the Conference of the Parties on the activities it has carried out between meetings of the Conference of the Parties.</w:t>
      </w:r>
    </w:p>
    <w:p w14:paraId="63A9B9EE" w14:textId="77777777" w:rsidR="008206AA" w:rsidRPr="00390A19" w:rsidRDefault="008206AA" w:rsidP="00390A19">
      <w:pPr>
        <w:pStyle w:val="ListParagraph"/>
        <w:spacing w:after="0" w:line="240" w:lineRule="auto"/>
        <w:ind w:left="142" w:firstLine="0"/>
        <w:rPr>
          <w:rFonts w:asciiTheme="minorHAnsi" w:hAnsiTheme="minorHAnsi" w:cs="Arial"/>
        </w:rPr>
      </w:pPr>
    </w:p>
    <w:p w14:paraId="014EC033" w14:textId="4BA2E23C" w:rsidR="008206AA" w:rsidRPr="00390A19" w:rsidRDefault="00B10C69" w:rsidP="00B10C69">
      <w:pPr>
        <w:spacing w:after="0" w:line="240" w:lineRule="auto"/>
        <w:ind w:left="425" w:hanging="425"/>
        <w:rPr>
          <w:rFonts w:asciiTheme="minorHAnsi" w:hAnsiTheme="minorHAnsi" w:cs="Arial"/>
        </w:rPr>
      </w:pPr>
      <w:r>
        <w:rPr>
          <w:rFonts w:asciiTheme="minorHAnsi" w:hAnsiTheme="minorHAnsi" w:cs="Arial"/>
        </w:rPr>
        <w:t>13.</w:t>
      </w:r>
      <w:r>
        <w:rPr>
          <w:rFonts w:asciiTheme="minorHAnsi" w:hAnsiTheme="minorHAnsi" w:cs="Arial"/>
        </w:rPr>
        <w:tab/>
      </w:r>
      <w:r w:rsidR="00AB04B9" w:rsidRPr="00390A19">
        <w:rPr>
          <w:rFonts w:asciiTheme="minorHAnsi" w:hAnsiTheme="minorHAnsi" w:cs="Arial"/>
        </w:rPr>
        <w:t>DECIDES</w:t>
      </w:r>
      <w:r w:rsidR="008206AA" w:rsidRPr="00390A19">
        <w:rPr>
          <w:rFonts w:asciiTheme="minorHAnsi" w:hAnsiTheme="minorHAnsi" w:cs="Arial"/>
        </w:rPr>
        <w:t xml:space="preserve"> that Bureau members </w:t>
      </w:r>
      <w:r w:rsidR="00495FE7" w:rsidRPr="00390A19">
        <w:rPr>
          <w:rFonts w:asciiTheme="minorHAnsi" w:hAnsiTheme="minorHAnsi" w:cs="Arial"/>
        </w:rPr>
        <w:t>have the responsibility to advi</w:t>
      </w:r>
      <w:r w:rsidR="00B339A5" w:rsidRPr="00390A19">
        <w:rPr>
          <w:rFonts w:asciiTheme="minorHAnsi" w:hAnsiTheme="minorHAnsi" w:cs="Arial"/>
        </w:rPr>
        <w:t>c</w:t>
      </w:r>
      <w:r w:rsidR="008206AA" w:rsidRPr="00390A19">
        <w:rPr>
          <w:rFonts w:asciiTheme="minorHAnsi" w:hAnsiTheme="minorHAnsi" w:cs="Arial"/>
        </w:rPr>
        <w:t xml:space="preserve">e members of their region on substantive issues to be discussed within the Bureau, and to report back to their regions on the </w:t>
      </w:r>
      <w:r w:rsidR="00114B35" w:rsidRPr="00390A19">
        <w:rPr>
          <w:rFonts w:asciiTheme="minorHAnsi" w:hAnsiTheme="minorHAnsi" w:cs="Arial"/>
        </w:rPr>
        <w:t>results of those discussions.</w:t>
      </w:r>
    </w:p>
    <w:p w14:paraId="453004BF" w14:textId="77777777" w:rsidR="00D118C7" w:rsidRPr="00390A19" w:rsidRDefault="00D118C7" w:rsidP="00B10C69">
      <w:pPr>
        <w:spacing w:after="0" w:line="240" w:lineRule="auto"/>
        <w:ind w:left="425" w:hanging="425"/>
        <w:rPr>
          <w:rFonts w:asciiTheme="minorHAnsi" w:hAnsiTheme="minorHAnsi" w:cs="Arial"/>
        </w:rPr>
      </w:pPr>
    </w:p>
    <w:p w14:paraId="5E32F146" w14:textId="42CDE935" w:rsidR="00AB04B9" w:rsidRPr="00390A19" w:rsidRDefault="00B10C69" w:rsidP="00B10C69">
      <w:pPr>
        <w:spacing w:after="0" w:line="240" w:lineRule="auto"/>
        <w:ind w:left="425" w:hanging="425"/>
        <w:rPr>
          <w:rFonts w:asciiTheme="minorHAnsi" w:hAnsiTheme="minorHAnsi" w:cs="Arial"/>
        </w:rPr>
      </w:pPr>
      <w:r>
        <w:rPr>
          <w:rFonts w:asciiTheme="minorHAnsi" w:hAnsiTheme="minorHAnsi" w:cs="Arial"/>
        </w:rPr>
        <w:t>14.</w:t>
      </w:r>
      <w:r>
        <w:rPr>
          <w:rFonts w:asciiTheme="minorHAnsi" w:hAnsiTheme="minorHAnsi" w:cs="Arial"/>
        </w:rPr>
        <w:tab/>
      </w:r>
      <w:r w:rsidR="00D118C7" w:rsidRPr="00390A19">
        <w:rPr>
          <w:rFonts w:asciiTheme="minorHAnsi" w:hAnsiTheme="minorHAnsi" w:cs="Arial"/>
        </w:rPr>
        <w:t xml:space="preserve">DECIDES </w:t>
      </w:r>
      <w:r w:rsidR="00AB04B9" w:rsidRPr="00390A19">
        <w:rPr>
          <w:rFonts w:asciiTheme="minorHAnsi" w:hAnsiTheme="minorHAnsi" w:cs="Arial"/>
        </w:rPr>
        <w:t>that before any Bureau meeting the agenda will be placed on the web</w:t>
      </w:r>
      <w:r w:rsidR="00D8123C" w:rsidRPr="00390A19">
        <w:rPr>
          <w:rFonts w:asciiTheme="minorHAnsi" w:hAnsiTheme="minorHAnsi" w:cs="Arial"/>
        </w:rPr>
        <w:t>site</w:t>
      </w:r>
      <w:r w:rsidR="00AB04B9" w:rsidRPr="00390A19">
        <w:rPr>
          <w:rFonts w:asciiTheme="minorHAnsi" w:hAnsiTheme="minorHAnsi" w:cs="Arial"/>
        </w:rPr>
        <w:t xml:space="preserve"> one week before the meeting and the report one week after. </w:t>
      </w:r>
    </w:p>
    <w:p w14:paraId="635EE039" w14:textId="77777777" w:rsidR="007B7CB9" w:rsidRPr="00B10C69" w:rsidRDefault="007B7CB9" w:rsidP="00B10C69">
      <w:pPr>
        <w:spacing w:after="0" w:line="240" w:lineRule="auto"/>
        <w:ind w:left="425" w:hanging="425"/>
        <w:rPr>
          <w:rFonts w:asciiTheme="minorHAnsi" w:hAnsiTheme="minorHAnsi" w:cs="Arial"/>
        </w:rPr>
      </w:pPr>
    </w:p>
    <w:p w14:paraId="49CCC3B9" w14:textId="70786A78" w:rsidR="00AB04B9" w:rsidRPr="00390A19" w:rsidRDefault="00B10C69" w:rsidP="00B10C69">
      <w:pPr>
        <w:spacing w:after="0" w:line="240" w:lineRule="auto"/>
        <w:ind w:left="425" w:hanging="425"/>
        <w:rPr>
          <w:rFonts w:asciiTheme="minorHAnsi" w:hAnsiTheme="minorHAnsi" w:cs="Arial"/>
        </w:rPr>
      </w:pPr>
      <w:r>
        <w:rPr>
          <w:rFonts w:asciiTheme="minorHAnsi" w:hAnsiTheme="minorHAnsi" w:cs="Arial"/>
        </w:rPr>
        <w:t>15.</w:t>
      </w:r>
      <w:r>
        <w:rPr>
          <w:rFonts w:asciiTheme="minorHAnsi" w:hAnsiTheme="minorHAnsi" w:cs="Arial"/>
        </w:rPr>
        <w:tab/>
      </w:r>
      <w:r w:rsidR="00AB04B9" w:rsidRPr="00390A19">
        <w:rPr>
          <w:rFonts w:asciiTheme="minorHAnsi" w:hAnsiTheme="minorHAnsi" w:cs="Arial"/>
        </w:rPr>
        <w:t xml:space="preserve">DECIDES to </w:t>
      </w:r>
      <w:r w:rsidR="00C01D91" w:rsidRPr="00390A19">
        <w:rPr>
          <w:rFonts w:asciiTheme="minorHAnsi" w:hAnsiTheme="minorHAnsi" w:cs="Arial"/>
        </w:rPr>
        <w:t>discontinue</w:t>
      </w:r>
      <w:r w:rsidR="00AB04B9" w:rsidRPr="00390A19">
        <w:rPr>
          <w:rFonts w:asciiTheme="minorHAnsi" w:hAnsiTheme="minorHAnsi" w:cs="Arial"/>
        </w:rPr>
        <w:t xml:space="preserve"> the present Subgroup on Finance as </w:t>
      </w:r>
      <w:r w:rsidR="00114B35" w:rsidRPr="00390A19">
        <w:rPr>
          <w:rFonts w:asciiTheme="minorHAnsi" w:hAnsiTheme="minorHAnsi" w:cs="Arial"/>
        </w:rPr>
        <w:t>established by Resolution VI.17.</w:t>
      </w:r>
    </w:p>
    <w:p w14:paraId="4F7D61F4" w14:textId="77777777" w:rsidR="00AB04B9" w:rsidRPr="00390A19" w:rsidRDefault="00AB04B9" w:rsidP="00B10C69">
      <w:pPr>
        <w:spacing w:after="0" w:line="240" w:lineRule="auto"/>
        <w:ind w:left="425" w:hanging="425"/>
        <w:rPr>
          <w:rFonts w:asciiTheme="minorHAnsi" w:hAnsiTheme="minorHAnsi" w:cs="Arial"/>
        </w:rPr>
      </w:pPr>
    </w:p>
    <w:p w14:paraId="1823AE00" w14:textId="56998417" w:rsidR="00AB04B9" w:rsidRPr="00390A19" w:rsidRDefault="00B10C69" w:rsidP="00B10C69">
      <w:pPr>
        <w:spacing w:after="0" w:line="240" w:lineRule="auto"/>
        <w:ind w:left="425" w:hanging="425"/>
        <w:rPr>
          <w:rFonts w:asciiTheme="minorHAnsi" w:hAnsiTheme="minorHAnsi" w:cs="Arial"/>
        </w:rPr>
      </w:pPr>
      <w:r>
        <w:rPr>
          <w:rFonts w:asciiTheme="minorHAnsi" w:hAnsiTheme="minorHAnsi" w:cs="Arial"/>
        </w:rPr>
        <w:t>16.</w:t>
      </w:r>
      <w:r>
        <w:rPr>
          <w:rFonts w:asciiTheme="minorHAnsi" w:hAnsiTheme="minorHAnsi" w:cs="Arial"/>
        </w:rPr>
        <w:tab/>
      </w:r>
      <w:r w:rsidR="006360E6" w:rsidRPr="00390A19">
        <w:rPr>
          <w:rFonts w:asciiTheme="minorHAnsi" w:hAnsiTheme="minorHAnsi" w:cs="Arial"/>
        </w:rPr>
        <w:t>DECIDE</w:t>
      </w:r>
      <w:r w:rsidR="00015F00" w:rsidRPr="00390A19">
        <w:rPr>
          <w:rFonts w:asciiTheme="minorHAnsi" w:hAnsiTheme="minorHAnsi" w:cs="Arial"/>
        </w:rPr>
        <w:t>S</w:t>
      </w:r>
      <w:r w:rsidR="00AB04B9" w:rsidRPr="00390A19">
        <w:rPr>
          <w:rFonts w:asciiTheme="minorHAnsi" w:hAnsiTheme="minorHAnsi" w:cs="Arial"/>
        </w:rPr>
        <w:t xml:space="preserve"> to establish</w:t>
      </w:r>
      <w:r w:rsidR="00D5492E" w:rsidRPr="00390A19">
        <w:rPr>
          <w:rFonts w:asciiTheme="minorHAnsi" w:hAnsiTheme="minorHAnsi" w:cs="Arial"/>
        </w:rPr>
        <w:t>,</w:t>
      </w:r>
      <w:r w:rsidR="00AB04B9" w:rsidRPr="00390A19">
        <w:rPr>
          <w:rFonts w:asciiTheme="minorHAnsi" w:hAnsiTheme="minorHAnsi" w:cs="Arial"/>
        </w:rPr>
        <w:t xml:space="preserve"> </w:t>
      </w:r>
      <w:r w:rsidR="00015F00" w:rsidRPr="00390A19">
        <w:rPr>
          <w:rFonts w:asciiTheme="minorHAnsi" w:hAnsiTheme="minorHAnsi" w:cs="Arial"/>
        </w:rPr>
        <w:t xml:space="preserve">under </w:t>
      </w:r>
      <w:r w:rsidR="00C01D91" w:rsidRPr="00390A19">
        <w:rPr>
          <w:rFonts w:asciiTheme="minorHAnsi" w:hAnsiTheme="minorHAnsi" w:cs="Arial"/>
        </w:rPr>
        <w:t xml:space="preserve">the </w:t>
      </w:r>
      <w:r w:rsidR="00015F00" w:rsidRPr="00390A19">
        <w:rPr>
          <w:rFonts w:asciiTheme="minorHAnsi" w:hAnsiTheme="minorHAnsi" w:cs="Arial"/>
        </w:rPr>
        <w:t>Open-ended Working Group</w:t>
      </w:r>
      <w:r w:rsidR="00D5492E" w:rsidRPr="00390A19">
        <w:rPr>
          <w:rFonts w:asciiTheme="minorHAnsi" w:hAnsiTheme="minorHAnsi" w:cs="Arial"/>
        </w:rPr>
        <w:t>,</w:t>
      </w:r>
      <w:r w:rsidR="00015F00" w:rsidRPr="00390A19">
        <w:rPr>
          <w:rFonts w:asciiTheme="minorHAnsi" w:hAnsiTheme="minorHAnsi" w:cs="Arial"/>
        </w:rPr>
        <w:t xml:space="preserve"> </w:t>
      </w:r>
      <w:r w:rsidR="00AB04B9" w:rsidRPr="00390A19">
        <w:rPr>
          <w:rFonts w:asciiTheme="minorHAnsi" w:hAnsiTheme="minorHAnsi" w:cs="Arial"/>
        </w:rPr>
        <w:t xml:space="preserve">the </w:t>
      </w:r>
      <w:r w:rsidR="0064481C" w:rsidRPr="00390A19">
        <w:rPr>
          <w:rFonts w:asciiTheme="minorHAnsi" w:hAnsiTheme="minorHAnsi" w:cs="Arial"/>
        </w:rPr>
        <w:t>Finance</w:t>
      </w:r>
      <w:r w:rsidR="00015F00" w:rsidRPr="00390A19">
        <w:rPr>
          <w:rFonts w:asciiTheme="minorHAnsi" w:hAnsiTheme="minorHAnsi" w:cs="Arial"/>
        </w:rPr>
        <w:t xml:space="preserve"> and Administration </w:t>
      </w:r>
      <w:r w:rsidR="00AB04B9" w:rsidRPr="00390A19">
        <w:rPr>
          <w:rFonts w:asciiTheme="minorHAnsi" w:hAnsiTheme="minorHAnsi" w:cs="Arial"/>
        </w:rPr>
        <w:t>Committee</w:t>
      </w:r>
      <w:r w:rsidR="00B339A5" w:rsidRPr="00390A19">
        <w:rPr>
          <w:rFonts w:asciiTheme="minorHAnsi" w:hAnsiTheme="minorHAnsi" w:cs="Arial"/>
        </w:rPr>
        <w:t xml:space="preserve"> </w:t>
      </w:r>
      <w:r w:rsidR="00533CE9" w:rsidRPr="00390A19">
        <w:rPr>
          <w:rFonts w:asciiTheme="minorHAnsi" w:hAnsiTheme="minorHAnsi" w:cs="Arial"/>
        </w:rPr>
        <w:t xml:space="preserve">of </w:t>
      </w:r>
      <w:r w:rsidR="00C01D91" w:rsidRPr="00390A19">
        <w:rPr>
          <w:rFonts w:asciiTheme="minorHAnsi" w:hAnsiTheme="minorHAnsi" w:cs="Arial"/>
        </w:rPr>
        <w:t>[</w:t>
      </w:r>
      <w:r w:rsidR="00533CE9" w:rsidRPr="00390A19">
        <w:rPr>
          <w:rFonts w:asciiTheme="minorHAnsi" w:hAnsiTheme="minorHAnsi" w:cs="Arial"/>
        </w:rPr>
        <w:t>6</w:t>
      </w:r>
      <w:r w:rsidR="00C01D91" w:rsidRPr="00390A19">
        <w:rPr>
          <w:rFonts w:asciiTheme="minorHAnsi" w:hAnsiTheme="minorHAnsi" w:cs="Arial"/>
        </w:rPr>
        <w:t>]</w:t>
      </w:r>
      <w:r w:rsidR="00AB04B9" w:rsidRPr="00390A19">
        <w:rPr>
          <w:rFonts w:asciiTheme="minorHAnsi" w:hAnsiTheme="minorHAnsi" w:cs="Arial"/>
        </w:rPr>
        <w:t xml:space="preserve"> members, which shall </w:t>
      </w:r>
      <w:r w:rsidR="00C01D91" w:rsidRPr="00390A19">
        <w:rPr>
          <w:rFonts w:asciiTheme="minorHAnsi" w:hAnsiTheme="minorHAnsi" w:cs="Arial"/>
        </w:rPr>
        <w:t>be</w:t>
      </w:r>
      <w:r w:rsidR="00AB04B9" w:rsidRPr="00390A19">
        <w:rPr>
          <w:rFonts w:asciiTheme="minorHAnsi" w:hAnsiTheme="minorHAnsi" w:cs="Arial"/>
        </w:rPr>
        <w:t xml:space="preserve"> </w:t>
      </w:r>
      <w:r w:rsidR="00C01D91" w:rsidRPr="00390A19">
        <w:rPr>
          <w:rFonts w:asciiTheme="minorHAnsi" w:hAnsiTheme="minorHAnsi" w:cs="Arial"/>
        </w:rPr>
        <w:t xml:space="preserve">formed by </w:t>
      </w:r>
      <w:r w:rsidR="00AB04B9" w:rsidRPr="00390A19">
        <w:rPr>
          <w:rFonts w:asciiTheme="minorHAnsi" w:hAnsiTheme="minorHAnsi" w:cs="Arial"/>
        </w:rPr>
        <w:t xml:space="preserve">representatives from the 6 regional groups of the Ramsar Convention, </w:t>
      </w:r>
      <w:r w:rsidR="00C01D91" w:rsidRPr="00390A19">
        <w:rPr>
          <w:rFonts w:asciiTheme="minorHAnsi" w:hAnsiTheme="minorHAnsi" w:cs="Arial"/>
        </w:rPr>
        <w:t>[</w:t>
      </w:r>
      <w:r w:rsidR="00AB04B9" w:rsidRPr="00390A19">
        <w:rPr>
          <w:rFonts w:asciiTheme="minorHAnsi" w:hAnsiTheme="minorHAnsi" w:cs="Arial"/>
        </w:rPr>
        <w:t xml:space="preserve">and </w:t>
      </w:r>
      <w:r w:rsidR="00C01D91" w:rsidRPr="00390A19">
        <w:rPr>
          <w:rFonts w:asciiTheme="minorHAnsi" w:hAnsiTheme="minorHAnsi" w:cs="Arial"/>
        </w:rPr>
        <w:t xml:space="preserve">other </w:t>
      </w:r>
      <w:r w:rsidR="00AB04B9" w:rsidRPr="00390A19">
        <w:rPr>
          <w:rFonts w:asciiTheme="minorHAnsi" w:hAnsiTheme="minorHAnsi" w:cs="Arial"/>
        </w:rPr>
        <w:t>interested Parties</w:t>
      </w:r>
      <w:r w:rsidR="00C01D91" w:rsidRPr="00390A19">
        <w:rPr>
          <w:rFonts w:asciiTheme="minorHAnsi" w:hAnsiTheme="minorHAnsi" w:cs="Arial"/>
        </w:rPr>
        <w:t>]</w:t>
      </w:r>
      <w:r w:rsidR="00AB04B9" w:rsidRPr="00390A19">
        <w:rPr>
          <w:rFonts w:asciiTheme="minorHAnsi" w:hAnsiTheme="minorHAnsi" w:cs="Arial"/>
        </w:rPr>
        <w:t xml:space="preserve">. </w:t>
      </w:r>
    </w:p>
    <w:p w14:paraId="2BD7001B" w14:textId="77777777" w:rsidR="00D118C7" w:rsidRPr="00390A19" w:rsidRDefault="00D118C7" w:rsidP="00B10C69">
      <w:pPr>
        <w:spacing w:after="0" w:line="240" w:lineRule="auto"/>
        <w:ind w:left="425" w:hanging="425"/>
        <w:rPr>
          <w:rFonts w:asciiTheme="minorHAnsi" w:hAnsiTheme="minorHAnsi" w:cs="Arial"/>
        </w:rPr>
      </w:pPr>
    </w:p>
    <w:p w14:paraId="722BD7EF" w14:textId="5A6D41FE" w:rsidR="00D118C7" w:rsidRPr="00390A19" w:rsidRDefault="00B10C69" w:rsidP="00B10C69">
      <w:pPr>
        <w:spacing w:after="0" w:line="240" w:lineRule="auto"/>
        <w:ind w:left="425" w:hanging="425"/>
        <w:rPr>
          <w:rFonts w:asciiTheme="minorHAnsi" w:hAnsiTheme="minorHAnsi" w:cs="Arial"/>
        </w:rPr>
      </w:pPr>
      <w:r>
        <w:rPr>
          <w:rFonts w:asciiTheme="minorHAnsi" w:hAnsiTheme="minorHAnsi" w:cs="Arial"/>
        </w:rPr>
        <w:t>17.</w:t>
      </w:r>
      <w:r>
        <w:rPr>
          <w:rFonts w:asciiTheme="minorHAnsi" w:hAnsiTheme="minorHAnsi" w:cs="Arial"/>
        </w:rPr>
        <w:tab/>
      </w:r>
      <w:r w:rsidR="00D118C7" w:rsidRPr="00390A19">
        <w:rPr>
          <w:rFonts w:asciiTheme="minorHAnsi" w:hAnsiTheme="minorHAnsi" w:cs="Arial"/>
        </w:rPr>
        <w:t xml:space="preserve">DECIDES that the </w:t>
      </w:r>
      <w:r w:rsidR="00C01D91" w:rsidRPr="00390A19">
        <w:rPr>
          <w:rFonts w:asciiTheme="minorHAnsi" w:hAnsiTheme="minorHAnsi" w:cs="Arial"/>
        </w:rPr>
        <w:t>[</w:t>
      </w:r>
      <w:r w:rsidR="00D118C7" w:rsidRPr="00390A19">
        <w:rPr>
          <w:rFonts w:asciiTheme="minorHAnsi" w:hAnsiTheme="minorHAnsi" w:cs="Arial"/>
        </w:rPr>
        <w:t>Conference of the Parties</w:t>
      </w:r>
      <w:r w:rsidR="00C01D91" w:rsidRPr="00390A19">
        <w:rPr>
          <w:rFonts w:asciiTheme="minorHAnsi" w:hAnsiTheme="minorHAnsi" w:cs="Arial"/>
        </w:rPr>
        <w:t>]</w:t>
      </w:r>
      <w:r w:rsidR="00E006E8" w:rsidRPr="00390A19">
        <w:rPr>
          <w:rFonts w:asciiTheme="minorHAnsi" w:hAnsiTheme="minorHAnsi" w:cs="Arial"/>
        </w:rPr>
        <w:t xml:space="preserve"> </w:t>
      </w:r>
      <w:r w:rsidR="00C01D91" w:rsidRPr="00390A19">
        <w:rPr>
          <w:rFonts w:asciiTheme="minorHAnsi" w:hAnsiTheme="minorHAnsi" w:cs="Arial"/>
        </w:rPr>
        <w:t xml:space="preserve">[the Open-ended Working Group] </w:t>
      </w:r>
      <w:r w:rsidR="00D118C7" w:rsidRPr="00390A19">
        <w:rPr>
          <w:rFonts w:asciiTheme="minorHAnsi" w:hAnsiTheme="minorHAnsi" w:cs="Arial"/>
        </w:rPr>
        <w:t xml:space="preserve">shall elect the Chair </w:t>
      </w:r>
      <w:r w:rsidR="00015F00" w:rsidRPr="00B10C69">
        <w:rPr>
          <w:rFonts w:asciiTheme="minorHAnsi" w:hAnsiTheme="minorHAnsi" w:cs="Arial"/>
        </w:rPr>
        <w:t>of the Finance and Administration Committee</w:t>
      </w:r>
      <w:r w:rsidR="00B339A5" w:rsidRPr="00B10C69">
        <w:rPr>
          <w:rFonts w:asciiTheme="minorHAnsi" w:hAnsiTheme="minorHAnsi" w:cs="Arial"/>
        </w:rPr>
        <w:t>.</w:t>
      </w:r>
      <w:r w:rsidR="00015F00" w:rsidRPr="00B10C69">
        <w:rPr>
          <w:rFonts w:asciiTheme="minorHAnsi" w:hAnsiTheme="minorHAnsi" w:cs="Arial"/>
        </w:rPr>
        <w:t xml:space="preserve"> </w:t>
      </w:r>
    </w:p>
    <w:p w14:paraId="1707DAA5" w14:textId="77777777" w:rsidR="00D118C7" w:rsidRPr="00390A19" w:rsidRDefault="00D118C7" w:rsidP="00B10C69">
      <w:pPr>
        <w:spacing w:after="0" w:line="240" w:lineRule="auto"/>
        <w:ind w:left="425" w:hanging="425"/>
        <w:rPr>
          <w:rFonts w:asciiTheme="minorHAnsi" w:hAnsiTheme="minorHAnsi" w:cs="Arial"/>
        </w:rPr>
      </w:pPr>
    </w:p>
    <w:p w14:paraId="235BB84C" w14:textId="2C898CBC" w:rsidR="00AB04B9" w:rsidRDefault="00B10C69" w:rsidP="00B10C69">
      <w:pPr>
        <w:spacing w:after="0" w:line="240" w:lineRule="auto"/>
        <w:ind w:left="425" w:hanging="425"/>
        <w:rPr>
          <w:rFonts w:asciiTheme="minorHAnsi" w:hAnsiTheme="minorHAnsi" w:cs="Arial"/>
        </w:rPr>
      </w:pPr>
      <w:r>
        <w:rPr>
          <w:rFonts w:asciiTheme="minorHAnsi" w:hAnsiTheme="minorHAnsi" w:cs="Arial"/>
        </w:rPr>
        <w:t>18.</w:t>
      </w:r>
      <w:r>
        <w:rPr>
          <w:rFonts w:asciiTheme="minorHAnsi" w:hAnsiTheme="minorHAnsi" w:cs="Arial"/>
        </w:rPr>
        <w:tab/>
      </w:r>
      <w:r w:rsidR="00D118C7" w:rsidRPr="00390A19">
        <w:rPr>
          <w:rFonts w:asciiTheme="minorHAnsi" w:hAnsiTheme="minorHAnsi" w:cs="Arial"/>
        </w:rPr>
        <w:t>DECIDES further that</w:t>
      </w:r>
      <w:r w:rsidR="00015F00" w:rsidRPr="00390A19">
        <w:rPr>
          <w:rFonts w:asciiTheme="minorHAnsi" w:hAnsiTheme="minorHAnsi" w:cs="Arial"/>
        </w:rPr>
        <w:t xml:space="preserve"> </w:t>
      </w:r>
      <w:r w:rsidR="00D118C7" w:rsidRPr="00390A19">
        <w:rPr>
          <w:rFonts w:asciiTheme="minorHAnsi" w:hAnsiTheme="minorHAnsi" w:cs="Arial"/>
        </w:rPr>
        <w:t>the</w:t>
      </w:r>
      <w:r w:rsidR="00015F00" w:rsidRPr="00B10C69">
        <w:rPr>
          <w:rFonts w:asciiTheme="minorHAnsi" w:hAnsiTheme="minorHAnsi" w:cs="Arial"/>
        </w:rPr>
        <w:t xml:space="preserve"> Finance and Administration </w:t>
      </w:r>
      <w:r w:rsidR="00D118C7" w:rsidRPr="00390A19">
        <w:rPr>
          <w:rFonts w:asciiTheme="minorHAnsi" w:hAnsiTheme="minorHAnsi" w:cs="Arial"/>
        </w:rPr>
        <w:t xml:space="preserve">Committee will have the following mandate: </w:t>
      </w:r>
    </w:p>
    <w:p w14:paraId="202E15BD" w14:textId="77777777" w:rsidR="00B10C69" w:rsidRPr="00390A19" w:rsidRDefault="00B10C69" w:rsidP="00B10C69">
      <w:pPr>
        <w:spacing w:after="0" w:line="240" w:lineRule="auto"/>
        <w:ind w:left="425" w:hanging="425"/>
        <w:rPr>
          <w:rFonts w:asciiTheme="minorHAnsi" w:hAnsiTheme="minorHAnsi" w:cs="Arial"/>
        </w:rPr>
      </w:pPr>
    </w:p>
    <w:p w14:paraId="10B9F29C" w14:textId="1D1746AB" w:rsidR="00D118C7" w:rsidRPr="00B10C69" w:rsidRDefault="00114B35" w:rsidP="00B10C69">
      <w:pPr>
        <w:pStyle w:val="ListParagraph"/>
        <w:numPr>
          <w:ilvl w:val="1"/>
          <w:numId w:val="53"/>
        </w:numPr>
        <w:spacing w:after="0" w:line="240" w:lineRule="auto"/>
        <w:ind w:left="850" w:hanging="425"/>
        <w:rPr>
          <w:rFonts w:asciiTheme="minorHAnsi" w:eastAsiaTheme="minorEastAsia" w:hAnsiTheme="minorHAnsi" w:cs="Arial"/>
          <w:color w:val="auto"/>
        </w:rPr>
      </w:pPr>
      <w:r w:rsidRPr="00390A19">
        <w:rPr>
          <w:rFonts w:asciiTheme="minorHAnsi" w:hAnsiTheme="minorHAnsi" w:cs="Arial"/>
        </w:rPr>
        <w:t>To d</w:t>
      </w:r>
      <w:r w:rsidR="00D118C7" w:rsidRPr="00390A19">
        <w:rPr>
          <w:rFonts w:asciiTheme="minorHAnsi" w:hAnsiTheme="minorHAnsi" w:cs="Arial"/>
        </w:rPr>
        <w:t xml:space="preserve">eal with all the financial matters of the Convention with focus on the decisions of the </w:t>
      </w:r>
      <w:r w:rsidR="009B1711" w:rsidRPr="00390A19">
        <w:rPr>
          <w:rFonts w:asciiTheme="minorHAnsi" w:hAnsiTheme="minorHAnsi" w:cs="Arial"/>
        </w:rPr>
        <w:t xml:space="preserve">past </w:t>
      </w:r>
      <w:r w:rsidR="00D118C7" w:rsidRPr="00390A19">
        <w:rPr>
          <w:rFonts w:asciiTheme="minorHAnsi" w:hAnsiTheme="minorHAnsi" w:cs="Arial"/>
        </w:rPr>
        <w:t>meeting of the Conference of the Parties and all preceding COP decisions as well as report and make recommendations on these matters to the Bur</w:t>
      </w:r>
      <w:r w:rsidR="0064481C" w:rsidRPr="00390A19">
        <w:rPr>
          <w:rFonts w:asciiTheme="minorHAnsi" w:hAnsiTheme="minorHAnsi" w:cs="Arial"/>
        </w:rPr>
        <w:t xml:space="preserve">eau and </w:t>
      </w:r>
      <w:r w:rsidR="009B1711" w:rsidRPr="00390A19">
        <w:rPr>
          <w:rFonts w:asciiTheme="minorHAnsi" w:hAnsiTheme="minorHAnsi" w:cs="Arial"/>
        </w:rPr>
        <w:t xml:space="preserve">the </w:t>
      </w:r>
      <w:r w:rsidR="00DC34E5" w:rsidRPr="00390A19">
        <w:rPr>
          <w:rFonts w:asciiTheme="minorHAnsi" w:hAnsiTheme="minorHAnsi" w:cs="Arial"/>
        </w:rPr>
        <w:t>Open</w:t>
      </w:r>
      <w:r w:rsidR="00020828" w:rsidRPr="00390A19">
        <w:rPr>
          <w:rFonts w:asciiTheme="minorHAnsi" w:hAnsiTheme="minorHAnsi" w:cs="Arial"/>
        </w:rPr>
        <w:t>-ended</w:t>
      </w:r>
      <w:r w:rsidR="00DC34E5" w:rsidRPr="00390A19">
        <w:rPr>
          <w:rFonts w:asciiTheme="minorHAnsi" w:hAnsiTheme="minorHAnsi" w:cs="Arial"/>
        </w:rPr>
        <w:t xml:space="preserve"> </w:t>
      </w:r>
      <w:r w:rsidR="00020828" w:rsidRPr="00390A19">
        <w:rPr>
          <w:rFonts w:asciiTheme="minorHAnsi" w:hAnsiTheme="minorHAnsi" w:cs="Arial"/>
        </w:rPr>
        <w:t>W</w:t>
      </w:r>
      <w:r w:rsidR="00DC34E5" w:rsidRPr="00390A19">
        <w:rPr>
          <w:rFonts w:asciiTheme="minorHAnsi" w:hAnsiTheme="minorHAnsi" w:cs="Arial"/>
        </w:rPr>
        <w:t>orking Group</w:t>
      </w:r>
      <w:r w:rsidR="004243AB" w:rsidRPr="00390A19">
        <w:rPr>
          <w:rFonts w:asciiTheme="minorHAnsi" w:hAnsiTheme="minorHAnsi" w:cs="Arial"/>
        </w:rPr>
        <w:t>;</w:t>
      </w:r>
      <w:r w:rsidR="00680532" w:rsidRPr="00390A19">
        <w:rPr>
          <w:rFonts w:asciiTheme="minorHAnsi" w:hAnsiTheme="minorHAnsi" w:cs="Arial"/>
        </w:rPr>
        <w:t xml:space="preserve"> and</w:t>
      </w:r>
    </w:p>
    <w:p w14:paraId="0092F0D7" w14:textId="77777777" w:rsidR="00B10C69" w:rsidRPr="00390A19" w:rsidRDefault="00B10C69" w:rsidP="00B10C69">
      <w:pPr>
        <w:pStyle w:val="ListParagraph"/>
        <w:spacing w:after="0" w:line="240" w:lineRule="auto"/>
        <w:ind w:left="850" w:firstLine="0"/>
        <w:rPr>
          <w:rFonts w:asciiTheme="minorHAnsi" w:eastAsiaTheme="minorEastAsia" w:hAnsiTheme="minorHAnsi" w:cs="Arial"/>
          <w:color w:val="auto"/>
        </w:rPr>
      </w:pPr>
    </w:p>
    <w:p w14:paraId="489D0A96" w14:textId="7C81A587" w:rsidR="00D118C7" w:rsidRPr="00390A19" w:rsidRDefault="00114B35" w:rsidP="00B10C69">
      <w:pPr>
        <w:pStyle w:val="ListParagraph"/>
        <w:numPr>
          <w:ilvl w:val="1"/>
          <w:numId w:val="53"/>
        </w:numPr>
        <w:spacing w:after="0" w:line="240" w:lineRule="auto"/>
        <w:ind w:left="850" w:right="165" w:hanging="425"/>
        <w:rPr>
          <w:rFonts w:asciiTheme="minorHAnsi" w:hAnsiTheme="minorHAnsi" w:cs="Arial"/>
        </w:rPr>
      </w:pPr>
      <w:r w:rsidRPr="00390A19">
        <w:rPr>
          <w:rFonts w:asciiTheme="minorHAnsi" w:eastAsiaTheme="minorEastAsia" w:hAnsiTheme="minorHAnsi" w:cs="Arial"/>
          <w:color w:val="auto"/>
        </w:rPr>
        <w:t xml:space="preserve">In cooperation with the Bureau, to provide guidance </w:t>
      </w:r>
      <w:r w:rsidR="00AB04B9" w:rsidRPr="00390A19">
        <w:rPr>
          <w:rFonts w:asciiTheme="minorHAnsi" w:eastAsiaTheme="minorEastAsia" w:hAnsiTheme="minorHAnsi" w:cs="Arial"/>
          <w:color w:val="auto"/>
        </w:rPr>
        <w:t xml:space="preserve">and advice to the Secretary </w:t>
      </w:r>
      <w:r w:rsidR="00D118C7" w:rsidRPr="00390A19">
        <w:rPr>
          <w:rFonts w:asciiTheme="minorHAnsi" w:eastAsiaTheme="minorEastAsia" w:hAnsiTheme="minorHAnsi" w:cs="Arial"/>
          <w:color w:val="auto"/>
        </w:rPr>
        <w:t xml:space="preserve">General in the discharge of hers/his duties in connection with the administration of the finances of the Convention. </w:t>
      </w:r>
    </w:p>
    <w:p w14:paraId="4BABF402" w14:textId="77777777" w:rsidR="00533CE9" w:rsidRPr="00390A19" w:rsidRDefault="00533CE9" w:rsidP="00390A19">
      <w:pPr>
        <w:pStyle w:val="ListParagraph"/>
        <w:spacing w:after="0" w:line="240" w:lineRule="auto"/>
        <w:ind w:left="1665" w:right="165" w:firstLine="0"/>
        <w:rPr>
          <w:rFonts w:asciiTheme="minorHAnsi" w:hAnsiTheme="minorHAnsi" w:cs="Arial"/>
        </w:rPr>
      </w:pPr>
    </w:p>
    <w:p w14:paraId="4C99E400" w14:textId="1553C2DE" w:rsidR="00D118C7" w:rsidRPr="00390A19" w:rsidRDefault="009617C6" w:rsidP="009617C6">
      <w:pPr>
        <w:spacing w:after="0" w:line="240" w:lineRule="auto"/>
        <w:ind w:left="425" w:hanging="425"/>
        <w:rPr>
          <w:rFonts w:asciiTheme="minorHAnsi" w:hAnsiTheme="minorHAnsi" w:cs="Arial"/>
        </w:rPr>
      </w:pPr>
      <w:r>
        <w:rPr>
          <w:rFonts w:asciiTheme="minorHAnsi" w:hAnsiTheme="minorHAnsi" w:cs="Arial"/>
        </w:rPr>
        <w:t>19.</w:t>
      </w:r>
      <w:r>
        <w:rPr>
          <w:rFonts w:asciiTheme="minorHAnsi" w:hAnsiTheme="minorHAnsi" w:cs="Arial"/>
        </w:rPr>
        <w:tab/>
      </w:r>
      <w:r w:rsidR="006360E6" w:rsidRPr="00390A19">
        <w:rPr>
          <w:rFonts w:asciiTheme="minorHAnsi" w:hAnsiTheme="minorHAnsi" w:cs="Arial"/>
        </w:rPr>
        <w:t xml:space="preserve">DECIDES that the </w:t>
      </w:r>
      <w:r w:rsidR="00015F00" w:rsidRPr="009617C6">
        <w:rPr>
          <w:rFonts w:asciiTheme="minorHAnsi" w:hAnsiTheme="minorHAnsi" w:cs="Arial"/>
        </w:rPr>
        <w:t xml:space="preserve">Finance and Administration </w:t>
      </w:r>
      <w:r w:rsidR="006360E6" w:rsidRPr="00390A19">
        <w:rPr>
          <w:rFonts w:asciiTheme="minorHAnsi" w:hAnsiTheme="minorHAnsi" w:cs="Arial"/>
        </w:rPr>
        <w:t>Committee</w:t>
      </w:r>
      <w:r w:rsidR="00D118C7" w:rsidRPr="00390A19">
        <w:rPr>
          <w:rFonts w:asciiTheme="minorHAnsi" w:hAnsiTheme="minorHAnsi" w:cs="Arial"/>
        </w:rPr>
        <w:t xml:space="preserve"> shall meet in anticipation of each </w:t>
      </w:r>
      <w:r w:rsidR="00D8123C" w:rsidRPr="00390A19">
        <w:rPr>
          <w:rFonts w:asciiTheme="minorHAnsi" w:hAnsiTheme="minorHAnsi" w:cs="Arial"/>
        </w:rPr>
        <w:t xml:space="preserve">meeting </w:t>
      </w:r>
      <w:r w:rsidR="00015F00" w:rsidRPr="00390A19">
        <w:rPr>
          <w:rFonts w:asciiTheme="minorHAnsi" w:hAnsiTheme="minorHAnsi" w:cs="Arial"/>
        </w:rPr>
        <w:t xml:space="preserve">of the </w:t>
      </w:r>
      <w:r w:rsidR="00AF7E94" w:rsidRPr="00390A19">
        <w:rPr>
          <w:rFonts w:asciiTheme="minorHAnsi" w:hAnsiTheme="minorHAnsi" w:cs="Arial"/>
        </w:rPr>
        <w:t>Open-ended Working Group</w:t>
      </w:r>
      <w:r w:rsidR="00015F00" w:rsidRPr="00390A19">
        <w:rPr>
          <w:rFonts w:asciiTheme="minorHAnsi" w:hAnsiTheme="minorHAnsi" w:cs="Arial"/>
        </w:rPr>
        <w:t>.</w:t>
      </w:r>
    </w:p>
    <w:p w14:paraId="2BEC7BF3" w14:textId="77777777" w:rsidR="00495FE7" w:rsidRPr="00390A19" w:rsidRDefault="00495FE7" w:rsidP="009617C6">
      <w:pPr>
        <w:spacing w:after="0" w:line="240" w:lineRule="auto"/>
        <w:ind w:left="425" w:hanging="425"/>
        <w:rPr>
          <w:rFonts w:asciiTheme="minorHAnsi" w:hAnsiTheme="minorHAnsi" w:cs="Arial"/>
        </w:rPr>
      </w:pPr>
    </w:p>
    <w:p w14:paraId="46CCBCF9" w14:textId="49678827" w:rsidR="00D118C7" w:rsidRPr="00390A19" w:rsidRDefault="009617C6" w:rsidP="009617C6">
      <w:pPr>
        <w:spacing w:after="0" w:line="240" w:lineRule="auto"/>
        <w:ind w:left="425" w:hanging="425"/>
        <w:rPr>
          <w:rFonts w:asciiTheme="minorHAnsi" w:hAnsiTheme="minorHAnsi" w:cs="Arial"/>
        </w:rPr>
      </w:pPr>
      <w:r>
        <w:rPr>
          <w:rFonts w:asciiTheme="minorHAnsi" w:hAnsiTheme="minorHAnsi" w:cs="Arial"/>
        </w:rPr>
        <w:t>20.</w:t>
      </w:r>
      <w:r>
        <w:rPr>
          <w:rFonts w:asciiTheme="minorHAnsi" w:hAnsiTheme="minorHAnsi" w:cs="Arial"/>
        </w:rPr>
        <w:tab/>
      </w:r>
      <w:r w:rsidR="00D118C7" w:rsidRPr="00390A19">
        <w:rPr>
          <w:rFonts w:asciiTheme="minorHAnsi" w:hAnsiTheme="minorHAnsi" w:cs="Arial"/>
        </w:rPr>
        <w:t>EXPRESSES its gratitude to the outgoing Chair of the Subgroup on Finance and its members for their excellent work that supported the budget management during the last triennium.</w:t>
      </w:r>
    </w:p>
    <w:p w14:paraId="377A88A8" w14:textId="77777777" w:rsidR="004923AA" w:rsidRPr="00390A19" w:rsidRDefault="004923AA" w:rsidP="009617C6">
      <w:pPr>
        <w:spacing w:after="0" w:line="240" w:lineRule="auto"/>
        <w:ind w:left="425" w:hanging="425"/>
        <w:rPr>
          <w:rFonts w:asciiTheme="minorHAnsi" w:hAnsiTheme="minorHAnsi" w:cs="Arial"/>
        </w:rPr>
      </w:pPr>
    </w:p>
    <w:p w14:paraId="72D95398" w14:textId="23DF2147" w:rsidR="00533CE9" w:rsidRPr="00390A19" w:rsidRDefault="009617C6" w:rsidP="009617C6">
      <w:pPr>
        <w:spacing w:after="0" w:line="240" w:lineRule="auto"/>
        <w:ind w:left="425" w:hanging="425"/>
        <w:rPr>
          <w:rFonts w:asciiTheme="minorHAnsi" w:hAnsiTheme="minorHAnsi" w:cs="Arial"/>
        </w:rPr>
      </w:pPr>
      <w:r>
        <w:rPr>
          <w:rFonts w:asciiTheme="minorHAnsi" w:hAnsiTheme="minorHAnsi" w:cs="Arial"/>
        </w:rPr>
        <w:t>21.</w:t>
      </w:r>
      <w:r>
        <w:rPr>
          <w:rFonts w:asciiTheme="minorHAnsi" w:hAnsiTheme="minorHAnsi" w:cs="Arial"/>
        </w:rPr>
        <w:tab/>
      </w:r>
      <w:r w:rsidR="00533CE9" w:rsidRPr="00390A19">
        <w:rPr>
          <w:rFonts w:asciiTheme="minorHAnsi" w:hAnsiTheme="minorHAnsi" w:cs="Arial"/>
        </w:rPr>
        <w:t>DECIDES to</w:t>
      </w:r>
      <w:r w:rsidR="00445901" w:rsidRPr="00390A19">
        <w:rPr>
          <w:rFonts w:asciiTheme="minorHAnsi" w:hAnsiTheme="minorHAnsi" w:cs="Arial"/>
        </w:rPr>
        <w:t xml:space="preserve"> create</w:t>
      </w:r>
      <w:r w:rsidR="00533CE9" w:rsidRPr="00390A19">
        <w:rPr>
          <w:rFonts w:asciiTheme="minorHAnsi" w:hAnsiTheme="minorHAnsi" w:cs="Arial"/>
        </w:rPr>
        <w:t xml:space="preserve"> </w:t>
      </w:r>
      <w:r w:rsidR="00D8123C" w:rsidRPr="00390A19">
        <w:rPr>
          <w:rFonts w:asciiTheme="minorHAnsi" w:hAnsiTheme="minorHAnsi" w:cs="Arial"/>
        </w:rPr>
        <w:t xml:space="preserve">an </w:t>
      </w:r>
      <w:r w:rsidR="00020828" w:rsidRPr="00390A19">
        <w:rPr>
          <w:rFonts w:asciiTheme="minorHAnsi" w:hAnsiTheme="minorHAnsi" w:cs="Arial"/>
        </w:rPr>
        <w:t>Open-ended Working Group</w:t>
      </w:r>
      <w:r w:rsidR="00123D7D" w:rsidRPr="00390A19">
        <w:rPr>
          <w:rFonts w:asciiTheme="minorHAnsi" w:hAnsiTheme="minorHAnsi" w:cs="Arial"/>
        </w:rPr>
        <w:t xml:space="preserve"> under the Conference of the Parties</w:t>
      </w:r>
      <w:r w:rsidR="00445901" w:rsidRPr="00390A19">
        <w:rPr>
          <w:rFonts w:asciiTheme="minorHAnsi" w:hAnsiTheme="minorHAnsi" w:cs="Arial"/>
        </w:rPr>
        <w:t xml:space="preserve">, </w:t>
      </w:r>
      <w:r w:rsidR="00533CE9" w:rsidRPr="00390A19">
        <w:rPr>
          <w:rFonts w:asciiTheme="minorHAnsi" w:hAnsiTheme="minorHAnsi" w:cs="Arial"/>
        </w:rPr>
        <w:t xml:space="preserve">with a full Party membership with </w:t>
      </w:r>
      <w:r w:rsidR="00AD4EC0" w:rsidRPr="00390A19">
        <w:rPr>
          <w:rFonts w:asciiTheme="minorHAnsi" w:hAnsiTheme="minorHAnsi" w:cs="Arial"/>
        </w:rPr>
        <w:t>[</w:t>
      </w:r>
      <w:r w:rsidR="00533CE9" w:rsidRPr="00390A19">
        <w:rPr>
          <w:rFonts w:asciiTheme="minorHAnsi" w:hAnsiTheme="minorHAnsi" w:cs="Arial"/>
        </w:rPr>
        <w:t>annual</w:t>
      </w:r>
      <w:r w:rsidR="00AD4EC0" w:rsidRPr="00390A19">
        <w:rPr>
          <w:rFonts w:asciiTheme="minorHAnsi" w:hAnsiTheme="minorHAnsi" w:cs="Arial"/>
        </w:rPr>
        <w:t>]</w:t>
      </w:r>
      <w:r w:rsidR="00533CE9" w:rsidRPr="00390A19">
        <w:rPr>
          <w:rFonts w:asciiTheme="minorHAnsi" w:hAnsiTheme="minorHAnsi" w:cs="Arial"/>
        </w:rPr>
        <w:t xml:space="preserve"> meetings between the COPs</w:t>
      </w:r>
      <w:r w:rsidR="00495FE7" w:rsidRPr="00390A19">
        <w:rPr>
          <w:rFonts w:asciiTheme="minorHAnsi" w:hAnsiTheme="minorHAnsi" w:cs="Arial"/>
        </w:rPr>
        <w:t xml:space="preserve">, </w:t>
      </w:r>
      <w:r w:rsidR="00AD4EC0" w:rsidRPr="00390A19">
        <w:rPr>
          <w:rFonts w:asciiTheme="minorHAnsi" w:hAnsiTheme="minorHAnsi" w:cs="Arial"/>
        </w:rPr>
        <w:t>[</w:t>
      </w:r>
      <w:r w:rsidR="00495FE7" w:rsidRPr="00390A19">
        <w:rPr>
          <w:rFonts w:asciiTheme="minorHAnsi" w:hAnsiTheme="minorHAnsi" w:cs="Arial"/>
        </w:rPr>
        <w:t>back to back</w:t>
      </w:r>
      <w:r w:rsidR="00AD4EC0" w:rsidRPr="00390A19">
        <w:rPr>
          <w:rFonts w:asciiTheme="minorHAnsi" w:hAnsiTheme="minorHAnsi" w:cs="Arial"/>
        </w:rPr>
        <w:t>]</w:t>
      </w:r>
      <w:r w:rsidR="00DF5B19" w:rsidRPr="00390A19">
        <w:rPr>
          <w:rFonts w:asciiTheme="minorHAnsi" w:hAnsiTheme="minorHAnsi" w:cs="Arial"/>
        </w:rPr>
        <w:t xml:space="preserve"> </w:t>
      </w:r>
      <w:r w:rsidR="00495FE7" w:rsidRPr="00390A19">
        <w:rPr>
          <w:rFonts w:asciiTheme="minorHAnsi" w:hAnsiTheme="minorHAnsi" w:cs="Arial"/>
        </w:rPr>
        <w:t>/</w:t>
      </w:r>
      <w:r w:rsidR="00DF5B19" w:rsidRPr="00390A19">
        <w:rPr>
          <w:rFonts w:asciiTheme="minorHAnsi" w:hAnsiTheme="minorHAnsi" w:cs="Arial"/>
        </w:rPr>
        <w:t xml:space="preserve"> </w:t>
      </w:r>
      <w:r w:rsidR="00AD4EC0" w:rsidRPr="00390A19">
        <w:rPr>
          <w:rFonts w:asciiTheme="minorHAnsi" w:hAnsiTheme="minorHAnsi" w:cs="Arial"/>
        </w:rPr>
        <w:t>[</w:t>
      </w:r>
      <w:r w:rsidR="00015F00" w:rsidRPr="00390A19">
        <w:rPr>
          <w:rFonts w:asciiTheme="minorHAnsi" w:hAnsiTheme="minorHAnsi" w:cs="Arial"/>
        </w:rPr>
        <w:t>conjunctly</w:t>
      </w:r>
      <w:r w:rsidR="00AD4EC0" w:rsidRPr="00390A19">
        <w:rPr>
          <w:rFonts w:asciiTheme="minorHAnsi" w:hAnsiTheme="minorHAnsi" w:cs="Arial"/>
        </w:rPr>
        <w:t>]</w:t>
      </w:r>
      <w:r w:rsidR="00533CE9" w:rsidRPr="00390A19">
        <w:rPr>
          <w:rFonts w:asciiTheme="minorHAnsi" w:hAnsiTheme="minorHAnsi" w:cs="Arial"/>
        </w:rPr>
        <w:t xml:space="preserve"> to the</w:t>
      </w:r>
      <w:r w:rsidR="00015F00" w:rsidRPr="00390A19">
        <w:rPr>
          <w:rFonts w:asciiTheme="minorHAnsi" w:hAnsiTheme="minorHAnsi" w:cs="Arial"/>
        </w:rPr>
        <w:t xml:space="preserve"> meetings of the</w:t>
      </w:r>
      <w:r w:rsidR="00533CE9" w:rsidRPr="00390A19">
        <w:rPr>
          <w:rFonts w:asciiTheme="minorHAnsi" w:hAnsiTheme="minorHAnsi" w:cs="Arial"/>
        </w:rPr>
        <w:t xml:space="preserve"> </w:t>
      </w:r>
      <w:r w:rsidR="00015F00" w:rsidRPr="00390A19">
        <w:rPr>
          <w:rFonts w:asciiTheme="minorHAnsi" w:hAnsiTheme="minorHAnsi" w:cs="Arial"/>
        </w:rPr>
        <w:t>Science Policy Interface</w:t>
      </w:r>
      <w:r w:rsidR="00495FE7" w:rsidRPr="00390A19">
        <w:rPr>
          <w:rFonts w:asciiTheme="minorHAnsi" w:hAnsiTheme="minorHAnsi" w:cs="Arial"/>
        </w:rPr>
        <w:t>.</w:t>
      </w:r>
    </w:p>
    <w:p w14:paraId="7CE69844" w14:textId="0FEC46D5" w:rsidR="004243AB" w:rsidRPr="00390A19" w:rsidRDefault="004243AB" w:rsidP="009617C6">
      <w:pPr>
        <w:spacing w:after="0" w:line="240" w:lineRule="auto"/>
        <w:ind w:left="425" w:hanging="425"/>
        <w:rPr>
          <w:rFonts w:asciiTheme="minorHAnsi" w:hAnsiTheme="minorHAnsi" w:cs="Arial"/>
        </w:rPr>
      </w:pPr>
    </w:p>
    <w:p w14:paraId="1098A238" w14:textId="420C63DB" w:rsidR="00714C6D" w:rsidRPr="00390A19" w:rsidRDefault="009617C6" w:rsidP="009617C6">
      <w:pPr>
        <w:spacing w:after="0" w:line="240" w:lineRule="auto"/>
        <w:ind w:left="425" w:hanging="425"/>
        <w:rPr>
          <w:rFonts w:asciiTheme="minorHAnsi" w:hAnsiTheme="minorHAnsi" w:cs="Arial"/>
        </w:rPr>
      </w:pPr>
      <w:r>
        <w:rPr>
          <w:rFonts w:asciiTheme="minorHAnsi" w:hAnsiTheme="minorHAnsi" w:cs="Arial"/>
        </w:rPr>
        <w:t>22.</w:t>
      </w:r>
      <w:r>
        <w:rPr>
          <w:rFonts w:asciiTheme="minorHAnsi" w:hAnsiTheme="minorHAnsi" w:cs="Arial"/>
        </w:rPr>
        <w:tab/>
      </w:r>
      <w:r w:rsidR="00714C6D" w:rsidRPr="00390A19">
        <w:rPr>
          <w:rFonts w:asciiTheme="minorHAnsi" w:hAnsiTheme="minorHAnsi" w:cs="Arial"/>
        </w:rPr>
        <w:t>DECIDES that the [Conference of the Parties] shall elect [the chair] or [co-chairs] of the</w:t>
      </w:r>
      <w:r w:rsidR="00E37544" w:rsidRPr="00390A19">
        <w:rPr>
          <w:rFonts w:asciiTheme="minorHAnsi" w:hAnsiTheme="minorHAnsi" w:cs="Arial"/>
        </w:rPr>
        <w:t xml:space="preserve"> </w:t>
      </w:r>
      <w:r w:rsidR="00C568BC" w:rsidRPr="00390A19">
        <w:rPr>
          <w:rFonts w:asciiTheme="minorHAnsi" w:hAnsiTheme="minorHAnsi" w:cs="Arial"/>
        </w:rPr>
        <w:t>Open</w:t>
      </w:r>
      <w:r w:rsidR="00020828" w:rsidRPr="00390A19">
        <w:rPr>
          <w:rFonts w:asciiTheme="minorHAnsi" w:hAnsiTheme="minorHAnsi" w:cs="Arial"/>
        </w:rPr>
        <w:t>-ended</w:t>
      </w:r>
      <w:r w:rsidR="00C568BC" w:rsidRPr="00390A19">
        <w:rPr>
          <w:rFonts w:asciiTheme="minorHAnsi" w:hAnsiTheme="minorHAnsi" w:cs="Arial"/>
        </w:rPr>
        <w:t xml:space="preserve"> Working Group</w:t>
      </w:r>
      <w:r w:rsidR="00714C6D" w:rsidRPr="00390A19">
        <w:rPr>
          <w:rFonts w:asciiTheme="minorHAnsi" w:hAnsiTheme="minorHAnsi" w:cs="Arial"/>
        </w:rPr>
        <w:t xml:space="preserve">. </w:t>
      </w:r>
    </w:p>
    <w:p w14:paraId="42A38F44" w14:textId="77777777" w:rsidR="004243AB" w:rsidRPr="00390A19" w:rsidRDefault="004243AB" w:rsidP="009617C6">
      <w:pPr>
        <w:spacing w:after="0" w:line="240" w:lineRule="auto"/>
        <w:ind w:left="425" w:hanging="425"/>
        <w:rPr>
          <w:rFonts w:asciiTheme="minorHAnsi" w:hAnsiTheme="minorHAnsi" w:cs="Arial"/>
        </w:rPr>
      </w:pPr>
    </w:p>
    <w:p w14:paraId="02AE253A" w14:textId="705F91D6" w:rsidR="00533CE9" w:rsidRDefault="009617C6" w:rsidP="009617C6">
      <w:pPr>
        <w:spacing w:after="0" w:line="240" w:lineRule="auto"/>
        <w:ind w:left="425" w:hanging="425"/>
        <w:rPr>
          <w:rFonts w:asciiTheme="minorHAnsi" w:hAnsiTheme="minorHAnsi" w:cs="Arial"/>
        </w:rPr>
      </w:pPr>
      <w:r>
        <w:rPr>
          <w:rFonts w:asciiTheme="minorHAnsi" w:hAnsiTheme="minorHAnsi" w:cs="Arial"/>
        </w:rPr>
        <w:t>23.</w:t>
      </w:r>
      <w:r>
        <w:rPr>
          <w:rFonts w:asciiTheme="minorHAnsi" w:hAnsiTheme="minorHAnsi" w:cs="Arial"/>
        </w:rPr>
        <w:tab/>
      </w:r>
      <w:r w:rsidR="00533CE9" w:rsidRPr="00390A19">
        <w:rPr>
          <w:rFonts w:asciiTheme="minorHAnsi" w:hAnsiTheme="minorHAnsi" w:cs="Arial"/>
        </w:rPr>
        <w:t xml:space="preserve">DECIDES that the </w:t>
      </w:r>
      <w:r w:rsidR="00E37544" w:rsidRPr="00390A19">
        <w:rPr>
          <w:rFonts w:asciiTheme="minorHAnsi" w:hAnsiTheme="minorHAnsi" w:cs="Arial"/>
        </w:rPr>
        <w:t xml:space="preserve">Open-ended Working Group </w:t>
      </w:r>
      <w:r w:rsidR="00533CE9" w:rsidRPr="00390A19">
        <w:rPr>
          <w:rFonts w:asciiTheme="minorHAnsi" w:hAnsiTheme="minorHAnsi" w:cs="Arial"/>
        </w:rPr>
        <w:t>will have the following mandate:</w:t>
      </w:r>
    </w:p>
    <w:p w14:paraId="1D6AB14F" w14:textId="77777777" w:rsidR="009617C6" w:rsidRPr="00390A19" w:rsidRDefault="009617C6" w:rsidP="009617C6">
      <w:pPr>
        <w:spacing w:after="0" w:line="240" w:lineRule="auto"/>
        <w:ind w:left="425" w:hanging="425"/>
        <w:rPr>
          <w:rFonts w:asciiTheme="minorHAnsi" w:hAnsiTheme="minorHAnsi" w:cs="Arial"/>
        </w:rPr>
      </w:pPr>
    </w:p>
    <w:p w14:paraId="6DD6DBEA" w14:textId="6AEB0E05" w:rsidR="00533CE9" w:rsidRDefault="00533CE9" w:rsidP="009617C6">
      <w:pPr>
        <w:pStyle w:val="ListParagraph"/>
        <w:spacing w:after="0" w:line="240" w:lineRule="auto"/>
        <w:ind w:left="850" w:hanging="425"/>
        <w:rPr>
          <w:rFonts w:asciiTheme="minorHAnsi" w:hAnsiTheme="minorHAnsi" w:cs="Arial"/>
        </w:rPr>
      </w:pPr>
      <w:r w:rsidRPr="00390A19">
        <w:rPr>
          <w:rFonts w:asciiTheme="minorHAnsi" w:hAnsiTheme="minorHAnsi" w:cs="Arial"/>
        </w:rPr>
        <w:t xml:space="preserve">(a) </w:t>
      </w:r>
      <w:r w:rsidR="00BC1BE8" w:rsidRPr="00390A19">
        <w:rPr>
          <w:rFonts w:asciiTheme="minorHAnsi" w:hAnsiTheme="minorHAnsi" w:cs="Arial"/>
        </w:rPr>
        <w:tab/>
      </w:r>
      <w:r w:rsidRPr="00390A19">
        <w:rPr>
          <w:rFonts w:asciiTheme="minorHAnsi" w:hAnsiTheme="minorHAnsi" w:cs="Arial"/>
        </w:rPr>
        <w:t>To assist the Conference of the Parties in developing and keeping under continuous review the implementation of the Convention’s work plan, specific operational policies and decisions taken by the Conference of the Parties for the implementation of the Convention</w:t>
      </w:r>
      <w:r w:rsidR="004243AB" w:rsidRPr="00390A19">
        <w:rPr>
          <w:rFonts w:asciiTheme="minorHAnsi" w:hAnsiTheme="minorHAnsi" w:cs="Arial"/>
        </w:rPr>
        <w:t>;</w:t>
      </w:r>
    </w:p>
    <w:p w14:paraId="2120F333" w14:textId="77777777" w:rsidR="009617C6" w:rsidRPr="00390A19" w:rsidRDefault="009617C6" w:rsidP="009617C6">
      <w:pPr>
        <w:pStyle w:val="ListParagraph"/>
        <w:spacing w:after="0" w:line="240" w:lineRule="auto"/>
        <w:ind w:left="850" w:hanging="425"/>
        <w:rPr>
          <w:rFonts w:asciiTheme="minorHAnsi" w:hAnsiTheme="minorHAnsi" w:cs="Arial"/>
        </w:rPr>
      </w:pPr>
    </w:p>
    <w:p w14:paraId="66BF828A" w14:textId="5685BF3D" w:rsidR="009B1711" w:rsidRDefault="00E52A15" w:rsidP="009617C6">
      <w:pPr>
        <w:spacing w:after="0" w:line="240" w:lineRule="auto"/>
        <w:ind w:left="850" w:hanging="425"/>
        <w:rPr>
          <w:rFonts w:asciiTheme="minorHAnsi" w:hAnsiTheme="minorHAnsi" w:cs="Arial"/>
        </w:rPr>
      </w:pPr>
      <w:r w:rsidRPr="00390A19">
        <w:rPr>
          <w:rFonts w:asciiTheme="minorHAnsi" w:hAnsiTheme="minorHAnsi" w:cs="Arial"/>
        </w:rPr>
        <w:t>(b)</w:t>
      </w:r>
      <w:r w:rsidR="00BC1BE8" w:rsidRPr="00390A19">
        <w:rPr>
          <w:rFonts w:asciiTheme="minorHAnsi" w:hAnsiTheme="minorHAnsi" w:cs="Arial"/>
        </w:rPr>
        <w:tab/>
      </w:r>
      <w:r w:rsidR="00020828" w:rsidRPr="00390A19">
        <w:rPr>
          <w:rFonts w:asciiTheme="minorHAnsi" w:hAnsiTheme="minorHAnsi" w:cs="Arial"/>
        </w:rPr>
        <w:t>Particularly, to r</w:t>
      </w:r>
      <w:r w:rsidR="009B1711" w:rsidRPr="00390A19">
        <w:rPr>
          <w:rFonts w:asciiTheme="minorHAnsi" w:hAnsiTheme="minorHAnsi" w:cs="Arial"/>
        </w:rPr>
        <w:t xml:space="preserve">eport on the implementation of past resolutions and to propose on possible follow-up actions </w:t>
      </w:r>
      <w:r w:rsidR="00020828" w:rsidRPr="00390A19">
        <w:rPr>
          <w:rFonts w:asciiTheme="minorHAnsi" w:hAnsiTheme="minorHAnsi" w:cs="Arial"/>
        </w:rPr>
        <w:t xml:space="preserve">relating to them </w:t>
      </w:r>
      <w:r w:rsidR="004D2A64" w:rsidRPr="00390A19">
        <w:rPr>
          <w:rFonts w:asciiTheme="minorHAnsi" w:hAnsiTheme="minorHAnsi" w:cs="Arial"/>
        </w:rPr>
        <w:t>for the next COP</w:t>
      </w:r>
      <w:r w:rsidR="004243AB" w:rsidRPr="00390A19">
        <w:rPr>
          <w:rFonts w:asciiTheme="minorHAnsi" w:hAnsiTheme="minorHAnsi" w:cs="Arial"/>
        </w:rPr>
        <w:t>;</w:t>
      </w:r>
    </w:p>
    <w:p w14:paraId="081EBAA8" w14:textId="77777777" w:rsidR="009617C6" w:rsidRPr="00390A19" w:rsidRDefault="009617C6" w:rsidP="009617C6">
      <w:pPr>
        <w:spacing w:after="0" w:line="240" w:lineRule="auto"/>
        <w:ind w:left="850" w:hanging="425"/>
        <w:rPr>
          <w:rFonts w:asciiTheme="minorHAnsi" w:hAnsiTheme="minorHAnsi" w:cs="Arial"/>
        </w:rPr>
      </w:pPr>
    </w:p>
    <w:p w14:paraId="518EC8F8" w14:textId="670B68E8" w:rsidR="00461FD0" w:rsidRDefault="00461FD0" w:rsidP="009617C6">
      <w:pPr>
        <w:spacing w:after="0" w:line="240" w:lineRule="auto"/>
        <w:ind w:left="850" w:hanging="425"/>
        <w:rPr>
          <w:rFonts w:asciiTheme="minorHAnsi" w:hAnsiTheme="minorHAnsi" w:cs="Arial"/>
        </w:rPr>
      </w:pPr>
      <w:r w:rsidRPr="00390A19">
        <w:rPr>
          <w:rFonts w:asciiTheme="minorHAnsi" w:hAnsiTheme="minorHAnsi" w:cs="Arial"/>
        </w:rPr>
        <w:t>(c)</w:t>
      </w:r>
      <w:r w:rsidRPr="00390A19">
        <w:rPr>
          <w:rFonts w:asciiTheme="minorHAnsi" w:hAnsiTheme="minorHAnsi" w:cs="Arial"/>
        </w:rPr>
        <w:tab/>
      </w:r>
      <w:r w:rsidR="00114B35" w:rsidRPr="00390A19">
        <w:rPr>
          <w:rFonts w:asciiTheme="minorHAnsi" w:hAnsiTheme="minorHAnsi" w:cs="Arial"/>
        </w:rPr>
        <w:t>To i</w:t>
      </w:r>
      <w:r w:rsidR="005C5D14" w:rsidRPr="00390A19">
        <w:rPr>
          <w:rFonts w:asciiTheme="minorHAnsi" w:hAnsiTheme="minorHAnsi" w:cs="Arial"/>
        </w:rPr>
        <w:t>dentify and develop recommendations to overcome obstacles encountered in implementing the Convention and any strategic plans adopted under it</w:t>
      </w:r>
      <w:r w:rsidR="004243AB" w:rsidRPr="00390A19">
        <w:rPr>
          <w:rFonts w:asciiTheme="minorHAnsi" w:hAnsiTheme="minorHAnsi" w:cs="Arial"/>
        </w:rPr>
        <w:t>;</w:t>
      </w:r>
    </w:p>
    <w:p w14:paraId="1DEB6B51" w14:textId="77777777" w:rsidR="009617C6" w:rsidRPr="00390A19" w:rsidRDefault="009617C6" w:rsidP="009617C6">
      <w:pPr>
        <w:spacing w:after="0" w:line="240" w:lineRule="auto"/>
        <w:ind w:left="850" w:hanging="425"/>
        <w:rPr>
          <w:rFonts w:asciiTheme="minorHAnsi" w:hAnsiTheme="minorHAnsi" w:cs="Arial"/>
        </w:rPr>
      </w:pPr>
    </w:p>
    <w:p w14:paraId="5BFFD381" w14:textId="0A062773" w:rsidR="00BC1BE8" w:rsidRDefault="009B1711" w:rsidP="009617C6">
      <w:pPr>
        <w:spacing w:after="0" w:line="240" w:lineRule="auto"/>
        <w:ind w:left="850" w:hanging="425"/>
        <w:rPr>
          <w:rFonts w:asciiTheme="minorHAnsi" w:hAnsiTheme="minorHAnsi" w:cs="Arial"/>
        </w:rPr>
      </w:pPr>
      <w:r w:rsidRPr="00390A19">
        <w:rPr>
          <w:rFonts w:asciiTheme="minorHAnsi" w:hAnsiTheme="minorHAnsi" w:cs="Arial"/>
        </w:rPr>
        <w:t xml:space="preserve">(c) </w:t>
      </w:r>
      <w:r w:rsidRPr="00390A19">
        <w:rPr>
          <w:rFonts w:asciiTheme="minorHAnsi" w:hAnsiTheme="minorHAnsi" w:cs="Arial"/>
        </w:rPr>
        <w:tab/>
      </w:r>
      <w:r w:rsidR="00533CE9" w:rsidRPr="00390A19">
        <w:rPr>
          <w:rFonts w:asciiTheme="minorHAnsi" w:hAnsiTheme="minorHAnsi" w:cs="Arial"/>
        </w:rPr>
        <w:t>To consider and advise the Conference of the Parties on issues relating to policy, technical, scientific, legal, institutional, administration, finance, budgetary and other aspects of the implementation of the Convention within</w:t>
      </w:r>
      <w:r w:rsidR="00E52A15" w:rsidRPr="00390A19">
        <w:rPr>
          <w:rFonts w:asciiTheme="minorHAnsi" w:hAnsiTheme="minorHAnsi" w:cs="Arial"/>
        </w:rPr>
        <w:t xml:space="preserve"> the approved budget, including </w:t>
      </w:r>
      <w:r w:rsidR="00533CE9" w:rsidRPr="00390A19">
        <w:rPr>
          <w:rFonts w:asciiTheme="minorHAnsi" w:hAnsiTheme="minorHAnsi" w:cs="Arial"/>
        </w:rPr>
        <w:t>identification of the specific</w:t>
      </w:r>
      <w:r w:rsidR="00E52A15" w:rsidRPr="00390A19">
        <w:rPr>
          <w:rFonts w:asciiTheme="minorHAnsi" w:hAnsiTheme="minorHAnsi" w:cs="Arial"/>
        </w:rPr>
        <w:t xml:space="preserve"> needs of different regions</w:t>
      </w:r>
      <w:r w:rsidR="00020828" w:rsidRPr="00390A19">
        <w:rPr>
          <w:rFonts w:asciiTheme="minorHAnsi" w:hAnsiTheme="minorHAnsi" w:cs="Arial"/>
        </w:rPr>
        <w:t xml:space="preserve">, in cooperation with the </w:t>
      </w:r>
      <w:r w:rsidR="0050743E" w:rsidRPr="00390A19">
        <w:rPr>
          <w:rFonts w:asciiTheme="minorHAnsi" w:hAnsiTheme="minorHAnsi" w:cs="Arial"/>
        </w:rPr>
        <w:t>Open-ended Scientific and Technical Working Group</w:t>
      </w:r>
      <w:r w:rsidR="004243AB" w:rsidRPr="00390A19">
        <w:rPr>
          <w:rFonts w:asciiTheme="minorHAnsi" w:hAnsiTheme="minorHAnsi" w:cs="Arial"/>
        </w:rPr>
        <w:t>;</w:t>
      </w:r>
    </w:p>
    <w:p w14:paraId="6B80C350" w14:textId="77777777" w:rsidR="009617C6" w:rsidRPr="00390A19" w:rsidRDefault="009617C6" w:rsidP="009617C6">
      <w:pPr>
        <w:spacing w:after="0" w:line="240" w:lineRule="auto"/>
        <w:ind w:left="850" w:hanging="425"/>
        <w:rPr>
          <w:rFonts w:asciiTheme="minorHAnsi" w:hAnsiTheme="minorHAnsi" w:cs="Arial"/>
        </w:rPr>
      </w:pPr>
    </w:p>
    <w:p w14:paraId="0061E0DF" w14:textId="67F08E37" w:rsidR="009B1711" w:rsidRDefault="009B1711" w:rsidP="009617C6">
      <w:pPr>
        <w:spacing w:after="0" w:line="240" w:lineRule="auto"/>
        <w:ind w:left="850" w:hanging="425"/>
        <w:rPr>
          <w:rFonts w:asciiTheme="minorHAnsi" w:hAnsiTheme="minorHAnsi" w:cs="Arial"/>
        </w:rPr>
      </w:pPr>
      <w:r w:rsidRPr="00390A19">
        <w:rPr>
          <w:rFonts w:asciiTheme="minorHAnsi" w:hAnsiTheme="minorHAnsi" w:cs="Arial"/>
        </w:rPr>
        <w:t>(d)</w:t>
      </w:r>
      <w:r w:rsidRPr="00390A19">
        <w:rPr>
          <w:rFonts w:asciiTheme="minorHAnsi" w:hAnsiTheme="minorHAnsi" w:cs="Arial"/>
        </w:rPr>
        <w:tab/>
        <w:t>To identify key challenges and opportunities for wetland conservation needin</w:t>
      </w:r>
      <w:r w:rsidR="00461FD0" w:rsidRPr="00390A19">
        <w:rPr>
          <w:rFonts w:asciiTheme="minorHAnsi" w:hAnsiTheme="minorHAnsi" w:cs="Arial"/>
        </w:rPr>
        <w:t>g global and regional attentions</w:t>
      </w:r>
      <w:r w:rsidRPr="00390A19">
        <w:rPr>
          <w:rFonts w:asciiTheme="minorHAnsi" w:hAnsiTheme="minorHAnsi" w:cs="Arial"/>
        </w:rPr>
        <w:t xml:space="preserve"> and actions for the preparation of future COP </w:t>
      </w:r>
      <w:r w:rsidR="00547DFE" w:rsidRPr="00390A19">
        <w:rPr>
          <w:rFonts w:asciiTheme="minorHAnsi" w:hAnsiTheme="minorHAnsi" w:cs="Arial"/>
        </w:rPr>
        <w:t>resolutions</w:t>
      </w:r>
      <w:r w:rsidR="004243AB" w:rsidRPr="00390A19">
        <w:rPr>
          <w:rFonts w:asciiTheme="minorHAnsi" w:hAnsiTheme="minorHAnsi" w:cs="Arial"/>
        </w:rPr>
        <w:t>;</w:t>
      </w:r>
    </w:p>
    <w:p w14:paraId="45D1B971" w14:textId="77777777" w:rsidR="009617C6" w:rsidRPr="00390A19" w:rsidRDefault="009617C6" w:rsidP="009617C6">
      <w:pPr>
        <w:spacing w:after="0" w:line="240" w:lineRule="auto"/>
        <w:ind w:left="850" w:hanging="425"/>
        <w:rPr>
          <w:rFonts w:asciiTheme="minorHAnsi" w:hAnsiTheme="minorHAnsi" w:cs="Arial"/>
        </w:rPr>
      </w:pPr>
    </w:p>
    <w:p w14:paraId="45FC78CB" w14:textId="128CC9D9" w:rsidR="009B1711" w:rsidRDefault="009B1711" w:rsidP="009617C6">
      <w:pPr>
        <w:spacing w:after="0" w:line="240" w:lineRule="auto"/>
        <w:ind w:left="850" w:hanging="425"/>
        <w:rPr>
          <w:rFonts w:asciiTheme="minorHAnsi" w:hAnsiTheme="minorHAnsi" w:cs="Arial"/>
        </w:rPr>
      </w:pPr>
      <w:r w:rsidRPr="00390A19">
        <w:rPr>
          <w:rFonts w:asciiTheme="minorHAnsi" w:hAnsiTheme="minorHAnsi" w:cs="Arial"/>
        </w:rPr>
        <w:t>(e</w:t>
      </w:r>
      <w:r w:rsidR="00BC1BE8" w:rsidRPr="00390A19">
        <w:rPr>
          <w:rFonts w:asciiTheme="minorHAnsi" w:hAnsiTheme="minorHAnsi" w:cs="Arial"/>
        </w:rPr>
        <w:t xml:space="preserve">) </w:t>
      </w:r>
      <w:r w:rsidR="00BC1BE8" w:rsidRPr="00390A19">
        <w:rPr>
          <w:rFonts w:asciiTheme="minorHAnsi" w:hAnsiTheme="minorHAnsi" w:cs="Arial"/>
        </w:rPr>
        <w:tab/>
      </w:r>
      <w:r w:rsidRPr="00390A19">
        <w:rPr>
          <w:rFonts w:asciiTheme="minorHAnsi" w:hAnsiTheme="minorHAnsi" w:cs="Arial"/>
        </w:rPr>
        <w:t>To prepare, with the support of the Secretariat,</w:t>
      </w:r>
      <w:r w:rsidR="00987774" w:rsidRPr="00390A19">
        <w:rPr>
          <w:rFonts w:asciiTheme="minorHAnsi" w:hAnsiTheme="minorHAnsi" w:cs="Arial"/>
        </w:rPr>
        <w:t xml:space="preserve"> the</w:t>
      </w:r>
      <w:r w:rsidRPr="00390A19">
        <w:rPr>
          <w:rFonts w:asciiTheme="minorHAnsi" w:hAnsiTheme="minorHAnsi" w:cs="Arial"/>
        </w:rPr>
        <w:t xml:space="preserve"> Ramsar Convention contributions to global and regional meetings of that given </w:t>
      </w:r>
      <w:r w:rsidR="00020828" w:rsidRPr="00390A19">
        <w:rPr>
          <w:rFonts w:asciiTheme="minorHAnsi" w:hAnsiTheme="minorHAnsi" w:cs="Arial"/>
        </w:rPr>
        <w:t>year with a view to profile wetl</w:t>
      </w:r>
      <w:r w:rsidRPr="00390A19">
        <w:rPr>
          <w:rFonts w:asciiTheme="minorHAnsi" w:hAnsiTheme="minorHAnsi" w:cs="Arial"/>
        </w:rPr>
        <w:t>ands</w:t>
      </w:r>
      <w:r w:rsidR="004243AB" w:rsidRPr="00390A19">
        <w:rPr>
          <w:rFonts w:asciiTheme="minorHAnsi" w:hAnsiTheme="minorHAnsi" w:cs="Arial"/>
        </w:rPr>
        <w:t>;</w:t>
      </w:r>
    </w:p>
    <w:p w14:paraId="19C3F4C0" w14:textId="77777777" w:rsidR="009617C6" w:rsidRPr="00390A19" w:rsidRDefault="009617C6" w:rsidP="009617C6">
      <w:pPr>
        <w:spacing w:after="0" w:line="240" w:lineRule="auto"/>
        <w:ind w:left="850" w:hanging="425"/>
        <w:rPr>
          <w:rFonts w:asciiTheme="minorHAnsi" w:hAnsiTheme="minorHAnsi" w:cs="Arial"/>
        </w:rPr>
      </w:pPr>
    </w:p>
    <w:p w14:paraId="01B2DCEB" w14:textId="084BDC8A" w:rsidR="00BC1BE8" w:rsidRDefault="009B1711" w:rsidP="009617C6">
      <w:pPr>
        <w:spacing w:after="0" w:line="240" w:lineRule="auto"/>
        <w:ind w:left="850" w:hanging="425"/>
        <w:rPr>
          <w:rFonts w:asciiTheme="minorHAnsi" w:hAnsiTheme="minorHAnsi" w:cs="Arial"/>
        </w:rPr>
      </w:pPr>
      <w:r w:rsidRPr="00390A19">
        <w:rPr>
          <w:rFonts w:asciiTheme="minorHAnsi" w:hAnsiTheme="minorHAnsi" w:cs="Arial"/>
        </w:rPr>
        <w:t>(f)</w:t>
      </w:r>
      <w:r w:rsidRPr="00390A19">
        <w:rPr>
          <w:rFonts w:asciiTheme="minorHAnsi" w:hAnsiTheme="minorHAnsi" w:cs="Arial"/>
        </w:rPr>
        <w:tab/>
      </w:r>
      <w:r w:rsidR="00533CE9" w:rsidRPr="00390A19">
        <w:rPr>
          <w:rFonts w:asciiTheme="minorHAnsi" w:hAnsiTheme="minorHAnsi" w:cs="Arial"/>
        </w:rPr>
        <w:t xml:space="preserve">To prepare its work plan </w:t>
      </w:r>
      <w:r w:rsidR="00BC1BE8" w:rsidRPr="00390A19">
        <w:rPr>
          <w:rFonts w:asciiTheme="minorHAnsi" w:hAnsiTheme="minorHAnsi" w:cs="Arial"/>
        </w:rPr>
        <w:t xml:space="preserve">for the next triennium </w:t>
      </w:r>
      <w:r w:rsidR="00533CE9" w:rsidRPr="00390A19">
        <w:rPr>
          <w:rFonts w:asciiTheme="minorHAnsi" w:hAnsiTheme="minorHAnsi" w:cs="Arial"/>
        </w:rPr>
        <w:t>for consideration by the Conference of the Parties</w:t>
      </w:r>
      <w:r w:rsidR="004243AB" w:rsidRPr="00390A19">
        <w:rPr>
          <w:rFonts w:asciiTheme="minorHAnsi" w:hAnsiTheme="minorHAnsi" w:cs="Arial"/>
        </w:rPr>
        <w:t>;</w:t>
      </w:r>
      <w:r w:rsidR="00680532" w:rsidRPr="00390A19">
        <w:rPr>
          <w:rFonts w:asciiTheme="minorHAnsi" w:hAnsiTheme="minorHAnsi" w:cs="Arial"/>
        </w:rPr>
        <w:t xml:space="preserve"> and</w:t>
      </w:r>
    </w:p>
    <w:p w14:paraId="0D913548" w14:textId="77777777" w:rsidR="009617C6" w:rsidRPr="00390A19" w:rsidRDefault="009617C6" w:rsidP="009617C6">
      <w:pPr>
        <w:spacing w:after="0" w:line="240" w:lineRule="auto"/>
        <w:ind w:left="850" w:hanging="425"/>
        <w:rPr>
          <w:rFonts w:asciiTheme="minorHAnsi" w:hAnsiTheme="minorHAnsi" w:cs="Arial"/>
        </w:rPr>
      </w:pPr>
    </w:p>
    <w:p w14:paraId="45D1C4B7" w14:textId="61585925" w:rsidR="00BC1BE8" w:rsidRPr="00390A19" w:rsidRDefault="009B1711" w:rsidP="009617C6">
      <w:pPr>
        <w:spacing w:after="0" w:line="240" w:lineRule="auto"/>
        <w:ind w:left="850" w:hanging="425"/>
        <w:rPr>
          <w:rFonts w:asciiTheme="minorHAnsi" w:hAnsiTheme="minorHAnsi" w:cs="Arial"/>
        </w:rPr>
      </w:pPr>
      <w:r w:rsidRPr="00390A19">
        <w:rPr>
          <w:rFonts w:asciiTheme="minorHAnsi" w:hAnsiTheme="minorHAnsi" w:cs="Arial"/>
        </w:rPr>
        <w:t>(g</w:t>
      </w:r>
      <w:r w:rsidR="00E52A15" w:rsidRPr="00390A19">
        <w:rPr>
          <w:rFonts w:asciiTheme="minorHAnsi" w:hAnsiTheme="minorHAnsi" w:cs="Arial"/>
        </w:rPr>
        <w:t>)</w:t>
      </w:r>
      <w:r w:rsidR="00BC1BE8" w:rsidRPr="00390A19">
        <w:rPr>
          <w:rFonts w:asciiTheme="minorHAnsi" w:hAnsiTheme="minorHAnsi" w:cs="Arial"/>
        </w:rPr>
        <w:tab/>
      </w:r>
      <w:r w:rsidR="00533CE9" w:rsidRPr="00390A19">
        <w:rPr>
          <w:rFonts w:asciiTheme="minorHAnsi" w:hAnsiTheme="minorHAnsi" w:cs="Arial"/>
        </w:rPr>
        <w:t>To report to the Conference of the Parties on the activities it has carried out between meetings of the Conference of the Parties</w:t>
      </w:r>
      <w:r w:rsidR="004D2A64" w:rsidRPr="00390A19">
        <w:rPr>
          <w:rFonts w:asciiTheme="minorHAnsi" w:hAnsiTheme="minorHAnsi" w:cs="Arial"/>
        </w:rPr>
        <w:t>.</w:t>
      </w:r>
    </w:p>
    <w:p w14:paraId="72735DC7" w14:textId="77777777" w:rsidR="004D2A64" w:rsidRPr="00390A19" w:rsidRDefault="004D2A64" w:rsidP="00390A19">
      <w:pPr>
        <w:spacing w:after="0" w:line="240" w:lineRule="auto"/>
        <w:ind w:left="993" w:hanging="426"/>
        <w:rPr>
          <w:rFonts w:asciiTheme="minorHAnsi" w:hAnsiTheme="minorHAnsi" w:cs="Arial"/>
        </w:rPr>
      </w:pPr>
    </w:p>
    <w:p w14:paraId="7FCEC31E" w14:textId="44844D7B" w:rsidR="00AF7E94" w:rsidRPr="00390A19" w:rsidRDefault="009617C6" w:rsidP="009617C6">
      <w:pPr>
        <w:spacing w:after="0" w:line="240" w:lineRule="auto"/>
        <w:ind w:left="425" w:hanging="425"/>
        <w:rPr>
          <w:rFonts w:asciiTheme="minorHAnsi" w:hAnsiTheme="minorHAnsi" w:cs="Arial"/>
        </w:rPr>
      </w:pPr>
      <w:r>
        <w:rPr>
          <w:rFonts w:asciiTheme="minorHAnsi" w:hAnsiTheme="minorHAnsi" w:cs="Arial"/>
        </w:rPr>
        <w:t>24.</w:t>
      </w:r>
      <w:r>
        <w:rPr>
          <w:rFonts w:asciiTheme="minorHAnsi" w:hAnsiTheme="minorHAnsi" w:cs="Arial"/>
        </w:rPr>
        <w:tab/>
      </w:r>
      <w:r w:rsidR="004D2A64" w:rsidRPr="00390A19">
        <w:rPr>
          <w:rFonts w:asciiTheme="minorHAnsi" w:hAnsiTheme="minorHAnsi" w:cs="Arial"/>
        </w:rPr>
        <w:t xml:space="preserve">DECIDES to </w:t>
      </w:r>
      <w:r w:rsidR="00AD4EC0" w:rsidRPr="00390A19">
        <w:rPr>
          <w:rFonts w:asciiTheme="minorHAnsi" w:hAnsiTheme="minorHAnsi" w:cs="Arial"/>
        </w:rPr>
        <w:t xml:space="preserve">discontinue </w:t>
      </w:r>
      <w:r w:rsidR="004D2A64" w:rsidRPr="00390A19">
        <w:rPr>
          <w:rFonts w:asciiTheme="minorHAnsi" w:hAnsiTheme="minorHAnsi" w:cs="Arial"/>
        </w:rPr>
        <w:t>the Scientific and Technical Review Panel (STRP)</w:t>
      </w:r>
      <w:r w:rsidR="00B339A5" w:rsidRPr="00390A19">
        <w:rPr>
          <w:rFonts w:asciiTheme="minorHAnsi" w:hAnsiTheme="minorHAnsi" w:cs="Arial"/>
        </w:rPr>
        <w:t>.</w:t>
      </w:r>
    </w:p>
    <w:p w14:paraId="2A1D8138" w14:textId="77777777" w:rsidR="00B339A5" w:rsidRPr="00390A19" w:rsidRDefault="00B339A5" w:rsidP="009617C6">
      <w:pPr>
        <w:spacing w:after="0" w:line="240" w:lineRule="auto"/>
        <w:ind w:left="425" w:hanging="425"/>
        <w:rPr>
          <w:rFonts w:asciiTheme="minorHAnsi" w:hAnsiTheme="minorHAnsi" w:cs="Arial"/>
        </w:rPr>
      </w:pPr>
    </w:p>
    <w:p w14:paraId="7F0EA95A" w14:textId="229D3B02" w:rsidR="00B339A5" w:rsidRPr="00390A19" w:rsidRDefault="009617C6" w:rsidP="009617C6">
      <w:pPr>
        <w:spacing w:after="0" w:line="240" w:lineRule="auto"/>
        <w:ind w:left="425" w:hanging="425"/>
        <w:rPr>
          <w:rFonts w:asciiTheme="minorHAnsi" w:hAnsiTheme="minorHAnsi" w:cs="Arial"/>
        </w:rPr>
      </w:pPr>
      <w:r>
        <w:rPr>
          <w:rFonts w:asciiTheme="minorHAnsi" w:hAnsiTheme="minorHAnsi" w:cs="Arial"/>
        </w:rPr>
        <w:t>25.</w:t>
      </w:r>
      <w:r>
        <w:rPr>
          <w:rFonts w:asciiTheme="minorHAnsi" w:hAnsiTheme="minorHAnsi" w:cs="Arial"/>
        </w:rPr>
        <w:tab/>
      </w:r>
      <w:r w:rsidR="00AF7E94" w:rsidRPr="00390A19">
        <w:rPr>
          <w:rFonts w:asciiTheme="minorHAnsi" w:hAnsiTheme="minorHAnsi" w:cs="Arial"/>
        </w:rPr>
        <w:t>DECIDES to establish a</w:t>
      </w:r>
      <w:r w:rsidR="00385467" w:rsidRPr="00390A19">
        <w:rPr>
          <w:rFonts w:asciiTheme="minorHAnsi" w:hAnsiTheme="minorHAnsi" w:cs="Arial"/>
        </w:rPr>
        <w:t>n open-ended</w:t>
      </w:r>
      <w:r w:rsidR="00015F00" w:rsidRPr="00390A19">
        <w:rPr>
          <w:rFonts w:asciiTheme="minorHAnsi" w:hAnsiTheme="minorHAnsi" w:cs="Arial"/>
        </w:rPr>
        <w:t xml:space="preserve"> Science</w:t>
      </w:r>
      <w:r w:rsidR="00987774" w:rsidRPr="00390A19">
        <w:rPr>
          <w:rFonts w:asciiTheme="minorHAnsi" w:hAnsiTheme="minorHAnsi" w:cs="Arial"/>
        </w:rPr>
        <w:t>-</w:t>
      </w:r>
      <w:r w:rsidR="00015F00" w:rsidRPr="00390A19">
        <w:rPr>
          <w:rFonts w:asciiTheme="minorHAnsi" w:hAnsiTheme="minorHAnsi" w:cs="Arial"/>
        </w:rPr>
        <w:t xml:space="preserve">Policy Interface </w:t>
      </w:r>
      <w:r w:rsidR="00894389" w:rsidRPr="00390A19">
        <w:rPr>
          <w:rFonts w:asciiTheme="minorHAnsi" w:hAnsiTheme="minorHAnsi" w:cs="Arial"/>
        </w:rPr>
        <w:t>under the Conference of the Parties</w:t>
      </w:r>
      <w:r w:rsidR="00015F00" w:rsidRPr="00390A19">
        <w:rPr>
          <w:rFonts w:asciiTheme="minorHAnsi" w:hAnsiTheme="minorHAnsi" w:cs="Arial"/>
        </w:rPr>
        <w:t xml:space="preserve"> </w:t>
      </w:r>
      <w:r w:rsidR="000E7C01" w:rsidRPr="00390A19">
        <w:rPr>
          <w:rFonts w:asciiTheme="minorHAnsi" w:hAnsiTheme="minorHAnsi" w:cs="Arial"/>
        </w:rPr>
        <w:t xml:space="preserve">with </w:t>
      </w:r>
      <w:r w:rsidR="0090403D" w:rsidRPr="00390A19">
        <w:rPr>
          <w:rFonts w:asciiTheme="minorHAnsi" w:hAnsiTheme="minorHAnsi" w:cs="Arial"/>
        </w:rPr>
        <w:t>[</w:t>
      </w:r>
      <w:r w:rsidR="000E7C01" w:rsidRPr="00390A19">
        <w:rPr>
          <w:rFonts w:asciiTheme="minorHAnsi" w:hAnsiTheme="minorHAnsi" w:cs="Arial"/>
        </w:rPr>
        <w:t>annual</w:t>
      </w:r>
      <w:r w:rsidR="0090403D" w:rsidRPr="00390A19">
        <w:rPr>
          <w:rFonts w:asciiTheme="minorHAnsi" w:hAnsiTheme="minorHAnsi" w:cs="Arial"/>
        </w:rPr>
        <w:t>]</w:t>
      </w:r>
      <w:r w:rsidR="000E7C01" w:rsidRPr="00390A19">
        <w:rPr>
          <w:rFonts w:asciiTheme="minorHAnsi" w:hAnsiTheme="minorHAnsi" w:cs="Arial"/>
        </w:rPr>
        <w:t xml:space="preserve"> meetings between the COPs </w:t>
      </w:r>
      <w:r w:rsidR="0090403D" w:rsidRPr="00390A19">
        <w:rPr>
          <w:rFonts w:asciiTheme="minorHAnsi" w:hAnsiTheme="minorHAnsi" w:cs="Arial"/>
        </w:rPr>
        <w:t>[</w:t>
      </w:r>
      <w:r w:rsidR="000E7C01" w:rsidRPr="00390A19">
        <w:rPr>
          <w:rFonts w:asciiTheme="minorHAnsi" w:hAnsiTheme="minorHAnsi" w:cs="Arial"/>
        </w:rPr>
        <w:t>back to back</w:t>
      </w:r>
      <w:r w:rsidR="0090403D" w:rsidRPr="00390A19">
        <w:rPr>
          <w:rFonts w:asciiTheme="minorHAnsi" w:hAnsiTheme="minorHAnsi" w:cs="Arial"/>
        </w:rPr>
        <w:t>]</w:t>
      </w:r>
      <w:r w:rsidR="000E7C01" w:rsidRPr="00390A19">
        <w:rPr>
          <w:rFonts w:asciiTheme="minorHAnsi" w:hAnsiTheme="minorHAnsi" w:cs="Arial"/>
        </w:rPr>
        <w:t xml:space="preserve"> /</w:t>
      </w:r>
      <w:r w:rsidR="00DF5B19" w:rsidRPr="00390A19">
        <w:rPr>
          <w:rFonts w:asciiTheme="minorHAnsi" w:hAnsiTheme="minorHAnsi" w:cs="Arial"/>
        </w:rPr>
        <w:t xml:space="preserve"> </w:t>
      </w:r>
      <w:r w:rsidR="0090403D" w:rsidRPr="00390A19">
        <w:rPr>
          <w:rFonts w:asciiTheme="minorHAnsi" w:hAnsiTheme="minorHAnsi" w:cs="Arial"/>
        </w:rPr>
        <w:t>[</w:t>
      </w:r>
      <w:r w:rsidR="00015F00" w:rsidRPr="00390A19">
        <w:rPr>
          <w:rFonts w:asciiTheme="minorHAnsi" w:hAnsiTheme="minorHAnsi" w:cs="Arial"/>
        </w:rPr>
        <w:t>conjunctly</w:t>
      </w:r>
      <w:r w:rsidR="0090403D" w:rsidRPr="00390A19">
        <w:rPr>
          <w:rFonts w:asciiTheme="minorHAnsi" w:hAnsiTheme="minorHAnsi" w:cs="Arial"/>
        </w:rPr>
        <w:t>]</w:t>
      </w:r>
      <w:r w:rsidR="000E7C01" w:rsidRPr="00390A19">
        <w:rPr>
          <w:rFonts w:asciiTheme="minorHAnsi" w:hAnsiTheme="minorHAnsi" w:cs="Arial"/>
        </w:rPr>
        <w:t xml:space="preserve"> to the </w:t>
      </w:r>
      <w:r w:rsidR="00015F00" w:rsidRPr="00390A19">
        <w:rPr>
          <w:rFonts w:asciiTheme="minorHAnsi" w:hAnsiTheme="minorHAnsi" w:cs="Arial"/>
        </w:rPr>
        <w:t xml:space="preserve">meetings of the </w:t>
      </w:r>
      <w:r w:rsidR="004D2A64" w:rsidRPr="00390A19">
        <w:rPr>
          <w:rFonts w:asciiTheme="minorHAnsi" w:hAnsiTheme="minorHAnsi" w:cs="Arial"/>
        </w:rPr>
        <w:t>Open-ended Working Group</w:t>
      </w:r>
      <w:r w:rsidR="00B339A5" w:rsidRPr="00390A19">
        <w:rPr>
          <w:rFonts w:asciiTheme="minorHAnsi" w:hAnsiTheme="minorHAnsi" w:cs="Arial"/>
        </w:rPr>
        <w:t>.</w:t>
      </w:r>
    </w:p>
    <w:p w14:paraId="545D57F3" w14:textId="77777777" w:rsidR="00EA163B" w:rsidRPr="00390A19" w:rsidRDefault="00EA163B" w:rsidP="009617C6">
      <w:pPr>
        <w:spacing w:after="0" w:line="240" w:lineRule="auto"/>
        <w:ind w:left="425" w:hanging="425"/>
        <w:rPr>
          <w:rFonts w:asciiTheme="minorHAnsi" w:hAnsiTheme="minorHAnsi" w:cs="Arial"/>
        </w:rPr>
      </w:pPr>
    </w:p>
    <w:p w14:paraId="2F7D8B63" w14:textId="04ED6E9B" w:rsidR="00EA163B" w:rsidRPr="00390A19" w:rsidRDefault="009617C6" w:rsidP="009617C6">
      <w:pPr>
        <w:spacing w:after="0" w:line="240" w:lineRule="auto"/>
        <w:ind w:left="425" w:hanging="425"/>
        <w:rPr>
          <w:rFonts w:asciiTheme="minorHAnsi" w:hAnsiTheme="minorHAnsi" w:cs="Arial"/>
        </w:rPr>
      </w:pPr>
      <w:r>
        <w:rPr>
          <w:rFonts w:asciiTheme="minorHAnsi" w:hAnsiTheme="minorHAnsi" w:cs="Arial"/>
        </w:rPr>
        <w:t>26.</w:t>
      </w:r>
      <w:r>
        <w:rPr>
          <w:rFonts w:asciiTheme="minorHAnsi" w:hAnsiTheme="minorHAnsi" w:cs="Arial"/>
        </w:rPr>
        <w:tab/>
      </w:r>
      <w:r w:rsidR="00EA163B" w:rsidRPr="00390A19">
        <w:rPr>
          <w:rFonts w:asciiTheme="minorHAnsi" w:hAnsiTheme="minorHAnsi" w:cs="Arial"/>
        </w:rPr>
        <w:t xml:space="preserve">DECIDES that the [Conference of the Parties] shall elect [the chair] or [co-chairs] of the Science-Policy Interface. </w:t>
      </w:r>
    </w:p>
    <w:p w14:paraId="6EB096CD" w14:textId="77777777" w:rsidR="00387220" w:rsidRPr="00390A19" w:rsidRDefault="00387220" w:rsidP="009617C6">
      <w:pPr>
        <w:spacing w:after="0" w:line="240" w:lineRule="auto"/>
        <w:ind w:left="425" w:hanging="425"/>
        <w:rPr>
          <w:rFonts w:asciiTheme="minorHAnsi" w:hAnsiTheme="minorHAnsi" w:cs="Arial"/>
        </w:rPr>
      </w:pPr>
    </w:p>
    <w:p w14:paraId="593C059F" w14:textId="23B8F099" w:rsidR="00387220" w:rsidRDefault="009617C6" w:rsidP="009617C6">
      <w:pPr>
        <w:spacing w:after="0" w:line="240" w:lineRule="auto"/>
        <w:ind w:left="425" w:hanging="425"/>
        <w:rPr>
          <w:rFonts w:asciiTheme="minorHAnsi" w:hAnsiTheme="minorHAnsi" w:cs="Arial"/>
        </w:rPr>
      </w:pPr>
      <w:r>
        <w:rPr>
          <w:rFonts w:asciiTheme="minorHAnsi" w:hAnsiTheme="minorHAnsi" w:cs="Arial"/>
        </w:rPr>
        <w:t>27.</w:t>
      </w:r>
      <w:r>
        <w:rPr>
          <w:rFonts w:asciiTheme="minorHAnsi" w:hAnsiTheme="minorHAnsi" w:cs="Arial"/>
        </w:rPr>
        <w:tab/>
      </w:r>
      <w:r w:rsidR="004243AB" w:rsidRPr="00390A19">
        <w:rPr>
          <w:rFonts w:asciiTheme="minorHAnsi" w:hAnsiTheme="minorHAnsi" w:cs="Arial"/>
        </w:rPr>
        <w:t>DECIDES</w:t>
      </w:r>
    </w:p>
    <w:p w14:paraId="50FC00F8" w14:textId="77777777" w:rsidR="009617C6" w:rsidRPr="00390A19" w:rsidRDefault="009617C6" w:rsidP="009617C6">
      <w:pPr>
        <w:spacing w:after="0" w:line="240" w:lineRule="auto"/>
        <w:ind w:left="425" w:hanging="425"/>
        <w:rPr>
          <w:rFonts w:asciiTheme="minorHAnsi" w:hAnsiTheme="minorHAnsi" w:cs="Arial"/>
        </w:rPr>
      </w:pPr>
    </w:p>
    <w:p w14:paraId="3579384D" w14:textId="59634933" w:rsidR="003762C3" w:rsidRDefault="009617C6" w:rsidP="009617C6">
      <w:pPr>
        <w:spacing w:after="0" w:line="240" w:lineRule="auto"/>
        <w:ind w:left="850" w:hanging="425"/>
        <w:rPr>
          <w:rFonts w:asciiTheme="minorHAnsi" w:hAnsiTheme="minorHAnsi" w:cs="Arial"/>
        </w:rPr>
      </w:pPr>
      <w:r>
        <w:rPr>
          <w:rFonts w:asciiTheme="minorHAnsi" w:hAnsiTheme="minorHAnsi" w:cs="Arial"/>
        </w:rPr>
        <w:t>(a)</w:t>
      </w:r>
      <w:r>
        <w:rPr>
          <w:rFonts w:asciiTheme="minorHAnsi" w:hAnsiTheme="minorHAnsi" w:cs="Arial"/>
        </w:rPr>
        <w:tab/>
      </w:r>
      <w:r w:rsidR="003762C3" w:rsidRPr="009617C6">
        <w:rPr>
          <w:rFonts w:asciiTheme="minorHAnsi" w:hAnsiTheme="minorHAnsi" w:cs="Arial"/>
        </w:rPr>
        <w:t>that the Science-Policy Interface shall analyze, synthesize and translate relevant scientific findings and recommendations from wetland related-scientific research and conferences, including information provided from relevant stakeholders and networks into proposals to be considered by the [Open-ended Working Group] for the consideration of the Conference of the Parties;</w:t>
      </w:r>
    </w:p>
    <w:p w14:paraId="6EBE02F5" w14:textId="77777777" w:rsidR="009617C6" w:rsidRPr="009617C6" w:rsidRDefault="009617C6" w:rsidP="009617C6">
      <w:pPr>
        <w:spacing w:after="0" w:line="240" w:lineRule="auto"/>
        <w:ind w:left="850" w:hanging="425"/>
        <w:rPr>
          <w:rFonts w:asciiTheme="minorHAnsi" w:hAnsiTheme="minorHAnsi" w:cs="Arial"/>
        </w:rPr>
      </w:pPr>
    </w:p>
    <w:p w14:paraId="222D2310" w14:textId="0A845B2E" w:rsidR="003762C3" w:rsidRPr="009617C6" w:rsidRDefault="009617C6" w:rsidP="009617C6">
      <w:pPr>
        <w:spacing w:after="0" w:line="240" w:lineRule="auto"/>
        <w:ind w:left="850" w:hanging="425"/>
        <w:rPr>
          <w:rFonts w:asciiTheme="minorHAnsi" w:hAnsiTheme="minorHAnsi" w:cs="Arial"/>
        </w:rPr>
      </w:pPr>
      <w:r>
        <w:rPr>
          <w:rFonts w:asciiTheme="minorHAnsi" w:hAnsiTheme="minorHAnsi" w:cs="Arial"/>
        </w:rPr>
        <w:lastRenderedPageBreak/>
        <w:t>(b)</w:t>
      </w:r>
      <w:r>
        <w:rPr>
          <w:rFonts w:asciiTheme="minorHAnsi" w:hAnsiTheme="minorHAnsi" w:cs="Arial"/>
        </w:rPr>
        <w:tab/>
      </w:r>
      <w:r w:rsidR="003762C3" w:rsidRPr="009617C6">
        <w:rPr>
          <w:rFonts w:asciiTheme="minorHAnsi" w:hAnsiTheme="minorHAnsi" w:cs="Arial"/>
        </w:rPr>
        <w:t>that it shall accomplish all tasks related to science an</w:t>
      </w:r>
      <w:r w:rsidR="002C0D53" w:rsidRPr="009617C6">
        <w:rPr>
          <w:rFonts w:asciiTheme="minorHAnsi" w:hAnsiTheme="minorHAnsi" w:cs="Arial"/>
        </w:rPr>
        <w:t>d</w:t>
      </w:r>
      <w:r w:rsidR="003762C3" w:rsidRPr="009617C6">
        <w:rPr>
          <w:rFonts w:asciiTheme="minorHAnsi" w:hAnsiTheme="minorHAnsi" w:cs="Arial"/>
        </w:rPr>
        <w:t xml:space="preserve"> assigned to it by </w:t>
      </w:r>
      <w:r w:rsidR="002C730F" w:rsidRPr="009617C6">
        <w:rPr>
          <w:rFonts w:asciiTheme="minorHAnsi" w:hAnsiTheme="minorHAnsi" w:cs="Arial"/>
        </w:rPr>
        <w:t xml:space="preserve">the </w:t>
      </w:r>
      <w:r w:rsidR="003762C3" w:rsidRPr="009617C6">
        <w:rPr>
          <w:rFonts w:asciiTheme="minorHAnsi" w:hAnsiTheme="minorHAnsi" w:cs="Arial"/>
        </w:rPr>
        <w:t>Conference of the Parties</w:t>
      </w:r>
      <w:r w:rsidR="00385467" w:rsidRPr="009617C6">
        <w:rPr>
          <w:rFonts w:asciiTheme="minorHAnsi" w:hAnsiTheme="minorHAnsi" w:cs="Arial"/>
        </w:rPr>
        <w:t>;</w:t>
      </w:r>
    </w:p>
    <w:p w14:paraId="12AAB607" w14:textId="77777777" w:rsidR="009617C6" w:rsidRDefault="009617C6" w:rsidP="009617C6">
      <w:pPr>
        <w:spacing w:after="0" w:line="240" w:lineRule="auto"/>
        <w:ind w:left="850" w:hanging="425"/>
        <w:rPr>
          <w:rFonts w:asciiTheme="minorHAnsi" w:hAnsiTheme="minorHAnsi" w:cs="Arial"/>
        </w:rPr>
      </w:pPr>
    </w:p>
    <w:p w14:paraId="6667EDD6" w14:textId="50DDCE4C" w:rsidR="003762C3" w:rsidRPr="009617C6" w:rsidRDefault="009617C6" w:rsidP="009617C6">
      <w:pPr>
        <w:spacing w:after="0" w:line="240" w:lineRule="auto"/>
        <w:ind w:left="850" w:hanging="425"/>
        <w:rPr>
          <w:rFonts w:asciiTheme="minorHAnsi" w:hAnsiTheme="minorHAnsi" w:cs="Arial"/>
        </w:rPr>
      </w:pPr>
      <w:r>
        <w:rPr>
          <w:rFonts w:asciiTheme="minorHAnsi" w:hAnsiTheme="minorHAnsi" w:cs="Arial"/>
        </w:rPr>
        <w:t>(c)</w:t>
      </w:r>
      <w:r>
        <w:rPr>
          <w:rFonts w:asciiTheme="minorHAnsi" w:hAnsiTheme="minorHAnsi" w:cs="Arial"/>
        </w:rPr>
        <w:tab/>
      </w:r>
      <w:r w:rsidR="003762C3" w:rsidRPr="009617C6">
        <w:rPr>
          <w:rFonts w:asciiTheme="minorHAnsi" w:hAnsiTheme="minorHAnsi" w:cs="Arial"/>
        </w:rPr>
        <w:t>that it shall interact with existing multiple scientific mechanisms, in particular the Intergovernmental Platform on Biodiversity and Ecosystem Services, Intergovernmental Panel on Climate Change and Intergovernmental Technical Panel on Soils and other new and existing scientific networks and platforms;</w:t>
      </w:r>
      <w:r w:rsidR="00680532" w:rsidRPr="009617C6">
        <w:rPr>
          <w:rFonts w:asciiTheme="minorHAnsi" w:hAnsiTheme="minorHAnsi" w:cs="Arial"/>
        </w:rPr>
        <w:t xml:space="preserve"> and</w:t>
      </w:r>
    </w:p>
    <w:p w14:paraId="68401385" w14:textId="77777777" w:rsidR="009617C6" w:rsidRDefault="009617C6" w:rsidP="009617C6">
      <w:pPr>
        <w:spacing w:after="0" w:line="240" w:lineRule="auto"/>
        <w:ind w:left="850" w:hanging="425"/>
        <w:rPr>
          <w:rFonts w:asciiTheme="minorHAnsi" w:hAnsiTheme="minorHAnsi" w:cs="Arial"/>
        </w:rPr>
      </w:pPr>
    </w:p>
    <w:p w14:paraId="4F8DFF8C" w14:textId="7D39D451" w:rsidR="003762C3" w:rsidRPr="009617C6" w:rsidRDefault="009617C6" w:rsidP="009617C6">
      <w:pPr>
        <w:spacing w:after="0" w:line="240" w:lineRule="auto"/>
        <w:ind w:left="850" w:hanging="425"/>
        <w:rPr>
          <w:rFonts w:asciiTheme="minorHAnsi" w:hAnsiTheme="minorHAnsi" w:cs="Arial"/>
        </w:rPr>
      </w:pPr>
      <w:r>
        <w:rPr>
          <w:rFonts w:asciiTheme="minorHAnsi" w:hAnsiTheme="minorHAnsi" w:cs="Arial"/>
        </w:rPr>
        <w:t>(d)</w:t>
      </w:r>
      <w:r>
        <w:rPr>
          <w:rFonts w:asciiTheme="minorHAnsi" w:hAnsiTheme="minorHAnsi" w:cs="Arial"/>
        </w:rPr>
        <w:tab/>
      </w:r>
      <w:r w:rsidR="003762C3" w:rsidRPr="009617C6">
        <w:rPr>
          <w:rFonts w:asciiTheme="minorHAnsi" w:hAnsiTheme="minorHAnsi" w:cs="Arial"/>
        </w:rPr>
        <w:t>that the Conference of Parties shall adopt the Terms of Reference for the Science-Policy Interface</w:t>
      </w:r>
      <w:r w:rsidR="002C730F" w:rsidRPr="009617C6">
        <w:rPr>
          <w:rFonts w:asciiTheme="minorHAnsi" w:hAnsiTheme="minorHAnsi" w:cs="Arial"/>
        </w:rPr>
        <w:t xml:space="preserve"> at </w:t>
      </w:r>
      <w:r w:rsidR="002C730F" w:rsidRPr="00390A19">
        <w:rPr>
          <w:rFonts w:asciiTheme="minorHAnsi" w:hAnsiTheme="minorHAnsi" w:cs="Arial"/>
        </w:rPr>
        <w:t>the 14</w:t>
      </w:r>
      <w:r w:rsidR="002C730F" w:rsidRPr="009617C6">
        <w:rPr>
          <w:rFonts w:asciiTheme="minorHAnsi" w:hAnsiTheme="minorHAnsi" w:cs="Arial"/>
        </w:rPr>
        <w:t>th</w:t>
      </w:r>
      <w:r w:rsidR="002C730F" w:rsidRPr="00390A19">
        <w:rPr>
          <w:rFonts w:asciiTheme="minorHAnsi" w:hAnsiTheme="minorHAnsi" w:cs="Arial"/>
        </w:rPr>
        <w:t xml:space="preserve"> Meeting of the Conference of the Parties</w:t>
      </w:r>
      <w:r w:rsidR="003068AC" w:rsidRPr="009617C6">
        <w:rPr>
          <w:rFonts w:asciiTheme="minorHAnsi" w:hAnsiTheme="minorHAnsi" w:cs="Arial"/>
        </w:rPr>
        <w:t>.</w:t>
      </w:r>
    </w:p>
    <w:p w14:paraId="30216285" w14:textId="77777777" w:rsidR="006F2B68" w:rsidRPr="00390A19" w:rsidRDefault="006F2B68" w:rsidP="00390A19">
      <w:pPr>
        <w:spacing w:after="0" w:line="240" w:lineRule="auto"/>
        <w:ind w:left="0" w:firstLine="0"/>
        <w:rPr>
          <w:rFonts w:asciiTheme="minorHAnsi" w:hAnsiTheme="minorHAnsi"/>
        </w:rPr>
      </w:pPr>
    </w:p>
    <w:p w14:paraId="68A734C9" w14:textId="7AFE0BB1" w:rsidR="000E7C01" w:rsidRPr="00390A19" w:rsidRDefault="009617C6" w:rsidP="009617C6">
      <w:pPr>
        <w:spacing w:after="0" w:line="240" w:lineRule="auto"/>
        <w:ind w:left="425" w:hanging="425"/>
        <w:rPr>
          <w:rFonts w:asciiTheme="minorHAnsi" w:hAnsiTheme="minorHAnsi" w:cs="Arial"/>
        </w:rPr>
      </w:pPr>
      <w:r>
        <w:rPr>
          <w:rFonts w:asciiTheme="minorHAnsi" w:hAnsiTheme="minorHAnsi" w:cs="Arial"/>
        </w:rPr>
        <w:t>28.</w:t>
      </w:r>
      <w:r>
        <w:rPr>
          <w:rFonts w:asciiTheme="minorHAnsi" w:hAnsiTheme="minorHAnsi" w:cs="Arial"/>
        </w:rPr>
        <w:tab/>
      </w:r>
      <w:r w:rsidR="000E7C01" w:rsidRPr="00390A19">
        <w:rPr>
          <w:rFonts w:asciiTheme="minorHAnsi" w:hAnsiTheme="minorHAnsi" w:cs="Arial"/>
        </w:rPr>
        <w:t xml:space="preserve">DECIDES, that the </w:t>
      </w:r>
      <w:r w:rsidR="004D2A64" w:rsidRPr="009617C6">
        <w:rPr>
          <w:rFonts w:asciiTheme="minorHAnsi" w:hAnsiTheme="minorHAnsi" w:cs="Arial"/>
        </w:rPr>
        <w:t xml:space="preserve">Communication Education Participation and Awareness </w:t>
      </w:r>
      <w:r w:rsidR="004D2A64" w:rsidRPr="00390A19">
        <w:rPr>
          <w:rFonts w:asciiTheme="minorHAnsi" w:hAnsiTheme="minorHAnsi" w:cs="Arial"/>
        </w:rPr>
        <w:t xml:space="preserve">(CEPA) </w:t>
      </w:r>
      <w:r w:rsidR="00D8123C" w:rsidRPr="00390A19">
        <w:rPr>
          <w:rFonts w:asciiTheme="minorHAnsi" w:hAnsiTheme="minorHAnsi" w:cs="Arial"/>
        </w:rPr>
        <w:t>O</w:t>
      </w:r>
      <w:r w:rsidR="004D2A64" w:rsidRPr="00390A19">
        <w:rPr>
          <w:rFonts w:asciiTheme="minorHAnsi" w:hAnsiTheme="minorHAnsi" w:cs="Arial"/>
        </w:rPr>
        <w:t xml:space="preserve">versight Panel </w:t>
      </w:r>
      <w:r w:rsidR="000E7C01" w:rsidRPr="00390A19">
        <w:rPr>
          <w:rFonts w:asciiTheme="minorHAnsi" w:hAnsiTheme="minorHAnsi" w:cs="Arial"/>
        </w:rPr>
        <w:t xml:space="preserve">is </w:t>
      </w:r>
      <w:r w:rsidR="00385467" w:rsidRPr="00390A19">
        <w:rPr>
          <w:rFonts w:asciiTheme="minorHAnsi" w:hAnsiTheme="minorHAnsi" w:cs="Arial"/>
        </w:rPr>
        <w:t>discontinued</w:t>
      </w:r>
      <w:r w:rsidR="000E7C01" w:rsidRPr="00390A19">
        <w:rPr>
          <w:rFonts w:asciiTheme="minorHAnsi" w:hAnsiTheme="minorHAnsi" w:cs="Arial"/>
        </w:rPr>
        <w:t xml:space="preserve"> and its function</w:t>
      </w:r>
      <w:r w:rsidR="004D2A64" w:rsidRPr="00390A19">
        <w:rPr>
          <w:rFonts w:asciiTheme="minorHAnsi" w:hAnsiTheme="minorHAnsi" w:cs="Arial"/>
        </w:rPr>
        <w:t>s</w:t>
      </w:r>
      <w:r w:rsidR="000E7C01" w:rsidRPr="00390A19">
        <w:rPr>
          <w:rFonts w:asciiTheme="minorHAnsi" w:hAnsiTheme="minorHAnsi" w:cs="Arial"/>
        </w:rPr>
        <w:t xml:space="preserve"> added to the </w:t>
      </w:r>
      <w:r w:rsidR="00987774" w:rsidRPr="00390A19">
        <w:rPr>
          <w:rFonts w:asciiTheme="minorHAnsi" w:hAnsiTheme="minorHAnsi" w:cs="Arial"/>
        </w:rPr>
        <w:t>Science-Policy Interface</w:t>
      </w:r>
      <w:r w:rsidR="0090403D" w:rsidRPr="00390A19">
        <w:rPr>
          <w:rFonts w:asciiTheme="minorHAnsi" w:hAnsiTheme="minorHAnsi" w:cs="Arial"/>
        </w:rPr>
        <w:t>.</w:t>
      </w:r>
    </w:p>
    <w:p w14:paraId="3AE4631A" w14:textId="77777777" w:rsidR="00AF7E94" w:rsidRPr="00390A19" w:rsidRDefault="00AF7E94" w:rsidP="009617C6">
      <w:pPr>
        <w:spacing w:after="0" w:line="240" w:lineRule="auto"/>
        <w:ind w:left="425" w:hanging="425"/>
        <w:rPr>
          <w:rFonts w:asciiTheme="minorHAnsi" w:hAnsiTheme="minorHAnsi" w:cs="Arial"/>
        </w:rPr>
      </w:pPr>
    </w:p>
    <w:p w14:paraId="1FE2F458" w14:textId="7F138127" w:rsidR="0062383D" w:rsidRPr="00390A19" w:rsidRDefault="009617C6" w:rsidP="009617C6">
      <w:pPr>
        <w:spacing w:after="0" w:line="240" w:lineRule="auto"/>
        <w:ind w:left="425" w:hanging="425"/>
        <w:rPr>
          <w:rFonts w:asciiTheme="minorHAnsi" w:hAnsiTheme="minorHAnsi" w:cs="Arial"/>
        </w:rPr>
      </w:pPr>
      <w:r>
        <w:rPr>
          <w:rFonts w:asciiTheme="minorHAnsi" w:hAnsiTheme="minorHAnsi" w:cs="Arial"/>
        </w:rPr>
        <w:t>29.</w:t>
      </w:r>
      <w:r>
        <w:rPr>
          <w:rFonts w:asciiTheme="minorHAnsi" w:hAnsiTheme="minorHAnsi" w:cs="Arial"/>
        </w:rPr>
        <w:tab/>
      </w:r>
      <w:r w:rsidR="00495FE7" w:rsidRPr="00390A19">
        <w:rPr>
          <w:rFonts w:asciiTheme="minorHAnsi" w:hAnsiTheme="minorHAnsi" w:cs="Arial"/>
        </w:rPr>
        <w:t>DECIDES to revise and adopt the Rules of P</w:t>
      </w:r>
      <w:r w:rsidR="0062383D" w:rsidRPr="00390A19">
        <w:rPr>
          <w:rFonts w:asciiTheme="minorHAnsi" w:hAnsiTheme="minorHAnsi" w:cs="Arial"/>
        </w:rPr>
        <w:t>rocedure accordingly in relation to this resolution</w:t>
      </w:r>
      <w:r w:rsidR="00495FE7" w:rsidRPr="00390A19">
        <w:rPr>
          <w:rFonts w:asciiTheme="minorHAnsi" w:hAnsiTheme="minorHAnsi" w:cs="Arial"/>
        </w:rPr>
        <w:t xml:space="preserve"> at the </w:t>
      </w:r>
      <w:r w:rsidR="00DF5B19" w:rsidRPr="00390A19">
        <w:rPr>
          <w:rFonts w:asciiTheme="minorHAnsi" w:hAnsiTheme="minorHAnsi" w:cs="Arial"/>
        </w:rPr>
        <w:t>14</w:t>
      </w:r>
      <w:r w:rsidR="00DF5B19" w:rsidRPr="009617C6">
        <w:rPr>
          <w:rFonts w:asciiTheme="minorHAnsi" w:hAnsiTheme="minorHAnsi" w:cs="Arial"/>
        </w:rPr>
        <w:t>th</w:t>
      </w:r>
      <w:r w:rsidR="00DF5B19" w:rsidRPr="00390A19">
        <w:rPr>
          <w:rFonts w:asciiTheme="minorHAnsi" w:hAnsiTheme="minorHAnsi" w:cs="Arial"/>
        </w:rPr>
        <w:t xml:space="preserve"> Meeting of the Conference</w:t>
      </w:r>
      <w:r w:rsidR="00385467" w:rsidRPr="00390A19">
        <w:rPr>
          <w:rFonts w:asciiTheme="minorHAnsi" w:hAnsiTheme="minorHAnsi" w:cs="Arial"/>
        </w:rPr>
        <w:t xml:space="preserve"> of the Parties</w:t>
      </w:r>
      <w:r w:rsidR="003762C3" w:rsidRPr="00390A19">
        <w:rPr>
          <w:rFonts w:asciiTheme="minorHAnsi" w:hAnsiTheme="minorHAnsi" w:cs="Arial"/>
        </w:rPr>
        <w:t>.</w:t>
      </w:r>
    </w:p>
    <w:p w14:paraId="60C48917" w14:textId="77777777" w:rsidR="0062383D" w:rsidRPr="00390A19" w:rsidRDefault="0062383D" w:rsidP="009617C6">
      <w:pPr>
        <w:spacing w:after="0" w:line="240" w:lineRule="auto"/>
        <w:ind w:left="425" w:hanging="425"/>
        <w:rPr>
          <w:rFonts w:asciiTheme="minorHAnsi" w:hAnsiTheme="minorHAnsi" w:cs="Arial"/>
        </w:rPr>
      </w:pPr>
    </w:p>
    <w:p w14:paraId="6ECC2F3D" w14:textId="2A4EBF1D" w:rsidR="00BC1BE8" w:rsidRPr="00390A19" w:rsidRDefault="009617C6" w:rsidP="009617C6">
      <w:pPr>
        <w:spacing w:after="0" w:line="240" w:lineRule="auto"/>
        <w:ind w:left="425" w:hanging="425"/>
        <w:rPr>
          <w:rFonts w:asciiTheme="minorHAnsi" w:hAnsiTheme="minorHAnsi" w:cs="Arial"/>
        </w:rPr>
      </w:pPr>
      <w:r>
        <w:rPr>
          <w:rFonts w:asciiTheme="minorHAnsi" w:hAnsiTheme="minorHAnsi" w:cs="Arial"/>
        </w:rPr>
        <w:t>30.</w:t>
      </w:r>
      <w:r>
        <w:rPr>
          <w:rFonts w:asciiTheme="minorHAnsi" w:hAnsiTheme="minorHAnsi" w:cs="Arial"/>
        </w:rPr>
        <w:tab/>
      </w:r>
      <w:r w:rsidR="00BC1BE8" w:rsidRPr="00390A19">
        <w:rPr>
          <w:rFonts w:asciiTheme="minorHAnsi" w:hAnsiTheme="minorHAnsi" w:cs="Arial"/>
        </w:rPr>
        <w:t xml:space="preserve">REQUESTS the secretariat to prepare agendas and related documentation </w:t>
      </w:r>
      <w:r w:rsidR="004923AA" w:rsidRPr="00390A19">
        <w:rPr>
          <w:rFonts w:asciiTheme="minorHAnsi" w:hAnsiTheme="minorHAnsi" w:cs="Arial"/>
        </w:rPr>
        <w:t xml:space="preserve">for all meetings </w:t>
      </w:r>
      <w:r w:rsidR="005C5D14" w:rsidRPr="00390A19">
        <w:rPr>
          <w:rFonts w:asciiTheme="minorHAnsi" w:hAnsiTheme="minorHAnsi" w:cs="Arial"/>
        </w:rPr>
        <w:t xml:space="preserve">of the subsidiary bodies and the Conferences of the Parties </w:t>
      </w:r>
      <w:r w:rsidR="00BC1BE8" w:rsidRPr="00390A19">
        <w:rPr>
          <w:rFonts w:asciiTheme="minorHAnsi" w:hAnsiTheme="minorHAnsi" w:cs="Arial"/>
        </w:rPr>
        <w:t>well in advance and ensure as far as possible that the meetings are scheduled without overlaps with meetings of other multilateral environmental agreements.</w:t>
      </w:r>
    </w:p>
    <w:p w14:paraId="3A849BA2" w14:textId="77777777" w:rsidR="00F937AF" w:rsidRPr="00390A19" w:rsidRDefault="00F937AF" w:rsidP="009617C6">
      <w:pPr>
        <w:spacing w:after="0" w:line="240" w:lineRule="auto"/>
        <w:ind w:left="425" w:hanging="425"/>
        <w:rPr>
          <w:rFonts w:asciiTheme="minorHAnsi" w:hAnsiTheme="minorHAnsi" w:cs="Arial"/>
        </w:rPr>
      </w:pPr>
    </w:p>
    <w:p w14:paraId="4C1587A3" w14:textId="2A067E73" w:rsidR="005B3136" w:rsidRPr="00390A19" w:rsidRDefault="009617C6" w:rsidP="009617C6">
      <w:pPr>
        <w:spacing w:after="0" w:line="240" w:lineRule="auto"/>
        <w:ind w:left="425" w:hanging="425"/>
        <w:rPr>
          <w:rFonts w:asciiTheme="minorHAnsi" w:hAnsiTheme="minorHAnsi" w:cs="Arial"/>
        </w:rPr>
      </w:pPr>
      <w:r>
        <w:rPr>
          <w:rFonts w:asciiTheme="minorHAnsi" w:hAnsiTheme="minorHAnsi" w:cs="Arial"/>
        </w:rPr>
        <w:t>31.</w:t>
      </w:r>
      <w:r>
        <w:rPr>
          <w:rFonts w:asciiTheme="minorHAnsi" w:hAnsiTheme="minorHAnsi" w:cs="Arial"/>
        </w:rPr>
        <w:tab/>
      </w:r>
      <w:r w:rsidR="00F937AF" w:rsidRPr="00390A19">
        <w:rPr>
          <w:rFonts w:asciiTheme="minorHAnsi" w:hAnsiTheme="minorHAnsi" w:cs="Arial"/>
        </w:rPr>
        <w:t>REQUESTS the Secretariat to start a system of notifications /Call for information and follow-up on the decisions of the COPs</w:t>
      </w:r>
      <w:r w:rsidR="00B339A5" w:rsidRPr="00390A19">
        <w:rPr>
          <w:rFonts w:asciiTheme="minorHAnsi" w:hAnsiTheme="minorHAnsi" w:cs="Arial"/>
        </w:rPr>
        <w:t>.</w:t>
      </w:r>
    </w:p>
    <w:p w14:paraId="2A3D28FA" w14:textId="77777777" w:rsidR="00BC1BE8" w:rsidRPr="009617C6" w:rsidRDefault="00BC1BE8" w:rsidP="009617C6">
      <w:pPr>
        <w:spacing w:after="0" w:line="240" w:lineRule="auto"/>
        <w:ind w:left="425" w:hanging="425"/>
        <w:rPr>
          <w:rFonts w:asciiTheme="minorHAnsi" w:hAnsiTheme="minorHAnsi" w:cs="Arial"/>
        </w:rPr>
      </w:pPr>
    </w:p>
    <w:p w14:paraId="1C5B22C2" w14:textId="562DBD1F" w:rsidR="00BC1BE8" w:rsidRPr="00390A19" w:rsidRDefault="009617C6" w:rsidP="009617C6">
      <w:pPr>
        <w:spacing w:after="0" w:line="240" w:lineRule="auto"/>
        <w:ind w:left="425" w:hanging="425"/>
        <w:rPr>
          <w:rFonts w:asciiTheme="minorHAnsi" w:hAnsiTheme="minorHAnsi" w:cs="Arial"/>
        </w:rPr>
      </w:pPr>
      <w:r>
        <w:rPr>
          <w:rFonts w:asciiTheme="minorHAnsi" w:hAnsiTheme="minorHAnsi" w:cs="Arial"/>
        </w:rPr>
        <w:t>32.</w:t>
      </w:r>
      <w:r>
        <w:rPr>
          <w:rFonts w:asciiTheme="minorHAnsi" w:hAnsiTheme="minorHAnsi" w:cs="Arial"/>
        </w:rPr>
        <w:tab/>
      </w:r>
      <w:r w:rsidR="00BC1BE8" w:rsidRPr="00390A19">
        <w:rPr>
          <w:rFonts w:asciiTheme="minorHAnsi" w:hAnsiTheme="minorHAnsi" w:cs="Arial"/>
        </w:rPr>
        <w:t>INVITES Parties to facilitate the participation of eligible delegates in meetings under the Convention</w:t>
      </w:r>
      <w:r w:rsidR="0062383D" w:rsidRPr="00390A19">
        <w:rPr>
          <w:rFonts w:asciiTheme="minorHAnsi" w:hAnsiTheme="minorHAnsi" w:cs="Arial"/>
        </w:rPr>
        <w:t xml:space="preserve"> which</w:t>
      </w:r>
      <w:r w:rsidR="00BC1BE8" w:rsidRPr="00390A19">
        <w:rPr>
          <w:rFonts w:asciiTheme="minorHAnsi" w:hAnsiTheme="minorHAnsi" w:cs="Arial"/>
        </w:rPr>
        <w:t xml:space="preserve"> should aim at the full and active participation of developing-country parties, in particular least developed countries and small island</w:t>
      </w:r>
      <w:r w:rsidR="00531022" w:rsidRPr="00390A19">
        <w:rPr>
          <w:rFonts w:asciiTheme="minorHAnsi" w:hAnsiTheme="minorHAnsi" w:cs="Arial"/>
        </w:rPr>
        <w:t>s</w:t>
      </w:r>
      <w:r w:rsidR="00BC1BE8" w:rsidRPr="00390A19">
        <w:rPr>
          <w:rFonts w:asciiTheme="minorHAnsi" w:hAnsiTheme="minorHAnsi" w:cs="Arial"/>
        </w:rPr>
        <w:t xml:space="preserve"> developing States, and parties with economies in transition</w:t>
      </w:r>
      <w:r w:rsidR="00196CB1" w:rsidRPr="00390A19">
        <w:rPr>
          <w:rFonts w:asciiTheme="minorHAnsi" w:hAnsiTheme="minorHAnsi" w:cs="Arial"/>
        </w:rPr>
        <w:t>.</w:t>
      </w:r>
    </w:p>
    <w:p w14:paraId="667F20C9" w14:textId="636927FC" w:rsidR="00E52A15" w:rsidRPr="00390A19" w:rsidRDefault="00E52A15" w:rsidP="00390A19">
      <w:pPr>
        <w:spacing w:after="0" w:line="240" w:lineRule="auto"/>
        <w:ind w:left="0" w:firstLine="0"/>
        <w:rPr>
          <w:rFonts w:asciiTheme="minorHAnsi" w:hAnsiTheme="minorHAnsi" w:cs="Arial"/>
        </w:rPr>
      </w:pPr>
    </w:p>
    <w:p w14:paraId="1536DB0E" w14:textId="77777777" w:rsidR="00390A19" w:rsidRPr="00390A19" w:rsidRDefault="00390A19">
      <w:pPr>
        <w:spacing w:after="0" w:line="240" w:lineRule="auto"/>
        <w:ind w:left="0" w:firstLine="0"/>
        <w:rPr>
          <w:rFonts w:asciiTheme="minorHAnsi" w:hAnsiTheme="minorHAnsi" w:cs="Arial"/>
        </w:rPr>
      </w:pPr>
    </w:p>
    <w:sectPr w:rsidR="00390A19" w:rsidRPr="00390A19" w:rsidSect="00390A19">
      <w:footerReference w:type="default" r:id="rId9"/>
      <w:footnotePr>
        <w:numRestart w:val="eachPage"/>
      </w:footnotePr>
      <w:pgSz w:w="11911" w:h="1684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CC967" w14:textId="77777777" w:rsidR="00E006E8" w:rsidRDefault="00E006E8">
      <w:pPr>
        <w:spacing w:after="0" w:line="240" w:lineRule="auto"/>
      </w:pPr>
      <w:r>
        <w:separator/>
      </w:r>
    </w:p>
  </w:endnote>
  <w:endnote w:type="continuationSeparator" w:id="0">
    <w:p w14:paraId="1EAE2EC5" w14:textId="77777777" w:rsidR="00E006E8" w:rsidRDefault="00E00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inherit">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ller">
    <w:altName w:val="Aller"/>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10C58" w14:textId="1C603319" w:rsidR="00390A19" w:rsidRPr="00390A19" w:rsidRDefault="00390A19">
    <w:pPr>
      <w:pStyle w:val="Footer"/>
      <w:rPr>
        <w:sz w:val="20"/>
        <w:szCs w:val="20"/>
        <w:lang w:val="en-GB"/>
      </w:rPr>
    </w:pPr>
    <w:r w:rsidRPr="00390A19">
      <w:rPr>
        <w:sz w:val="20"/>
        <w:szCs w:val="20"/>
        <w:lang w:val="en-GB"/>
      </w:rPr>
      <w:t>SC54-21.8</w:t>
    </w:r>
    <w:r w:rsidRPr="00390A19">
      <w:rPr>
        <w:sz w:val="20"/>
        <w:szCs w:val="20"/>
        <w:lang w:val="en-GB"/>
      </w:rPr>
      <w:tab/>
    </w:r>
    <w:r w:rsidRPr="00390A19">
      <w:rPr>
        <w:sz w:val="20"/>
        <w:szCs w:val="20"/>
        <w:lang w:val="en-GB"/>
      </w:rPr>
      <w:tab/>
    </w:r>
    <w:r w:rsidRPr="00390A19">
      <w:rPr>
        <w:sz w:val="20"/>
        <w:szCs w:val="20"/>
        <w:lang w:val="en-GB"/>
      </w:rPr>
      <w:fldChar w:fldCharType="begin"/>
    </w:r>
    <w:r w:rsidRPr="00390A19">
      <w:rPr>
        <w:sz w:val="20"/>
        <w:szCs w:val="20"/>
        <w:lang w:val="en-GB"/>
      </w:rPr>
      <w:instrText xml:space="preserve"> PAGE   \* MERGEFORMAT </w:instrText>
    </w:r>
    <w:r w:rsidRPr="00390A19">
      <w:rPr>
        <w:sz w:val="20"/>
        <w:szCs w:val="20"/>
        <w:lang w:val="en-GB"/>
      </w:rPr>
      <w:fldChar w:fldCharType="separate"/>
    </w:r>
    <w:r w:rsidR="00D06C45">
      <w:rPr>
        <w:noProof/>
        <w:sz w:val="20"/>
        <w:szCs w:val="20"/>
        <w:lang w:val="en-GB"/>
      </w:rPr>
      <w:t>4</w:t>
    </w:r>
    <w:r w:rsidRPr="00390A19">
      <w:rPr>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5467D" w14:textId="77777777" w:rsidR="00E006E8" w:rsidRDefault="00E006E8">
      <w:pPr>
        <w:spacing w:after="0" w:line="254" w:lineRule="auto"/>
        <w:ind w:left="1" w:firstLine="0"/>
      </w:pPr>
      <w:r>
        <w:separator/>
      </w:r>
    </w:p>
  </w:footnote>
  <w:footnote w:type="continuationSeparator" w:id="0">
    <w:p w14:paraId="5B69EBB0" w14:textId="77777777" w:rsidR="00E006E8" w:rsidRDefault="00E006E8">
      <w:pPr>
        <w:spacing w:after="0" w:line="254" w:lineRule="auto"/>
        <w:ind w:left="1" w:firstLine="0"/>
      </w:pPr>
      <w:r>
        <w:continuationSeparator/>
      </w:r>
    </w:p>
  </w:footnote>
  <w:footnote w:id="1">
    <w:p w14:paraId="16490494" w14:textId="11EFED7F" w:rsidR="00E006E8" w:rsidRPr="00CE2D41" w:rsidRDefault="00E006E8">
      <w:pPr>
        <w:pStyle w:val="FootnoteText"/>
      </w:pPr>
      <w:r>
        <w:rPr>
          <w:rStyle w:val="FootnoteReference"/>
        </w:rPr>
        <w:footnoteRef/>
      </w:r>
      <w:r>
        <w:t xml:space="preserve"> </w:t>
      </w:r>
      <w:r w:rsidRPr="00CE2D41">
        <w:t>Resolution 3.3: Establishment of a Standing Committee</w:t>
      </w:r>
    </w:p>
  </w:footnote>
  <w:footnote w:id="2">
    <w:p w14:paraId="3593C7D3" w14:textId="77777777" w:rsidR="00E006E8" w:rsidRPr="00004081" w:rsidRDefault="00E006E8" w:rsidP="00CE2D41">
      <w:pPr>
        <w:pStyle w:val="FootnoteText"/>
      </w:pPr>
      <w:r>
        <w:rPr>
          <w:rStyle w:val="FootnoteReference"/>
        </w:rPr>
        <w:footnoteRef/>
      </w:r>
      <w:r>
        <w:t xml:space="preserve"> COP 12 resolution XII.4</w:t>
      </w:r>
    </w:p>
  </w:footnote>
  <w:footnote w:id="3">
    <w:p w14:paraId="7BFFCBCD" w14:textId="1225478F" w:rsidR="00E006E8" w:rsidRPr="008B466A" w:rsidRDefault="00E006E8">
      <w:pPr>
        <w:pStyle w:val="FootnoteText"/>
      </w:pPr>
      <w:r>
        <w:rPr>
          <w:rStyle w:val="FootnoteReference"/>
        </w:rPr>
        <w:footnoteRef/>
      </w:r>
      <w:r>
        <w:t xml:space="preserve"> </w:t>
      </w:r>
      <w:r w:rsidRPr="004D3A84">
        <w:t>https://www.ramsar.org/document/ramsar-rules-of-procedure-cop12</w:t>
      </w:r>
    </w:p>
  </w:footnote>
  <w:footnote w:id="4">
    <w:p w14:paraId="0F2FC6B7" w14:textId="32457437" w:rsidR="00E006E8" w:rsidRPr="00D63305" w:rsidRDefault="00E006E8" w:rsidP="002B73A6">
      <w:pPr>
        <w:pStyle w:val="FootnoteText"/>
        <w:ind w:left="1" w:firstLine="0"/>
        <w:rPr>
          <w:rFonts w:asciiTheme="minorHAnsi" w:hAnsiTheme="minorHAnsi"/>
          <w:color w:val="auto"/>
        </w:rPr>
      </w:pPr>
      <w:r w:rsidRPr="00D63305">
        <w:rPr>
          <w:rStyle w:val="FootnoteReference"/>
          <w:rFonts w:asciiTheme="minorHAnsi" w:hAnsiTheme="minorHAnsi"/>
          <w:color w:val="auto"/>
        </w:rPr>
        <w:footnoteRef/>
      </w:r>
      <w:hyperlink r:id="rId1" w:history="1">
        <w:r w:rsidRPr="00D63305">
          <w:rPr>
            <w:rStyle w:val="Hyperlink"/>
            <w:rFonts w:asciiTheme="minorHAnsi" w:hAnsiTheme="minorHAnsi"/>
            <w:color w:val="auto"/>
          </w:rPr>
          <w:t>https://sustainabledevelopment.un.org/hlpf</w:t>
        </w:r>
      </w:hyperlink>
      <w:r w:rsidRPr="00D63305">
        <w:rPr>
          <w:rFonts w:asciiTheme="minorHAnsi" w:hAnsiTheme="minorHAnsi"/>
          <w:color w:val="auto"/>
        </w:rPr>
        <w:t xml:space="preserve"> and </w:t>
      </w:r>
      <w:hyperlink r:id="rId2" w:history="1">
        <w:r w:rsidRPr="00D63305">
          <w:rPr>
            <w:rStyle w:val="Hyperlink"/>
            <w:rFonts w:asciiTheme="minorHAnsi" w:hAnsiTheme="minorHAnsi" w:cs="Arial"/>
            <w:color w:val="auto"/>
          </w:rPr>
          <w:t>https://sustainabledevelopment.un.org/hlpf/2018</w:t>
        </w:r>
      </w:hyperlink>
      <w:r w:rsidRPr="00D63305">
        <w:rPr>
          <w:rFonts w:asciiTheme="minorHAnsi" w:hAnsiTheme="minorHAnsi" w:cs="Arial"/>
          <w:color w:val="auto"/>
        </w:rPr>
        <w:t xml:space="preserve"> - The HLPF replaced the former Commission on Sustainable Development). Its central role is in the follow-up and review of the </w:t>
      </w:r>
      <w:hyperlink r:id="rId3" w:history="1">
        <w:r w:rsidRPr="00D63305">
          <w:rPr>
            <w:rFonts w:asciiTheme="minorHAnsi" w:hAnsiTheme="minorHAnsi"/>
            <w:color w:val="auto"/>
          </w:rPr>
          <w:t>2030 Agenda for Sustainable Development</w:t>
        </w:r>
      </w:hyperlink>
      <w:r w:rsidRPr="00D63305">
        <w:rPr>
          <w:rFonts w:asciiTheme="minorHAnsi" w:hAnsiTheme="minorHAnsi" w:cs="Arial"/>
          <w:color w:val="auto"/>
        </w:rPr>
        <w:t xml:space="preserve"> the and the </w:t>
      </w:r>
      <w:hyperlink r:id="rId4" w:history="1">
        <w:r w:rsidRPr="00D63305">
          <w:rPr>
            <w:rFonts w:asciiTheme="minorHAnsi" w:hAnsiTheme="minorHAnsi"/>
            <w:color w:val="auto"/>
          </w:rPr>
          <w:t>Sustainable Development Goals (SDGs)</w:t>
        </w:r>
      </w:hyperlink>
    </w:p>
  </w:footnote>
  <w:footnote w:id="5">
    <w:p w14:paraId="5FD73493" w14:textId="77777777" w:rsidR="00E006E8" w:rsidRPr="00390A19" w:rsidRDefault="00E006E8" w:rsidP="00481263">
      <w:pPr>
        <w:pStyle w:val="FootnoteText"/>
        <w:rPr>
          <w:rFonts w:asciiTheme="minorHAnsi" w:hAnsiTheme="minorHAnsi"/>
          <w:color w:val="auto"/>
        </w:rPr>
      </w:pPr>
      <w:r w:rsidRPr="00390A19">
        <w:rPr>
          <w:rStyle w:val="FootnoteReference"/>
          <w:rFonts w:asciiTheme="minorHAnsi" w:hAnsiTheme="minorHAnsi"/>
          <w:color w:val="auto"/>
        </w:rPr>
        <w:footnoteRef/>
      </w:r>
      <w:r w:rsidRPr="00390A19">
        <w:rPr>
          <w:rFonts w:asciiTheme="minorHAnsi" w:hAnsiTheme="minorHAnsi"/>
          <w:color w:val="auto"/>
        </w:rPr>
        <w:t xml:space="preserve"> </w:t>
      </w:r>
      <w:r w:rsidRPr="00390A19">
        <w:rPr>
          <w:rFonts w:asciiTheme="minorHAnsi" w:hAnsiTheme="minorHAnsi" w:cs="Arial"/>
          <w:color w:val="auto"/>
        </w:rPr>
        <w:t>Examples from the Convention on biological diversity:</w:t>
      </w:r>
      <w:r w:rsidRPr="00390A19">
        <w:rPr>
          <w:rFonts w:asciiTheme="minorHAnsi" w:hAnsiTheme="minorHAnsi"/>
          <w:color w:val="auto"/>
        </w:rPr>
        <w:t xml:space="preserve"> </w:t>
      </w:r>
      <w:hyperlink r:id="rId5" w:history="1">
        <w:r w:rsidRPr="00390A19">
          <w:rPr>
            <w:rStyle w:val="Hyperlink"/>
            <w:rFonts w:asciiTheme="minorHAnsi" w:hAnsiTheme="minorHAnsi" w:cs="Arial"/>
            <w:color w:val="auto"/>
          </w:rPr>
          <w:t>https://www.cbd.int/reports/notifications/default.shtml</w:t>
        </w:r>
      </w:hyperlink>
      <w:r w:rsidRPr="00390A19">
        <w:rPr>
          <w:rFonts w:asciiTheme="minorHAnsi" w:hAnsiTheme="minorHAnsi" w:cs="Arial"/>
          <w:color w:val="auto"/>
        </w:rPr>
        <w:t xml:space="preserve">  or CMS:</w:t>
      </w:r>
      <w:r w:rsidRPr="00390A19">
        <w:rPr>
          <w:rFonts w:asciiTheme="minorHAnsi" w:hAnsiTheme="minorHAnsi"/>
          <w:color w:val="auto"/>
        </w:rPr>
        <w:t xml:space="preserve"> </w:t>
      </w:r>
      <w:r w:rsidRPr="00390A19">
        <w:rPr>
          <w:rFonts w:asciiTheme="minorHAnsi" w:hAnsiTheme="minorHAnsi" w:cs="Arial"/>
          <w:color w:val="auto"/>
        </w:rPr>
        <w:t>http://www.cms.int/en/news/notifications):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1BB2"/>
    <w:multiLevelType w:val="hybridMultilevel"/>
    <w:tmpl w:val="29B67838"/>
    <w:lvl w:ilvl="0" w:tplc="D8BAE1F6">
      <w:start w:val="1"/>
      <w:numFmt w:val="decimal"/>
      <w:lvlText w:val="%1."/>
      <w:lvlJc w:val="left"/>
      <w:pPr>
        <w:ind w:left="724" w:hanging="450"/>
      </w:pPr>
      <w:rPr>
        <w:rFonts w:hint="default"/>
      </w:rPr>
    </w:lvl>
    <w:lvl w:ilvl="1" w:tplc="904AF6DA">
      <w:start w:val="1"/>
      <w:numFmt w:val="lowerLetter"/>
      <w:lvlText w:val="(%2)"/>
      <w:lvlJc w:val="left"/>
      <w:pPr>
        <w:ind w:left="1354" w:hanging="360"/>
      </w:pPr>
      <w:rPr>
        <w:rFonts w:hint="default"/>
      </w:r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
    <w:nsid w:val="05595CB5"/>
    <w:multiLevelType w:val="hybridMultilevel"/>
    <w:tmpl w:val="89CE3BD8"/>
    <w:lvl w:ilvl="0" w:tplc="6D9A45B2">
      <w:start w:val="1"/>
      <w:numFmt w:val="lowerLetter"/>
      <w:lvlText w:val="(%1)"/>
      <w:lvlJc w:val="left"/>
      <w:pPr>
        <w:ind w:left="2220" w:hanging="360"/>
      </w:pPr>
    </w:lvl>
    <w:lvl w:ilvl="1" w:tplc="6D9A45B2">
      <w:start w:val="1"/>
      <w:numFmt w:val="lowerLetter"/>
      <w:lvlText w:val="(%2)"/>
      <w:lvlJc w:val="left"/>
      <w:pPr>
        <w:ind w:left="2940" w:hanging="360"/>
      </w:pPr>
    </w:lvl>
    <w:lvl w:ilvl="2" w:tplc="0807001B" w:tentative="1">
      <w:start w:val="1"/>
      <w:numFmt w:val="lowerRoman"/>
      <w:lvlText w:val="%3."/>
      <w:lvlJc w:val="right"/>
      <w:pPr>
        <w:ind w:left="3660" w:hanging="180"/>
      </w:pPr>
    </w:lvl>
    <w:lvl w:ilvl="3" w:tplc="0807000F" w:tentative="1">
      <w:start w:val="1"/>
      <w:numFmt w:val="decimal"/>
      <w:lvlText w:val="%4."/>
      <w:lvlJc w:val="left"/>
      <w:pPr>
        <w:ind w:left="4380" w:hanging="360"/>
      </w:pPr>
    </w:lvl>
    <w:lvl w:ilvl="4" w:tplc="08070019" w:tentative="1">
      <w:start w:val="1"/>
      <w:numFmt w:val="lowerLetter"/>
      <w:lvlText w:val="%5."/>
      <w:lvlJc w:val="left"/>
      <w:pPr>
        <w:ind w:left="5100" w:hanging="360"/>
      </w:pPr>
    </w:lvl>
    <w:lvl w:ilvl="5" w:tplc="0807001B" w:tentative="1">
      <w:start w:val="1"/>
      <w:numFmt w:val="lowerRoman"/>
      <w:lvlText w:val="%6."/>
      <w:lvlJc w:val="right"/>
      <w:pPr>
        <w:ind w:left="5820" w:hanging="180"/>
      </w:pPr>
    </w:lvl>
    <w:lvl w:ilvl="6" w:tplc="0807000F" w:tentative="1">
      <w:start w:val="1"/>
      <w:numFmt w:val="decimal"/>
      <w:lvlText w:val="%7."/>
      <w:lvlJc w:val="left"/>
      <w:pPr>
        <w:ind w:left="6540" w:hanging="360"/>
      </w:pPr>
    </w:lvl>
    <w:lvl w:ilvl="7" w:tplc="08070019" w:tentative="1">
      <w:start w:val="1"/>
      <w:numFmt w:val="lowerLetter"/>
      <w:lvlText w:val="%8."/>
      <w:lvlJc w:val="left"/>
      <w:pPr>
        <w:ind w:left="7260" w:hanging="360"/>
      </w:pPr>
    </w:lvl>
    <w:lvl w:ilvl="8" w:tplc="0807001B" w:tentative="1">
      <w:start w:val="1"/>
      <w:numFmt w:val="lowerRoman"/>
      <w:lvlText w:val="%9."/>
      <w:lvlJc w:val="right"/>
      <w:pPr>
        <w:ind w:left="7980" w:hanging="180"/>
      </w:pPr>
    </w:lvl>
  </w:abstractNum>
  <w:abstractNum w:abstractNumId="2">
    <w:nsid w:val="07741256"/>
    <w:multiLevelType w:val="hybridMultilevel"/>
    <w:tmpl w:val="5CD868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F3ED5"/>
    <w:multiLevelType w:val="hybridMultilevel"/>
    <w:tmpl w:val="561E4D02"/>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
    <w:nsid w:val="0A8004C0"/>
    <w:multiLevelType w:val="hybridMultilevel"/>
    <w:tmpl w:val="B5C2549C"/>
    <w:lvl w:ilvl="0" w:tplc="13D42EC6">
      <w:start w:val="1"/>
      <w:numFmt w:val="decimal"/>
      <w:lvlText w:val="%1."/>
      <w:lvlJc w:val="left"/>
      <w:pPr>
        <w:ind w:left="361" w:hanging="360"/>
      </w:pPr>
      <w:rPr>
        <w:rFonts w:hint="default"/>
        <w:b w:val="0"/>
      </w:rPr>
    </w:lvl>
    <w:lvl w:ilvl="1" w:tplc="04090019">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5">
    <w:nsid w:val="0C4F6AFA"/>
    <w:multiLevelType w:val="hybridMultilevel"/>
    <w:tmpl w:val="8B662C1C"/>
    <w:lvl w:ilvl="0" w:tplc="0409000B">
      <w:start w:val="1"/>
      <w:numFmt w:val="bullet"/>
      <w:lvlText w:val=""/>
      <w:lvlJc w:val="left"/>
      <w:pPr>
        <w:ind w:left="721" w:hanging="360"/>
      </w:pPr>
      <w:rPr>
        <w:rFonts w:ascii="Wingdings" w:hAnsi="Wingdings"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6">
    <w:nsid w:val="0DB92273"/>
    <w:multiLevelType w:val="hybridMultilevel"/>
    <w:tmpl w:val="D23E2AEA"/>
    <w:lvl w:ilvl="0" w:tplc="29F89056">
      <w:numFmt w:val="bullet"/>
      <w:lvlText w:val=""/>
      <w:lvlJc w:val="left"/>
      <w:pPr>
        <w:ind w:left="720" w:hanging="360"/>
      </w:pPr>
      <w:rPr>
        <w:rFonts w:ascii="Wingdings" w:eastAsia="Calibri"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nsid w:val="11437CDD"/>
    <w:multiLevelType w:val="hybridMultilevel"/>
    <w:tmpl w:val="0A3AA5A8"/>
    <w:lvl w:ilvl="0" w:tplc="6D9A45B2">
      <w:start w:val="1"/>
      <w:numFmt w:val="lowerLetter"/>
      <w:lvlText w:val="(%1)"/>
      <w:lvlJc w:val="left"/>
      <w:pPr>
        <w:ind w:left="1500" w:hanging="360"/>
      </w:pPr>
    </w:lvl>
    <w:lvl w:ilvl="1" w:tplc="6D9A45B2">
      <w:start w:val="1"/>
      <w:numFmt w:val="lowerLetter"/>
      <w:lvlText w:val="(%2)"/>
      <w:lvlJc w:val="left"/>
      <w:pPr>
        <w:ind w:left="2220" w:hanging="360"/>
      </w:pPr>
    </w:lvl>
    <w:lvl w:ilvl="2" w:tplc="0807001B" w:tentative="1">
      <w:start w:val="1"/>
      <w:numFmt w:val="lowerRoman"/>
      <w:lvlText w:val="%3."/>
      <w:lvlJc w:val="right"/>
      <w:pPr>
        <w:ind w:left="2940" w:hanging="180"/>
      </w:pPr>
    </w:lvl>
    <w:lvl w:ilvl="3" w:tplc="0807000F" w:tentative="1">
      <w:start w:val="1"/>
      <w:numFmt w:val="decimal"/>
      <w:lvlText w:val="%4."/>
      <w:lvlJc w:val="left"/>
      <w:pPr>
        <w:ind w:left="3660" w:hanging="360"/>
      </w:pPr>
    </w:lvl>
    <w:lvl w:ilvl="4" w:tplc="08070019" w:tentative="1">
      <w:start w:val="1"/>
      <w:numFmt w:val="lowerLetter"/>
      <w:lvlText w:val="%5."/>
      <w:lvlJc w:val="left"/>
      <w:pPr>
        <w:ind w:left="4380" w:hanging="360"/>
      </w:pPr>
    </w:lvl>
    <w:lvl w:ilvl="5" w:tplc="0807001B" w:tentative="1">
      <w:start w:val="1"/>
      <w:numFmt w:val="lowerRoman"/>
      <w:lvlText w:val="%6."/>
      <w:lvlJc w:val="right"/>
      <w:pPr>
        <w:ind w:left="5100" w:hanging="180"/>
      </w:pPr>
    </w:lvl>
    <w:lvl w:ilvl="6" w:tplc="0807000F" w:tentative="1">
      <w:start w:val="1"/>
      <w:numFmt w:val="decimal"/>
      <w:lvlText w:val="%7."/>
      <w:lvlJc w:val="left"/>
      <w:pPr>
        <w:ind w:left="5820" w:hanging="360"/>
      </w:pPr>
    </w:lvl>
    <w:lvl w:ilvl="7" w:tplc="08070019" w:tentative="1">
      <w:start w:val="1"/>
      <w:numFmt w:val="lowerLetter"/>
      <w:lvlText w:val="%8."/>
      <w:lvlJc w:val="left"/>
      <w:pPr>
        <w:ind w:left="6540" w:hanging="360"/>
      </w:pPr>
    </w:lvl>
    <w:lvl w:ilvl="8" w:tplc="0807001B" w:tentative="1">
      <w:start w:val="1"/>
      <w:numFmt w:val="lowerRoman"/>
      <w:lvlText w:val="%9."/>
      <w:lvlJc w:val="right"/>
      <w:pPr>
        <w:ind w:left="7260" w:hanging="180"/>
      </w:pPr>
    </w:lvl>
  </w:abstractNum>
  <w:abstractNum w:abstractNumId="8">
    <w:nsid w:val="14537992"/>
    <w:multiLevelType w:val="hybridMultilevel"/>
    <w:tmpl w:val="39E6922A"/>
    <w:lvl w:ilvl="0" w:tplc="7D1E6506">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9">
    <w:nsid w:val="192F504A"/>
    <w:multiLevelType w:val="hybridMultilevel"/>
    <w:tmpl w:val="75E0A8CA"/>
    <w:lvl w:ilvl="0" w:tplc="04090001">
      <w:start w:val="1"/>
      <w:numFmt w:val="bullet"/>
      <w:lvlText w:val=""/>
      <w:lvlJc w:val="left"/>
      <w:pPr>
        <w:ind w:left="780" w:hanging="360"/>
      </w:pPr>
      <w:rPr>
        <w:rFonts w:ascii="Symbol" w:hAnsi="Symbol" w:hint="default"/>
      </w:rPr>
    </w:lvl>
    <w:lvl w:ilvl="1" w:tplc="6D9A45B2">
      <w:start w:val="1"/>
      <w:numFmt w:val="lowerLetter"/>
      <w:lvlText w:val="(%2)"/>
      <w:lvlJc w:val="left"/>
      <w:pPr>
        <w:ind w:left="1500" w:hanging="360"/>
      </w:pPr>
      <w:rPr>
        <w:rFonts w:hint="default"/>
      </w:rPr>
    </w:lvl>
    <w:lvl w:ilvl="2" w:tplc="C01A22D0">
      <w:start w:val="20"/>
      <w:numFmt w:val="decimal"/>
      <w:lvlText w:val="%3."/>
      <w:lvlJc w:val="left"/>
      <w:pPr>
        <w:ind w:left="2220" w:hanging="360"/>
      </w:pPr>
      <w:rPr>
        <w:rFont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1BD577F9"/>
    <w:multiLevelType w:val="hybridMultilevel"/>
    <w:tmpl w:val="C75CA636"/>
    <w:lvl w:ilvl="0" w:tplc="0409000F">
      <w:start w:val="1"/>
      <w:numFmt w:val="decimal"/>
      <w:lvlText w:val="%1."/>
      <w:lvlJc w:val="left"/>
      <w:pPr>
        <w:ind w:left="720" w:hanging="360"/>
      </w:pPr>
    </w:lvl>
    <w:lvl w:ilvl="1" w:tplc="C55CF932">
      <w:start w:val="1"/>
      <w:numFmt w:val="lowerLetter"/>
      <w:lvlText w:val="(%2)"/>
      <w:lvlJc w:val="left"/>
      <w:pPr>
        <w:ind w:left="1665" w:hanging="585"/>
      </w:pPr>
      <w:rPr>
        <w:rFonts w:ascii="MyriadPro-Regular" w:eastAsiaTheme="minorEastAsia" w:hAnsi="MyriadPro-Regular" w:cs="MyriadPro-Regular"/>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1A6529"/>
    <w:multiLevelType w:val="hybridMultilevel"/>
    <w:tmpl w:val="25244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704B8"/>
    <w:multiLevelType w:val="hybridMultilevel"/>
    <w:tmpl w:val="EA2C1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284CC1"/>
    <w:multiLevelType w:val="hybridMultilevel"/>
    <w:tmpl w:val="98E05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B3193D"/>
    <w:multiLevelType w:val="hybridMultilevel"/>
    <w:tmpl w:val="226048F6"/>
    <w:lvl w:ilvl="0" w:tplc="08070001">
      <w:start w:val="1"/>
      <w:numFmt w:val="bullet"/>
      <w:lvlText w:val=""/>
      <w:lvlJc w:val="left"/>
      <w:pPr>
        <w:ind w:left="420" w:hanging="360"/>
      </w:pPr>
      <w:rPr>
        <w:rFonts w:ascii="Symbol" w:hAnsi="Symbol" w:hint="default"/>
      </w:rPr>
    </w:lvl>
    <w:lvl w:ilvl="1" w:tplc="08070003" w:tentative="1">
      <w:start w:val="1"/>
      <w:numFmt w:val="bullet"/>
      <w:lvlText w:val="o"/>
      <w:lvlJc w:val="left"/>
      <w:pPr>
        <w:ind w:left="1500" w:hanging="360"/>
      </w:pPr>
      <w:rPr>
        <w:rFonts w:ascii="Courier New" w:hAnsi="Courier New" w:cs="Courier New" w:hint="default"/>
      </w:rPr>
    </w:lvl>
    <w:lvl w:ilvl="2" w:tplc="08070005" w:tentative="1">
      <w:start w:val="1"/>
      <w:numFmt w:val="bullet"/>
      <w:lvlText w:val=""/>
      <w:lvlJc w:val="left"/>
      <w:pPr>
        <w:ind w:left="2220" w:hanging="360"/>
      </w:pPr>
      <w:rPr>
        <w:rFonts w:ascii="Wingdings" w:hAnsi="Wingdings" w:hint="default"/>
      </w:rPr>
    </w:lvl>
    <w:lvl w:ilvl="3" w:tplc="08070001" w:tentative="1">
      <w:start w:val="1"/>
      <w:numFmt w:val="bullet"/>
      <w:lvlText w:val=""/>
      <w:lvlJc w:val="left"/>
      <w:pPr>
        <w:ind w:left="2940" w:hanging="360"/>
      </w:pPr>
      <w:rPr>
        <w:rFonts w:ascii="Symbol" w:hAnsi="Symbol" w:hint="default"/>
      </w:rPr>
    </w:lvl>
    <w:lvl w:ilvl="4" w:tplc="08070003" w:tentative="1">
      <w:start w:val="1"/>
      <w:numFmt w:val="bullet"/>
      <w:lvlText w:val="o"/>
      <w:lvlJc w:val="left"/>
      <w:pPr>
        <w:ind w:left="3660" w:hanging="360"/>
      </w:pPr>
      <w:rPr>
        <w:rFonts w:ascii="Courier New" w:hAnsi="Courier New" w:cs="Courier New" w:hint="default"/>
      </w:rPr>
    </w:lvl>
    <w:lvl w:ilvl="5" w:tplc="08070005" w:tentative="1">
      <w:start w:val="1"/>
      <w:numFmt w:val="bullet"/>
      <w:lvlText w:val=""/>
      <w:lvlJc w:val="left"/>
      <w:pPr>
        <w:ind w:left="4380" w:hanging="360"/>
      </w:pPr>
      <w:rPr>
        <w:rFonts w:ascii="Wingdings" w:hAnsi="Wingdings" w:hint="default"/>
      </w:rPr>
    </w:lvl>
    <w:lvl w:ilvl="6" w:tplc="08070001" w:tentative="1">
      <w:start w:val="1"/>
      <w:numFmt w:val="bullet"/>
      <w:lvlText w:val=""/>
      <w:lvlJc w:val="left"/>
      <w:pPr>
        <w:ind w:left="5100" w:hanging="360"/>
      </w:pPr>
      <w:rPr>
        <w:rFonts w:ascii="Symbol" w:hAnsi="Symbol" w:hint="default"/>
      </w:rPr>
    </w:lvl>
    <w:lvl w:ilvl="7" w:tplc="08070003" w:tentative="1">
      <w:start w:val="1"/>
      <w:numFmt w:val="bullet"/>
      <w:lvlText w:val="o"/>
      <w:lvlJc w:val="left"/>
      <w:pPr>
        <w:ind w:left="5820" w:hanging="360"/>
      </w:pPr>
      <w:rPr>
        <w:rFonts w:ascii="Courier New" w:hAnsi="Courier New" w:cs="Courier New" w:hint="default"/>
      </w:rPr>
    </w:lvl>
    <w:lvl w:ilvl="8" w:tplc="08070005" w:tentative="1">
      <w:start w:val="1"/>
      <w:numFmt w:val="bullet"/>
      <w:lvlText w:val=""/>
      <w:lvlJc w:val="left"/>
      <w:pPr>
        <w:ind w:left="6540" w:hanging="360"/>
      </w:pPr>
      <w:rPr>
        <w:rFonts w:ascii="Wingdings" w:hAnsi="Wingdings" w:hint="default"/>
      </w:rPr>
    </w:lvl>
  </w:abstractNum>
  <w:abstractNum w:abstractNumId="15">
    <w:nsid w:val="20F209C5"/>
    <w:multiLevelType w:val="hybridMultilevel"/>
    <w:tmpl w:val="03E4A6BE"/>
    <w:lvl w:ilvl="0" w:tplc="7D1E6506">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6">
    <w:nsid w:val="21212EB1"/>
    <w:multiLevelType w:val="hybridMultilevel"/>
    <w:tmpl w:val="862236B4"/>
    <w:lvl w:ilvl="0" w:tplc="C150989C">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13F2B9E"/>
    <w:multiLevelType w:val="hybridMultilevel"/>
    <w:tmpl w:val="58E47D1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nsid w:val="23EF35EC"/>
    <w:multiLevelType w:val="hybridMultilevel"/>
    <w:tmpl w:val="B47EB7C6"/>
    <w:lvl w:ilvl="0" w:tplc="BC36E9E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nsid w:val="289213A1"/>
    <w:multiLevelType w:val="hybridMultilevel"/>
    <w:tmpl w:val="7DCED89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2B790569"/>
    <w:multiLevelType w:val="hybridMultilevel"/>
    <w:tmpl w:val="CB669332"/>
    <w:lvl w:ilvl="0" w:tplc="8A2A123C">
      <w:start w:val="1"/>
      <w:numFmt w:val="lowerRoman"/>
      <w:lvlText w:val="(%1)"/>
      <w:lvlJc w:val="left"/>
      <w:pPr>
        <w:ind w:left="1146" w:hanging="72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21">
    <w:nsid w:val="2F1A2300"/>
    <w:multiLevelType w:val="hybridMultilevel"/>
    <w:tmpl w:val="E4427340"/>
    <w:lvl w:ilvl="0" w:tplc="BC64DD28">
      <w:numFmt w:val="bullet"/>
      <w:lvlText w:val=""/>
      <w:lvlJc w:val="left"/>
      <w:pPr>
        <w:ind w:left="361" w:hanging="360"/>
      </w:pPr>
      <w:rPr>
        <w:rFonts w:ascii="Wingdings" w:eastAsia="Calibri" w:hAnsi="Wingdings" w:cs="Calibri" w:hint="default"/>
      </w:rPr>
    </w:lvl>
    <w:lvl w:ilvl="1" w:tplc="08070003" w:tentative="1">
      <w:start w:val="1"/>
      <w:numFmt w:val="bullet"/>
      <w:lvlText w:val="o"/>
      <w:lvlJc w:val="left"/>
      <w:pPr>
        <w:ind w:left="1081" w:hanging="360"/>
      </w:pPr>
      <w:rPr>
        <w:rFonts w:ascii="Courier New" w:hAnsi="Courier New" w:cs="Courier New" w:hint="default"/>
      </w:rPr>
    </w:lvl>
    <w:lvl w:ilvl="2" w:tplc="08070005" w:tentative="1">
      <w:start w:val="1"/>
      <w:numFmt w:val="bullet"/>
      <w:lvlText w:val=""/>
      <w:lvlJc w:val="left"/>
      <w:pPr>
        <w:ind w:left="1801" w:hanging="360"/>
      </w:pPr>
      <w:rPr>
        <w:rFonts w:ascii="Wingdings" w:hAnsi="Wingdings" w:hint="default"/>
      </w:rPr>
    </w:lvl>
    <w:lvl w:ilvl="3" w:tplc="08070001" w:tentative="1">
      <w:start w:val="1"/>
      <w:numFmt w:val="bullet"/>
      <w:lvlText w:val=""/>
      <w:lvlJc w:val="left"/>
      <w:pPr>
        <w:ind w:left="2521" w:hanging="360"/>
      </w:pPr>
      <w:rPr>
        <w:rFonts w:ascii="Symbol" w:hAnsi="Symbol" w:hint="default"/>
      </w:rPr>
    </w:lvl>
    <w:lvl w:ilvl="4" w:tplc="08070003" w:tentative="1">
      <w:start w:val="1"/>
      <w:numFmt w:val="bullet"/>
      <w:lvlText w:val="o"/>
      <w:lvlJc w:val="left"/>
      <w:pPr>
        <w:ind w:left="3241" w:hanging="360"/>
      </w:pPr>
      <w:rPr>
        <w:rFonts w:ascii="Courier New" w:hAnsi="Courier New" w:cs="Courier New" w:hint="default"/>
      </w:rPr>
    </w:lvl>
    <w:lvl w:ilvl="5" w:tplc="08070005" w:tentative="1">
      <w:start w:val="1"/>
      <w:numFmt w:val="bullet"/>
      <w:lvlText w:val=""/>
      <w:lvlJc w:val="left"/>
      <w:pPr>
        <w:ind w:left="3961" w:hanging="360"/>
      </w:pPr>
      <w:rPr>
        <w:rFonts w:ascii="Wingdings" w:hAnsi="Wingdings" w:hint="default"/>
      </w:rPr>
    </w:lvl>
    <w:lvl w:ilvl="6" w:tplc="08070001" w:tentative="1">
      <w:start w:val="1"/>
      <w:numFmt w:val="bullet"/>
      <w:lvlText w:val=""/>
      <w:lvlJc w:val="left"/>
      <w:pPr>
        <w:ind w:left="4681" w:hanging="360"/>
      </w:pPr>
      <w:rPr>
        <w:rFonts w:ascii="Symbol" w:hAnsi="Symbol" w:hint="default"/>
      </w:rPr>
    </w:lvl>
    <w:lvl w:ilvl="7" w:tplc="08070003" w:tentative="1">
      <w:start w:val="1"/>
      <w:numFmt w:val="bullet"/>
      <w:lvlText w:val="o"/>
      <w:lvlJc w:val="left"/>
      <w:pPr>
        <w:ind w:left="5401" w:hanging="360"/>
      </w:pPr>
      <w:rPr>
        <w:rFonts w:ascii="Courier New" w:hAnsi="Courier New" w:cs="Courier New" w:hint="default"/>
      </w:rPr>
    </w:lvl>
    <w:lvl w:ilvl="8" w:tplc="08070005" w:tentative="1">
      <w:start w:val="1"/>
      <w:numFmt w:val="bullet"/>
      <w:lvlText w:val=""/>
      <w:lvlJc w:val="left"/>
      <w:pPr>
        <w:ind w:left="6121" w:hanging="360"/>
      </w:pPr>
      <w:rPr>
        <w:rFonts w:ascii="Wingdings" w:hAnsi="Wingdings" w:hint="default"/>
      </w:rPr>
    </w:lvl>
  </w:abstractNum>
  <w:abstractNum w:abstractNumId="22">
    <w:nsid w:val="33370789"/>
    <w:multiLevelType w:val="hybridMultilevel"/>
    <w:tmpl w:val="8FFC5B7A"/>
    <w:lvl w:ilvl="0" w:tplc="B99C371E">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5A7BE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52851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F474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2866E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4048C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F632B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E09A3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FEDCC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nsid w:val="3462410D"/>
    <w:multiLevelType w:val="hybridMultilevel"/>
    <w:tmpl w:val="84A2B35C"/>
    <w:lvl w:ilvl="0" w:tplc="60AAC0A8">
      <w:start w:val="1"/>
      <w:numFmt w:val="decimal"/>
      <w:lvlText w:val="%1."/>
      <w:lvlJc w:val="left"/>
      <w:pPr>
        <w:ind w:left="7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6E0809"/>
    <w:multiLevelType w:val="hybridMultilevel"/>
    <w:tmpl w:val="F29837B2"/>
    <w:lvl w:ilvl="0" w:tplc="0409000B">
      <w:start w:val="1"/>
      <w:numFmt w:val="bullet"/>
      <w:lvlText w:val=""/>
      <w:lvlJc w:val="left"/>
      <w:pPr>
        <w:ind w:left="721" w:hanging="360"/>
      </w:pPr>
      <w:rPr>
        <w:rFonts w:ascii="Wingdings" w:hAnsi="Wingdings"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6">
    <w:nsid w:val="38B664B2"/>
    <w:multiLevelType w:val="hybridMultilevel"/>
    <w:tmpl w:val="992804FC"/>
    <w:lvl w:ilvl="0" w:tplc="9EC22340">
      <w:start w:val="1"/>
      <w:numFmt w:val="decimal"/>
      <w:lvlText w:val="%1."/>
      <w:lvlJc w:val="left"/>
      <w:pPr>
        <w:ind w:left="365" w:hanging="360"/>
      </w:pPr>
      <w:rPr>
        <w:rFonts w:hint="default"/>
        <w:b w:val="0"/>
      </w:rPr>
    </w:lvl>
    <w:lvl w:ilvl="1" w:tplc="6D9A45B2">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27">
    <w:nsid w:val="42991795"/>
    <w:multiLevelType w:val="hybridMultilevel"/>
    <w:tmpl w:val="BAFA93C8"/>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8">
    <w:nsid w:val="44397B37"/>
    <w:multiLevelType w:val="hybridMultilevel"/>
    <w:tmpl w:val="C922A142"/>
    <w:lvl w:ilvl="0" w:tplc="FFFFFFF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9">
    <w:nsid w:val="4EE871F0"/>
    <w:multiLevelType w:val="hybridMultilevel"/>
    <w:tmpl w:val="164E03E2"/>
    <w:lvl w:ilvl="0" w:tplc="5DB07D3E">
      <w:numFmt w:val="bullet"/>
      <w:lvlText w:val=""/>
      <w:lvlJc w:val="left"/>
      <w:pPr>
        <w:ind w:left="360" w:hanging="360"/>
      </w:pPr>
      <w:rPr>
        <w:rFonts w:ascii="Wingdings" w:eastAsia="Calibri" w:hAnsi="Wingdings"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nsid w:val="500B01C1"/>
    <w:multiLevelType w:val="hybridMultilevel"/>
    <w:tmpl w:val="85707BD0"/>
    <w:lvl w:ilvl="0" w:tplc="0380A49C">
      <w:start w:val="13"/>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1">
    <w:nsid w:val="55FA2F23"/>
    <w:multiLevelType w:val="hybridMultilevel"/>
    <w:tmpl w:val="33E2C55C"/>
    <w:lvl w:ilvl="0" w:tplc="1C46FFF0">
      <w:start w:val="36"/>
      <w:numFmt w:val="bullet"/>
      <w:lvlText w:val="-"/>
      <w:lvlJc w:val="left"/>
      <w:pPr>
        <w:ind w:left="361" w:hanging="360"/>
      </w:pPr>
      <w:rPr>
        <w:rFonts w:ascii="Arial" w:eastAsia="Calibri" w:hAnsi="Arial" w:cs="Arial" w:hint="default"/>
      </w:rPr>
    </w:lvl>
    <w:lvl w:ilvl="1" w:tplc="04090003">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2">
    <w:nsid w:val="561357AB"/>
    <w:multiLevelType w:val="hybridMultilevel"/>
    <w:tmpl w:val="123CE142"/>
    <w:lvl w:ilvl="0" w:tplc="6D9A45B2">
      <w:start w:val="1"/>
      <w:numFmt w:val="lowerLetter"/>
      <w:lvlText w:val="(%1)"/>
      <w:lvlJc w:val="left"/>
      <w:pPr>
        <w:ind w:left="1287" w:hanging="360"/>
      </w:p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33">
    <w:nsid w:val="58B135CD"/>
    <w:multiLevelType w:val="hybridMultilevel"/>
    <w:tmpl w:val="5F6AEF4A"/>
    <w:lvl w:ilvl="0" w:tplc="A874029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20DD5C">
      <w:start w:val="1"/>
      <w:numFmt w:val="bullet"/>
      <w:lvlText w:val="•"/>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D4F648">
      <w:start w:val="1"/>
      <w:numFmt w:val="bullet"/>
      <w:lvlText w:val="▪"/>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9021AC">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4E1C86">
      <w:start w:val="1"/>
      <w:numFmt w:val="bullet"/>
      <w:lvlText w:val="o"/>
      <w:lvlJc w:val="left"/>
      <w:pPr>
        <w:ind w:left="29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445A98">
      <w:start w:val="1"/>
      <w:numFmt w:val="bullet"/>
      <w:lvlText w:val="▪"/>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36CC7A">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EAF19A">
      <w:start w:val="1"/>
      <w:numFmt w:val="bullet"/>
      <w:lvlText w:val="o"/>
      <w:lvlJc w:val="left"/>
      <w:pPr>
        <w:ind w:left="51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70DF5C">
      <w:start w:val="1"/>
      <w:numFmt w:val="bullet"/>
      <w:lvlText w:val="▪"/>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nsid w:val="58CC616D"/>
    <w:multiLevelType w:val="hybridMultilevel"/>
    <w:tmpl w:val="8EAE4DFC"/>
    <w:lvl w:ilvl="0" w:tplc="C4C4398E">
      <w:start w:val="36"/>
      <w:numFmt w:val="bullet"/>
      <w:lvlText w:val="-"/>
      <w:lvlJc w:val="left"/>
      <w:pPr>
        <w:ind w:left="361" w:hanging="360"/>
      </w:pPr>
      <w:rPr>
        <w:rFonts w:ascii="Arial" w:eastAsia="Calibri" w:hAnsi="Arial" w:cs="Arial" w:hint="default"/>
      </w:rPr>
    </w:lvl>
    <w:lvl w:ilvl="1" w:tplc="04090003">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5">
    <w:nsid w:val="5A7919E6"/>
    <w:multiLevelType w:val="multilevel"/>
    <w:tmpl w:val="AA2CE762"/>
    <w:lvl w:ilvl="0">
      <w:start w:val="2"/>
      <w:numFmt w:val="decimal"/>
      <w:lvlText w:val="%1"/>
      <w:lvlJc w:val="left"/>
      <w:pPr>
        <w:ind w:left="360" w:hanging="360"/>
      </w:pPr>
      <w:rPr>
        <w:rFonts w:hint="default"/>
        <w:b/>
      </w:rPr>
    </w:lvl>
    <w:lvl w:ilvl="1">
      <w:start w:val="3"/>
      <w:numFmt w:val="decimal"/>
      <w:lvlText w:val="%1.%2"/>
      <w:lvlJc w:val="left"/>
      <w:pPr>
        <w:ind w:left="361" w:hanging="360"/>
      </w:pPr>
      <w:rPr>
        <w:rFonts w:hint="default"/>
        <w:b/>
      </w:rPr>
    </w:lvl>
    <w:lvl w:ilvl="2">
      <w:start w:val="1"/>
      <w:numFmt w:val="decimal"/>
      <w:lvlText w:val="%1.%2.%3"/>
      <w:lvlJc w:val="left"/>
      <w:pPr>
        <w:ind w:left="722" w:hanging="720"/>
      </w:pPr>
      <w:rPr>
        <w:rFonts w:hint="default"/>
        <w:b/>
      </w:rPr>
    </w:lvl>
    <w:lvl w:ilvl="3">
      <w:start w:val="1"/>
      <w:numFmt w:val="decimal"/>
      <w:lvlText w:val="%1.%2.%3.%4"/>
      <w:lvlJc w:val="left"/>
      <w:pPr>
        <w:ind w:left="723" w:hanging="720"/>
      </w:pPr>
      <w:rPr>
        <w:rFonts w:hint="default"/>
        <w:b/>
      </w:rPr>
    </w:lvl>
    <w:lvl w:ilvl="4">
      <w:start w:val="1"/>
      <w:numFmt w:val="decimal"/>
      <w:lvlText w:val="%1.%2.%3.%4.%5"/>
      <w:lvlJc w:val="left"/>
      <w:pPr>
        <w:ind w:left="1084" w:hanging="1080"/>
      </w:pPr>
      <w:rPr>
        <w:rFonts w:hint="default"/>
        <w:b/>
      </w:rPr>
    </w:lvl>
    <w:lvl w:ilvl="5">
      <w:start w:val="1"/>
      <w:numFmt w:val="decimal"/>
      <w:lvlText w:val="%1.%2.%3.%4.%5.%6"/>
      <w:lvlJc w:val="left"/>
      <w:pPr>
        <w:ind w:left="1085" w:hanging="1080"/>
      </w:pPr>
      <w:rPr>
        <w:rFonts w:hint="default"/>
        <w:b/>
      </w:rPr>
    </w:lvl>
    <w:lvl w:ilvl="6">
      <w:start w:val="1"/>
      <w:numFmt w:val="decimal"/>
      <w:lvlText w:val="%1.%2.%3.%4.%5.%6.%7"/>
      <w:lvlJc w:val="left"/>
      <w:pPr>
        <w:ind w:left="1446" w:hanging="1440"/>
      </w:pPr>
      <w:rPr>
        <w:rFonts w:hint="default"/>
        <w:b/>
      </w:rPr>
    </w:lvl>
    <w:lvl w:ilvl="7">
      <w:start w:val="1"/>
      <w:numFmt w:val="decimal"/>
      <w:lvlText w:val="%1.%2.%3.%4.%5.%6.%7.%8"/>
      <w:lvlJc w:val="left"/>
      <w:pPr>
        <w:ind w:left="1447" w:hanging="1440"/>
      </w:pPr>
      <w:rPr>
        <w:rFonts w:hint="default"/>
        <w:b/>
      </w:rPr>
    </w:lvl>
    <w:lvl w:ilvl="8">
      <w:start w:val="1"/>
      <w:numFmt w:val="decimal"/>
      <w:lvlText w:val="%1.%2.%3.%4.%5.%6.%7.%8.%9"/>
      <w:lvlJc w:val="left"/>
      <w:pPr>
        <w:ind w:left="1448" w:hanging="1440"/>
      </w:pPr>
      <w:rPr>
        <w:rFonts w:hint="default"/>
        <w:b/>
      </w:rPr>
    </w:lvl>
  </w:abstractNum>
  <w:abstractNum w:abstractNumId="36">
    <w:nsid w:val="5A7B70DB"/>
    <w:multiLevelType w:val="hybridMultilevel"/>
    <w:tmpl w:val="A3CC3BF2"/>
    <w:lvl w:ilvl="0" w:tplc="C248FB9C">
      <w:start w:val="22"/>
      <w:numFmt w:val="decimal"/>
      <w:lvlText w:val="%1."/>
      <w:lvlJc w:val="left"/>
      <w:pPr>
        <w:ind w:left="1081" w:hanging="360"/>
      </w:pPr>
      <w:rPr>
        <w:rFonts w:hint="default"/>
        <w:color w:val="000000"/>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37">
    <w:nsid w:val="5B21463D"/>
    <w:multiLevelType w:val="singleLevel"/>
    <w:tmpl w:val="24ECB754"/>
    <w:lvl w:ilvl="0">
      <w:start w:val="1"/>
      <w:numFmt w:val="decimal"/>
      <w:pStyle w:val="Level1"/>
      <w:lvlText w:val="%1."/>
      <w:lvlJc w:val="left"/>
      <w:pPr>
        <w:tabs>
          <w:tab w:val="num" w:pos="360"/>
        </w:tabs>
        <w:ind w:left="0" w:firstLine="0"/>
      </w:pPr>
      <w:rPr>
        <w:rFonts w:ascii="Times New Roman" w:hAnsi="Times New Roman" w:hint="default"/>
        <w:b w:val="0"/>
        <w:i w:val="0"/>
        <w:sz w:val="22"/>
      </w:rPr>
    </w:lvl>
  </w:abstractNum>
  <w:abstractNum w:abstractNumId="38">
    <w:nsid w:val="614C6209"/>
    <w:multiLevelType w:val="hybridMultilevel"/>
    <w:tmpl w:val="5C3AA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8322E8"/>
    <w:multiLevelType w:val="hybridMultilevel"/>
    <w:tmpl w:val="431853FA"/>
    <w:lvl w:ilvl="0" w:tplc="1C46FFF0">
      <w:start w:val="3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EE45D9"/>
    <w:multiLevelType w:val="hybridMultilevel"/>
    <w:tmpl w:val="452C2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D60671"/>
    <w:multiLevelType w:val="hybridMultilevel"/>
    <w:tmpl w:val="89A85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27258E"/>
    <w:multiLevelType w:val="hybridMultilevel"/>
    <w:tmpl w:val="EB62B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9F21CC"/>
    <w:multiLevelType w:val="hybridMultilevel"/>
    <w:tmpl w:val="87DED7C4"/>
    <w:lvl w:ilvl="0" w:tplc="122C8AE6">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7EEB14">
      <w:start w:val="1"/>
      <w:numFmt w:val="lowerLetter"/>
      <w:lvlText w:val="%2."/>
      <w:lvlJc w:val="left"/>
      <w:pPr>
        <w:ind w:left="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B26A22">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F41DD6">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90CCBE">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80AA8E">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3A1416">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02A7A4">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54B6BC">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nsid w:val="662E4A7A"/>
    <w:multiLevelType w:val="singleLevel"/>
    <w:tmpl w:val="6D9A45B2"/>
    <w:lvl w:ilvl="0">
      <w:start w:val="1"/>
      <w:numFmt w:val="lowerLetter"/>
      <w:lvlText w:val="(%1)"/>
      <w:lvlJc w:val="left"/>
      <w:pPr>
        <w:tabs>
          <w:tab w:val="num" w:pos="360"/>
        </w:tabs>
        <w:ind w:left="360" w:hanging="360"/>
      </w:pPr>
    </w:lvl>
  </w:abstractNum>
  <w:abstractNum w:abstractNumId="45">
    <w:nsid w:val="68670877"/>
    <w:multiLevelType w:val="hybridMultilevel"/>
    <w:tmpl w:val="8B62CDEA"/>
    <w:lvl w:ilvl="0" w:tplc="493E4C82">
      <w:start w:val="13"/>
      <w:numFmt w:val="decimal"/>
      <w:lvlText w:val="%1."/>
      <w:lvlJc w:val="left"/>
      <w:pPr>
        <w:ind w:left="502" w:hanging="360"/>
      </w:pPr>
      <w:rPr>
        <w:rFonts w:hint="default"/>
        <w:b w:val="0"/>
      </w:rPr>
    </w:lvl>
    <w:lvl w:ilvl="1" w:tplc="05E6C4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8F4397F"/>
    <w:multiLevelType w:val="multilevel"/>
    <w:tmpl w:val="646613E6"/>
    <w:lvl w:ilvl="0">
      <w:start w:val="1"/>
      <w:numFmt w:val="decimal"/>
      <w:lvlText w:val="%1."/>
      <w:lvlJc w:val="left"/>
      <w:pPr>
        <w:ind w:left="361" w:hanging="360"/>
      </w:pPr>
      <w:rPr>
        <w:rFonts w:hint="default"/>
      </w:rPr>
    </w:lvl>
    <w:lvl w:ilvl="1">
      <w:start w:val="1"/>
      <w:numFmt w:val="decimal"/>
      <w:isLgl/>
      <w:lvlText w:val="%1.%2"/>
      <w:lvlJc w:val="left"/>
      <w:pPr>
        <w:ind w:left="361" w:hanging="360"/>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47">
    <w:nsid w:val="73746B78"/>
    <w:multiLevelType w:val="hybridMultilevel"/>
    <w:tmpl w:val="51549482"/>
    <w:lvl w:ilvl="0" w:tplc="6D9A45B2">
      <w:start w:val="1"/>
      <w:numFmt w:val="lowerLetter"/>
      <w:lvlText w:val="(%1)"/>
      <w:lvlJc w:val="left"/>
      <w:pPr>
        <w:ind w:left="2220" w:hanging="360"/>
      </w:pPr>
    </w:lvl>
    <w:lvl w:ilvl="1" w:tplc="08070019">
      <w:start w:val="1"/>
      <w:numFmt w:val="lowerLetter"/>
      <w:lvlText w:val="%2."/>
      <w:lvlJc w:val="left"/>
      <w:pPr>
        <w:ind w:left="2940" w:hanging="360"/>
      </w:pPr>
    </w:lvl>
    <w:lvl w:ilvl="2" w:tplc="0807001B" w:tentative="1">
      <w:start w:val="1"/>
      <w:numFmt w:val="lowerRoman"/>
      <w:lvlText w:val="%3."/>
      <w:lvlJc w:val="right"/>
      <w:pPr>
        <w:ind w:left="3660" w:hanging="180"/>
      </w:pPr>
    </w:lvl>
    <w:lvl w:ilvl="3" w:tplc="0807000F" w:tentative="1">
      <w:start w:val="1"/>
      <w:numFmt w:val="decimal"/>
      <w:lvlText w:val="%4."/>
      <w:lvlJc w:val="left"/>
      <w:pPr>
        <w:ind w:left="4380" w:hanging="360"/>
      </w:pPr>
    </w:lvl>
    <w:lvl w:ilvl="4" w:tplc="08070019" w:tentative="1">
      <w:start w:val="1"/>
      <w:numFmt w:val="lowerLetter"/>
      <w:lvlText w:val="%5."/>
      <w:lvlJc w:val="left"/>
      <w:pPr>
        <w:ind w:left="5100" w:hanging="360"/>
      </w:pPr>
    </w:lvl>
    <w:lvl w:ilvl="5" w:tplc="0807001B" w:tentative="1">
      <w:start w:val="1"/>
      <w:numFmt w:val="lowerRoman"/>
      <w:lvlText w:val="%6."/>
      <w:lvlJc w:val="right"/>
      <w:pPr>
        <w:ind w:left="5820" w:hanging="180"/>
      </w:pPr>
    </w:lvl>
    <w:lvl w:ilvl="6" w:tplc="0807000F" w:tentative="1">
      <w:start w:val="1"/>
      <w:numFmt w:val="decimal"/>
      <w:lvlText w:val="%7."/>
      <w:lvlJc w:val="left"/>
      <w:pPr>
        <w:ind w:left="6540" w:hanging="360"/>
      </w:pPr>
    </w:lvl>
    <w:lvl w:ilvl="7" w:tplc="08070019" w:tentative="1">
      <w:start w:val="1"/>
      <w:numFmt w:val="lowerLetter"/>
      <w:lvlText w:val="%8."/>
      <w:lvlJc w:val="left"/>
      <w:pPr>
        <w:ind w:left="7260" w:hanging="360"/>
      </w:pPr>
    </w:lvl>
    <w:lvl w:ilvl="8" w:tplc="0807001B" w:tentative="1">
      <w:start w:val="1"/>
      <w:numFmt w:val="lowerRoman"/>
      <w:lvlText w:val="%9."/>
      <w:lvlJc w:val="right"/>
      <w:pPr>
        <w:ind w:left="7980" w:hanging="180"/>
      </w:pPr>
    </w:lvl>
  </w:abstractNum>
  <w:abstractNum w:abstractNumId="48">
    <w:nsid w:val="778E41CB"/>
    <w:multiLevelType w:val="hybridMultilevel"/>
    <w:tmpl w:val="91609D7C"/>
    <w:lvl w:ilvl="0" w:tplc="04090001">
      <w:start w:val="1"/>
      <w:numFmt w:val="bullet"/>
      <w:lvlText w:val=""/>
      <w:lvlJc w:val="left"/>
      <w:pPr>
        <w:ind w:left="780" w:hanging="360"/>
      </w:pPr>
      <w:rPr>
        <w:rFonts w:ascii="Symbol" w:hAnsi="Symbol" w:hint="default"/>
      </w:rPr>
    </w:lvl>
    <w:lvl w:ilvl="1" w:tplc="6D9A45B2">
      <w:start w:val="1"/>
      <w:numFmt w:val="lowerLetter"/>
      <w:lvlText w:val="(%2)"/>
      <w:lvlJc w:val="left"/>
      <w:pPr>
        <w:ind w:left="1500" w:hanging="360"/>
      </w:pPr>
      <w:rPr>
        <w:rFont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9">
    <w:nsid w:val="77C9248F"/>
    <w:multiLevelType w:val="hybridMultilevel"/>
    <w:tmpl w:val="6F4AE242"/>
    <w:lvl w:ilvl="0" w:tplc="6D9A45B2">
      <w:start w:val="1"/>
      <w:numFmt w:val="lowerLetter"/>
      <w:lvlText w:val="(%1)"/>
      <w:lvlJc w:val="left"/>
      <w:pPr>
        <w:ind w:left="1500" w:hanging="360"/>
      </w:pPr>
    </w:lvl>
    <w:lvl w:ilvl="1" w:tplc="08070019">
      <w:start w:val="1"/>
      <w:numFmt w:val="lowerLetter"/>
      <w:lvlText w:val="%2."/>
      <w:lvlJc w:val="left"/>
      <w:pPr>
        <w:ind w:left="2220" w:hanging="360"/>
      </w:pPr>
    </w:lvl>
    <w:lvl w:ilvl="2" w:tplc="0807001B" w:tentative="1">
      <w:start w:val="1"/>
      <w:numFmt w:val="lowerRoman"/>
      <w:lvlText w:val="%3."/>
      <w:lvlJc w:val="right"/>
      <w:pPr>
        <w:ind w:left="2940" w:hanging="180"/>
      </w:pPr>
    </w:lvl>
    <w:lvl w:ilvl="3" w:tplc="0807000F" w:tentative="1">
      <w:start w:val="1"/>
      <w:numFmt w:val="decimal"/>
      <w:lvlText w:val="%4."/>
      <w:lvlJc w:val="left"/>
      <w:pPr>
        <w:ind w:left="3660" w:hanging="360"/>
      </w:pPr>
    </w:lvl>
    <w:lvl w:ilvl="4" w:tplc="08070019" w:tentative="1">
      <w:start w:val="1"/>
      <w:numFmt w:val="lowerLetter"/>
      <w:lvlText w:val="%5."/>
      <w:lvlJc w:val="left"/>
      <w:pPr>
        <w:ind w:left="4380" w:hanging="360"/>
      </w:pPr>
    </w:lvl>
    <w:lvl w:ilvl="5" w:tplc="0807001B" w:tentative="1">
      <w:start w:val="1"/>
      <w:numFmt w:val="lowerRoman"/>
      <w:lvlText w:val="%6."/>
      <w:lvlJc w:val="right"/>
      <w:pPr>
        <w:ind w:left="5100" w:hanging="180"/>
      </w:pPr>
    </w:lvl>
    <w:lvl w:ilvl="6" w:tplc="0807000F" w:tentative="1">
      <w:start w:val="1"/>
      <w:numFmt w:val="decimal"/>
      <w:lvlText w:val="%7."/>
      <w:lvlJc w:val="left"/>
      <w:pPr>
        <w:ind w:left="5820" w:hanging="360"/>
      </w:pPr>
    </w:lvl>
    <w:lvl w:ilvl="7" w:tplc="08070019" w:tentative="1">
      <w:start w:val="1"/>
      <w:numFmt w:val="lowerLetter"/>
      <w:lvlText w:val="%8."/>
      <w:lvlJc w:val="left"/>
      <w:pPr>
        <w:ind w:left="6540" w:hanging="360"/>
      </w:pPr>
    </w:lvl>
    <w:lvl w:ilvl="8" w:tplc="0807001B" w:tentative="1">
      <w:start w:val="1"/>
      <w:numFmt w:val="lowerRoman"/>
      <w:lvlText w:val="%9."/>
      <w:lvlJc w:val="right"/>
      <w:pPr>
        <w:ind w:left="7260" w:hanging="180"/>
      </w:pPr>
    </w:lvl>
  </w:abstractNum>
  <w:abstractNum w:abstractNumId="50">
    <w:nsid w:val="787F72B5"/>
    <w:multiLevelType w:val="multilevel"/>
    <w:tmpl w:val="AB546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9226F69"/>
    <w:multiLevelType w:val="hybridMultilevel"/>
    <w:tmpl w:val="F4AE7BCC"/>
    <w:lvl w:ilvl="0" w:tplc="9EC22340">
      <w:start w:val="1"/>
      <w:numFmt w:val="decimal"/>
      <w:lvlText w:val="%1."/>
      <w:lvlJc w:val="left"/>
      <w:pPr>
        <w:ind w:left="365" w:hanging="360"/>
      </w:pPr>
      <w:rPr>
        <w:rFonts w:hint="default"/>
        <w:b w:val="0"/>
      </w:rPr>
    </w:lvl>
    <w:lvl w:ilvl="1" w:tplc="04090019">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52">
    <w:nsid w:val="79F61F67"/>
    <w:multiLevelType w:val="hybridMultilevel"/>
    <w:tmpl w:val="D4125F14"/>
    <w:lvl w:ilvl="0" w:tplc="6D9A45B2">
      <w:start w:val="1"/>
      <w:numFmt w:val="lowerLetter"/>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3">
    <w:nsid w:val="7B0F42BE"/>
    <w:multiLevelType w:val="hybridMultilevel"/>
    <w:tmpl w:val="71EE3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DCE2B79"/>
    <w:multiLevelType w:val="hybridMultilevel"/>
    <w:tmpl w:val="D89C9998"/>
    <w:lvl w:ilvl="0" w:tplc="E99480E6">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286912">
      <w:start w:val="1"/>
      <w:numFmt w:val="lowerLetter"/>
      <w:lvlText w:val="%2."/>
      <w:lvlJc w:val="left"/>
      <w:pPr>
        <w:ind w:left="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2CE28E">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C8647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042122">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C82D0C">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5A00D8">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6ED19C">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1ECA5C">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3"/>
  </w:num>
  <w:num w:numId="2">
    <w:abstractNumId w:val="54"/>
  </w:num>
  <w:num w:numId="3">
    <w:abstractNumId w:val="33"/>
  </w:num>
  <w:num w:numId="4">
    <w:abstractNumId w:val="22"/>
  </w:num>
  <w:num w:numId="5">
    <w:abstractNumId w:val="51"/>
  </w:num>
  <w:num w:numId="6">
    <w:abstractNumId w:val="5"/>
  </w:num>
  <w:num w:numId="7">
    <w:abstractNumId w:val="39"/>
  </w:num>
  <w:num w:numId="8">
    <w:abstractNumId w:val="2"/>
  </w:num>
  <w:num w:numId="9">
    <w:abstractNumId w:val="34"/>
  </w:num>
  <w:num w:numId="10">
    <w:abstractNumId w:val="19"/>
  </w:num>
  <w:num w:numId="11">
    <w:abstractNumId w:val="4"/>
  </w:num>
  <w:num w:numId="12">
    <w:abstractNumId w:val="50"/>
  </w:num>
  <w:num w:numId="13">
    <w:abstractNumId w:val="37"/>
  </w:num>
  <w:num w:numId="14">
    <w:abstractNumId w:val="44"/>
  </w:num>
  <w:num w:numId="15">
    <w:abstractNumId w:val="31"/>
  </w:num>
  <w:num w:numId="16">
    <w:abstractNumId w:val="8"/>
  </w:num>
  <w:num w:numId="17">
    <w:abstractNumId w:val="28"/>
  </w:num>
  <w:num w:numId="18">
    <w:abstractNumId w:val="38"/>
  </w:num>
  <w:num w:numId="19">
    <w:abstractNumId w:val="53"/>
  </w:num>
  <w:num w:numId="20">
    <w:abstractNumId w:val="41"/>
  </w:num>
  <w:num w:numId="21">
    <w:abstractNumId w:val="10"/>
  </w:num>
  <w:num w:numId="22">
    <w:abstractNumId w:val="0"/>
  </w:num>
  <w:num w:numId="23">
    <w:abstractNumId w:val="15"/>
  </w:num>
  <w:num w:numId="24">
    <w:abstractNumId w:val="16"/>
  </w:num>
  <w:num w:numId="25">
    <w:abstractNumId w:val="46"/>
  </w:num>
  <w:num w:numId="26">
    <w:abstractNumId w:val="6"/>
  </w:num>
  <w:num w:numId="27">
    <w:abstractNumId w:val="29"/>
  </w:num>
  <w:num w:numId="28">
    <w:abstractNumId w:val="14"/>
  </w:num>
  <w:num w:numId="29">
    <w:abstractNumId w:val="21"/>
  </w:num>
  <w:num w:numId="30">
    <w:abstractNumId w:val="17"/>
  </w:num>
  <w:num w:numId="31">
    <w:abstractNumId w:val="25"/>
  </w:num>
  <w:num w:numId="32">
    <w:abstractNumId w:val="13"/>
  </w:num>
  <w:num w:numId="33">
    <w:abstractNumId w:val="24"/>
  </w:num>
  <w:num w:numId="34">
    <w:abstractNumId w:val="12"/>
  </w:num>
  <w:num w:numId="35">
    <w:abstractNumId w:val="40"/>
  </w:num>
  <w:num w:numId="36">
    <w:abstractNumId w:val="18"/>
  </w:num>
  <w:num w:numId="37">
    <w:abstractNumId w:val="11"/>
  </w:num>
  <w:num w:numId="38">
    <w:abstractNumId w:val="3"/>
  </w:num>
  <w:num w:numId="39">
    <w:abstractNumId w:val="23"/>
  </w:num>
  <w:num w:numId="40">
    <w:abstractNumId w:val="30"/>
  </w:num>
  <w:num w:numId="41">
    <w:abstractNumId w:val="45"/>
  </w:num>
  <w:num w:numId="42">
    <w:abstractNumId w:val="42"/>
  </w:num>
  <w:num w:numId="43">
    <w:abstractNumId w:val="35"/>
  </w:num>
  <w:num w:numId="44">
    <w:abstractNumId w:val="36"/>
  </w:num>
  <w:num w:numId="45">
    <w:abstractNumId w:val="20"/>
  </w:num>
  <w:num w:numId="46">
    <w:abstractNumId w:val="9"/>
  </w:num>
  <w:num w:numId="47">
    <w:abstractNumId w:val="48"/>
  </w:num>
  <w:num w:numId="48">
    <w:abstractNumId w:val="52"/>
  </w:num>
  <w:num w:numId="49">
    <w:abstractNumId w:val="49"/>
  </w:num>
  <w:num w:numId="50">
    <w:abstractNumId w:val="7"/>
  </w:num>
  <w:num w:numId="51">
    <w:abstractNumId w:val="47"/>
  </w:num>
  <w:num w:numId="52">
    <w:abstractNumId w:val="1"/>
  </w:num>
  <w:num w:numId="53">
    <w:abstractNumId w:val="26"/>
  </w:num>
  <w:num w:numId="54">
    <w:abstractNumId w:val="32"/>
  </w:num>
  <w:num w:numId="55">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it-CH" w:vendorID="64" w:dllVersion="131078" w:nlCheck="1" w:checkStyle="0"/>
  <w:activeWritingStyle w:appName="MSWord" w:lang="en-US" w:vendorID="64" w:dllVersion="131078" w:nlCheck="1" w:checkStyle="1"/>
  <w:activeWritingStyle w:appName="MSWord" w:lang="de-CH" w:vendorID="64" w:dllVersion="131078" w:nlCheck="1" w:checkStyle="0"/>
  <w:activeWritingStyle w:appName="MSWord" w:lang="en-GB" w:vendorID="64" w:dllVersion="131078" w:nlCheck="1" w:checkStyle="1"/>
  <w:activeWritingStyle w:appName="MSWord" w:lang="fr-CH" w:vendorID="64" w:dllVersion="131078" w:nlCheck="1" w:checkStyle="1"/>
  <w:defaultTabStop w:val="720"/>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9E2"/>
    <w:rsid w:val="00004081"/>
    <w:rsid w:val="0001162B"/>
    <w:rsid w:val="00015F00"/>
    <w:rsid w:val="00020828"/>
    <w:rsid w:val="00032072"/>
    <w:rsid w:val="00047D11"/>
    <w:rsid w:val="00055F4C"/>
    <w:rsid w:val="000848A5"/>
    <w:rsid w:val="00092AA1"/>
    <w:rsid w:val="00092F92"/>
    <w:rsid w:val="00096C92"/>
    <w:rsid w:val="000B3936"/>
    <w:rsid w:val="000B60A5"/>
    <w:rsid w:val="000E7C01"/>
    <w:rsid w:val="001126ED"/>
    <w:rsid w:val="00114B35"/>
    <w:rsid w:val="00123D7D"/>
    <w:rsid w:val="00160BA6"/>
    <w:rsid w:val="00192E62"/>
    <w:rsid w:val="001961AB"/>
    <w:rsid w:val="00196CB1"/>
    <w:rsid w:val="001C15CC"/>
    <w:rsid w:val="001C2BEC"/>
    <w:rsid w:val="001C4A03"/>
    <w:rsid w:val="001F3375"/>
    <w:rsid w:val="00220A29"/>
    <w:rsid w:val="002464F0"/>
    <w:rsid w:val="00287703"/>
    <w:rsid w:val="002904D1"/>
    <w:rsid w:val="002B73A6"/>
    <w:rsid w:val="002C0D53"/>
    <w:rsid w:val="002C6FAF"/>
    <w:rsid w:val="002C730F"/>
    <w:rsid w:val="002D44B4"/>
    <w:rsid w:val="002D767E"/>
    <w:rsid w:val="002E5648"/>
    <w:rsid w:val="00304DB8"/>
    <w:rsid w:val="003068AC"/>
    <w:rsid w:val="0031212A"/>
    <w:rsid w:val="00317341"/>
    <w:rsid w:val="00317379"/>
    <w:rsid w:val="003411ED"/>
    <w:rsid w:val="00343147"/>
    <w:rsid w:val="00360093"/>
    <w:rsid w:val="003762C3"/>
    <w:rsid w:val="00385467"/>
    <w:rsid w:val="00386E1A"/>
    <w:rsid w:val="00387220"/>
    <w:rsid w:val="00390A19"/>
    <w:rsid w:val="003925A9"/>
    <w:rsid w:val="003A5AD0"/>
    <w:rsid w:val="003B61FB"/>
    <w:rsid w:val="003B63FF"/>
    <w:rsid w:val="003C4B29"/>
    <w:rsid w:val="003C5BCE"/>
    <w:rsid w:val="003E25C7"/>
    <w:rsid w:val="003E5CBF"/>
    <w:rsid w:val="004243AB"/>
    <w:rsid w:val="00445901"/>
    <w:rsid w:val="00461249"/>
    <w:rsid w:val="00461FD0"/>
    <w:rsid w:val="00481263"/>
    <w:rsid w:val="004923AA"/>
    <w:rsid w:val="00495FE7"/>
    <w:rsid w:val="004A4C68"/>
    <w:rsid w:val="004B2030"/>
    <w:rsid w:val="004C2CD8"/>
    <w:rsid w:val="004C7328"/>
    <w:rsid w:val="004D113B"/>
    <w:rsid w:val="004D2A64"/>
    <w:rsid w:val="004D3A84"/>
    <w:rsid w:val="004D7150"/>
    <w:rsid w:val="004D7E6B"/>
    <w:rsid w:val="004E31AD"/>
    <w:rsid w:val="004E7BDD"/>
    <w:rsid w:val="004F274A"/>
    <w:rsid w:val="004F6BE1"/>
    <w:rsid w:val="0050743E"/>
    <w:rsid w:val="00531022"/>
    <w:rsid w:val="00533CE9"/>
    <w:rsid w:val="00542DC8"/>
    <w:rsid w:val="00547DFE"/>
    <w:rsid w:val="00560CE1"/>
    <w:rsid w:val="00564171"/>
    <w:rsid w:val="00566CA7"/>
    <w:rsid w:val="00586ABA"/>
    <w:rsid w:val="005965E6"/>
    <w:rsid w:val="005B3136"/>
    <w:rsid w:val="005C5D14"/>
    <w:rsid w:val="005E54FF"/>
    <w:rsid w:val="005F231E"/>
    <w:rsid w:val="006158FB"/>
    <w:rsid w:val="0062383D"/>
    <w:rsid w:val="006259F7"/>
    <w:rsid w:val="006360E6"/>
    <w:rsid w:val="0064481C"/>
    <w:rsid w:val="006467F2"/>
    <w:rsid w:val="00670DBD"/>
    <w:rsid w:val="00680532"/>
    <w:rsid w:val="00682BE7"/>
    <w:rsid w:val="006B539E"/>
    <w:rsid w:val="006B6127"/>
    <w:rsid w:val="006F2B68"/>
    <w:rsid w:val="00714C6D"/>
    <w:rsid w:val="00715DAD"/>
    <w:rsid w:val="00732614"/>
    <w:rsid w:val="00732A89"/>
    <w:rsid w:val="00756176"/>
    <w:rsid w:val="0076238E"/>
    <w:rsid w:val="00781683"/>
    <w:rsid w:val="007A2DDE"/>
    <w:rsid w:val="007B4F66"/>
    <w:rsid w:val="007B7CB9"/>
    <w:rsid w:val="007C1305"/>
    <w:rsid w:val="0080186F"/>
    <w:rsid w:val="00807B3D"/>
    <w:rsid w:val="008206AA"/>
    <w:rsid w:val="00821BB2"/>
    <w:rsid w:val="00851506"/>
    <w:rsid w:val="00866997"/>
    <w:rsid w:val="00882652"/>
    <w:rsid w:val="00894389"/>
    <w:rsid w:val="008968D5"/>
    <w:rsid w:val="00897970"/>
    <w:rsid w:val="008B150E"/>
    <w:rsid w:val="008B3093"/>
    <w:rsid w:val="008B466A"/>
    <w:rsid w:val="008B533F"/>
    <w:rsid w:val="008E202B"/>
    <w:rsid w:val="008F1F91"/>
    <w:rsid w:val="008F4318"/>
    <w:rsid w:val="0090403D"/>
    <w:rsid w:val="00925E96"/>
    <w:rsid w:val="0094372E"/>
    <w:rsid w:val="00944F0A"/>
    <w:rsid w:val="00952618"/>
    <w:rsid w:val="00952F75"/>
    <w:rsid w:val="009617C6"/>
    <w:rsid w:val="00987774"/>
    <w:rsid w:val="00993EC8"/>
    <w:rsid w:val="009B1711"/>
    <w:rsid w:val="009B703C"/>
    <w:rsid w:val="009B79E2"/>
    <w:rsid w:val="009C4915"/>
    <w:rsid w:val="009C7B67"/>
    <w:rsid w:val="009D0E04"/>
    <w:rsid w:val="00A014CC"/>
    <w:rsid w:val="00A033FB"/>
    <w:rsid w:val="00A215E2"/>
    <w:rsid w:val="00A272C5"/>
    <w:rsid w:val="00A54E79"/>
    <w:rsid w:val="00A55462"/>
    <w:rsid w:val="00A57A6D"/>
    <w:rsid w:val="00AA5FB9"/>
    <w:rsid w:val="00AB04B9"/>
    <w:rsid w:val="00AD4EC0"/>
    <w:rsid w:val="00AE58F8"/>
    <w:rsid w:val="00AF7580"/>
    <w:rsid w:val="00AF7E94"/>
    <w:rsid w:val="00B10C69"/>
    <w:rsid w:val="00B12ACE"/>
    <w:rsid w:val="00B22CE4"/>
    <w:rsid w:val="00B339A5"/>
    <w:rsid w:val="00B702D3"/>
    <w:rsid w:val="00B8187B"/>
    <w:rsid w:val="00B9311D"/>
    <w:rsid w:val="00B95ED2"/>
    <w:rsid w:val="00BB6CF9"/>
    <w:rsid w:val="00BC1BE8"/>
    <w:rsid w:val="00BE35E0"/>
    <w:rsid w:val="00BE745C"/>
    <w:rsid w:val="00BF06F1"/>
    <w:rsid w:val="00BF29A7"/>
    <w:rsid w:val="00BF5671"/>
    <w:rsid w:val="00C01D91"/>
    <w:rsid w:val="00C35255"/>
    <w:rsid w:val="00C37B58"/>
    <w:rsid w:val="00C401EF"/>
    <w:rsid w:val="00C41F36"/>
    <w:rsid w:val="00C450B0"/>
    <w:rsid w:val="00C50471"/>
    <w:rsid w:val="00C568BC"/>
    <w:rsid w:val="00C6448B"/>
    <w:rsid w:val="00C81987"/>
    <w:rsid w:val="00CE2D41"/>
    <w:rsid w:val="00D03E73"/>
    <w:rsid w:val="00D06C45"/>
    <w:rsid w:val="00D118C7"/>
    <w:rsid w:val="00D134D3"/>
    <w:rsid w:val="00D20D6A"/>
    <w:rsid w:val="00D217B8"/>
    <w:rsid w:val="00D35CA9"/>
    <w:rsid w:val="00D3644F"/>
    <w:rsid w:val="00D45846"/>
    <w:rsid w:val="00D51BA1"/>
    <w:rsid w:val="00D5492E"/>
    <w:rsid w:val="00D63305"/>
    <w:rsid w:val="00D75C23"/>
    <w:rsid w:val="00D806DA"/>
    <w:rsid w:val="00D8123C"/>
    <w:rsid w:val="00D953F6"/>
    <w:rsid w:val="00DB6604"/>
    <w:rsid w:val="00DC34E5"/>
    <w:rsid w:val="00DD274C"/>
    <w:rsid w:val="00DE19A0"/>
    <w:rsid w:val="00DF5B19"/>
    <w:rsid w:val="00E006E8"/>
    <w:rsid w:val="00E124D8"/>
    <w:rsid w:val="00E20FD4"/>
    <w:rsid w:val="00E31AE2"/>
    <w:rsid w:val="00E331CF"/>
    <w:rsid w:val="00E37544"/>
    <w:rsid w:val="00E50A76"/>
    <w:rsid w:val="00E52A15"/>
    <w:rsid w:val="00E620EE"/>
    <w:rsid w:val="00E629AE"/>
    <w:rsid w:val="00E71B32"/>
    <w:rsid w:val="00E81BFD"/>
    <w:rsid w:val="00E849C9"/>
    <w:rsid w:val="00EA163B"/>
    <w:rsid w:val="00EC7F3D"/>
    <w:rsid w:val="00EE0325"/>
    <w:rsid w:val="00EF6D43"/>
    <w:rsid w:val="00EF7800"/>
    <w:rsid w:val="00F0565D"/>
    <w:rsid w:val="00F14200"/>
    <w:rsid w:val="00F33DFA"/>
    <w:rsid w:val="00F42A89"/>
    <w:rsid w:val="00F663E3"/>
    <w:rsid w:val="00F704AD"/>
    <w:rsid w:val="00F937AF"/>
    <w:rsid w:val="00FA22F9"/>
    <w:rsid w:val="00FB34BE"/>
    <w:rsid w:val="00FD4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4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8" w:lineRule="auto"/>
      <w:ind w:left="436" w:hanging="435"/>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i/>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4" w:lineRule="auto"/>
      <w:ind w:left="1"/>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1Char">
    <w:name w:val="Heading 1 Char"/>
    <w:link w:val="Heading1"/>
    <w:rPr>
      <w:rFonts w:ascii="Calibri" w:eastAsia="Calibri" w:hAnsi="Calibri" w:cs="Calibri"/>
      <w:b/>
      <w:i/>
      <w:color w:val="000000"/>
      <w:sz w:val="24"/>
    </w:rPr>
  </w:style>
  <w:style w:type="character" w:customStyle="1" w:styleId="Heading2Char">
    <w:name w:val="Heading 2 Char"/>
    <w:link w:val="Heading2"/>
    <w:rPr>
      <w:rFonts w:ascii="Calibri" w:eastAsia="Calibri" w:hAnsi="Calibri" w:cs="Calibri"/>
      <w:b/>
      <w:i/>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467F2"/>
    <w:pPr>
      <w:ind w:left="720"/>
      <w:contextualSpacing/>
    </w:pPr>
  </w:style>
  <w:style w:type="paragraph" w:styleId="FootnoteText">
    <w:name w:val="footnote text"/>
    <w:basedOn w:val="Normal"/>
    <w:link w:val="FootnoteTextChar"/>
    <w:uiPriority w:val="99"/>
    <w:semiHidden/>
    <w:unhideWhenUsed/>
    <w:rsid w:val="006467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67F2"/>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6467F2"/>
    <w:rPr>
      <w:vertAlign w:val="superscript"/>
    </w:rPr>
  </w:style>
  <w:style w:type="paragraph" w:customStyle="1" w:styleId="Default">
    <w:name w:val="Default"/>
    <w:rsid w:val="00D51BA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566CA7"/>
    <w:pPr>
      <w:spacing w:before="100" w:beforeAutospacing="1" w:after="100" w:afterAutospacing="1" w:line="240" w:lineRule="auto"/>
      <w:ind w:left="0" w:firstLine="0"/>
    </w:pPr>
    <w:rPr>
      <w:rFonts w:ascii="inherit" w:eastAsia="Times New Roman" w:hAnsi="inherit" w:cs="Times New Roman"/>
      <w:color w:val="auto"/>
      <w:sz w:val="24"/>
      <w:szCs w:val="24"/>
    </w:rPr>
  </w:style>
  <w:style w:type="paragraph" w:customStyle="1" w:styleId="Level1">
    <w:name w:val="Level1"/>
    <w:basedOn w:val="Normal"/>
    <w:rsid w:val="00566CA7"/>
    <w:pPr>
      <w:numPr>
        <w:numId w:val="13"/>
      </w:numPr>
      <w:tabs>
        <w:tab w:val="clear" w:pos="360"/>
        <w:tab w:val="left" w:pos="578"/>
        <w:tab w:val="left" w:pos="1157"/>
      </w:tabs>
      <w:spacing w:after="240" w:line="240" w:lineRule="auto"/>
    </w:pPr>
    <w:rPr>
      <w:rFonts w:ascii="Times New Roman" w:eastAsia="Times New Roman" w:hAnsi="Times New Roman" w:cs="Times New Roman"/>
      <w:color w:val="auto"/>
      <w:szCs w:val="20"/>
      <w:lang w:val="en-GB"/>
    </w:rPr>
  </w:style>
  <w:style w:type="paragraph" w:styleId="BodyTextIndent">
    <w:name w:val="Body Text Indent"/>
    <w:basedOn w:val="Normal"/>
    <w:link w:val="BodyTextIndentChar"/>
    <w:rsid w:val="00566CA7"/>
    <w:pPr>
      <w:widowControl w:val="0"/>
      <w:spacing w:after="0" w:line="287" w:lineRule="atLeast"/>
      <w:ind w:left="720" w:firstLine="0"/>
    </w:pPr>
    <w:rPr>
      <w:rFonts w:ascii="Times New Roman" w:eastAsia="Times New Roman" w:hAnsi="Times New Roman" w:cs="Times New Roman"/>
      <w:b/>
      <w:snapToGrid w:val="0"/>
      <w:color w:val="auto"/>
      <w:szCs w:val="20"/>
    </w:rPr>
  </w:style>
  <w:style w:type="character" w:customStyle="1" w:styleId="BodyTextIndentChar">
    <w:name w:val="Body Text Indent Char"/>
    <w:basedOn w:val="DefaultParagraphFont"/>
    <w:link w:val="BodyTextIndent"/>
    <w:rsid w:val="00566CA7"/>
    <w:rPr>
      <w:rFonts w:ascii="Times New Roman" w:eastAsia="Times New Roman" w:hAnsi="Times New Roman" w:cs="Times New Roman"/>
      <w:b/>
      <w:snapToGrid w:val="0"/>
      <w:szCs w:val="20"/>
    </w:rPr>
  </w:style>
  <w:style w:type="character" w:customStyle="1" w:styleId="st1">
    <w:name w:val="st1"/>
    <w:basedOn w:val="DefaultParagraphFont"/>
    <w:rsid w:val="00BC1BE8"/>
  </w:style>
  <w:style w:type="character" w:styleId="CommentReference">
    <w:name w:val="annotation reference"/>
    <w:basedOn w:val="DefaultParagraphFont"/>
    <w:uiPriority w:val="99"/>
    <w:semiHidden/>
    <w:unhideWhenUsed/>
    <w:rsid w:val="004A4C68"/>
    <w:rPr>
      <w:sz w:val="16"/>
      <w:szCs w:val="16"/>
    </w:rPr>
  </w:style>
  <w:style w:type="paragraph" w:styleId="CommentText">
    <w:name w:val="annotation text"/>
    <w:basedOn w:val="Normal"/>
    <w:link w:val="CommentTextChar"/>
    <w:uiPriority w:val="99"/>
    <w:unhideWhenUsed/>
    <w:rsid w:val="004A4C68"/>
    <w:pPr>
      <w:spacing w:line="240" w:lineRule="auto"/>
    </w:pPr>
    <w:rPr>
      <w:sz w:val="20"/>
      <w:szCs w:val="20"/>
    </w:rPr>
  </w:style>
  <w:style w:type="character" w:customStyle="1" w:styleId="CommentTextChar">
    <w:name w:val="Comment Text Char"/>
    <w:basedOn w:val="DefaultParagraphFont"/>
    <w:link w:val="CommentText"/>
    <w:uiPriority w:val="99"/>
    <w:rsid w:val="004A4C6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A4C68"/>
    <w:rPr>
      <w:b/>
      <w:bCs/>
    </w:rPr>
  </w:style>
  <w:style w:type="character" w:customStyle="1" w:styleId="CommentSubjectChar">
    <w:name w:val="Comment Subject Char"/>
    <w:basedOn w:val="CommentTextChar"/>
    <w:link w:val="CommentSubject"/>
    <w:uiPriority w:val="99"/>
    <w:semiHidden/>
    <w:rsid w:val="004A4C6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A4C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C68"/>
    <w:rPr>
      <w:rFonts w:ascii="Segoe UI" w:eastAsia="Calibri" w:hAnsi="Segoe UI" w:cs="Segoe UI"/>
      <w:color w:val="000000"/>
      <w:sz w:val="18"/>
      <w:szCs w:val="18"/>
    </w:rPr>
  </w:style>
  <w:style w:type="paragraph" w:styleId="BodyText">
    <w:name w:val="Body Text"/>
    <w:basedOn w:val="Normal"/>
    <w:link w:val="BodyTextChar"/>
    <w:uiPriority w:val="99"/>
    <w:unhideWhenUsed/>
    <w:rsid w:val="00DE19A0"/>
    <w:pPr>
      <w:spacing w:after="120"/>
    </w:pPr>
  </w:style>
  <w:style w:type="character" w:customStyle="1" w:styleId="BodyTextChar">
    <w:name w:val="Body Text Char"/>
    <w:basedOn w:val="DefaultParagraphFont"/>
    <w:link w:val="BodyText"/>
    <w:uiPriority w:val="99"/>
    <w:rsid w:val="00DE19A0"/>
    <w:rPr>
      <w:rFonts w:ascii="Calibri" w:eastAsia="Calibri" w:hAnsi="Calibri" w:cs="Calibri"/>
      <w:color w:val="000000"/>
    </w:rPr>
  </w:style>
  <w:style w:type="character" w:styleId="Hyperlink">
    <w:name w:val="Hyperlink"/>
    <w:basedOn w:val="DefaultParagraphFont"/>
    <w:uiPriority w:val="99"/>
    <w:unhideWhenUsed/>
    <w:rsid w:val="00BB6CF9"/>
    <w:rPr>
      <w:strike w:val="0"/>
      <w:dstrike w:val="0"/>
      <w:color w:val="1A92B7"/>
      <w:u w:val="none"/>
      <w:effect w:val="none"/>
    </w:rPr>
  </w:style>
  <w:style w:type="character" w:styleId="Emphasis">
    <w:name w:val="Emphasis"/>
    <w:basedOn w:val="DefaultParagraphFont"/>
    <w:uiPriority w:val="20"/>
    <w:qFormat/>
    <w:rsid w:val="00E331CF"/>
    <w:rPr>
      <w:b/>
      <w:bCs/>
      <w:i w:val="0"/>
      <w:iCs w:val="0"/>
    </w:rPr>
  </w:style>
  <w:style w:type="table" w:styleId="TableGrid0">
    <w:name w:val="Table Grid"/>
    <w:basedOn w:val="TableNormal"/>
    <w:uiPriority w:val="59"/>
    <w:rsid w:val="00952618"/>
    <w:pPr>
      <w:spacing w:after="0" w:line="240" w:lineRule="auto"/>
      <w:ind w:left="425" w:hanging="425"/>
    </w:pPr>
    <w:rPr>
      <w:rFonts w:eastAsia="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0325"/>
    <w:pPr>
      <w:spacing w:after="0" w:line="240" w:lineRule="auto"/>
    </w:pPr>
    <w:rPr>
      <w:rFonts w:ascii="Calibri" w:eastAsia="Calibri" w:hAnsi="Calibri" w:cs="Calibri"/>
      <w:color w:val="000000"/>
    </w:rPr>
  </w:style>
  <w:style w:type="paragraph" w:customStyle="1" w:styleId="Pa2">
    <w:name w:val="Pa2"/>
    <w:basedOn w:val="Default"/>
    <w:next w:val="Default"/>
    <w:uiPriority w:val="99"/>
    <w:rsid w:val="00D806DA"/>
    <w:pPr>
      <w:spacing w:line="161" w:lineRule="atLeast"/>
    </w:pPr>
    <w:rPr>
      <w:rFonts w:ascii="Aller" w:hAnsi="Aller" w:cstheme="minorBidi"/>
      <w:color w:val="auto"/>
      <w:lang w:val="de-CH"/>
    </w:rPr>
  </w:style>
  <w:style w:type="paragraph" w:styleId="Header">
    <w:name w:val="header"/>
    <w:basedOn w:val="Normal"/>
    <w:link w:val="HeaderChar"/>
    <w:uiPriority w:val="99"/>
    <w:unhideWhenUsed/>
    <w:rsid w:val="00390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A19"/>
    <w:rPr>
      <w:rFonts w:ascii="Calibri" w:eastAsia="Calibri" w:hAnsi="Calibri" w:cs="Calibri"/>
      <w:color w:val="000000"/>
    </w:rPr>
  </w:style>
  <w:style w:type="paragraph" w:styleId="Footer">
    <w:name w:val="footer"/>
    <w:basedOn w:val="Normal"/>
    <w:link w:val="FooterChar"/>
    <w:uiPriority w:val="99"/>
    <w:unhideWhenUsed/>
    <w:rsid w:val="00390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A19"/>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8" w:lineRule="auto"/>
      <w:ind w:left="436" w:hanging="435"/>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i/>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4" w:lineRule="auto"/>
      <w:ind w:left="1"/>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1Char">
    <w:name w:val="Heading 1 Char"/>
    <w:link w:val="Heading1"/>
    <w:rPr>
      <w:rFonts w:ascii="Calibri" w:eastAsia="Calibri" w:hAnsi="Calibri" w:cs="Calibri"/>
      <w:b/>
      <w:i/>
      <w:color w:val="000000"/>
      <w:sz w:val="24"/>
    </w:rPr>
  </w:style>
  <w:style w:type="character" w:customStyle="1" w:styleId="Heading2Char">
    <w:name w:val="Heading 2 Char"/>
    <w:link w:val="Heading2"/>
    <w:rPr>
      <w:rFonts w:ascii="Calibri" w:eastAsia="Calibri" w:hAnsi="Calibri" w:cs="Calibri"/>
      <w:b/>
      <w:i/>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467F2"/>
    <w:pPr>
      <w:ind w:left="720"/>
      <w:contextualSpacing/>
    </w:pPr>
  </w:style>
  <w:style w:type="paragraph" w:styleId="FootnoteText">
    <w:name w:val="footnote text"/>
    <w:basedOn w:val="Normal"/>
    <w:link w:val="FootnoteTextChar"/>
    <w:uiPriority w:val="99"/>
    <w:semiHidden/>
    <w:unhideWhenUsed/>
    <w:rsid w:val="006467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67F2"/>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6467F2"/>
    <w:rPr>
      <w:vertAlign w:val="superscript"/>
    </w:rPr>
  </w:style>
  <w:style w:type="paragraph" w:customStyle="1" w:styleId="Default">
    <w:name w:val="Default"/>
    <w:rsid w:val="00D51BA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566CA7"/>
    <w:pPr>
      <w:spacing w:before="100" w:beforeAutospacing="1" w:after="100" w:afterAutospacing="1" w:line="240" w:lineRule="auto"/>
      <w:ind w:left="0" w:firstLine="0"/>
    </w:pPr>
    <w:rPr>
      <w:rFonts w:ascii="inherit" w:eastAsia="Times New Roman" w:hAnsi="inherit" w:cs="Times New Roman"/>
      <w:color w:val="auto"/>
      <w:sz w:val="24"/>
      <w:szCs w:val="24"/>
    </w:rPr>
  </w:style>
  <w:style w:type="paragraph" w:customStyle="1" w:styleId="Level1">
    <w:name w:val="Level1"/>
    <w:basedOn w:val="Normal"/>
    <w:rsid w:val="00566CA7"/>
    <w:pPr>
      <w:numPr>
        <w:numId w:val="13"/>
      </w:numPr>
      <w:tabs>
        <w:tab w:val="clear" w:pos="360"/>
        <w:tab w:val="left" w:pos="578"/>
        <w:tab w:val="left" w:pos="1157"/>
      </w:tabs>
      <w:spacing w:after="240" w:line="240" w:lineRule="auto"/>
    </w:pPr>
    <w:rPr>
      <w:rFonts w:ascii="Times New Roman" w:eastAsia="Times New Roman" w:hAnsi="Times New Roman" w:cs="Times New Roman"/>
      <w:color w:val="auto"/>
      <w:szCs w:val="20"/>
      <w:lang w:val="en-GB"/>
    </w:rPr>
  </w:style>
  <w:style w:type="paragraph" w:styleId="BodyTextIndent">
    <w:name w:val="Body Text Indent"/>
    <w:basedOn w:val="Normal"/>
    <w:link w:val="BodyTextIndentChar"/>
    <w:rsid w:val="00566CA7"/>
    <w:pPr>
      <w:widowControl w:val="0"/>
      <w:spacing w:after="0" w:line="287" w:lineRule="atLeast"/>
      <w:ind w:left="720" w:firstLine="0"/>
    </w:pPr>
    <w:rPr>
      <w:rFonts w:ascii="Times New Roman" w:eastAsia="Times New Roman" w:hAnsi="Times New Roman" w:cs="Times New Roman"/>
      <w:b/>
      <w:snapToGrid w:val="0"/>
      <w:color w:val="auto"/>
      <w:szCs w:val="20"/>
    </w:rPr>
  </w:style>
  <w:style w:type="character" w:customStyle="1" w:styleId="BodyTextIndentChar">
    <w:name w:val="Body Text Indent Char"/>
    <w:basedOn w:val="DefaultParagraphFont"/>
    <w:link w:val="BodyTextIndent"/>
    <w:rsid w:val="00566CA7"/>
    <w:rPr>
      <w:rFonts w:ascii="Times New Roman" w:eastAsia="Times New Roman" w:hAnsi="Times New Roman" w:cs="Times New Roman"/>
      <w:b/>
      <w:snapToGrid w:val="0"/>
      <w:szCs w:val="20"/>
    </w:rPr>
  </w:style>
  <w:style w:type="character" w:customStyle="1" w:styleId="st1">
    <w:name w:val="st1"/>
    <w:basedOn w:val="DefaultParagraphFont"/>
    <w:rsid w:val="00BC1BE8"/>
  </w:style>
  <w:style w:type="character" w:styleId="CommentReference">
    <w:name w:val="annotation reference"/>
    <w:basedOn w:val="DefaultParagraphFont"/>
    <w:uiPriority w:val="99"/>
    <w:semiHidden/>
    <w:unhideWhenUsed/>
    <w:rsid w:val="004A4C68"/>
    <w:rPr>
      <w:sz w:val="16"/>
      <w:szCs w:val="16"/>
    </w:rPr>
  </w:style>
  <w:style w:type="paragraph" w:styleId="CommentText">
    <w:name w:val="annotation text"/>
    <w:basedOn w:val="Normal"/>
    <w:link w:val="CommentTextChar"/>
    <w:uiPriority w:val="99"/>
    <w:unhideWhenUsed/>
    <w:rsid w:val="004A4C68"/>
    <w:pPr>
      <w:spacing w:line="240" w:lineRule="auto"/>
    </w:pPr>
    <w:rPr>
      <w:sz w:val="20"/>
      <w:szCs w:val="20"/>
    </w:rPr>
  </w:style>
  <w:style w:type="character" w:customStyle="1" w:styleId="CommentTextChar">
    <w:name w:val="Comment Text Char"/>
    <w:basedOn w:val="DefaultParagraphFont"/>
    <w:link w:val="CommentText"/>
    <w:uiPriority w:val="99"/>
    <w:rsid w:val="004A4C6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A4C68"/>
    <w:rPr>
      <w:b/>
      <w:bCs/>
    </w:rPr>
  </w:style>
  <w:style w:type="character" w:customStyle="1" w:styleId="CommentSubjectChar">
    <w:name w:val="Comment Subject Char"/>
    <w:basedOn w:val="CommentTextChar"/>
    <w:link w:val="CommentSubject"/>
    <w:uiPriority w:val="99"/>
    <w:semiHidden/>
    <w:rsid w:val="004A4C6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A4C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C68"/>
    <w:rPr>
      <w:rFonts w:ascii="Segoe UI" w:eastAsia="Calibri" w:hAnsi="Segoe UI" w:cs="Segoe UI"/>
      <w:color w:val="000000"/>
      <w:sz w:val="18"/>
      <w:szCs w:val="18"/>
    </w:rPr>
  </w:style>
  <w:style w:type="paragraph" w:styleId="BodyText">
    <w:name w:val="Body Text"/>
    <w:basedOn w:val="Normal"/>
    <w:link w:val="BodyTextChar"/>
    <w:uiPriority w:val="99"/>
    <w:unhideWhenUsed/>
    <w:rsid w:val="00DE19A0"/>
    <w:pPr>
      <w:spacing w:after="120"/>
    </w:pPr>
  </w:style>
  <w:style w:type="character" w:customStyle="1" w:styleId="BodyTextChar">
    <w:name w:val="Body Text Char"/>
    <w:basedOn w:val="DefaultParagraphFont"/>
    <w:link w:val="BodyText"/>
    <w:uiPriority w:val="99"/>
    <w:rsid w:val="00DE19A0"/>
    <w:rPr>
      <w:rFonts w:ascii="Calibri" w:eastAsia="Calibri" w:hAnsi="Calibri" w:cs="Calibri"/>
      <w:color w:val="000000"/>
    </w:rPr>
  </w:style>
  <w:style w:type="character" w:styleId="Hyperlink">
    <w:name w:val="Hyperlink"/>
    <w:basedOn w:val="DefaultParagraphFont"/>
    <w:uiPriority w:val="99"/>
    <w:unhideWhenUsed/>
    <w:rsid w:val="00BB6CF9"/>
    <w:rPr>
      <w:strike w:val="0"/>
      <w:dstrike w:val="0"/>
      <w:color w:val="1A92B7"/>
      <w:u w:val="none"/>
      <w:effect w:val="none"/>
    </w:rPr>
  </w:style>
  <w:style w:type="character" w:styleId="Emphasis">
    <w:name w:val="Emphasis"/>
    <w:basedOn w:val="DefaultParagraphFont"/>
    <w:uiPriority w:val="20"/>
    <w:qFormat/>
    <w:rsid w:val="00E331CF"/>
    <w:rPr>
      <w:b/>
      <w:bCs/>
      <w:i w:val="0"/>
      <w:iCs w:val="0"/>
    </w:rPr>
  </w:style>
  <w:style w:type="table" w:styleId="TableGrid0">
    <w:name w:val="Table Grid"/>
    <w:basedOn w:val="TableNormal"/>
    <w:uiPriority w:val="59"/>
    <w:rsid w:val="00952618"/>
    <w:pPr>
      <w:spacing w:after="0" w:line="240" w:lineRule="auto"/>
      <w:ind w:left="425" w:hanging="425"/>
    </w:pPr>
    <w:rPr>
      <w:rFonts w:eastAsia="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0325"/>
    <w:pPr>
      <w:spacing w:after="0" w:line="240" w:lineRule="auto"/>
    </w:pPr>
    <w:rPr>
      <w:rFonts w:ascii="Calibri" w:eastAsia="Calibri" w:hAnsi="Calibri" w:cs="Calibri"/>
      <w:color w:val="000000"/>
    </w:rPr>
  </w:style>
  <w:style w:type="paragraph" w:customStyle="1" w:styleId="Pa2">
    <w:name w:val="Pa2"/>
    <w:basedOn w:val="Default"/>
    <w:next w:val="Default"/>
    <w:uiPriority w:val="99"/>
    <w:rsid w:val="00D806DA"/>
    <w:pPr>
      <w:spacing w:line="161" w:lineRule="atLeast"/>
    </w:pPr>
    <w:rPr>
      <w:rFonts w:ascii="Aller" w:hAnsi="Aller" w:cstheme="minorBidi"/>
      <w:color w:val="auto"/>
      <w:lang w:val="de-CH"/>
    </w:rPr>
  </w:style>
  <w:style w:type="paragraph" w:styleId="Header">
    <w:name w:val="header"/>
    <w:basedOn w:val="Normal"/>
    <w:link w:val="HeaderChar"/>
    <w:uiPriority w:val="99"/>
    <w:unhideWhenUsed/>
    <w:rsid w:val="00390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A19"/>
    <w:rPr>
      <w:rFonts w:ascii="Calibri" w:eastAsia="Calibri" w:hAnsi="Calibri" w:cs="Calibri"/>
      <w:color w:val="000000"/>
    </w:rPr>
  </w:style>
  <w:style w:type="paragraph" w:styleId="Footer">
    <w:name w:val="footer"/>
    <w:basedOn w:val="Normal"/>
    <w:link w:val="FooterChar"/>
    <w:uiPriority w:val="99"/>
    <w:unhideWhenUsed/>
    <w:rsid w:val="00390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A1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4265">
      <w:bodyDiv w:val="1"/>
      <w:marLeft w:val="0"/>
      <w:marRight w:val="0"/>
      <w:marTop w:val="0"/>
      <w:marBottom w:val="0"/>
      <w:divBdr>
        <w:top w:val="none" w:sz="0" w:space="0" w:color="auto"/>
        <w:left w:val="none" w:sz="0" w:space="0" w:color="auto"/>
        <w:bottom w:val="none" w:sz="0" w:space="0" w:color="auto"/>
        <w:right w:val="none" w:sz="0" w:space="0" w:color="auto"/>
      </w:divBdr>
      <w:divsChild>
        <w:div w:id="2135295280">
          <w:marLeft w:val="0"/>
          <w:marRight w:val="0"/>
          <w:marTop w:val="0"/>
          <w:marBottom w:val="0"/>
          <w:divBdr>
            <w:top w:val="none" w:sz="0" w:space="0" w:color="auto"/>
            <w:left w:val="none" w:sz="0" w:space="0" w:color="auto"/>
            <w:bottom w:val="none" w:sz="0" w:space="0" w:color="auto"/>
            <w:right w:val="none" w:sz="0" w:space="0" w:color="auto"/>
          </w:divBdr>
          <w:divsChild>
            <w:div w:id="160315372">
              <w:marLeft w:val="0"/>
              <w:marRight w:val="0"/>
              <w:marTop w:val="0"/>
              <w:marBottom w:val="0"/>
              <w:divBdr>
                <w:top w:val="none" w:sz="0" w:space="0" w:color="auto"/>
                <w:left w:val="none" w:sz="0" w:space="0" w:color="auto"/>
                <w:bottom w:val="none" w:sz="0" w:space="0" w:color="auto"/>
                <w:right w:val="none" w:sz="0" w:space="0" w:color="auto"/>
              </w:divBdr>
              <w:divsChild>
                <w:div w:id="1199127700">
                  <w:marLeft w:val="0"/>
                  <w:marRight w:val="0"/>
                  <w:marTop w:val="0"/>
                  <w:marBottom w:val="0"/>
                  <w:divBdr>
                    <w:top w:val="none" w:sz="0" w:space="0" w:color="auto"/>
                    <w:left w:val="none" w:sz="0" w:space="0" w:color="auto"/>
                    <w:bottom w:val="none" w:sz="0" w:space="0" w:color="auto"/>
                    <w:right w:val="none" w:sz="0" w:space="0" w:color="auto"/>
                  </w:divBdr>
                  <w:divsChild>
                    <w:div w:id="73094689">
                      <w:marLeft w:val="0"/>
                      <w:marRight w:val="0"/>
                      <w:marTop w:val="0"/>
                      <w:marBottom w:val="0"/>
                      <w:divBdr>
                        <w:top w:val="none" w:sz="0" w:space="0" w:color="auto"/>
                        <w:left w:val="none" w:sz="0" w:space="0" w:color="auto"/>
                        <w:bottom w:val="none" w:sz="0" w:space="0" w:color="auto"/>
                        <w:right w:val="none" w:sz="0" w:space="0" w:color="auto"/>
                      </w:divBdr>
                      <w:divsChild>
                        <w:div w:id="1031104449">
                          <w:marLeft w:val="0"/>
                          <w:marRight w:val="0"/>
                          <w:marTop w:val="0"/>
                          <w:marBottom w:val="120"/>
                          <w:divBdr>
                            <w:top w:val="none" w:sz="0" w:space="0" w:color="auto"/>
                            <w:left w:val="none" w:sz="0" w:space="0" w:color="auto"/>
                            <w:bottom w:val="none" w:sz="0" w:space="0" w:color="auto"/>
                            <w:right w:val="none" w:sz="0" w:space="0" w:color="auto"/>
                          </w:divBdr>
                          <w:divsChild>
                            <w:div w:id="2004119351">
                              <w:marLeft w:val="0"/>
                              <w:marRight w:val="0"/>
                              <w:marTop w:val="0"/>
                              <w:marBottom w:val="0"/>
                              <w:divBdr>
                                <w:top w:val="none" w:sz="0" w:space="0" w:color="auto"/>
                                <w:left w:val="none" w:sz="0" w:space="0" w:color="auto"/>
                                <w:bottom w:val="none" w:sz="0" w:space="0" w:color="auto"/>
                                <w:right w:val="none" w:sz="0" w:space="0" w:color="auto"/>
                              </w:divBdr>
                              <w:divsChild>
                                <w:div w:id="677851716">
                                  <w:marLeft w:val="0"/>
                                  <w:marRight w:val="0"/>
                                  <w:marTop w:val="0"/>
                                  <w:marBottom w:val="0"/>
                                  <w:divBdr>
                                    <w:top w:val="none" w:sz="0" w:space="0" w:color="auto"/>
                                    <w:left w:val="none" w:sz="0" w:space="0" w:color="auto"/>
                                    <w:bottom w:val="none" w:sz="0" w:space="0" w:color="auto"/>
                                    <w:right w:val="none" w:sz="0" w:space="0" w:color="auto"/>
                                  </w:divBdr>
                                  <w:divsChild>
                                    <w:div w:id="1614481856">
                                      <w:marLeft w:val="0"/>
                                      <w:marRight w:val="0"/>
                                      <w:marTop w:val="0"/>
                                      <w:marBottom w:val="0"/>
                                      <w:divBdr>
                                        <w:top w:val="none" w:sz="0" w:space="0" w:color="auto"/>
                                        <w:left w:val="none" w:sz="0" w:space="0" w:color="auto"/>
                                        <w:bottom w:val="none" w:sz="0" w:space="0" w:color="auto"/>
                                        <w:right w:val="none" w:sz="0" w:space="0" w:color="auto"/>
                                      </w:divBdr>
                                      <w:divsChild>
                                        <w:div w:id="21049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977568">
      <w:bodyDiv w:val="1"/>
      <w:marLeft w:val="0"/>
      <w:marRight w:val="0"/>
      <w:marTop w:val="0"/>
      <w:marBottom w:val="0"/>
      <w:divBdr>
        <w:top w:val="none" w:sz="0" w:space="0" w:color="auto"/>
        <w:left w:val="none" w:sz="0" w:space="0" w:color="auto"/>
        <w:bottom w:val="none" w:sz="0" w:space="0" w:color="auto"/>
        <w:right w:val="none" w:sz="0" w:space="0" w:color="auto"/>
      </w:divBdr>
      <w:divsChild>
        <w:div w:id="1469317705">
          <w:marLeft w:val="0"/>
          <w:marRight w:val="0"/>
          <w:marTop w:val="0"/>
          <w:marBottom w:val="0"/>
          <w:divBdr>
            <w:top w:val="none" w:sz="0" w:space="0" w:color="auto"/>
            <w:left w:val="none" w:sz="0" w:space="0" w:color="auto"/>
            <w:bottom w:val="none" w:sz="0" w:space="0" w:color="auto"/>
            <w:right w:val="none" w:sz="0" w:space="0" w:color="auto"/>
          </w:divBdr>
          <w:divsChild>
            <w:div w:id="1006709855">
              <w:marLeft w:val="0"/>
              <w:marRight w:val="0"/>
              <w:marTop w:val="0"/>
              <w:marBottom w:val="0"/>
              <w:divBdr>
                <w:top w:val="none" w:sz="0" w:space="0" w:color="auto"/>
                <w:left w:val="none" w:sz="0" w:space="0" w:color="auto"/>
                <w:bottom w:val="none" w:sz="0" w:space="0" w:color="auto"/>
                <w:right w:val="none" w:sz="0" w:space="0" w:color="auto"/>
              </w:divBdr>
              <w:divsChild>
                <w:div w:id="909776008">
                  <w:marLeft w:val="0"/>
                  <w:marRight w:val="0"/>
                  <w:marTop w:val="0"/>
                  <w:marBottom w:val="0"/>
                  <w:divBdr>
                    <w:top w:val="none" w:sz="0" w:space="0" w:color="auto"/>
                    <w:left w:val="none" w:sz="0" w:space="0" w:color="auto"/>
                    <w:bottom w:val="none" w:sz="0" w:space="0" w:color="auto"/>
                    <w:right w:val="none" w:sz="0" w:space="0" w:color="auto"/>
                  </w:divBdr>
                  <w:divsChild>
                    <w:div w:id="31926726">
                      <w:marLeft w:val="0"/>
                      <w:marRight w:val="0"/>
                      <w:marTop w:val="0"/>
                      <w:marBottom w:val="0"/>
                      <w:divBdr>
                        <w:top w:val="none" w:sz="0" w:space="0" w:color="auto"/>
                        <w:left w:val="none" w:sz="0" w:space="0" w:color="auto"/>
                        <w:bottom w:val="none" w:sz="0" w:space="0" w:color="auto"/>
                        <w:right w:val="none" w:sz="0" w:space="0" w:color="auto"/>
                      </w:divBdr>
                      <w:divsChild>
                        <w:div w:id="1233006031">
                          <w:marLeft w:val="0"/>
                          <w:marRight w:val="0"/>
                          <w:marTop w:val="0"/>
                          <w:marBottom w:val="120"/>
                          <w:divBdr>
                            <w:top w:val="none" w:sz="0" w:space="0" w:color="auto"/>
                            <w:left w:val="none" w:sz="0" w:space="0" w:color="auto"/>
                            <w:bottom w:val="none" w:sz="0" w:space="0" w:color="auto"/>
                            <w:right w:val="none" w:sz="0" w:space="0" w:color="auto"/>
                          </w:divBdr>
                          <w:divsChild>
                            <w:div w:id="2146466726">
                              <w:marLeft w:val="0"/>
                              <w:marRight w:val="0"/>
                              <w:marTop w:val="0"/>
                              <w:marBottom w:val="0"/>
                              <w:divBdr>
                                <w:top w:val="none" w:sz="0" w:space="0" w:color="auto"/>
                                <w:left w:val="none" w:sz="0" w:space="0" w:color="auto"/>
                                <w:bottom w:val="none" w:sz="0" w:space="0" w:color="auto"/>
                                <w:right w:val="none" w:sz="0" w:space="0" w:color="auto"/>
                              </w:divBdr>
                              <w:divsChild>
                                <w:div w:id="67241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ustainabledevelopment.un.org/post2015/transformingourworld" TargetMode="External"/><Relationship Id="rId2" Type="http://schemas.openxmlformats.org/officeDocument/2006/relationships/hyperlink" Target="https://sustainabledevelopment.un.org/hlpf/2018" TargetMode="External"/><Relationship Id="rId1" Type="http://schemas.openxmlformats.org/officeDocument/2006/relationships/hyperlink" Target="https://sustainabledevelopment.un.org/hlpf" TargetMode="External"/><Relationship Id="rId5" Type="http://schemas.openxmlformats.org/officeDocument/2006/relationships/hyperlink" Target="https://www.cbd.int/reports/notifications/default.shtml" TargetMode="External"/><Relationship Id="rId4" Type="http://schemas.openxmlformats.org/officeDocument/2006/relationships/hyperlink" Target="https://sustainabledevelopment.un.org/sdg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F9E95-2AC0-4494-93EE-C992DB5A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3531</Words>
  <Characters>19493</Characters>
  <Application>Microsoft Office Word</Application>
  <DocSecurity>0</DocSecurity>
  <Lines>414</Lines>
  <Paragraphs>127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Bundesverwaltung</Company>
  <LinksUpToDate>false</LinksUpToDate>
  <CharactersWithSpaces>22897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PapayannisT</dc:creator>
  <cp:lastModifiedBy>Ramsar\JenningsE</cp:lastModifiedBy>
  <cp:revision>2</cp:revision>
  <cp:lastPrinted>2018-02-20T14:49:00Z</cp:lastPrinted>
  <dcterms:created xsi:type="dcterms:W3CDTF">2018-02-23T09:43:00Z</dcterms:created>
  <dcterms:modified xsi:type="dcterms:W3CDTF">2018-02-23T09:43:00Z</dcterms:modified>
</cp:coreProperties>
</file>