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33" w:rsidRDefault="004E2F33" w:rsidP="004E2F33">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rPr>
      </w:pPr>
      <w:r>
        <w:rPr>
          <w:bCs/>
          <w:sz w:val="24"/>
          <w:szCs w:val="24"/>
        </w:rPr>
        <w:t>RAMSAR CONVENTION ON WETLANDS</w:t>
      </w:r>
    </w:p>
    <w:p w:rsidR="004E2F33" w:rsidRDefault="004E2F33" w:rsidP="004E2F33">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rPr>
      </w:pPr>
      <w:r>
        <w:rPr>
          <w:bCs/>
          <w:sz w:val="24"/>
          <w:szCs w:val="24"/>
        </w:rPr>
        <w:t>54th Meeting of the Standing Committee</w:t>
      </w:r>
    </w:p>
    <w:p w:rsidR="004E2F33" w:rsidRDefault="004E2F33" w:rsidP="004E2F33">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rPr>
      </w:pPr>
      <w:r>
        <w:rPr>
          <w:bCs/>
          <w:sz w:val="24"/>
          <w:szCs w:val="24"/>
        </w:rPr>
        <w:t>Gland, Switzerland, 23 – 27 April 2018</w:t>
      </w:r>
    </w:p>
    <w:p w:rsidR="004E2F33" w:rsidRDefault="004E2F33" w:rsidP="004E2F33">
      <w:pPr>
        <w:spacing w:after="0" w:line="240" w:lineRule="auto"/>
        <w:jc w:val="right"/>
        <w:rPr>
          <w:rFonts w:cs="Arial"/>
          <w:b/>
          <w:sz w:val="28"/>
          <w:szCs w:val="28"/>
        </w:rPr>
      </w:pPr>
    </w:p>
    <w:p w:rsidR="004E2F33" w:rsidRPr="00D245A1" w:rsidRDefault="00A0697C" w:rsidP="004E2F33">
      <w:pPr>
        <w:spacing w:after="0" w:line="240" w:lineRule="auto"/>
        <w:jc w:val="right"/>
        <w:rPr>
          <w:rFonts w:cs="Arial"/>
          <w:sz w:val="28"/>
          <w:szCs w:val="28"/>
        </w:rPr>
      </w:pPr>
      <w:r>
        <w:rPr>
          <w:rFonts w:cs="Arial"/>
          <w:b/>
          <w:sz w:val="28"/>
          <w:szCs w:val="28"/>
        </w:rPr>
        <w:t xml:space="preserve">Doc. </w:t>
      </w:r>
      <w:bookmarkStart w:id="0" w:name="_GoBack"/>
      <w:r w:rsidR="004E2F33">
        <w:rPr>
          <w:rFonts w:cs="Arial"/>
          <w:b/>
          <w:sz w:val="28"/>
          <w:szCs w:val="28"/>
        </w:rPr>
        <w:t>SC54-</w:t>
      </w:r>
      <w:r>
        <w:rPr>
          <w:rFonts w:cs="Arial"/>
          <w:b/>
          <w:sz w:val="28"/>
          <w:szCs w:val="28"/>
        </w:rPr>
        <w:t>21.7</w:t>
      </w:r>
    </w:p>
    <w:p w:rsidR="004E2F33" w:rsidRDefault="004E2F33" w:rsidP="004E2F33">
      <w:pPr>
        <w:spacing w:after="0" w:line="240" w:lineRule="auto"/>
        <w:rPr>
          <w:b/>
          <w:sz w:val="28"/>
        </w:rPr>
      </w:pPr>
    </w:p>
    <w:p w:rsidR="004E2F33" w:rsidRDefault="004E2F33" w:rsidP="004E2F33">
      <w:pPr>
        <w:spacing w:after="0" w:line="240" w:lineRule="auto"/>
        <w:ind w:left="425" w:hanging="425"/>
        <w:jc w:val="center"/>
        <w:rPr>
          <w:rFonts w:ascii="Calibri" w:eastAsia="Calibri" w:hAnsi="Calibri" w:cs="Arial"/>
          <w:b/>
          <w:sz w:val="28"/>
          <w:szCs w:val="28"/>
          <w:lang w:val="en-GB"/>
        </w:rPr>
      </w:pPr>
      <w:r w:rsidRPr="00165F56">
        <w:rPr>
          <w:rFonts w:ascii="Calibri" w:eastAsia="Calibri" w:hAnsi="Calibri" w:cs="Arial"/>
          <w:b/>
          <w:sz w:val="28"/>
          <w:szCs w:val="28"/>
          <w:lang w:val="en-GB"/>
        </w:rPr>
        <w:t xml:space="preserve">Draft resolution </w:t>
      </w:r>
      <w:r>
        <w:rPr>
          <w:rFonts w:ascii="Calibri" w:eastAsia="Calibri" w:hAnsi="Calibri" w:cs="Arial"/>
          <w:b/>
          <w:sz w:val="28"/>
          <w:szCs w:val="28"/>
          <w:lang w:val="en-GB"/>
        </w:rPr>
        <w:t>on wetlands in West Asia</w:t>
      </w:r>
    </w:p>
    <w:bookmarkEnd w:id="0"/>
    <w:p w:rsidR="004E2F33" w:rsidRPr="003400E8" w:rsidRDefault="004E2F33" w:rsidP="004E2F33">
      <w:pPr>
        <w:spacing w:after="0" w:line="240" w:lineRule="auto"/>
        <w:ind w:left="425" w:hanging="425"/>
        <w:jc w:val="center"/>
        <w:rPr>
          <w:rFonts w:ascii="Calibri" w:eastAsia="Calibri" w:hAnsi="Calibri" w:cs="Arial"/>
          <w:lang w:val="en-GB"/>
        </w:rPr>
      </w:pPr>
    </w:p>
    <w:p w:rsidR="004E2F33" w:rsidRDefault="004E2F33" w:rsidP="004E2F33">
      <w:pPr>
        <w:spacing w:after="0" w:line="240" w:lineRule="auto"/>
        <w:ind w:right="16"/>
        <w:rPr>
          <w:rFonts w:eastAsia="Times New Roman" w:cs="Times New Roman"/>
          <w:i/>
        </w:rPr>
      </w:pPr>
      <w:r w:rsidRPr="003400E8">
        <w:rPr>
          <w:rFonts w:eastAsia="Times New Roman" w:cs="Times New Roman"/>
          <w:i/>
        </w:rPr>
        <w:t xml:space="preserve">Submitted by </w:t>
      </w:r>
      <w:r>
        <w:rPr>
          <w:rFonts w:eastAsia="Times New Roman" w:cs="Times New Roman"/>
          <w:i/>
        </w:rPr>
        <w:t>Iraq</w:t>
      </w:r>
    </w:p>
    <w:p w:rsidR="00A0697C" w:rsidRPr="00121FD6" w:rsidRDefault="00A0697C" w:rsidP="00A0697C">
      <w:pPr>
        <w:autoSpaceDE w:val="0"/>
        <w:autoSpaceDN w:val="0"/>
        <w:adjustRightInd w:val="0"/>
        <w:spacing w:after="0" w:line="240" w:lineRule="auto"/>
        <w:rPr>
          <w:rFonts w:ascii="Garamond" w:hAnsi="Garamond" w:cs="Arial"/>
          <w:b/>
          <w:sz w:val="24"/>
          <w:szCs w:val="24"/>
          <w:lang w:val="en-US"/>
        </w:rPr>
      </w:pPr>
    </w:p>
    <w:p w:rsidR="00A0697C" w:rsidRPr="008B6830" w:rsidRDefault="00A0697C" w:rsidP="00A0697C">
      <w:pPr>
        <w:spacing w:after="0" w:line="240" w:lineRule="auto"/>
        <w:rPr>
          <w:rFonts w:eastAsia="Times New Roman"/>
        </w:rPr>
      </w:pPr>
      <w:r>
        <w:rPr>
          <w:noProof/>
          <w:lang w:val="en-GB" w:eastAsia="en-GB"/>
        </w:rPr>
        <mc:AlternateContent>
          <mc:Choice Requires="wps">
            <w:drawing>
              <wp:inline distT="0" distB="0" distL="0" distR="0">
                <wp:extent cx="5731510" cy="847725"/>
                <wp:effectExtent l="0" t="0" r="21590" b="2857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47725"/>
                        </a:xfrm>
                        <a:prstGeom prst="rect">
                          <a:avLst/>
                        </a:prstGeom>
                        <a:solidFill>
                          <a:srgbClr val="FFFFFF"/>
                        </a:solidFill>
                        <a:ln w="9525">
                          <a:solidFill>
                            <a:srgbClr val="000000"/>
                          </a:solidFill>
                          <a:miter lim="800000"/>
                          <a:headEnd/>
                          <a:tailEnd/>
                        </a:ln>
                      </wps:spPr>
                      <wps:txbx>
                        <w:txbxContent>
                          <w:p w:rsidR="00A0697C" w:rsidRPr="00730449" w:rsidRDefault="00A0697C" w:rsidP="00A0697C">
                            <w:pPr>
                              <w:rPr>
                                <w:b/>
                                <w:lang w:val="en-US"/>
                              </w:rPr>
                            </w:pPr>
                            <w:r w:rsidRPr="00730449">
                              <w:rPr>
                                <w:b/>
                                <w:lang w:val="en-US"/>
                              </w:rPr>
                              <w:t>Action requested:</w:t>
                            </w:r>
                          </w:p>
                          <w:p w:rsidR="00A0697C" w:rsidRPr="00730449" w:rsidRDefault="00A0697C" w:rsidP="00A0697C">
                            <w:pPr>
                              <w:pStyle w:val="ListParagraph"/>
                              <w:numPr>
                                <w:ilvl w:val="0"/>
                                <w:numId w:val="1"/>
                              </w:numPr>
                              <w:spacing w:after="0" w:line="240" w:lineRule="auto"/>
                              <w:ind w:left="425" w:hanging="425"/>
                              <w:rPr>
                                <w:lang w:val="en-US"/>
                              </w:rPr>
                            </w:pPr>
                            <w:r w:rsidRPr="00730449">
                              <w:rPr>
                                <w:lang w:val="en-US"/>
                              </w:rPr>
                              <w:t xml:space="preserve">The Standing Committee is invited to review the attached draft resolution for consideration </w:t>
                            </w:r>
                            <w:r>
                              <w:rPr>
                                <w:lang w:val="en-US"/>
                              </w:rPr>
                              <w:t>at</w:t>
                            </w:r>
                            <w:r w:rsidRPr="00730449">
                              <w:rPr>
                                <w:lang w:val="en-US"/>
                              </w:rPr>
                              <w:t xml:space="preserve">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">
                <v:textbox>
                  <w:txbxContent>
                    <w:p w:rsidR="00A0697C" w:rsidRPr="00730449" w:rsidRDefault="00A0697C" w:rsidP="00A0697C">
                      <w:pPr>
                        <w:rPr>
                          <w:b/>
                          <w:lang w:val="en-US"/>
                        </w:rPr>
                      </w:pPr>
                      <w:r w:rsidRPr="00730449">
                        <w:rPr>
                          <w:b/>
                          <w:lang w:val="en-US"/>
                        </w:rPr>
                        <w:t>Action requested:</w:t>
                      </w:r>
                    </w:p>
                    <w:p w:rsidR="00A0697C" w:rsidRPr="00730449" w:rsidRDefault="00A0697C" w:rsidP="00A0697C">
                      <w:pPr>
                        <w:pStyle w:val="ListParagraph"/>
                        <w:numPr>
                          <w:ilvl w:val="0"/>
                          <w:numId w:val="1"/>
                        </w:numPr>
                        <w:spacing w:after="0" w:line="240" w:lineRule="auto"/>
                        <w:ind w:left="425" w:hanging="425"/>
                        <w:rPr>
                          <w:lang w:val="en-US"/>
                        </w:rPr>
                      </w:pPr>
                      <w:r w:rsidRPr="00730449">
                        <w:rPr>
                          <w:lang w:val="en-US"/>
                        </w:rPr>
                        <w:t xml:space="preserve">The Standing Committee is invited to review the attached draft resolution for consideration </w:t>
                      </w:r>
                      <w:r>
                        <w:rPr>
                          <w:lang w:val="en-US"/>
                        </w:rPr>
                        <w:t>at</w:t>
                      </w:r>
                      <w:r w:rsidRPr="00730449">
                        <w:rPr>
                          <w:lang w:val="en-US"/>
                        </w:rPr>
                        <w:t xml:space="preserve"> the 13th meeting of the Conference of the Parties.</w:t>
                      </w:r>
                    </w:p>
                  </w:txbxContent>
                </v:textbox>
                <w10:anchorlock/>
              </v:shape>
            </w:pict>
          </mc:Fallback>
        </mc:AlternateContent>
      </w:r>
    </w:p>
    <w:p w:rsidR="00A0697C" w:rsidRPr="00A0697C" w:rsidRDefault="00A0697C" w:rsidP="00A74EA8">
      <w:pPr>
        <w:tabs>
          <w:tab w:val="left" w:pos="2850"/>
        </w:tabs>
        <w:spacing w:after="0" w:line="240" w:lineRule="auto"/>
        <w:ind w:right="16"/>
        <w:rPr>
          <w:rFonts w:eastAsia="Times New Roman" w:cstheme="majorHAnsi"/>
          <w:bCs/>
        </w:rPr>
      </w:pPr>
    </w:p>
    <w:p w:rsidR="00A0697C" w:rsidRPr="00A0697C" w:rsidRDefault="00A0697C" w:rsidP="00A74EA8">
      <w:pPr>
        <w:tabs>
          <w:tab w:val="left" w:pos="2850"/>
        </w:tabs>
        <w:spacing w:after="0" w:line="240" w:lineRule="auto"/>
        <w:ind w:right="16"/>
        <w:rPr>
          <w:rFonts w:eastAsia="Times New Roman" w:cstheme="majorHAnsi"/>
          <w:bCs/>
        </w:rPr>
      </w:pPr>
    </w:p>
    <w:p w:rsidR="00A0697C" w:rsidRPr="00A0697C" w:rsidRDefault="00A0697C" w:rsidP="00A74EA8">
      <w:pPr>
        <w:tabs>
          <w:tab w:val="left" w:pos="2850"/>
        </w:tabs>
        <w:spacing w:after="0" w:line="240" w:lineRule="auto"/>
        <w:ind w:right="16"/>
        <w:rPr>
          <w:rFonts w:eastAsia="Times New Roman" w:cstheme="majorHAnsi"/>
          <w:b/>
          <w:bCs/>
          <w:sz w:val="24"/>
          <w:szCs w:val="24"/>
        </w:rPr>
      </w:pPr>
      <w:r w:rsidRPr="00A0697C">
        <w:rPr>
          <w:rFonts w:eastAsia="Times New Roman" w:cstheme="majorHAnsi"/>
          <w:b/>
          <w:bCs/>
          <w:sz w:val="24"/>
          <w:szCs w:val="24"/>
        </w:rPr>
        <w:t>Draft Resolution XIII.xx</w:t>
      </w:r>
      <w:r w:rsidRPr="00A0697C">
        <w:rPr>
          <w:rFonts w:eastAsia="Times New Roman" w:cstheme="majorHAnsi"/>
          <w:b/>
          <w:bCs/>
          <w:sz w:val="24"/>
          <w:szCs w:val="24"/>
        </w:rPr>
        <w:tab/>
      </w:r>
    </w:p>
    <w:p w:rsidR="00A0697C" w:rsidRPr="00A0697C" w:rsidRDefault="00A0697C" w:rsidP="00A74EA8">
      <w:pPr>
        <w:spacing w:after="0" w:line="240" w:lineRule="auto"/>
        <w:rPr>
          <w:b/>
          <w:bCs/>
          <w:sz w:val="24"/>
          <w:szCs w:val="24"/>
          <w:lang w:val="en-US" w:eastAsia="zh-CN"/>
        </w:rPr>
      </w:pPr>
    </w:p>
    <w:p w:rsidR="00A0697C" w:rsidRPr="00A0697C" w:rsidRDefault="00A0697C" w:rsidP="00A0697C">
      <w:pPr>
        <w:spacing w:after="0" w:line="240" w:lineRule="auto"/>
        <w:ind w:right="16"/>
        <w:jc w:val="center"/>
        <w:rPr>
          <w:rFonts w:eastAsia="Times New Roman" w:cs="Times New Roman"/>
          <w:i/>
          <w:sz w:val="24"/>
          <w:szCs w:val="24"/>
        </w:rPr>
      </w:pPr>
      <w:r w:rsidRPr="00A0697C">
        <w:rPr>
          <w:rFonts w:ascii="Calibri" w:eastAsia="Calibri" w:hAnsi="Calibri" w:cs="Arial"/>
          <w:b/>
          <w:sz w:val="24"/>
          <w:szCs w:val="24"/>
          <w:lang w:val="en-GB"/>
        </w:rPr>
        <w:t>W</w:t>
      </w:r>
      <w:r w:rsidRPr="00A0697C">
        <w:rPr>
          <w:rFonts w:ascii="Calibri" w:eastAsia="Calibri" w:hAnsi="Calibri" w:cs="Arial"/>
          <w:b/>
          <w:sz w:val="24"/>
          <w:szCs w:val="24"/>
          <w:lang w:val="en-GB"/>
        </w:rPr>
        <w:t>etlands in West Asia</w:t>
      </w:r>
    </w:p>
    <w:p w:rsidR="004E2F33" w:rsidRPr="003400E8" w:rsidRDefault="004E2F33" w:rsidP="00A0697C">
      <w:pPr>
        <w:spacing w:after="0" w:line="240" w:lineRule="auto"/>
        <w:ind w:left="425" w:hanging="425"/>
        <w:rPr>
          <w:rFonts w:ascii="Calibri" w:eastAsia="Calibri" w:hAnsi="Calibri" w:cs="Arial"/>
          <w:lang w:val="en-GB"/>
        </w:rPr>
      </w:pPr>
    </w:p>
    <w:p w:rsidR="004E2F33" w:rsidRPr="00C63285" w:rsidRDefault="004E2F33" w:rsidP="004E2F33">
      <w:pPr>
        <w:spacing w:after="0" w:line="240" w:lineRule="auto"/>
        <w:ind w:left="425" w:hanging="425"/>
      </w:pPr>
      <w:r w:rsidRPr="003400E8">
        <w:t>1.</w:t>
      </w:r>
      <w:r>
        <w:tab/>
        <w:t>GREATLY APPRECIATING the generosity of the United Arab Emirates to host the 13</w:t>
      </w:r>
      <w:r w:rsidRPr="00083754">
        <w:rPr>
          <w:vertAlign w:val="superscript"/>
        </w:rPr>
        <w:t>th</w:t>
      </w:r>
      <w:r>
        <w:t xml:space="preserve"> Conference of Parties to the Ramsar Convention on Wetlands which is being held for the first time in West Asia and which can be used as an opportunity to raise awareness of the importance of the wetlands in the region, their status as well as the issues and opportunities that they face</w:t>
      </w:r>
      <w:r w:rsidRPr="00C63285">
        <w:t xml:space="preserve">; </w:t>
      </w:r>
    </w:p>
    <w:p w:rsidR="004E2F33" w:rsidRPr="00C63285" w:rsidRDefault="004E2F33" w:rsidP="004E2F33">
      <w:pPr>
        <w:pStyle w:val="ListParagraph"/>
        <w:spacing w:after="0" w:line="240" w:lineRule="auto"/>
        <w:ind w:left="425" w:hanging="425"/>
      </w:pPr>
    </w:p>
    <w:p w:rsidR="004E2F33" w:rsidRDefault="004E2F33" w:rsidP="004E2F33">
      <w:pPr>
        <w:pStyle w:val="Default"/>
        <w:ind w:left="425" w:hanging="425"/>
        <w:rPr>
          <w:rFonts w:asciiTheme="minorHAnsi" w:hAnsiTheme="minorHAnsi" w:cstheme="minorBidi"/>
          <w:color w:val="auto"/>
          <w:sz w:val="22"/>
          <w:szCs w:val="22"/>
        </w:rPr>
      </w:pPr>
      <w:r>
        <w:rPr>
          <w:rFonts w:asciiTheme="minorHAnsi" w:hAnsiTheme="minorHAnsi"/>
          <w:color w:val="auto"/>
          <w:sz w:val="22"/>
          <w:szCs w:val="22"/>
        </w:rPr>
        <w:t>2.</w:t>
      </w:r>
      <w:r>
        <w:rPr>
          <w:rFonts w:asciiTheme="minorHAnsi" w:hAnsiTheme="minorHAnsi"/>
          <w:color w:val="auto"/>
          <w:sz w:val="22"/>
          <w:szCs w:val="22"/>
        </w:rPr>
        <w:tab/>
      </w:r>
      <w:r w:rsidRPr="00F2023B">
        <w:rPr>
          <w:rFonts w:asciiTheme="minorHAnsi" w:hAnsiTheme="minorHAnsi" w:cstheme="minorBidi"/>
          <w:color w:val="auto"/>
          <w:sz w:val="22"/>
          <w:szCs w:val="22"/>
        </w:rPr>
        <w:t xml:space="preserve">RECOGNIZING the range of unique wetland types in West Asia, such as </w:t>
      </w:r>
      <w:r w:rsidRPr="00F2023B">
        <w:rPr>
          <w:rFonts w:asciiTheme="minorHAnsi" w:hAnsiTheme="minorHAnsi" w:cstheme="minorBidi"/>
          <w:i/>
          <w:color w:val="auto"/>
          <w:sz w:val="22"/>
          <w:szCs w:val="22"/>
        </w:rPr>
        <w:t>sabkha</w:t>
      </w:r>
      <w:r w:rsidRPr="00F2023B">
        <w:rPr>
          <w:rFonts w:asciiTheme="minorHAnsi" w:hAnsiTheme="minorHAnsi" w:cstheme="minorBidi"/>
          <w:color w:val="auto"/>
          <w:sz w:val="22"/>
          <w:szCs w:val="22"/>
        </w:rPr>
        <w:t xml:space="preserve"> (salt-flats), </w:t>
      </w:r>
      <w:r w:rsidRPr="00F2023B">
        <w:rPr>
          <w:rFonts w:asciiTheme="minorHAnsi" w:hAnsiTheme="minorHAnsi" w:cstheme="minorBidi"/>
          <w:i/>
          <w:color w:val="auto"/>
          <w:sz w:val="22"/>
          <w:szCs w:val="22"/>
        </w:rPr>
        <w:t>khor</w:t>
      </w:r>
      <w:r w:rsidRPr="00F2023B">
        <w:rPr>
          <w:rFonts w:asciiTheme="minorHAnsi" w:hAnsiTheme="minorHAnsi" w:cstheme="minorBidi"/>
          <w:color w:val="auto"/>
          <w:sz w:val="22"/>
          <w:szCs w:val="22"/>
        </w:rPr>
        <w:t xml:space="preserve">(tidal inlets), </w:t>
      </w:r>
      <w:r w:rsidRPr="00F2023B">
        <w:rPr>
          <w:rFonts w:asciiTheme="minorHAnsi" w:hAnsiTheme="minorHAnsi" w:cstheme="minorBidi"/>
          <w:i/>
          <w:color w:val="auto"/>
          <w:sz w:val="22"/>
          <w:szCs w:val="22"/>
        </w:rPr>
        <w:t>oasis</w:t>
      </w:r>
      <w:r>
        <w:rPr>
          <w:rFonts w:asciiTheme="minorHAnsi" w:hAnsiTheme="minorHAnsi" w:cstheme="minorBidi"/>
          <w:color w:val="auto"/>
          <w:sz w:val="22"/>
          <w:szCs w:val="22"/>
        </w:rPr>
        <w:t xml:space="preserve"> (desert spring or water source)</w:t>
      </w:r>
      <w:r w:rsidRPr="00F2023B">
        <w:rPr>
          <w:rFonts w:asciiTheme="minorHAnsi" w:hAnsiTheme="minorHAnsi" w:cstheme="minorBidi"/>
          <w:color w:val="auto"/>
          <w:sz w:val="22"/>
          <w:szCs w:val="22"/>
        </w:rPr>
        <w:t xml:space="preserve">, </w:t>
      </w:r>
      <w:r w:rsidRPr="00F2023B">
        <w:rPr>
          <w:rFonts w:asciiTheme="minorHAnsi" w:hAnsiTheme="minorHAnsi" w:cstheme="minorBidi"/>
          <w:i/>
          <w:color w:val="auto"/>
          <w:sz w:val="22"/>
          <w:szCs w:val="22"/>
        </w:rPr>
        <w:t>wadi</w:t>
      </w:r>
      <w:r w:rsidRPr="00F2023B">
        <w:rPr>
          <w:rFonts w:asciiTheme="minorHAnsi" w:hAnsiTheme="minorHAnsi" w:cstheme="minorBidi"/>
          <w:color w:val="auto"/>
          <w:sz w:val="22"/>
          <w:szCs w:val="22"/>
        </w:rPr>
        <w:t>(dry riverbed that contains water only during times of heavy rain)</w:t>
      </w:r>
      <w:r>
        <w:rPr>
          <w:rFonts w:asciiTheme="minorHAnsi" w:hAnsiTheme="minorHAnsi" w:cstheme="minorBidi"/>
          <w:color w:val="auto"/>
          <w:sz w:val="22"/>
          <w:szCs w:val="22"/>
        </w:rPr>
        <w:t>;</w:t>
      </w:r>
    </w:p>
    <w:p w:rsidR="004E2F33" w:rsidRDefault="004E2F33" w:rsidP="004E2F33">
      <w:pPr>
        <w:pStyle w:val="Default"/>
        <w:ind w:left="425" w:hanging="425"/>
        <w:rPr>
          <w:rFonts w:asciiTheme="minorHAnsi" w:hAnsiTheme="minorHAnsi" w:cstheme="minorBidi"/>
          <w:color w:val="auto"/>
          <w:sz w:val="22"/>
          <w:szCs w:val="22"/>
        </w:rPr>
      </w:pPr>
    </w:p>
    <w:p w:rsidR="0046353E" w:rsidRDefault="0046353E" w:rsidP="004E2F33">
      <w:pPr>
        <w:pStyle w:val="Default"/>
        <w:ind w:left="425" w:hanging="425"/>
        <w:rPr>
          <w:rFonts w:asciiTheme="minorHAnsi" w:hAnsiTheme="minorHAnsi" w:cstheme="minorBidi"/>
          <w:color w:val="auto"/>
          <w:sz w:val="22"/>
          <w:szCs w:val="22"/>
        </w:rPr>
      </w:pPr>
      <w:r>
        <w:rPr>
          <w:rFonts w:asciiTheme="minorHAnsi" w:hAnsiTheme="minorHAnsi"/>
          <w:color w:val="auto"/>
          <w:sz w:val="22"/>
          <w:szCs w:val="22"/>
        </w:rPr>
        <w:t>3.</w:t>
      </w:r>
      <w:r>
        <w:rPr>
          <w:rFonts w:asciiTheme="minorHAnsi" w:hAnsiTheme="minorHAnsi"/>
          <w:color w:val="auto"/>
          <w:sz w:val="22"/>
          <w:szCs w:val="22"/>
        </w:rPr>
        <w:tab/>
        <w:t xml:space="preserve">RECALLING the importance for Contracting Parties to </w:t>
      </w:r>
      <w:r w:rsidR="00E36B6D">
        <w:rPr>
          <w:rFonts w:asciiTheme="minorHAnsi" w:hAnsiTheme="minorHAnsi"/>
          <w:color w:val="auto"/>
          <w:sz w:val="22"/>
          <w:szCs w:val="22"/>
        </w:rPr>
        <w:t>integrate wetland conservation and wise use into the management of their national as well as transboundary river basins, and the maintenance of environmental flows (Res VII.18), as well as to ensure and protect the water requirements of wetlands for present and future generations (Res XII.12);</w:t>
      </w:r>
    </w:p>
    <w:p w:rsidR="0046353E" w:rsidRDefault="0046353E" w:rsidP="004E2F33">
      <w:pPr>
        <w:pStyle w:val="Default"/>
        <w:ind w:left="425" w:hanging="425"/>
        <w:rPr>
          <w:rFonts w:asciiTheme="minorHAnsi" w:hAnsiTheme="minorHAnsi" w:cstheme="minorBidi"/>
          <w:color w:val="auto"/>
          <w:sz w:val="22"/>
          <w:szCs w:val="22"/>
        </w:rPr>
      </w:pPr>
    </w:p>
    <w:p w:rsidR="002D6964" w:rsidRPr="00B9401F" w:rsidRDefault="00CD6ECE" w:rsidP="002D6964">
      <w:pPr>
        <w:pStyle w:val="Default"/>
        <w:ind w:left="425" w:hanging="425"/>
        <w:rPr>
          <w:rFonts w:asciiTheme="minorHAnsi" w:hAnsiTheme="minorHAnsi"/>
          <w:color w:val="auto"/>
          <w:sz w:val="22"/>
          <w:szCs w:val="22"/>
        </w:rPr>
      </w:pPr>
      <w:r>
        <w:rPr>
          <w:rFonts w:asciiTheme="minorHAnsi" w:hAnsiTheme="minorHAnsi"/>
          <w:color w:val="auto"/>
          <w:sz w:val="22"/>
          <w:szCs w:val="22"/>
        </w:rPr>
        <w:t>4</w:t>
      </w:r>
      <w:r w:rsidR="002D6964">
        <w:rPr>
          <w:rFonts w:asciiTheme="minorHAnsi" w:hAnsiTheme="minorHAnsi"/>
          <w:color w:val="auto"/>
          <w:sz w:val="22"/>
          <w:szCs w:val="22"/>
        </w:rPr>
        <w:t>.</w:t>
      </w:r>
      <w:r w:rsidR="002D6964">
        <w:rPr>
          <w:rFonts w:asciiTheme="minorHAnsi" w:hAnsiTheme="minorHAnsi"/>
          <w:color w:val="auto"/>
          <w:sz w:val="22"/>
          <w:szCs w:val="22"/>
        </w:rPr>
        <w:tab/>
        <w:t>APPRECIATING the increasing cooperation between the I.R. Iran and Iraq to conserve and ensure the wise use of the Hawizeh Marsh and the Haur Al-Azim that forms part of the Mesopotamian Marshes</w:t>
      </w:r>
      <w:r w:rsidR="002D6964">
        <w:rPr>
          <w:rFonts w:asciiTheme="minorHAnsi" w:hAnsiTheme="minorHAnsi" w:cstheme="minorBidi"/>
          <w:color w:val="auto"/>
          <w:sz w:val="22"/>
          <w:szCs w:val="22"/>
        </w:rPr>
        <w:t>;</w:t>
      </w:r>
    </w:p>
    <w:p w:rsidR="002D6964" w:rsidRDefault="002D6964" w:rsidP="004E2F33">
      <w:pPr>
        <w:pStyle w:val="Default"/>
        <w:ind w:left="425" w:hanging="425"/>
        <w:rPr>
          <w:rFonts w:asciiTheme="minorHAnsi" w:hAnsiTheme="minorHAnsi"/>
          <w:color w:val="auto"/>
          <w:sz w:val="22"/>
          <w:szCs w:val="22"/>
        </w:rPr>
      </w:pPr>
    </w:p>
    <w:p w:rsidR="004E2F33" w:rsidRPr="00504C15" w:rsidRDefault="00CD6ECE" w:rsidP="004E2F33">
      <w:pPr>
        <w:pStyle w:val="Default"/>
        <w:ind w:left="425" w:hanging="425"/>
        <w:rPr>
          <w:rFonts w:asciiTheme="minorHAnsi" w:hAnsiTheme="minorHAnsi"/>
          <w:color w:val="auto"/>
          <w:sz w:val="22"/>
          <w:szCs w:val="22"/>
        </w:rPr>
      </w:pPr>
      <w:r>
        <w:rPr>
          <w:rFonts w:asciiTheme="minorHAnsi" w:hAnsiTheme="minorHAnsi"/>
          <w:color w:val="auto"/>
          <w:sz w:val="22"/>
          <w:szCs w:val="22"/>
        </w:rPr>
        <w:t>5</w:t>
      </w:r>
      <w:r w:rsidR="004E2F33">
        <w:rPr>
          <w:rFonts w:asciiTheme="minorHAnsi" w:hAnsiTheme="minorHAnsi"/>
          <w:color w:val="auto"/>
          <w:sz w:val="22"/>
          <w:szCs w:val="22"/>
        </w:rPr>
        <w:t>.</w:t>
      </w:r>
      <w:r w:rsidR="004E2F33">
        <w:rPr>
          <w:rFonts w:asciiTheme="minorHAnsi" w:hAnsiTheme="minorHAnsi"/>
          <w:color w:val="auto"/>
          <w:sz w:val="22"/>
          <w:szCs w:val="22"/>
        </w:rPr>
        <w:tab/>
        <w:t>CONCERNED over the degradation and drying of many wetlands, especially those that are shared, due to decreasing rainfall from a changing climate, over-extraction of water (including aquifers) and to the construction of water control structures</w:t>
      </w:r>
      <w:r w:rsidR="004E2F33">
        <w:rPr>
          <w:rFonts w:asciiTheme="minorHAnsi" w:hAnsiTheme="minorHAnsi" w:cstheme="minorBidi"/>
          <w:color w:val="auto"/>
          <w:sz w:val="22"/>
          <w:szCs w:val="22"/>
        </w:rPr>
        <w:t>;</w:t>
      </w:r>
    </w:p>
    <w:p w:rsidR="001747A3" w:rsidRPr="00504C15" w:rsidRDefault="001747A3" w:rsidP="001747A3">
      <w:pPr>
        <w:pStyle w:val="Default"/>
        <w:ind w:left="425" w:hanging="425"/>
        <w:rPr>
          <w:rFonts w:asciiTheme="minorHAnsi" w:hAnsiTheme="minorHAnsi"/>
          <w:color w:val="auto"/>
          <w:sz w:val="22"/>
          <w:szCs w:val="22"/>
        </w:rPr>
      </w:pPr>
    </w:p>
    <w:p w:rsidR="00EF7A93" w:rsidRPr="00504C15" w:rsidRDefault="001747A3" w:rsidP="001747A3">
      <w:pPr>
        <w:pStyle w:val="Default"/>
        <w:ind w:left="425" w:hanging="425"/>
        <w:rPr>
          <w:rFonts w:asciiTheme="minorHAnsi" w:hAnsiTheme="minorHAnsi"/>
          <w:color w:val="auto"/>
          <w:sz w:val="22"/>
          <w:szCs w:val="22"/>
        </w:rPr>
      </w:pPr>
      <w:r w:rsidRPr="00504C15">
        <w:rPr>
          <w:rFonts w:asciiTheme="minorHAnsi" w:hAnsiTheme="minorHAnsi"/>
          <w:color w:val="auto"/>
          <w:sz w:val="22"/>
          <w:szCs w:val="22"/>
        </w:rPr>
        <w:t xml:space="preserve">6. </w:t>
      </w:r>
      <w:r w:rsidRPr="00504C15">
        <w:rPr>
          <w:rFonts w:asciiTheme="minorHAnsi" w:hAnsiTheme="minorHAnsi"/>
          <w:color w:val="auto"/>
          <w:sz w:val="22"/>
          <w:szCs w:val="22"/>
        </w:rPr>
        <w:tab/>
      </w:r>
      <w:r w:rsidR="00EF7A93" w:rsidRPr="00504C15">
        <w:rPr>
          <w:rFonts w:asciiTheme="minorHAnsi" w:hAnsiTheme="minorHAnsi"/>
          <w:color w:val="auto"/>
          <w:sz w:val="22"/>
          <w:szCs w:val="22"/>
        </w:rPr>
        <w:t>RECOGNIZES AND REITERATES that the lack of water in wetlands is a far-reaching global problem with serious consequences for ecosystems and people’s livelihoods, in particular in vulnerable communities that depend on wetlands, and NOTES that this problem will tend to be aggravated in the future due to the growing demand for water and other natural resources</w:t>
      </w:r>
      <w:r w:rsidR="00504C15" w:rsidRPr="00504C15">
        <w:rPr>
          <w:rFonts w:asciiTheme="minorHAnsi" w:hAnsiTheme="minorHAnsi"/>
          <w:color w:val="auto"/>
          <w:sz w:val="22"/>
          <w:szCs w:val="22"/>
        </w:rPr>
        <w:t>,</w:t>
      </w:r>
      <w:r w:rsidR="00EF7A93" w:rsidRPr="00504C15">
        <w:rPr>
          <w:rFonts w:asciiTheme="minorHAnsi" w:hAnsiTheme="minorHAnsi"/>
          <w:color w:val="auto"/>
          <w:sz w:val="22"/>
          <w:szCs w:val="22"/>
        </w:rPr>
        <w:t xml:space="preserve"> the effects of climate change (Res XII.12)  and</w:t>
      </w:r>
      <w:r w:rsidR="004A0B07">
        <w:rPr>
          <w:rFonts w:asciiTheme="minorHAnsi" w:hAnsiTheme="minorHAnsi"/>
          <w:color w:val="auto"/>
          <w:sz w:val="22"/>
          <w:szCs w:val="22"/>
        </w:rPr>
        <w:t xml:space="preserve"> </w:t>
      </w:r>
      <w:r w:rsidR="00504C15" w:rsidRPr="00504C15">
        <w:rPr>
          <w:rFonts w:asciiTheme="minorHAnsi" w:hAnsiTheme="minorHAnsi"/>
          <w:color w:val="auto"/>
          <w:sz w:val="22"/>
          <w:szCs w:val="22"/>
        </w:rPr>
        <w:t xml:space="preserve">upstream water control and extraction </w:t>
      </w:r>
      <w:r w:rsidRPr="00504C15">
        <w:rPr>
          <w:rFonts w:asciiTheme="minorHAnsi" w:hAnsiTheme="minorHAnsi"/>
          <w:color w:val="auto"/>
          <w:sz w:val="22"/>
          <w:szCs w:val="22"/>
        </w:rPr>
        <w:t>p</w:t>
      </w:r>
      <w:r w:rsidR="00EF7A93" w:rsidRPr="00504C15">
        <w:rPr>
          <w:rFonts w:asciiTheme="minorHAnsi" w:hAnsiTheme="minorHAnsi"/>
          <w:color w:val="auto"/>
          <w:sz w:val="22"/>
          <w:szCs w:val="22"/>
        </w:rPr>
        <w:t>rojects;</w:t>
      </w:r>
    </w:p>
    <w:p w:rsidR="001747A3" w:rsidRPr="00504C15" w:rsidRDefault="001747A3" w:rsidP="004E2F33">
      <w:pPr>
        <w:pStyle w:val="Default"/>
        <w:ind w:left="425" w:hanging="425"/>
        <w:rPr>
          <w:rFonts w:asciiTheme="minorHAnsi" w:hAnsiTheme="minorHAnsi"/>
          <w:color w:val="auto"/>
          <w:sz w:val="22"/>
          <w:szCs w:val="22"/>
        </w:rPr>
      </w:pPr>
    </w:p>
    <w:p w:rsidR="004E2F33" w:rsidRPr="00B9401F" w:rsidRDefault="001747A3" w:rsidP="004E2F33">
      <w:pPr>
        <w:pStyle w:val="Default"/>
        <w:ind w:left="425" w:hanging="425"/>
        <w:rPr>
          <w:rFonts w:asciiTheme="minorHAnsi" w:hAnsiTheme="minorHAnsi"/>
          <w:color w:val="auto"/>
          <w:sz w:val="22"/>
          <w:szCs w:val="22"/>
        </w:rPr>
      </w:pPr>
      <w:r w:rsidRPr="00504C15">
        <w:rPr>
          <w:rFonts w:asciiTheme="minorHAnsi" w:hAnsiTheme="minorHAnsi"/>
          <w:color w:val="auto"/>
          <w:sz w:val="22"/>
          <w:szCs w:val="22"/>
        </w:rPr>
        <w:lastRenderedPageBreak/>
        <w:t>7</w:t>
      </w:r>
      <w:r w:rsidR="004E2F33" w:rsidRPr="00504C15">
        <w:rPr>
          <w:rFonts w:asciiTheme="minorHAnsi" w:hAnsiTheme="minorHAnsi"/>
          <w:color w:val="auto"/>
          <w:sz w:val="22"/>
          <w:szCs w:val="22"/>
        </w:rPr>
        <w:t>.</w:t>
      </w:r>
      <w:r w:rsidR="004E2F33" w:rsidRPr="00504C15">
        <w:rPr>
          <w:rFonts w:asciiTheme="minorHAnsi" w:hAnsiTheme="minorHAnsi"/>
          <w:color w:val="auto"/>
          <w:sz w:val="22"/>
          <w:szCs w:val="22"/>
        </w:rPr>
        <w:tab/>
        <w:t xml:space="preserve">ALSO CONCERNED over the increasing frequency and severity </w:t>
      </w:r>
      <w:r w:rsidR="004E2F33">
        <w:rPr>
          <w:rFonts w:asciiTheme="minorHAnsi" w:hAnsiTheme="minorHAnsi"/>
          <w:color w:val="auto"/>
          <w:sz w:val="22"/>
          <w:szCs w:val="22"/>
        </w:rPr>
        <w:t>of sand and dust storms across the region that is impacting social and economic life</w:t>
      </w:r>
      <w:r w:rsidR="004E2F33">
        <w:rPr>
          <w:rFonts w:asciiTheme="minorHAnsi" w:hAnsiTheme="minorHAnsi" w:cstheme="minorBidi"/>
          <w:color w:val="auto"/>
          <w:sz w:val="22"/>
          <w:szCs w:val="22"/>
        </w:rPr>
        <w:t>;</w:t>
      </w:r>
    </w:p>
    <w:p w:rsidR="004E2F33" w:rsidRDefault="004E2F33" w:rsidP="004E2F33">
      <w:pPr>
        <w:pStyle w:val="Default"/>
        <w:ind w:left="425" w:hanging="425"/>
        <w:rPr>
          <w:rFonts w:asciiTheme="minorHAnsi" w:hAnsiTheme="minorHAnsi" w:cstheme="minorBidi"/>
          <w:color w:val="auto"/>
          <w:sz w:val="22"/>
          <w:szCs w:val="22"/>
        </w:rPr>
      </w:pPr>
    </w:p>
    <w:p w:rsidR="004E2F33" w:rsidRPr="00B9401F" w:rsidRDefault="001747A3" w:rsidP="004E2F33">
      <w:pPr>
        <w:pStyle w:val="Default"/>
        <w:ind w:left="425" w:hanging="425"/>
        <w:rPr>
          <w:rFonts w:asciiTheme="minorHAnsi" w:hAnsiTheme="minorHAnsi"/>
          <w:color w:val="auto"/>
          <w:sz w:val="22"/>
          <w:szCs w:val="22"/>
        </w:rPr>
      </w:pPr>
      <w:r>
        <w:rPr>
          <w:rFonts w:asciiTheme="minorHAnsi" w:hAnsiTheme="minorHAnsi"/>
          <w:color w:val="auto"/>
          <w:sz w:val="22"/>
          <w:szCs w:val="22"/>
        </w:rPr>
        <w:t>8</w:t>
      </w:r>
      <w:r w:rsidR="004E2F33">
        <w:rPr>
          <w:rFonts w:asciiTheme="minorHAnsi" w:hAnsiTheme="minorHAnsi"/>
          <w:color w:val="auto"/>
          <w:sz w:val="22"/>
          <w:szCs w:val="22"/>
        </w:rPr>
        <w:t>.</w:t>
      </w:r>
      <w:r w:rsidR="004E2F33">
        <w:rPr>
          <w:rFonts w:asciiTheme="minorHAnsi" w:hAnsiTheme="minorHAnsi"/>
          <w:color w:val="auto"/>
          <w:sz w:val="22"/>
          <w:szCs w:val="22"/>
        </w:rPr>
        <w:tab/>
        <w:t>ALERTED to the increasing pressure on urban wetlands due to raid development as well as the loss of natural coastal wetlands from reclamation projects</w:t>
      </w:r>
      <w:r w:rsidR="004E2F33">
        <w:rPr>
          <w:rFonts w:asciiTheme="minorHAnsi" w:hAnsiTheme="minorHAnsi" w:cstheme="minorBidi"/>
          <w:color w:val="auto"/>
          <w:sz w:val="22"/>
          <w:szCs w:val="22"/>
        </w:rPr>
        <w:t>;</w:t>
      </w:r>
    </w:p>
    <w:p w:rsidR="0012096C" w:rsidRDefault="0012096C" w:rsidP="00295556">
      <w:pPr>
        <w:spacing w:after="0" w:line="240" w:lineRule="auto"/>
        <w:rPr>
          <w:rFonts w:ascii="Calibri" w:hAnsi="Calibri" w:cs="Arial"/>
        </w:rPr>
      </w:pPr>
    </w:p>
    <w:p w:rsidR="004E2F33" w:rsidRPr="00C63285" w:rsidRDefault="004E2F33" w:rsidP="004E2F33">
      <w:pPr>
        <w:spacing w:after="0" w:line="240" w:lineRule="auto"/>
        <w:jc w:val="center"/>
        <w:rPr>
          <w:i/>
        </w:rPr>
      </w:pPr>
      <w:r w:rsidRPr="00C63285">
        <w:rPr>
          <w:rFonts w:cs="Garamond"/>
        </w:rPr>
        <w:t>THE CONFERENCE OF THE CONTRACTING PARTIES</w:t>
      </w:r>
    </w:p>
    <w:p w:rsidR="004E2F33" w:rsidRPr="00C63285" w:rsidRDefault="004E2F33" w:rsidP="004E2F33">
      <w:pPr>
        <w:pStyle w:val="Default"/>
        <w:ind w:left="425"/>
        <w:rPr>
          <w:rFonts w:asciiTheme="minorHAnsi" w:hAnsiTheme="minorHAnsi"/>
          <w:sz w:val="22"/>
          <w:szCs w:val="22"/>
        </w:rPr>
      </w:pPr>
    </w:p>
    <w:p w:rsidR="004E2F33" w:rsidRDefault="001747A3" w:rsidP="004E2F33">
      <w:pPr>
        <w:pStyle w:val="Default"/>
        <w:ind w:left="425" w:hanging="425"/>
        <w:rPr>
          <w:rFonts w:asciiTheme="minorHAnsi" w:hAnsiTheme="minorHAnsi"/>
          <w:color w:val="auto"/>
          <w:sz w:val="22"/>
          <w:szCs w:val="22"/>
        </w:rPr>
      </w:pPr>
      <w:r>
        <w:rPr>
          <w:rFonts w:asciiTheme="minorHAnsi" w:hAnsiTheme="minorHAnsi"/>
          <w:color w:val="auto"/>
          <w:sz w:val="22"/>
          <w:szCs w:val="22"/>
        </w:rPr>
        <w:t>9</w:t>
      </w:r>
      <w:r w:rsidR="004E2F33" w:rsidRPr="00C63285">
        <w:rPr>
          <w:rFonts w:asciiTheme="minorHAnsi" w:hAnsiTheme="minorHAnsi"/>
          <w:color w:val="auto"/>
          <w:sz w:val="22"/>
          <w:szCs w:val="22"/>
        </w:rPr>
        <w:t>.</w:t>
      </w:r>
      <w:r w:rsidR="004E2F33" w:rsidRPr="00C63285">
        <w:rPr>
          <w:rFonts w:asciiTheme="minorHAnsi" w:hAnsiTheme="minorHAnsi"/>
          <w:color w:val="auto"/>
          <w:sz w:val="22"/>
          <w:szCs w:val="22"/>
        </w:rPr>
        <w:tab/>
      </w:r>
      <w:r w:rsidR="00CD6ECE">
        <w:rPr>
          <w:rFonts w:asciiTheme="minorHAnsi" w:hAnsiTheme="minorHAnsi"/>
          <w:color w:val="auto"/>
          <w:sz w:val="22"/>
          <w:szCs w:val="22"/>
        </w:rPr>
        <w:t>STRONGLY ENCOURAGE</w:t>
      </w:r>
      <w:r w:rsidR="002D6964">
        <w:rPr>
          <w:rFonts w:asciiTheme="minorHAnsi" w:hAnsiTheme="minorHAnsi"/>
          <w:color w:val="auto"/>
          <w:sz w:val="22"/>
          <w:szCs w:val="22"/>
        </w:rPr>
        <w:t xml:space="preserve"> Contracting Parties that share the basins of rivers that flow through West Asia, especially the basin of the Tigris and Euphrates Rivers, to cooperate to maintain the environmental flow along the river so that downstream users are not adversely affected by upstream activities such as the </w:t>
      </w:r>
      <w:r w:rsidR="00342964">
        <w:rPr>
          <w:rFonts w:asciiTheme="minorHAnsi" w:hAnsiTheme="minorHAnsi"/>
          <w:color w:val="auto"/>
          <w:sz w:val="22"/>
          <w:szCs w:val="22"/>
        </w:rPr>
        <w:t>construction and operation of dams and other water control structures</w:t>
      </w:r>
      <w:r w:rsidR="004E2F33" w:rsidRPr="00C63285">
        <w:rPr>
          <w:rFonts w:asciiTheme="minorHAnsi" w:hAnsiTheme="minorHAnsi"/>
          <w:color w:val="auto"/>
          <w:sz w:val="22"/>
          <w:szCs w:val="22"/>
        </w:rPr>
        <w:t>;</w:t>
      </w:r>
    </w:p>
    <w:p w:rsidR="001747A3" w:rsidRDefault="001747A3" w:rsidP="001747A3">
      <w:pPr>
        <w:pStyle w:val="Default"/>
        <w:ind w:left="425" w:hanging="425"/>
        <w:rPr>
          <w:rFonts w:asciiTheme="minorHAnsi" w:hAnsiTheme="minorHAnsi"/>
          <w:color w:val="auto"/>
          <w:sz w:val="22"/>
          <w:szCs w:val="22"/>
        </w:rPr>
      </w:pPr>
    </w:p>
    <w:p w:rsidR="00EF7A93" w:rsidRPr="0022161C" w:rsidRDefault="001747A3" w:rsidP="001747A3">
      <w:pPr>
        <w:pStyle w:val="Default"/>
        <w:ind w:left="425" w:hanging="425"/>
        <w:rPr>
          <w:rFonts w:asciiTheme="minorHAnsi" w:hAnsiTheme="minorHAnsi"/>
          <w:color w:val="auto"/>
          <w:sz w:val="22"/>
          <w:szCs w:val="22"/>
        </w:rPr>
      </w:pPr>
      <w:r w:rsidRPr="0022161C">
        <w:rPr>
          <w:rFonts w:asciiTheme="minorHAnsi" w:hAnsiTheme="minorHAnsi"/>
          <w:color w:val="auto"/>
          <w:sz w:val="22"/>
          <w:szCs w:val="22"/>
        </w:rPr>
        <w:t xml:space="preserve">10. </w:t>
      </w:r>
      <w:r w:rsidRPr="0022161C">
        <w:rPr>
          <w:rFonts w:asciiTheme="minorHAnsi" w:hAnsiTheme="minorHAnsi"/>
          <w:color w:val="auto"/>
          <w:sz w:val="22"/>
          <w:szCs w:val="22"/>
        </w:rPr>
        <w:tab/>
      </w:r>
      <w:r w:rsidR="00EF7A93" w:rsidRPr="0022161C">
        <w:rPr>
          <w:rFonts w:asciiTheme="minorHAnsi" w:hAnsiTheme="minorHAnsi"/>
          <w:color w:val="auto"/>
          <w:sz w:val="22"/>
          <w:szCs w:val="22"/>
        </w:rPr>
        <w:t xml:space="preserve">ENCOURAGES Contracting Parties to consider using existing regional initiatives and commitments within the context of sustainable development to provide water for the environment and thus </w:t>
      </w:r>
      <w:r w:rsidR="0022161C" w:rsidRPr="0022161C">
        <w:rPr>
          <w:rFonts w:asciiTheme="minorHAnsi" w:hAnsiTheme="minorHAnsi"/>
          <w:color w:val="auto"/>
          <w:sz w:val="22"/>
          <w:szCs w:val="22"/>
        </w:rPr>
        <w:t xml:space="preserve">to strengthenwetland </w:t>
      </w:r>
      <w:r w:rsidR="00EF7A93" w:rsidRPr="0022161C">
        <w:rPr>
          <w:rFonts w:asciiTheme="minorHAnsi" w:hAnsiTheme="minorHAnsi"/>
          <w:color w:val="auto"/>
          <w:sz w:val="22"/>
          <w:szCs w:val="22"/>
        </w:rPr>
        <w:t>management</w:t>
      </w:r>
      <w:r w:rsidR="00504C15" w:rsidRPr="0022161C">
        <w:rPr>
          <w:rFonts w:asciiTheme="minorHAnsi" w:hAnsiTheme="minorHAnsi"/>
          <w:color w:val="auto"/>
          <w:sz w:val="22"/>
          <w:szCs w:val="22"/>
        </w:rPr>
        <w:t>;</w:t>
      </w:r>
    </w:p>
    <w:p w:rsidR="001747A3" w:rsidRDefault="001747A3" w:rsidP="00EF7A93">
      <w:pPr>
        <w:pStyle w:val="Default"/>
        <w:ind w:left="425" w:hanging="425"/>
        <w:rPr>
          <w:rFonts w:asciiTheme="minorHAnsi" w:hAnsiTheme="minorHAnsi"/>
          <w:color w:val="auto"/>
          <w:sz w:val="22"/>
          <w:szCs w:val="22"/>
        </w:rPr>
      </w:pPr>
    </w:p>
    <w:p w:rsidR="004E2F33" w:rsidRDefault="001747A3" w:rsidP="00EF7A93">
      <w:pPr>
        <w:pStyle w:val="Default"/>
        <w:ind w:left="425" w:hanging="425"/>
        <w:rPr>
          <w:rFonts w:asciiTheme="minorHAnsi" w:hAnsiTheme="minorHAnsi"/>
          <w:color w:val="auto"/>
          <w:sz w:val="22"/>
          <w:szCs w:val="22"/>
        </w:rPr>
      </w:pPr>
      <w:r>
        <w:rPr>
          <w:rFonts w:asciiTheme="minorHAnsi" w:hAnsiTheme="minorHAnsi"/>
          <w:color w:val="auto"/>
          <w:sz w:val="22"/>
          <w:szCs w:val="22"/>
        </w:rPr>
        <w:t>11</w:t>
      </w:r>
      <w:r w:rsidR="00CD6ECE" w:rsidRPr="00C63285">
        <w:rPr>
          <w:rFonts w:asciiTheme="minorHAnsi" w:hAnsiTheme="minorHAnsi"/>
          <w:color w:val="auto"/>
          <w:sz w:val="22"/>
          <w:szCs w:val="22"/>
        </w:rPr>
        <w:t>.</w:t>
      </w:r>
      <w:r w:rsidR="00CD6ECE" w:rsidRPr="00C63285">
        <w:rPr>
          <w:rFonts w:asciiTheme="minorHAnsi" w:hAnsiTheme="minorHAnsi"/>
          <w:color w:val="auto"/>
          <w:sz w:val="22"/>
          <w:szCs w:val="22"/>
        </w:rPr>
        <w:tab/>
      </w:r>
      <w:r w:rsidR="00CD6ECE">
        <w:rPr>
          <w:rFonts w:asciiTheme="minorHAnsi" w:hAnsiTheme="minorHAnsi"/>
          <w:color w:val="auto"/>
          <w:sz w:val="22"/>
          <w:szCs w:val="22"/>
        </w:rPr>
        <w:t>AWARE of the high cost of conflicts on people and the environment, CALL for international support from Contracting Parties, IOPs and relevant organizations, to review the status of the wetlands in countries after conflict and to carry out restoration of their ecosystem services as necessary so that wetland</w:t>
      </w:r>
      <w:r w:rsidR="002C65F1">
        <w:rPr>
          <w:rFonts w:asciiTheme="minorHAnsi" w:hAnsiTheme="minorHAnsi"/>
          <w:color w:val="auto"/>
          <w:sz w:val="22"/>
          <w:szCs w:val="22"/>
        </w:rPr>
        <w:t>s</w:t>
      </w:r>
      <w:r w:rsidR="00CD6ECE">
        <w:rPr>
          <w:rFonts w:asciiTheme="minorHAnsi" w:hAnsiTheme="minorHAnsi"/>
          <w:color w:val="auto"/>
          <w:sz w:val="22"/>
          <w:szCs w:val="22"/>
        </w:rPr>
        <w:t xml:space="preserve"> can continue to benefit the affected people during recovery and into the future;</w:t>
      </w:r>
    </w:p>
    <w:p w:rsidR="00901AFB" w:rsidRDefault="00901AFB" w:rsidP="004E2F33">
      <w:pPr>
        <w:pStyle w:val="Default"/>
        <w:ind w:left="425" w:hanging="425"/>
        <w:rPr>
          <w:rFonts w:asciiTheme="minorHAnsi" w:hAnsiTheme="minorHAnsi"/>
          <w:color w:val="auto"/>
          <w:sz w:val="22"/>
          <w:szCs w:val="22"/>
        </w:rPr>
      </w:pPr>
    </w:p>
    <w:p w:rsidR="00CD6ECE" w:rsidRDefault="001747A3" w:rsidP="00CD6ECE">
      <w:pPr>
        <w:pStyle w:val="Default"/>
        <w:ind w:left="425" w:hanging="425"/>
        <w:rPr>
          <w:rFonts w:asciiTheme="minorHAnsi" w:hAnsiTheme="minorHAnsi"/>
          <w:color w:val="auto"/>
          <w:sz w:val="22"/>
          <w:szCs w:val="22"/>
        </w:rPr>
      </w:pPr>
      <w:r>
        <w:rPr>
          <w:rFonts w:asciiTheme="minorHAnsi" w:hAnsiTheme="minorHAnsi"/>
          <w:color w:val="auto"/>
          <w:sz w:val="22"/>
          <w:szCs w:val="22"/>
        </w:rPr>
        <w:t>12</w:t>
      </w:r>
      <w:r w:rsidR="00CD6ECE" w:rsidRPr="00C63285">
        <w:rPr>
          <w:rFonts w:asciiTheme="minorHAnsi" w:hAnsiTheme="minorHAnsi"/>
          <w:color w:val="auto"/>
          <w:sz w:val="22"/>
          <w:szCs w:val="22"/>
        </w:rPr>
        <w:t>.</w:t>
      </w:r>
      <w:r w:rsidR="00CD6ECE" w:rsidRPr="00C63285">
        <w:rPr>
          <w:rFonts w:asciiTheme="minorHAnsi" w:hAnsiTheme="minorHAnsi"/>
          <w:color w:val="auto"/>
          <w:sz w:val="22"/>
          <w:szCs w:val="22"/>
        </w:rPr>
        <w:tab/>
      </w:r>
      <w:r w:rsidR="00CD6ECE">
        <w:rPr>
          <w:rFonts w:asciiTheme="minorHAnsi" w:hAnsiTheme="minorHAnsi"/>
          <w:color w:val="auto"/>
          <w:sz w:val="22"/>
          <w:szCs w:val="22"/>
        </w:rPr>
        <w:t xml:space="preserve">ENCOURAGE greater cooperation </w:t>
      </w:r>
      <w:r w:rsidR="002C65F1">
        <w:rPr>
          <w:rFonts w:asciiTheme="minorHAnsi" w:hAnsiTheme="minorHAnsi"/>
          <w:color w:val="auto"/>
          <w:sz w:val="22"/>
          <w:szCs w:val="22"/>
        </w:rPr>
        <w:t xml:space="preserve">amongst Contracting Parties, IOPs and related organizations </w:t>
      </w:r>
      <w:r w:rsidR="00CD6ECE">
        <w:rPr>
          <w:rFonts w:asciiTheme="minorHAnsi" w:hAnsiTheme="minorHAnsi"/>
          <w:color w:val="auto"/>
          <w:sz w:val="22"/>
          <w:szCs w:val="22"/>
        </w:rPr>
        <w:t xml:space="preserve">to promote awareness of the importance of the region’s wetlands and </w:t>
      </w:r>
      <w:r w:rsidR="002C65F1">
        <w:rPr>
          <w:rFonts w:asciiTheme="minorHAnsi" w:hAnsiTheme="minorHAnsi"/>
          <w:color w:val="auto"/>
          <w:sz w:val="22"/>
          <w:szCs w:val="22"/>
        </w:rPr>
        <w:t xml:space="preserve">make practical </w:t>
      </w:r>
      <w:r w:rsidR="00CD6ECE">
        <w:rPr>
          <w:rFonts w:asciiTheme="minorHAnsi" w:hAnsiTheme="minorHAnsi"/>
          <w:color w:val="auto"/>
          <w:sz w:val="22"/>
          <w:szCs w:val="22"/>
        </w:rPr>
        <w:t>efforts for their conservation and wise use, including but not limited to the exchange of experience and expertise, training, survey and monitoring.</w:t>
      </w:r>
    </w:p>
    <w:p w:rsidR="00CD6ECE" w:rsidRDefault="00CD6ECE" w:rsidP="004E2F33">
      <w:pPr>
        <w:pStyle w:val="Default"/>
        <w:ind w:left="425" w:hanging="425"/>
        <w:rPr>
          <w:rFonts w:asciiTheme="minorHAnsi" w:hAnsiTheme="minorHAnsi"/>
          <w:color w:val="auto"/>
          <w:sz w:val="22"/>
          <w:szCs w:val="22"/>
        </w:rPr>
      </w:pPr>
    </w:p>
    <w:p w:rsidR="00EF7A93" w:rsidRPr="00EF7A93" w:rsidRDefault="00EF7A93" w:rsidP="004E2F33">
      <w:pPr>
        <w:pStyle w:val="Default"/>
        <w:ind w:left="425" w:hanging="425"/>
        <w:rPr>
          <w:rFonts w:asciiTheme="minorHAnsi" w:hAnsiTheme="minorHAnsi"/>
          <w:color w:val="auto"/>
          <w:sz w:val="22"/>
          <w:szCs w:val="22"/>
          <w:lang w:val="en-GB"/>
        </w:rPr>
      </w:pPr>
    </w:p>
    <w:sectPr w:rsidR="00EF7A93" w:rsidRPr="00EF7A93" w:rsidSect="00A0697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7C" w:rsidRDefault="00A0697C" w:rsidP="00A0697C">
      <w:pPr>
        <w:spacing w:after="0" w:line="240" w:lineRule="auto"/>
      </w:pPr>
      <w:r>
        <w:separator/>
      </w:r>
    </w:p>
  </w:endnote>
  <w:endnote w:type="continuationSeparator" w:id="0">
    <w:p w:rsidR="00A0697C" w:rsidRDefault="00A0697C" w:rsidP="00A0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7C" w:rsidRPr="00A0697C" w:rsidRDefault="00A0697C">
    <w:pPr>
      <w:pStyle w:val="Footer"/>
      <w:rPr>
        <w:sz w:val="20"/>
        <w:szCs w:val="20"/>
        <w:lang w:val="en-GB"/>
      </w:rPr>
    </w:pPr>
    <w:r w:rsidRPr="00A0697C">
      <w:rPr>
        <w:sz w:val="20"/>
        <w:szCs w:val="20"/>
        <w:lang w:val="en-GB"/>
      </w:rPr>
      <w:t>SC54-21.7</w:t>
    </w:r>
    <w:r w:rsidRPr="00A0697C">
      <w:rPr>
        <w:sz w:val="20"/>
        <w:szCs w:val="20"/>
        <w:lang w:val="en-GB"/>
      </w:rPr>
      <w:tab/>
    </w:r>
    <w:r w:rsidRPr="00A0697C">
      <w:rPr>
        <w:sz w:val="20"/>
        <w:szCs w:val="20"/>
        <w:lang w:val="en-GB"/>
      </w:rPr>
      <w:tab/>
    </w:r>
    <w:r w:rsidRPr="00A0697C">
      <w:rPr>
        <w:sz w:val="20"/>
        <w:szCs w:val="20"/>
        <w:lang w:val="en-GB"/>
      </w:rPr>
      <w:fldChar w:fldCharType="begin"/>
    </w:r>
    <w:r w:rsidRPr="00A0697C">
      <w:rPr>
        <w:sz w:val="20"/>
        <w:szCs w:val="20"/>
        <w:lang w:val="en-GB"/>
      </w:rPr>
      <w:instrText xml:space="preserve"> PAGE   \* MERGEFORMAT </w:instrText>
    </w:r>
    <w:r w:rsidRPr="00A0697C">
      <w:rPr>
        <w:sz w:val="20"/>
        <w:szCs w:val="20"/>
        <w:lang w:val="en-GB"/>
      </w:rPr>
      <w:fldChar w:fldCharType="separate"/>
    </w:r>
    <w:r>
      <w:rPr>
        <w:noProof/>
        <w:sz w:val="20"/>
        <w:szCs w:val="20"/>
        <w:lang w:val="en-GB"/>
      </w:rPr>
      <w:t>2</w:t>
    </w:r>
    <w:r w:rsidRPr="00A0697C">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7C" w:rsidRDefault="00A0697C" w:rsidP="00A0697C">
      <w:pPr>
        <w:spacing w:after="0" w:line="240" w:lineRule="auto"/>
      </w:pPr>
      <w:r>
        <w:separator/>
      </w:r>
    </w:p>
  </w:footnote>
  <w:footnote w:type="continuationSeparator" w:id="0">
    <w:p w:rsidR="00A0697C" w:rsidRDefault="00A0697C" w:rsidP="00A0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33"/>
    <w:rsid w:val="0012096C"/>
    <w:rsid w:val="001747A3"/>
    <w:rsid w:val="0022161C"/>
    <w:rsid w:val="00295556"/>
    <w:rsid w:val="002C65F1"/>
    <w:rsid w:val="002D6964"/>
    <w:rsid w:val="00342964"/>
    <w:rsid w:val="0046353E"/>
    <w:rsid w:val="004A0B07"/>
    <w:rsid w:val="004E2F33"/>
    <w:rsid w:val="00504C15"/>
    <w:rsid w:val="00527783"/>
    <w:rsid w:val="005C32AA"/>
    <w:rsid w:val="00756FC3"/>
    <w:rsid w:val="00866E7F"/>
    <w:rsid w:val="008D2FD8"/>
    <w:rsid w:val="00901AFB"/>
    <w:rsid w:val="00A0697C"/>
    <w:rsid w:val="00CD6ECE"/>
    <w:rsid w:val="00E36B6D"/>
    <w:rsid w:val="00EF7A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A06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97C"/>
    <w:rPr>
      <w:lang w:val="en-AU"/>
    </w:rPr>
  </w:style>
  <w:style w:type="paragraph" w:styleId="Footer">
    <w:name w:val="footer"/>
    <w:basedOn w:val="Normal"/>
    <w:link w:val="FooterChar"/>
    <w:uiPriority w:val="99"/>
    <w:unhideWhenUsed/>
    <w:rsid w:val="00A06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97C"/>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A06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97C"/>
    <w:rPr>
      <w:lang w:val="en-AU"/>
    </w:rPr>
  </w:style>
  <w:style w:type="paragraph" w:styleId="Footer">
    <w:name w:val="footer"/>
    <w:basedOn w:val="Normal"/>
    <w:link w:val="FooterChar"/>
    <w:uiPriority w:val="99"/>
    <w:unhideWhenUsed/>
    <w:rsid w:val="00A06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97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3210</Characters>
  <Application>Microsoft Office Word</Application>
  <DocSecurity>4</DocSecurity>
  <Lines>246</Lines>
  <Paragraphs>171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Ramsar\JenningsE</cp:lastModifiedBy>
  <cp:revision>2</cp:revision>
  <dcterms:created xsi:type="dcterms:W3CDTF">2018-02-21T13:47:00Z</dcterms:created>
  <dcterms:modified xsi:type="dcterms:W3CDTF">2018-02-21T13:47:00Z</dcterms:modified>
</cp:coreProperties>
</file>