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/>
          <w:lang w:val="es-ES_tradnl"/>
        </w:rPr>
        <w:id w:val="-2066323554"/>
        <w:docPartObj>
          <w:docPartGallery w:val="Cover Pages"/>
          <w:docPartUnique/>
        </w:docPartObj>
      </w:sdtPr>
      <w:sdtEndPr>
        <w:rPr>
          <w:rFonts w:cstheme="majorHAnsi"/>
          <w:b/>
          <w:bCs/>
          <w:sz w:val="22"/>
          <w:szCs w:val="22"/>
        </w:rPr>
      </w:sdtEndPr>
      <w:sdtContent>
        <w:p w14:paraId="43C1BA81" w14:textId="39D9DC84" w:rsidR="005249A0" w:rsidRPr="00F32BEC" w:rsidRDefault="005249A0" w:rsidP="005249A0">
          <w:pPr>
            <w:rPr>
              <w:rFonts w:ascii="Calibri" w:hAnsi="Calibri" w:cs="Arial"/>
              <w:lang w:val="es-ES_tradnl"/>
            </w:rPr>
          </w:pPr>
        </w:p>
        <w:p w14:paraId="7A1CBF0D" w14:textId="4A623C9F" w:rsidR="005249A0" w:rsidRPr="00F32BEC" w:rsidRDefault="00C42E42" w:rsidP="005249A0">
          <w:pPr>
            <w:pBdr>
              <w:top w:val="single" w:sz="12" w:space="0" w:color="auto" w:shadow="1"/>
              <w:left w:val="single" w:sz="12" w:space="4" w:color="auto" w:shadow="1"/>
              <w:bottom w:val="single" w:sz="12" w:space="1" w:color="auto" w:shadow="1"/>
              <w:right w:val="single" w:sz="12" w:space="0" w:color="auto" w:shadow="1"/>
            </w:pBdr>
            <w:ind w:left="425" w:right="2792" w:hanging="425"/>
            <w:rPr>
              <w:rFonts w:ascii="Calibri" w:hAnsi="Calibri" w:cstheme="minorHAnsi"/>
              <w:bCs/>
              <w:sz w:val="22"/>
              <w:szCs w:val="20"/>
              <w:lang w:val="es-ES_tradnl"/>
            </w:rPr>
          </w:pPr>
          <w:r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 xml:space="preserve">CONVENCIÓN </w:t>
          </w:r>
          <w:r w:rsidR="00401EA6"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 xml:space="preserve">DE RAMSAR </w:t>
          </w:r>
          <w:r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>SOBRE LOS HUMEDALES</w:t>
          </w:r>
        </w:p>
        <w:p w14:paraId="3BDA4DE9" w14:textId="05D9A4DB" w:rsidR="005249A0" w:rsidRPr="00F32BEC" w:rsidRDefault="005249A0" w:rsidP="005249A0">
          <w:pPr>
            <w:pBdr>
              <w:top w:val="single" w:sz="12" w:space="0" w:color="auto" w:shadow="1"/>
              <w:left w:val="single" w:sz="12" w:space="4" w:color="auto" w:shadow="1"/>
              <w:bottom w:val="single" w:sz="12" w:space="1" w:color="auto" w:shadow="1"/>
              <w:right w:val="single" w:sz="12" w:space="0" w:color="auto" w:shadow="1"/>
            </w:pBdr>
            <w:ind w:left="425" w:right="2792" w:hanging="425"/>
            <w:rPr>
              <w:rFonts w:ascii="Calibri" w:hAnsi="Calibri" w:cstheme="minorHAnsi"/>
              <w:bCs/>
              <w:sz w:val="22"/>
              <w:szCs w:val="20"/>
              <w:lang w:val="es-ES_tradnl"/>
            </w:rPr>
          </w:pPr>
          <w:r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>54</w:t>
          </w:r>
          <w:r w:rsidR="00C42E42"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>ª Reunión del Comité Permanente</w:t>
          </w:r>
        </w:p>
        <w:p w14:paraId="40EBA49C" w14:textId="7A944ADF" w:rsidR="005249A0" w:rsidRPr="00F32BEC" w:rsidRDefault="005249A0" w:rsidP="005249A0">
          <w:pPr>
            <w:pBdr>
              <w:top w:val="single" w:sz="12" w:space="0" w:color="auto" w:shadow="1"/>
              <w:left w:val="single" w:sz="12" w:space="4" w:color="auto" w:shadow="1"/>
              <w:bottom w:val="single" w:sz="12" w:space="1" w:color="auto" w:shadow="1"/>
              <w:right w:val="single" w:sz="12" w:space="0" w:color="auto" w:shadow="1"/>
            </w:pBdr>
            <w:ind w:left="425" w:right="2792" w:hanging="425"/>
            <w:rPr>
              <w:rFonts w:ascii="Calibri" w:hAnsi="Calibri" w:cstheme="minorHAnsi"/>
              <w:bCs/>
              <w:sz w:val="22"/>
              <w:szCs w:val="20"/>
              <w:lang w:val="es-ES_tradnl"/>
            </w:rPr>
          </w:pPr>
          <w:r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>Gland, S</w:t>
          </w:r>
          <w:r w:rsidR="00C42E42"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>uiza, 23 a 27 de abril de</w:t>
          </w:r>
          <w:r w:rsidRPr="00F32BEC">
            <w:rPr>
              <w:rFonts w:ascii="Calibri" w:hAnsi="Calibri" w:cstheme="minorHAnsi"/>
              <w:bCs/>
              <w:sz w:val="22"/>
              <w:szCs w:val="20"/>
              <w:lang w:val="es-ES_tradnl"/>
            </w:rPr>
            <w:t xml:space="preserve"> 2018</w:t>
          </w:r>
        </w:p>
        <w:p w14:paraId="2B16BAA8" w14:textId="77777777" w:rsidR="005249A0" w:rsidRPr="00F32BEC" w:rsidRDefault="005249A0" w:rsidP="005249A0">
          <w:pPr>
            <w:rPr>
              <w:rFonts w:ascii="Calibri" w:hAnsi="Calibri"/>
              <w:sz w:val="28"/>
              <w:lang w:val="es-ES_tradnl"/>
            </w:rPr>
          </w:pPr>
        </w:p>
        <w:p w14:paraId="22038B89" w14:textId="1C66C744" w:rsidR="005249A0" w:rsidRPr="00F32BEC" w:rsidRDefault="00006300" w:rsidP="005249A0">
          <w:pPr>
            <w:ind w:left="425" w:hanging="425"/>
            <w:jc w:val="right"/>
            <w:rPr>
              <w:rFonts w:ascii="Calibri" w:hAnsi="Calibri" w:cstheme="majorHAnsi"/>
              <w:b/>
              <w:sz w:val="28"/>
              <w:szCs w:val="28"/>
              <w:lang w:val="es-ES_tradnl"/>
            </w:rPr>
          </w:pPr>
          <w:r>
            <w:rPr>
              <w:rFonts w:ascii="Calibri" w:hAnsi="Calibri" w:cstheme="majorHAnsi"/>
              <w:b/>
              <w:sz w:val="28"/>
              <w:szCs w:val="28"/>
              <w:lang w:val="es-ES_tradnl"/>
            </w:rPr>
            <w:t xml:space="preserve">Doc. </w:t>
          </w:r>
          <w:r w:rsidR="005249A0" w:rsidRPr="00F32BEC">
            <w:rPr>
              <w:rFonts w:ascii="Calibri" w:hAnsi="Calibri" w:cstheme="majorHAnsi"/>
              <w:b/>
              <w:sz w:val="28"/>
              <w:szCs w:val="28"/>
              <w:lang w:val="es-ES_tradnl"/>
            </w:rPr>
            <w:t>SC54-</w:t>
          </w:r>
          <w:r>
            <w:rPr>
              <w:rFonts w:ascii="Calibri" w:hAnsi="Calibri" w:cstheme="majorHAnsi"/>
              <w:b/>
              <w:sz w:val="28"/>
              <w:szCs w:val="28"/>
              <w:lang w:val="es-ES_tradnl"/>
            </w:rPr>
            <w:t>21.1</w:t>
          </w:r>
        </w:p>
        <w:p w14:paraId="7D0CCBB3" w14:textId="19763A66" w:rsidR="005249A0" w:rsidRPr="00F32BEC" w:rsidRDefault="005249A0" w:rsidP="00B4277D">
          <w:pPr>
            <w:tabs>
              <w:tab w:val="left" w:pos="5034"/>
            </w:tabs>
            <w:ind w:left="425" w:hanging="425"/>
            <w:rPr>
              <w:rFonts w:ascii="Calibri" w:hAnsi="Calibri"/>
              <w:b/>
              <w:sz w:val="28"/>
              <w:szCs w:val="28"/>
              <w:lang w:val="es-ES_tradnl"/>
            </w:rPr>
          </w:pPr>
        </w:p>
        <w:p w14:paraId="224A1F9D" w14:textId="0CCF4553" w:rsidR="005E1503" w:rsidRPr="00F32BEC" w:rsidRDefault="00C42E42" w:rsidP="005E1503">
          <w:pPr>
            <w:ind w:right="17"/>
            <w:jc w:val="center"/>
            <w:outlineLvl w:val="0"/>
            <w:rPr>
              <w:rFonts w:ascii="Calibri" w:hAnsi="Calibri" w:cstheme="majorHAnsi"/>
              <w:b/>
              <w:bCs/>
              <w:sz w:val="28"/>
              <w:szCs w:val="28"/>
              <w:lang w:val="es-ES_tradnl" w:eastAsia="el-GR"/>
            </w:rPr>
          </w:pPr>
          <w:r w:rsidRPr="00F32BEC">
            <w:rPr>
              <w:rFonts w:ascii="Calibri" w:eastAsia="Times New Roman" w:hAnsi="Calibri" w:cstheme="majorHAnsi"/>
              <w:b/>
              <w:bCs/>
              <w:sz w:val="28"/>
              <w:szCs w:val="28"/>
              <w:lang w:val="es-ES_tradnl"/>
            </w:rPr>
            <w:t xml:space="preserve">Proyecto de resolución sobre la evaluación rápida de los </w:t>
          </w:r>
          <w:r w:rsidRPr="00F70E50">
            <w:rPr>
              <w:rFonts w:ascii="Calibri" w:eastAsia="Times New Roman" w:hAnsi="Calibri" w:cstheme="majorHAnsi"/>
              <w:b/>
              <w:bCs/>
              <w:sz w:val="28"/>
              <w:szCs w:val="28"/>
              <w:lang w:val="es-ES_tradnl"/>
            </w:rPr>
            <w:t>servicios de los</w:t>
          </w:r>
          <w:r w:rsidRPr="00F32BEC">
            <w:rPr>
              <w:rFonts w:ascii="Calibri" w:eastAsia="Times New Roman" w:hAnsi="Calibri" w:cstheme="majorHAnsi"/>
              <w:b/>
              <w:bCs/>
              <w:sz w:val="28"/>
              <w:szCs w:val="28"/>
              <w:lang w:val="es-ES_tradnl"/>
            </w:rPr>
            <w:t xml:space="preserve"> ecosistemas de humedales</w:t>
          </w:r>
        </w:p>
        <w:p w14:paraId="786AABEF" w14:textId="77777777" w:rsidR="005249A0" w:rsidRPr="00F32BEC" w:rsidRDefault="005249A0" w:rsidP="00DB002E">
          <w:pPr>
            <w:rPr>
              <w:rFonts w:ascii="Calibri" w:eastAsia="Times New Roman" w:hAnsi="Calibri"/>
              <w:b/>
              <w:sz w:val="28"/>
              <w:szCs w:val="28"/>
              <w:lang w:val="es-ES_tradnl"/>
            </w:rPr>
          </w:pPr>
        </w:p>
        <w:p w14:paraId="2F52F606" w14:textId="73D35547" w:rsidR="005249A0" w:rsidRPr="00F32BEC" w:rsidRDefault="00C42E42" w:rsidP="005E1503">
          <w:pPr>
            <w:ind w:left="425" w:right="16" w:hanging="425"/>
            <w:rPr>
              <w:rFonts w:ascii="Calibri" w:eastAsia="Times New Roman" w:hAnsi="Calibri"/>
              <w:i/>
              <w:sz w:val="22"/>
              <w:szCs w:val="22"/>
              <w:lang w:val="es-ES_tradnl"/>
            </w:rPr>
          </w:pPr>
          <w:r w:rsidRPr="00F32BEC">
            <w:rPr>
              <w:rFonts w:ascii="Calibri" w:eastAsia="Times New Roman" w:hAnsi="Calibri"/>
              <w:i/>
              <w:sz w:val="22"/>
              <w:szCs w:val="22"/>
              <w:lang w:val="es-ES_tradnl"/>
            </w:rPr>
            <w:t>Presentado por la República de Corea</w:t>
          </w:r>
        </w:p>
        <w:p w14:paraId="1CB503F2" w14:textId="77777777" w:rsidR="005249A0" w:rsidRPr="00F32BEC" w:rsidRDefault="005249A0" w:rsidP="00DB002E">
          <w:pPr>
            <w:rPr>
              <w:rFonts w:ascii="Calibri" w:eastAsia="Times New Roman" w:hAnsi="Calibri"/>
              <w:b/>
              <w:sz w:val="28"/>
              <w:szCs w:val="28"/>
              <w:lang w:val="es-ES_tradnl"/>
            </w:rPr>
          </w:pPr>
        </w:p>
        <w:p w14:paraId="2E35DDDA" w14:textId="77777777" w:rsidR="005249A0" w:rsidRPr="00F32BEC" w:rsidRDefault="005249A0" w:rsidP="005249A0">
          <w:pPr>
            <w:jc w:val="both"/>
            <w:rPr>
              <w:rFonts w:ascii="Calibri" w:hAnsi="Calibri"/>
              <w:lang w:val="es-ES_tradnl"/>
            </w:rPr>
          </w:pPr>
          <w:r w:rsidRPr="00F32BEC">
            <w:rPr>
              <w:rFonts w:ascii="Calibri" w:hAnsi="Calibri"/>
              <w:noProof/>
              <w:lang w:val="en-GB" w:eastAsia="en-GB"/>
            </w:rPr>
            <mc:AlternateContent>
              <mc:Choice Requires="wps">
                <w:drawing>
                  <wp:inline distT="0" distB="0" distL="0" distR="0" wp14:anchorId="47F5461A" wp14:editId="675DF367">
                    <wp:extent cx="5820674" cy="642823"/>
                    <wp:effectExtent l="0" t="0" r="27940" b="24130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0674" cy="6428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F311E" w14:textId="64C24FB6" w:rsidR="00BB4F57" w:rsidRPr="00BB4F57" w:rsidRDefault="00BB4F57" w:rsidP="005249A0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sz w:val="22"/>
                                    <w:szCs w:val="22"/>
                                    <w:lang w:val="es-ES_tradnl"/>
                                  </w:rPr>
                                </w:pPr>
                                <w:r w:rsidRPr="00BB4F57">
                                  <w:rPr>
                                    <w:rFonts w:asciiTheme="majorHAnsi" w:hAnsiTheme="majorHAnsi" w:cstheme="majorHAnsi"/>
                                    <w:b/>
                                    <w:sz w:val="22"/>
                                    <w:szCs w:val="22"/>
                                    <w:lang w:val="es-ES_tradnl"/>
                                  </w:rPr>
                                  <w:t>Acción solicitada:</w:t>
                                </w:r>
                              </w:p>
                              <w:p w14:paraId="3E6FF8BA" w14:textId="2B31653B" w:rsidR="00BB4F57" w:rsidRPr="00BB4F57" w:rsidRDefault="00BB4F57" w:rsidP="00B4277D">
                                <w:pPr>
                                  <w:widowControl w:val="0"/>
                                  <w:numPr>
                                    <w:ilvl w:val="0"/>
                                    <w:numId w:val="40"/>
                                  </w:numPr>
                                  <w:ind w:left="426" w:hanging="426"/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  <w:lang w:val="es-ES_tradnl"/>
                                  </w:rPr>
                                </w:pPr>
                                <w:r w:rsidRPr="00BB4F57"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  <w:lang w:val="es-ES_tradnl"/>
                                  </w:rPr>
                                  <w:t>Se invita al Comité Permanente a examinar el proyecto de resolución adjunto para someterlo a la consideración de la 13ª reunión de la Conferencia de las Partes.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458.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">
                    <v:textbox>
                      <w:txbxContent>
                        <w:p w14:paraId="4DAF311E" w14:textId="64C24FB6" w:rsidR="00BB4F57" w:rsidRPr="00BB4F57" w:rsidRDefault="00BB4F57" w:rsidP="005249A0">
                          <w:pPr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BB4F57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  <w:lang w:val="es-ES_tradnl"/>
                            </w:rPr>
                            <w:t>Acción solicitada:</w:t>
                          </w:r>
                        </w:p>
                        <w:p w14:paraId="3E6FF8BA" w14:textId="2B31653B" w:rsidR="00BB4F57" w:rsidRPr="00BB4F57" w:rsidRDefault="00BB4F57" w:rsidP="00B4277D">
                          <w:pPr>
                            <w:widowControl w:val="0"/>
                            <w:numPr>
                              <w:ilvl w:val="0"/>
                              <w:numId w:val="40"/>
                            </w:numPr>
                            <w:ind w:left="426" w:hanging="426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BB4F5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s-ES_tradnl"/>
                            </w:rPr>
                            <w:t>Se invita al Comité Permanente a examinar el proyecto de resolución adjunto para someterlo a la consideración de la 13ª reunión de la Conferencia de las Partes.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638CB322" w14:textId="77777777" w:rsidR="005249A0" w:rsidRPr="00F32BEC" w:rsidRDefault="005249A0" w:rsidP="005249A0">
          <w:pPr>
            <w:rPr>
              <w:rFonts w:ascii="Calibri" w:hAnsi="Calibri" w:cs="Arial"/>
              <w:sz w:val="22"/>
              <w:szCs w:val="22"/>
              <w:lang w:val="es-ES_tradnl"/>
            </w:rPr>
          </w:pPr>
        </w:p>
        <w:p w14:paraId="10B88E49" w14:textId="77777777" w:rsidR="005249A0" w:rsidRPr="00F32BEC" w:rsidRDefault="005249A0" w:rsidP="005249A0">
          <w:pPr>
            <w:rPr>
              <w:rFonts w:ascii="Calibri" w:hAnsi="Calibri" w:cs="Arial"/>
              <w:sz w:val="22"/>
              <w:szCs w:val="22"/>
              <w:lang w:val="es-ES_tradnl"/>
            </w:rPr>
          </w:pPr>
        </w:p>
        <w:p w14:paraId="133734E7" w14:textId="39C25C30" w:rsidR="005249A0" w:rsidRPr="00F32BEC" w:rsidRDefault="00006300" w:rsidP="005249A0">
          <w:pPr>
            <w:ind w:right="16"/>
            <w:rPr>
              <w:rFonts w:ascii="Calibri" w:eastAsia="Times New Roman" w:hAnsi="Calibri" w:cstheme="majorHAnsi"/>
              <w:b/>
              <w:bCs/>
              <w:sz w:val="22"/>
              <w:szCs w:val="22"/>
              <w:lang w:val="es-ES_tradnl"/>
            </w:rPr>
          </w:pPr>
          <w:r>
            <w:rPr>
              <w:rFonts w:ascii="Calibri" w:eastAsia="Times New Roman" w:hAnsi="Calibri" w:cstheme="majorHAnsi"/>
              <w:b/>
              <w:bCs/>
              <w:sz w:val="22"/>
              <w:szCs w:val="22"/>
              <w:lang w:val="es-ES_tradnl"/>
            </w:rPr>
            <w:t>Proyecto de R</w:t>
          </w:r>
          <w:r w:rsidR="00C42E42" w:rsidRPr="00F32BEC">
            <w:rPr>
              <w:rFonts w:ascii="Calibri" w:eastAsia="Times New Roman" w:hAnsi="Calibri" w:cstheme="majorHAnsi"/>
              <w:b/>
              <w:bCs/>
              <w:sz w:val="22"/>
              <w:szCs w:val="22"/>
              <w:lang w:val="es-ES_tradnl"/>
            </w:rPr>
            <w:t xml:space="preserve">esolución </w:t>
          </w:r>
          <w:r w:rsidR="005249A0" w:rsidRPr="00F32BEC">
            <w:rPr>
              <w:rFonts w:ascii="Calibri" w:eastAsia="Times New Roman" w:hAnsi="Calibri" w:cstheme="majorHAnsi"/>
              <w:b/>
              <w:bCs/>
              <w:sz w:val="22"/>
              <w:szCs w:val="22"/>
              <w:lang w:val="es-ES_tradnl"/>
            </w:rPr>
            <w:t>XIII.xx</w:t>
          </w:r>
        </w:p>
        <w:p w14:paraId="01826482" w14:textId="77777777" w:rsidR="005249A0" w:rsidRPr="00F32BEC" w:rsidRDefault="005249A0" w:rsidP="00901502">
          <w:pPr>
            <w:jc w:val="center"/>
            <w:rPr>
              <w:rFonts w:ascii="Calibri" w:hAnsi="Calibri"/>
              <w:sz w:val="22"/>
              <w:szCs w:val="22"/>
              <w:lang w:val="es-ES_tradnl"/>
            </w:rPr>
          </w:pPr>
        </w:p>
        <w:p w14:paraId="04E2FCDC" w14:textId="10F543C7" w:rsidR="0019146F" w:rsidRPr="00F32BEC" w:rsidRDefault="00C42E42" w:rsidP="00C808CF">
          <w:pPr>
            <w:ind w:right="17"/>
            <w:jc w:val="center"/>
            <w:outlineLvl w:val="0"/>
            <w:rPr>
              <w:rFonts w:ascii="Calibri" w:hAnsi="Calibri" w:cs="Calibri"/>
              <w:b/>
              <w:bCs/>
              <w:sz w:val="22"/>
              <w:szCs w:val="22"/>
              <w:lang w:val="es-ES_tradnl" w:eastAsia="el-GR"/>
            </w:rPr>
          </w:pPr>
          <w:r w:rsidRPr="00F32BEC">
            <w:rPr>
              <w:rFonts w:ascii="Calibri" w:hAnsi="Calibri" w:cs="Calibri"/>
              <w:b/>
              <w:bCs/>
              <w:sz w:val="22"/>
              <w:szCs w:val="22"/>
              <w:lang w:val="es-ES_tradnl" w:eastAsia="el-GR"/>
            </w:rPr>
            <w:t>Evaluación rápida de los servicios de los ecosistemas de humedales</w:t>
          </w:r>
        </w:p>
        <w:p w14:paraId="130B43FD" w14:textId="77777777" w:rsidR="00952C91" w:rsidRPr="00F32BEC" w:rsidRDefault="00952C91" w:rsidP="00901502">
          <w:pPr>
            <w:rPr>
              <w:rFonts w:ascii="Calibri" w:hAnsi="Calibri" w:cs="Calibri"/>
              <w:b/>
              <w:bCs/>
              <w:sz w:val="22"/>
              <w:szCs w:val="22"/>
              <w:lang w:val="es-ES_tradnl"/>
            </w:rPr>
          </w:pPr>
        </w:p>
        <w:p w14:paraId="13D3A2A9" w14:textId="0CD5EE6C" w:rsidR="00901502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1.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C42E4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RECORDANDO que en el Anexo A de la Resolución </w:t>
          </w:r>
          <w:r w:rsidR="0023433C" w:rsidRPr="00F32BEC">
            <w:rPr>
              <w:rFonts w:ascii="Calibri" w:hAnsi="Calibri" w:cs="Calibri"/>
              <w:sz w:val="22"/>
              <w:szCs w:val="22"/>
              <w:lang w:val="es-ES_tradnl"/>
            </w:rPr>
            <w:t>IX.1</w:t>
          </w:r>
          <w:r w:rsidR="00C42E4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</w:t>
          </w:r>
          <w:r w:rsidR="00C42E42" w:rsidRPr="00F32BEC">
            <w:rPr>
              <w:rFonts w:ascii="Calibri" w:hAnsi="Calibri" w:cs="Calibri"/>
              <w:i/>
              <w:sz w:val="22"/>
              <w:szCs w:val="22"/>
              <w:lang w:val="es-ES_tradnl"/>
            </w:rPr>
            <w:t>Orientaciones científicas y técnicas adicionales para llevar a la práctica el concepto de Ramsar de uso racional</w:t>
          </w:r>
          <w:r w:rsidR="00C42E4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se definen las características ecológicas como la combinación de los componentes, procesos y beneficios/servicios del ecosistema que </w:t>
          </w:r>
          <w:r w:rsidR="00F20B1E" w:rsidRPr="00F20B1E">
            <w:rPr>
              <w:rFonts w:ascii="Calibri" w:hAnsi="Calibri" w:cs="Calibri"/>
              <w:iCs/>
              <w:sz w:val="22"/>
              <w:szCs w:val="22"/>
              <w:lang w:val="es-ES_tradnl"/>
            </w:rPr>
            <w:t>caracterizan</w:t>
          </w:r>
          <w:r w:rsidR="00C42E4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al humedal en un determinado momento</w:t>
          </w:r>
          <w:r w:rsidR="00B97128" w:rsidRPr="00F32BEC">
            <w:rPr>
              <w:rFonts w:ascii="Calibri" w:hAnsi="Calibri" w:cs="Calibri"/>
              <w:color w:val="000000"/>
              <w:sz w:val="22"/>
              <w:szCs w:val="22"/>
              <w:lang w:val="es-ES_tradnl"/>
            </w:rPr>
            <w:t>;</w:t>
          </w:r>
        </w:p>
        <w:p w14:paraId="3913E8F7" w14:textId="77777777" w:rsidR="00E45D39" w:rsidRPr="00F32BEC" w:rsidRDefault="00E45D39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4BDD0EB7" w14:textId="4498504D" w:rsidR="00E45D39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2.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C42E4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RECONOCIENDO que para lograr la Misión de la Convención de Ramsar es esencial que las funciones </w:t>
          </w:r>
          <w:r w:rsidR="00401EA6" w:rsidRPr="00F32BEC">
            <w:rPr>
              <w:rFonts w:ascii="Calibri" w:hAnsi="Calibri" w:cs="Calibri"/>
              <w:sz w:val="22"/>
              <w:szCs w:val="22"/>
              <w:lang w:val="es-ES_tradnl"/>
            </w:rPr>
            <w:t>vitales y l</w:t>
          </w:r>
          <w:r w:rsidR="00C42E4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os servicios </w:t>
          </w:r>
          <w:r w:rsidR="00401EA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los ecosistemas que los humedales proporcionan a las </w:t>
          </w:r>
          <w:r w:rsidR="00CA5FA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personas y </w:t>
          </w:r>
          <w:r w:rsidR="00401EA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 </w:t>
          </w:r>
          <w:r w:rsidR="00CA5FA3" w:rsidRPr="00F32BEC">
            <w:rPr>
              <w:rFonts w:ascii="Calibri" w:hAnsi="Calibri" w:cs="Calibri"/>
              <w:sz w:val="22"/>
              <w:szCs w:val="22"/>
              <w:lang w:val="es-ES_tradnl"/>
            </w:rPr>
            <w:t>la naturaleza sean plenamente reconocidos, mantenidos, restaurados y utilizados de forma racional;</w:t>
          </w:r>
        </w:p>
        <w:p w14:paraId="7A8A6B27" w14:textId="77777777" w:rsidR="00DC6718" w:rsidRPr="00F32BEC" w:rsidRDefault="00DC6718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2B3DADDB" w14:textId="7316A013" w:rsidR="00DC6718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3.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>OBSERVANDO</w:t>
          </w:r>
          <w:r w:rsidR="00DC6718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>que</w:t>
          </w:r>
          <w:r w:rsidR="005802A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una de las esferas de interés prioritarias según </w:t>
          </w:r>
          <w:r w:rsidR="00401EA6" w:rsidRPr="00F32BEC">
            <w:rPr>
              <w:rFonts w:ascii="Calibri" w:hAnsi="Calibri" w:cs="Calibri"/>
              <w:sz w:val="22"/>
              <w:szCs w:val="22"/>
              <w:lang w:val="es-ES_tradnl"/>
            </w:rPr>
            <w:t>el Plan Estratégico de Ramsar</w:t>
          </w:r>
          <w:r w:rsidR="005802A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401EA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para 2016-2024 </w:t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es aumentar la información sobre las funciones y los servicios </w:t>
          </w:r>
          <w:r w:rsidR="0039462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los ecosistemas </w:t>
          </w:r>
          <w:r w:rsidR="005802AD" w:rsidRPr="00F32BEC">
            <w:rPr>
              <w:rFonts w:ascii="Calibri" w:hAnsi="Calibri" w:cs="Calibri"/>
              <w:sz w:val="22"/>
              <w:szCs w:val="22"/>
              <w:lang w:val="es-ES_tradnl"/>
            </w:rPr>
            <w:t>que los humedales brindan a las personas y a l</w:t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>a naturaleza</w:t>
          </w:r>
          <w:r w:rsidR="00241055" w:rsidRPr="00F32BEC">
            <w:rPr>
              <w:rFonts w:ascii="Calibri" w:hAnsi="Calibri" w:cs="Calibri"/>
              <w:bCs/>
              <w:color w:val="000000"/>
              <w:sz w:val="22"/>
              <w:szCs w:val="22"/>
              <w:lang w:val="es-ES_tradnl"/>
            </w:rPr>
            <w:t>;</w:t>
          </w:r>
        </w:p>
        <w:p w14:paraId="7843799B" w14:textId="77777777" w:rsidR="00DC6718" w:rsidRPr="00F32BEC" w:rsidRDefault="00DC6718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4F9D2159" w14:textId="738A3183" w:rsidR="00DC6718" w:rsidRPr="00F32BEC" w:rsidRDefault="00B4277D" w:rsidP="0023433C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4.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RECONOCIENDO ADEMÁS que, </w:t>
          </w:r>
          <w:r w:rsidR="0039462F" w:rsidRPr="00F32BEC">
            <w:rPr>
              <w:rFonts w:ascii="Calibri" w:hAnsi="Calibri" w:cs="Calibri"/>
              <w:sz w:val="22"/>
              <w:szCs w:val="22"/>
              <w:lang w:val="es-ES_tradnl"/>
            </w:rPr>
            <w:t>en</w:t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la Resolución </w:t>
          </w:r>
          <w:r w:rsidR="00DC6718" w:rsidRPr="00F32BEC">
            <w:rPr>
              <w:rFonts w:ascii="Calibri" w:hAnsi="Calibri" w:cs="Calibri"/>
              <w:sz w:val="22"/>
              <w:szCs w:val="22"/>
              <w:lang w:val="es-ES_tradnl"/>
            </w:rPr>
            <w:t>XII.3</w:t>
          </w:r>
          <w:r w:rsidR="001A54BF" w:rsidRPr="00F32BEC">
            <w:rPr>
              <w:rFonts w:ascii="Calibri" w:hAnsi="Calibri" w:cs="Calibri"/>
              <w:sz w:val="22"/>
              <w:szCs w:val="22"/>
              <w:lang w:val="es-ES_tradnl"/>
            </w:rPr>
            <w:t>,</w:t>
          </w:r>
          <w:r w:rsidR="00DC6718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1A54BF" w:rsidRPr="00F32BEC">
            <w:rPr>
              <w:rFonts w:ascii="Calibri" w:hAnsi="Calibri" w:cs="Calibri"/>
              <w:i/>
              <w:sz w:val="22"/>
              <w:szCs w:val="22"/>
              <w:lang w:val="es-ES_tradnl"/>
            </w:rPr>
            <w:t>Mejora de los idiomas, la visibilidad y la envergadura de la Convención, y de las sinergias con otros acuerdos multilaterales sobre el medio ambiente y otras instituciones internacionales</w:t>
          </w:r>
          <w:r w:rsidR="0023433C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</w:t>
          </w:r>
          <w:r w:rsidR="00CA308E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se alienta a las Partes y otros interesados 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 intensificar sus esfuerzos encaminados a comunicar los valores de </w:t>
          </w:r>
          <w:r w:rsidR="00D9265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los servicios ecosistémicos 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los </w:t>
          </w:r>
          <w:r w:rsidR="007E4B90" w:rsidRPr="00F32BEC">
            <w:rPr>
              <w:rFonts w:ascii="Calibri" w:hAnsi="Calibri" w:cs="Calibri"/>
              <w:sz w:val="22"/>
              <w:szCs w:val="22"/>
              <w:lang w:val="es-ES_tradnl"/>
            </w:rPr>
            <w:t>humedales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en las estrategias, los planes y la </w:t>
          </w:r>
          <w:r w:rsidR="007E4B90" w:rsidRPr="00F32BEC">
            <w:rPr>
              <w:rFonts w:ascii="Calibri" w:hAnsi="Calibri" w:cs="Calibri"/>
              <w:sz w:val="22"/>
              <w:szCs w:val="22"/>
              <w:lang w:val="es-ES_tradnl"/>
            </w:rPr>
            <w:t>reglamentación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de otros sectores e integrarlos, mediante un enfoque centrado en las cuencas, en los planes sobre el uso de la tierra y otras decisiones locales, nacionales y mundiales pertinentes;</w:t>
          </w:r>
        </w:p>
        <w:p w14:paraId="5A153EDA" w14:textId="77777777" w:rsidR="00D631C6" w:rsidRPr="00F32BEC" w:rsidRDefault="00D631C6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7C192422" w14:textId="265EE722" w:rsidR="00D631C6" w:rsidRPr="00F32BEC" w:rsidRDefault="00B4277D" w:rsidP="00B4277D">
          <w:pPr>
            <w:pStyle w:val="Default"/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5.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RECONOCIENDO que los importantes servicios de los ecosistemas que brindan los humedales son directamente pertinentes para el logro de los Objetivos de </w:t>
          </w:r>
          <w:r w:rsidR="007E4B90" w:rsidRPr="00F32BEC">
            <w:rPr>
              <w:rFonts w:ascii="Calibri" w:hAnsi="Calibri" w:cs="Calibri"/>
              <w:sz w:val="22"/>
              <w:szCs w:val="22"/>
              <w:lang w:val="es-ES_tradnl"/>
            </w:rPr>
            <w:t>Desarrollo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Sostenible que están relacionados con la erradicación de la pobreza, los alimentos y la nutrición, la vida saludable, la igualdad de género, la ca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>lidad y el suministro de agua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la seguridad hídrica, el suministro de energía, la reducción de los desastres naturales, la innovación y 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la construcción 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lastRenderedPageBreak/>
            <w:t xml:space="preserve">infraestructuras adecuadas, los asentamientos humanos </w:t>
          </w:r>
          <w:r w:rsidR="007E4B90" w:rsidRPr="00F32BEC">
            <w:rPr>
              <w:rFonts w:ascii="Calibri" w:hAnsi="Calibri" w:cs="Calibri"/>
              <w:sz w:val="22"/>
              <w:szCs w:val="22"/>
              <w:lang w:val="es-ES_tradnl"/>
            </w:rPr>
            <w:t>sostenibles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la adaptación al cambio climático, los </w:t>
          </w:r>
          <w:r w:rsidR="007E4B90" w:rsidRPr="00F32BEC">
            <w:rPr>
              <w:rFonts w:ascii="Calibri" w:hAnsi="Calibri" w:cs="Calibri"/>
              <w:sz w:val="22"/>
              <w:szCs w:val="22"/>
              <w:lang w:val="es-ES_tradnl"/>
            </w:rPr>
            <w:t>océanos</w:t>
          </w:r>
          <w:r w:rsidR="009A0F01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mares y recursos marinos, la biodiversidad y el uso sostenible de los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ecosistemas</w:t>
          </w:r>
          <w:r w:rsidR="00D631C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; </w:t>
          </w:r>
        </w:p>
        <w:p w14:paraId="6B8C1E9D" w14:textId="77777777" w:rsidR="00D631C6" w:rsidRPr="00F32BEC" w:rsidRDefault="00D631C6" w:rsidP="00B4277D">
          <w:pPr>
            <w:pStyle w:val="Default"/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797F6D62" w14:textId="6E9C0703" w:rsidR="00D631C6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6.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133C4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RECONOCIENDO el requisito de indicar la presencia o ausencia de todos los servicios o beneficios de los </w:t>
          </w:r>
          <w:r w:rsidR="0044447D">
            <w:rPr>
              <w:rFonts w:ascii="Calibri" w:hAnsi="Calibri" w:cs="Calibri"/>
              <w:sz w:val="22"/>
              <w:szCs w:val="22"/>
              <w:lang w:val="es-ES_tradnl"/>
            </w:rPr>
            <w:t>ecosistemas</w:t>
          </w:r>
          <w:r w:rsidR="00133C4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pertinentes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133C46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que brinda actualmente cada sitio Ramsar al completar o actualizar la Ficha Informativa de Ramsar y RECORDANDO la invitación a las Partes Contratantes para que trabajen con el Grupo de Examen Científico y Técnico (GECT) 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>a</w:t>
          </w:r>
          <w:r w:rsidR="0075457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fin de </w:t>
          </w:r>
          <w:r w:rsidR="00592B3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lograr 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un mayor </w:t>
          </w:r>
          <w:r w:rsidR="00592B32" w:rsidRPr="00F32BEC">
            <w:rPr>
              <w:rFonts w:ascii="Calibri" w:hAnsi="Calibri" w:cs="Calibri"/>
              <w:sz w:val="22"/>
              <w:szCs w:val="22"/>
              <w:lang w:val="es-ES_tradnl"/>
            </w:rPr>
            <w:t>entendimiento de</w:t>
          </w:r>
          <w:r w:rsidR="0075457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 tipo </w:t>
          </w:r>
          <w:r w:rsidR="00592B3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y el </w:t>
          </w:r>
          <w:r w:rsidR="00695455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alcance </w:t>
          </w:r>
          <w:r w:rsidR="0075457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los beneficios y/o </w:t>
          </w:r>
          <w:r w:rsidR="00592B32" w:rsidRPr="00F32BEC">
            <w:rPr>
              <w:rFonts w:ascii="Calibri" w:hAnsi="Calibri" w:cs="Calibri"/>
              <w:sz w:val="22"/>
              <w:szCs w:val="22"/>
              <w:lang w:val="es-ES_tradnl"/>
            </w:rPr>
            <w:t>s</w:t>
          </w:r>
          <w:r w:rsidR="0075457A" w:rsidRPr="00F32BEC">
            <w:rPr>
              <w:rFonts w:ascii="Calibri" w:hAnsi="Calibri" w:cs="Calibri"/>
              <w:sz w:val="22"/>
              <w:szCs w:val="22"/>
              <w:lang w:val="es-ES_tradnl"/>
            </w:rPr>
            <w:t>ervicios de los ecosistemas que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brindan los sitios Ramsar de forma individual y a escala nacional y mundial </w:t>
          </w:r>
          <w:r w:rsidR="00755EBE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e informen 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>sobre los resultados de ese trabajo al Comité Permanente y a la Conferencia de las Partes;</w:t>
          </w:r>
        </w:p>
        <w:p w14:paraId="28944EA6" w14:textId="77777777" w:rsidR="004214FF" w:rsidRPr="00F32BEC" w:rsidRDefault="004214FF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5C9A0E7E" w14:textId="3DED0A11" w:rsidR="004214FF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7.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RECONOCIENDO </w:t>
          </w:r>
          <w:r w:rsidR="00755EBE" w:rsidRPr="00F32BEC">
            <w:rPr>
              <w:rFonts w:ascii="Calibri" w:hAnsi="Calibri" w:cs="Calibri"/>
              <w:sz w:val="22"/>
              <w:szCs w:val="22"/>
              <w:lang w:val="es-ES_tradnl"/>
            </w:rPr>
            <w:t>ASIMISMO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el área </w:t>
          </w:r>
          <w:r w:rsidR="00755EBE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temática 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</w:t>
          </w:r>
          <w:r w:rsidR="00755EBE" w:rsidRPr="00F32BEC">
            <w:rPr>
              <w:rFonts w:ascii="Calibri" w:hAnsi="Calibri" w:cs="Calibri"/>
              <w:sz w:val="22"/>
              <w:szCs w:val="22"/>
              <w:lang w:val="es-ES_tradnl"/>
            </w:rPr>
            <w:t>trabajo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prioritaria del GECT para </w:t>
          </w:r>
          <w:r w:rsidR="004214FF" w:rsidRPr="00F32BEC">
            <w:rPr>
              <w:rFonts w:ascii="Calibri" w:hAnsi="Calibri" w:cs="Calibri"/>
              <w:sz w:val="22"/>
              <w:szCs w:val="22"/>
              <w:lang w:val="es-ES_tradnl"/>
            </w:rPr>
            <w:t>2016-2018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que </w:t>
          </w:r>
          <w:r w:rsidR="00755EBE" w:rsidRPr="00F32BEC">
            <w:rPr>
              <w:rFonts w:ascii="Calibri" w:hAnsi="Calibri" w:cs="Calibri"/>
              <w:sz w:val="22"/>
              <w:szCs w:val="22"/>
              <w:lang w:val="es-ES_tradnl"/>
            </w:rPr>
            <w:t>pedía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la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elaboración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de metodologías para</w:t>
          </w:r>
          <w:r w:rsidR="00BE68A4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determinar los valores económicos y no económicos de los 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bienes y servicios 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los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humedales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, así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como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la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importancia de integrar los múltiples valores de los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humedales</w:t>
          </w:r>
          <w:r w:rsidR="003C1F67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en la toma de decisiones, como se describe en 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la Nota sobre </w:t>
          </w:r>
          <w:r w:rsidR="001B311C">
            <w:rPr>
              <w:rFonts w:ascii="Calibri" w:hAnsi="Calibri" w:cs="Calibri"/>
              <w:sz w:val="22"/>
              <w:szCs w:val="22"/>
              <w:lang w:val="es-ES_tradnl"/>
            </w:rPr>
            <w:t xml:space="preserve">Políticas de Ramsar </w:t>
          </w:r>
          <w:r w:rsidR="00476C1D">
            <w:rPr>
              <w:rFonts w:ascii="Calibri" w:hAnsi="Calibri" w:cs="Calibri"/>
              <w:sz w:val="22"/>
              <w:szCs w:val="22"/>
              <w:lang w:val="es-ES_tradnl"/>
            </w:rPr>
            <w:t xml:space="preserve">nº 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>2;</w:t>
          </w:r>
        </w:p>
        <w:p w14:paraId="46D18387" w14:textId="77777777" w:rsidR="00873D04" w:rsidRPr="00F32BEC" w:rsidRDefault="00873D04" w:rsidP="00B4277D">
          <w:pPr>
            <w:pStyle w:val="ListParagraph"/>
            <w:ind w:left="425" w:hanging="425"/>
            <w:rPr>
              <w:rFonts w:ascii="Calibri" w:hAnsi="Calibri" w:cs="Calibri"/>
              <w:szCs w:val="22"/>
              <w:lang w:val="es-ES_tradnl" w:eastAsia="en-GB"/>
            </w:rPr>
          </w:pPr>
        </w:p>
        <w:p w14:paraId="0F52962B" w14:textId="077B63DF" w:rsidR="00873D04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 w:eastAsia="en-GB"/>
            </w:rPr>
          </w:pPr>
          <w:r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8.</w:t>
          </w:r>
          <w:r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ab/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PREOCUPADA porque solo un </w:t>
          </w:r>
          <w:r w:rsidR="00873D04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17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 </w:t>
          </w:r>
          <w:r w:rsidR="00873D04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% 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de las Partes Contratantes </w:t>
          </w:r>
          <w:r w:rsidR="00866F80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indicaron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 </w:t>
          </w:r>
          <w:r w:rsidR="00866F80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en sus i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nformes nacionales </w:t>
          </w:r>
          <w:r w:rsidR="00866F80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a la COP12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 que habían realizado una </w:t>
          </w:r>
          <w:r w:rsidR="0044447D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evaluación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 de los beneficios</w:t>
          </w:r>
          <w:r w:rsidR="00866F80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 o servicios proporcionados</w:t>
          </w:r>
          <w:r w:rsidR="00642377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 xml:space="preserve"> por los sitios Ramsar</w:t>
          </w:r>
          <w:r w:rsidR="00873D04" w:rsidRPr="00F32BEC">
            <w:rPr>
              <w:rFonts w:ascii="Calibri" w:hAnsi="Calibri" w:cs="Calibri"/>
              <w:color w:val="222222"/>
              <w:sz w:val="22"/>
              <w:szCs w:val="22"/>
              <w:shd w:val="clear" w:color="auto" w:fill="FFFFFF"/>
              <w:lang w:val="es-ES_tradnl"/>
            </w:rPr>
            <w:t>;</w:t>
          </w:r>
        </w:p>
        <w:p w14:paraId="1D2AEFF6" w14:textId="77777777" w:rsidR="008B0AD9" w:rsidRPr="00F32BEC" w:rsidRDefault="008B0AD9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13447155" w14:textId="42527B8F" w:rsidR="008B0AD9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9.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07251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PREOCUPADA TAMBIÉN porque, si no se aplican metodologías adecuadas, los múltiples valores de los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humedales</w:t>
          </w:r>
          <w:r w:rsidR="0007251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seguirán siendo 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>poco</w:t>
          </w:r>
          <w:r w:rsidR="0007251A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reconocidos e integrados en la toma de decisiones; y</w:t>
          </w:r>
        </w:p>
        <w:p w14:paraId="6AC3535C" w14:textId="77777777" w:rsidR="00873D04" w:rsidRPr="00F32BEC" w:rsidRDefault="00873D04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48A0024F" w14:textId="08A90E28" w:rsidR="00873D04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10.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EXPRESANDO su agradecimiento </w:t>
          </w:r>
          <w:r w:rsidR="006D2AF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al Gobierno de la República de Corea, a </w:t>
          </w:r>
          <w:r w:rsidR="00717FCE" w:rsidRPr="00F32BEC">
            <w:rPr>
              <w:rFonts w:ascii="Calibri" w:hAnsi="Calibri" w:cs="Calibri"/>
              <w:sz w:val="22"/>
              <w:szCs w:val="22"/>
              <w:lang w:val="es-ES_tradnl"/>
            </w:rPr>
            <w:t>Suncheon City</w:t>
          </w:r>
          <w:r w:rsidR="00873D04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(R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>epública de Corea), a la</w:t>
          </w:r>
          <w:r w:rsidR="006D2AF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Unión Internacional para la Conservación de la Naturaleza </w:t>
          </w:r>
          <w:r w:rsidR="00873D04" w:rsidRPr="00F32BEC">
            <w:rPr>
              <w:rFonts w:ascii="Calibri" w:hAnsi="Calibri" w:cs="Calibri"/>
              <w:sz w:val="22"/>
              <w:szCs w:val="22"/>
              <w:lang w:val="es-ES_tradnl"/>
            </w:rPr>
            <w:t>(</w:t>
          </w:r>
          <w:r w:rsidR="006D2AFF" w:rsidRPr="00F32BEC">
            <w:rPr>
              <w:rFonts w:ascii="Calibri" w:hAnsi="Calibri" w:cs="Calibri"/>
              <w:sz w:val="22"/>
              <w:szCs w:val="22"/>
              <w:lang w:val="es-ES_tradnl"/>
            </w:rPr>
            <w:t>UICN</w:t>
          </w:r>
          <w:r w:rsidR="00873D04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) </w:t>
          </w:r>
          <w:r w:rsidR="006D2AF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y al 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Centro Regional </w:t>
          </w:r>
          <w:r w:rsidR="00873D04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Ramsar 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para Asia Oriental </w:t>
          </w:r>
          <w:r w:rsidR="00717FCE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(RRC-EA) </w:t>
          </w:r>
          <w:r w:rsidR="006D2AFF" w:rsidRPr="00F32BEC">
            <w:rPr>
              <w:rFonts w:ascii="Calibri" w:hAnsi="Calibri" w:cs="Calibri"/>
              <w:sz w:val="22"/>
              <w:szCs w:val="22"/>
              <w:lang w:val="es-ES_tradnl"/>
            </w:rPr>
            <w:t>por su generos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>o patrocinio y</w:t>
          </w:r>
          <w:r w:rsidR="001B311C">
            <w:rPr>
              <w:rFonts w:ascii="Calibri" w:hAnsi="Calibri" w:cs="Calibri"/>
              <w:sz w:val="22"/>
              <w:szCs w:val="22"/>
              <w:lang w:val="es-ES_tradnl"/>
            </w:rPr>
            <w:t xml:space="preserve"> la</w:t>
          </w:r>
          <w:r w:rsidR="00866F8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organización </w:t>
          </w:r>
          <w:r w:rsidR="006D2AFF" w:rsidRPr="00F32BEC">
            <w:rPr>
              <w:rFonts w:ascii="Calibri" w:hAnsi="Calibri" w:cs="Calibri"/>
              <w:sz w:val="22"/>
              <w:szCs w:val="22"/>
              <w:lang w:val="es-ES_tradnl"/>
            </w:rPr>
            <w:t>de talleres que sentaron las bases de la presente resolución</w:t>
          </w:r>
          <w:r w:rsidR="00873D04" w:rsidRPr="00F32BEC">
            <w:rPr>
              <w:rFonts w:ascii="Calibri" w:hAnsi="Calibri" w:cs="Calibri"/>
              <w:sz w:val="22"/>
              <w:szCs w:val="22"/>
              <w:lang w:val="es-ES_tradnl"/>
            </w:rPr>
            <w:t>;</w:t>
          </w:r>
        </w:p>
        <w:p w14:paraId="43BC8FDD" w14:textId="77777777" w:rsidR="0019146F" w:rsidRPr="00F32BEC" w:rsidRDefault="0019146F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33E7DDCA" w14:textId="74D6FC5E" w:rsidR="0019146F" w:rsidRPr="00F32BEC" w:rsidRDefault="00847079" w:rsidP="00B4277D">
          <w:pPr>
            <w:ind w:left="425" w:hanging="425"/>
            <w:jc w:val="center"/>
            <w:outlineLvl w:val="0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LA CONFERENCIA DE LAS PARTES CONTRATANTES</w:t>
          </w:r>
        </w:p>
        <w:p w14:paraId="61345351" w14:textId="77777777" w:rsidR="0019146F" w:rsidRPr="00F32BEC" w:rsidRDefault="0019146F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2F6D2876" w14:textId="5E07134F" w:rsidR="0019146F" w:rsidRPr="00F32BEC" w:rsidRDefault="00B4277D" w:rsidP="00B4277D">
          <w:pPr>
            <w:ind w:left="425" w:hanging="425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>11.</w:t>
          </w: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84707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ACOGE CON </w:t>
          </w:r>
          <w:r w:rsidR="00EA40C0" w:rsidRPr="00F32BEC">
            <w:rPr>
              <w:rFonts w:ascii="Calibri" w:hAnsi="Calibri" w:cs="Calibri"/>
              <w:sz w:val="22"/>
              <w:szCs w:val="22"/>
              <w:lang w:val="es-ES_tradnl"/>
            </w:rPr>
            <w:t>AGRADO</w:t>
          </w:r>
          <w:r w:rsidR="0084707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el </w:t>
          </w:r>
          <w:r w:rsidR="00EA40C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método para </w:t>
          </w:r>
          <w:r w:rsidR="0084707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la </w:t>
          </w:r>
          <w:r w:rsidR="00847079" w:rsidRPr="00F32BEC">
            <w:rPr>
              <w:rFonts w:ascii="Calibri" w:hAnsi="Calibri" w:cs="Calibri"/>
              <w:i/>
              <w:sz w:val="22"/>
              <w:szCs w:val="22"/>
              <w:lang w:val="es-ES_tradnl"/>
            </w:rPr>
            <w:t xml:space="preserve">Evaluación rápida de los servicios de los ecosistemas de humedales </w:t>
          </w:r>
          <w:r w:rsidR="0084707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que se incluye como anexo a la presente resolución y RECONOCE que </w:t>
          </w:r>
          <w:r w:rsidR="00AD038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lo pueden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aplicar</w:t>
          </w:r>
          <w:r w:rsidR="00AD038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las Partes Contratantes para ayudarles a cumplir las metas del Plan Estratégico </w:t>
          </w:r>
          <w:r w:rsidR="005C544C" w:rsidRPr="00F32BEC">
            <w:rPr>
              <w:rFonts w:ascii="Calibri" w:hAnsi="Calibri" w:cs="Calibri"/>
              <w:sz w:val="22"/>
              <w:szCs w:val="22"/>
              <w:lang w:val="es-ES_tradnl"/>
            </w:rPr>
            <w:t>2016-</w:t>
          </w:r>
          <w:r w:rsidR="00A77E6E" w:rsidRPr="00F32BEC">
            <w:rPr>
              <w:rFonts w:ascii="Calibri" w:hAnsi="Calibri" w:cs="Calibri"/>
              <w:sz w:val="22"/>
              <w:szCs w:val="22"/>
              <w:lang w:val="es-ES_tradnl"/>
            </w:rPr>
            <w:t>2024</w:t>
          </w:r>
          <w:r w:rsidR="0019146F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; </w:t>
          </w:r>
        </w:p>
        <w:p w14:paraId="15CB488A" w14:textId="77777777" w:rsidR="00873D04" w:rsidRPr="00F32BEC" w:rsidRDefault="00873D04" w:rsidP="001D43FA">
          <w:pPr>
            <w:ind w:left="426" w:hanging="426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75B6A454" w14:textId="62FDEFBC" w:rsidR="006260C4" w:rsidRPr="00F32BEC" w:rsidRDefault="006260C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12. </w:t>
          </w:r>
          <w:r w:rsidR="001D43FA"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873D04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AP</w:t>
          </w:r>
          <w:r w:rsidR="001B09D2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RUEBA la </w:t>
          </w:r>
          <w:r w:rsidR="0044447D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Evaluación</w:t>
          </w:r>
          <w:r w:rsidR="001B09D2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rápida de los servicios </w:t>
          </w:r>
          <w:r w:rsidR="00EA40C0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de los ecosistemas </w:t>
          </w:r>
          <w:r w:rsidR="001B09D2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de humedales </w:t>
          </w:r>
          <w:r w:rsidR="001B09D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que se incluye como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anexo</w:t>
          </w:r>
          <w:r w:rsidR="001B09D2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a la presente resolución como </w:t>
          </w:r>
          <w:r w:rsidR="00EA40C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método para evaluar de manera voluntaria </w:t>
          </w:r>
          <w:r w:rsidR="001B09D2" w:rsidRPr="00F32BEC">
            <w:rPr>
              <w:rFonts w:ascii="Calibri" w:hAnsi="Calibri" w:cs="Calibri"/>
              <w:sz w:val="22"/>
              <w:szCs w:val="22"/>
              <w:lang w:val="es-ES_tradnl"/>
            </w:rPr>
            <w:t>los servicios de</w:t>
          </w:r>
          <w:r w:rsidR="00EA40C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</w:t>
          </w:r>
          <w:r w:rsidR="001B09D2" w:rsidRPr="00F32BEC">
            <w:rPr>
              <w:rFonts w:ascii="Calibri" w:hAnsi="Calibri" w:cs="Calibri"/>
              <w:sz w:val="22"/>
              <w:szCs w:val="22"/>
              <w:lang w:val="es-ES_tradnl"/>
            </w:rPr>
            <w:t>os ecosistemas de los sitios Ramsar y otros humedales</w:t>
          </w:r>
          <w:r w:rsidR="00873D04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; 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A</w:t>
          </w:r>
          <w:r w:rsidR="00EA40C0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L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IENTA a las Partes Contratantes que no disponen aún de </w:t>
          </w:r>
          <w:r w:rsidR="00EA40C0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métodos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efectivos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para el reconocimiento y la evaluación de los servicios de los ecosistemas que brindan sus sitios Ramsar y otros humedales a utilizar </w:t>
          </w:r>
          <w:r w:rsidR="00EA40C0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la</w:t>
          </w:r>
          <w:r w:rsidR="00873D04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</w:t>
          </w:r>
          <w:r w:rsidR="0044447D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Evaluación</w:t>
          </w:r>
          <w:r w:rsidR="00F53557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rápida de los </w:t>
          </w:r>
          <w:r w:rsidR="00F53557" w:rsidRPr="00F20B1E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servicios </w:t>
          </w:r>
          <w:r w:rsidR="00F20B1E" w:rsidRPr="00F20B1E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de los ecosistemas de</w:t>
          </w:r>
          <w:r w:rsidR="00F53557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humedales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; y CONFIRMA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que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la presente</w:t>
          </w:r>
          <w:r w:rsidR="00EA40C0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resolución 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no </w:t>
          </w:r>
          <w:r w:rsidR="00EA40C0" w:rsidRPr="00F32BEC">
            <w:rPr>
              <w:rFonts w:ascii="Calibri" w:hAnsi="Calibri" w:cs="Calibri"/>
              <w:sz w:val="22"/>
              <w:szCs w:val="22"/>
              <w:lang w:val="es-ES_tradnl"/>
            </w:rPr>
            <w:t>establece</w:t>
          </w:r>
          <w:r w:rsidR="00EA40C0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obligaciones adicionales para las Partes en materia de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presentación</w:t>
          </w:r>
          <w:r w:rsidR="00F53557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de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informes</w:t>
          </w:r>
          <w:r w:rsidR="00873D04" w:rsidRPr="00F32BEC">
            <w:rPr>
              <w:rFonts w:ascii="Calibri" w:hAnsi="Calibri" w:cs="Calibri"/>
              <w:sz w:val="22"/>
              <w:szCs w:val="22"/>
              <w:lang w:val="es-ES_tradnl"/>
            </w:rPr>
            <w:t>;</w:t>
          </w:r>
        </w:p>
        <w:p w14:paraId="5C6CA675" w14:textId="77777777" w:rsidR="006260C4" w:rsidRPr="00F32BEC" w:rsidRDefault="006260C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</w:p>
        <w:p w14:paraId="599B36D2" w14:textId="29DEAAC2" w:rsidR="00873D04" w:rsidRPr="00F32BEC" w:rsidRDefault="006260C4" w:rsidP="001D43FA">
          <w:pPr>
            <w:ind w:left="426" w:hanging="426"/>
            <w:rPr>
              <w:rFonts w:ascii="Calibri" w:hAnsi="Calibri" w:cs="Calibri"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13. </w:t>
          </w:r>
          <w:r w:rsidR="001D43FA"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1F6CB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ALIENTA a las autoridades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encargadas de administrar cada sitio Ramsar a 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aplicar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la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44447D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Evaluación</w:t>
          </w:r>
          <w:r w:rsidR="00C74249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rápida de los servicios </w:t>
          </w:r>
          <w:r w:rsidR="00F20B1E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de los ecosistemas de </w:t>
          </w:r>
          <w:r w:rsidR="00C74249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humedales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para evaluar los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servicios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de los ecosistemas que brinda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el sitio, a contribuir 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 la descripción de las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características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ecológicas de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l</w:t>
          </w:r>
          <w:r w:rsidR="00C74249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sitio y a 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>garantiz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ar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el mantenimiento de esos servicios en sus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procedimientos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de gestión; y 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lastRenderedPageBreak/>
            <w:t xml:space="preserve">ALIENTA a las Partes a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utilizar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los datos y la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información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obtenidos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para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actualizar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los apartados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pertinentes</w:t>
          </w:r>
          <w:r w:rsidR="00437510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de la Fic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ha Informativa Ramsar del sitio</w:t>
          </w:r>
          <w:r w:rsidR="00845C78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;</w:t>
          </w:r>
        </w:p>
        <w:p w14:paraId="51D54111" w14:textId="77777777" w:rsidR="00873D04" w:rsidRPr="00F32BEC" w:rsidRDefault="00873D0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</w:p>
        <w:p w14:paraId="3FB562E1" w14:textId="6A773BDF" w:rsidR="00845C78" w:rsidRPr="00F32BEC" w:rsidRDefault="006260C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14. </w:t>
          </w:r>
          <w:r w:rsidR="001D43FA"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845C78" w:rsidRPr="00F32BEC">
            <w:rPr>
              <w:rFonts w:ascii="Calibri" w:hAnsi="Calibri" w:cs="Calibri"/>
              <w:sz w:val="22"/>
              <w:szCs w:val="22"/>
              <w:lang w:val="es-ES_tradnl"/>
            </w:rPr>
            <w:t>REA</w:t>
          </w:r>
          <w:r w:rsidR="005B067C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FIRMA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los ventajas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a largo plazo de a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doptar un enfoque participativo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que implique a los pueblos indígenas y las comunidades locales,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con sujeción a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las respec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tivas leyes nacionales 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>de las Partes Contratantes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>,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al reconocer y comprender los servicios de los ecosistemas que </w:t>
          </w:r>
          <w:r w:rsidR="0044447D" w:rsidRPr="00F32BEC">
            <w:rPr>
              <w:rFonts w:ascii="Calibri" w:hAnsi="Calibri" w:cs="Calibri"/>
              <w:sz w:val="22"/>
              <w:szCs w:val="22"/>
              <w:lang w:val="es-ES_tradnl"/>
            </w:rPr>
            <w:t>brindan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los humedales;</w:t>
          </w:r>
        </w:p>
        <w:p w14:paraId="2C9F1AB8" w14:textId="77777777" w:rsidR="00845C78" w:rsidRPr="00F32BEC" w:rsidRDefault="00845C78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</w:p>
        <w:p w14:paraId="6ED0DB89" w14:textId="50A8A639" w:rsidR="00845C78" w:rsidRPr="00F32BEC" w:rsidRDefault="006260C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15. </w:t>
          </w:r>
          <w:r w:rsidR="001D43FA" w:rsidRPr="00F32BEC">
            <w:rPr>
              <w:rFonts w:ascii="Calibri" w:hAnsi="Calibri" w:cs="Calibri"/>
              <w:sz w:val="22"/>
              <w:szCs w:val="22"/>
              <w:lang w:val="es-ES_tradnl"/>
            </w:rPr>
            <w:tab/>
          </w:r>
          <w:r w:rsidR="0019146F" w:rsidRPr="00F32BEC">
            <w:rPr>
              <w:rFonts w:ascii="Calibri" w:hAnsi="Calibri" w:cs="Calibri"/>
              <w:sz w:val="22"/>
              <w:szCs w:val="22"/>
              <w:lang w:val="es-ES_tradnl"/>
            </w:rPr>
            <w:t>INVI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>TA a las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 Partes Contratantes a apoyar la traducción de la </w:t>
          </w:r>
          <w:r w:rsidR="0044447D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Evaluación</w:t>
          </w:r>
          <w:r w:rsidR="00073B63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rápida de </w:t>
          </w:r>
          <w:r w:rsidR="00F20B1E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los servicios de los ecosistemas de humedales</w:t>
          </w:r>
          <w:r w:rsidR="004E4564" w:rsidRPr="00F32BEC" w:rsidDel="00ED49BD">
            <w:rPr>
              <w:rFonts w:ascii="Calibri" w:hAnsi="Calibri" w:cs="Calibri"/>
              <w:sz w:val="22"/>
              <w:szCs w:val="22"/>
              <w:lang w:val="es-ES_tradnl"/>
            </w:rPr>
            <w:t xml:space="preserve">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anexa 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a la presente resolución a </w:t>
          </w:r>
          <w:r w:rsidR="0009440D" w:rsidRPr="00F32BEC">
            <w:rPr>
              <w:rFonts w:ascii="Calibri" w:hAnsi="Calibri" w:cs="Calibri"/>
              <w:sz w:val="22"/>
              <w:szCs w:val="22"/>
              <w:lang w:val="es-ES_tradnl"/>
            </w:rPr>
            <w:t xml:space="preserve">idiomas </w:t>
          </w:r>
          <w:r w:rsidR="00073B63" w:rsidRPr="00F32BEC">
            <w:rPr>
              <w:rFonts w:ascii="Calibri" w:hAnsi="Calibri" w:cs="Calibri"/>
              <w:sz w:val="22"/>
              <w:szCs w:val="22"/>
              <w:lang w:val="es-ES_tradnl"/>
            </w:rPr>
            <w:t>no oficiales de la Convención de Ramsar</w:t>
          </w:r>
          <w:r w:rsidR="0019146F" w:rsidRPr="00F32BEC">
            <w:rPr>
              <w:rFonts w:ascii="Calibri" w:hAnsi="Calibri" w:cs="Calibri"/>
              <w:sz w:val="22"/>
              <w:szCs w:val="22"/>
              <w:lang w:val="es-ES_tradnl"/>
            </w:rPr>
            <w:t>;</w:t>
          </w:r>
        </w:p>
        <w:p w14:paraId="5D82F6AD" w14:textId="77777777" w:rsidR="00A77E6E" w:rsidRPr="00F32BEC" w:rsidRDefault="00A77E6E" w:rsidP="001D43FA">
          <w:pPr>
            <w:ind w:left="426" w:hanging="426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043E37DF" w14:textId="6052E48B" w:rsidR="00C02E7E" w:rsidRPr="00F32BEC" w:rsidRDefault="006260C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16. </w:t>
          </w:r>
          <w:r w:rsidR="001D43F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ab/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INSTA a las Partes Contratantes a alentar a las autoridades</w:t>
          </w:r>
          <w:r w:rsidR="0009440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encargadas de administrar los 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sitios Ramsar a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utilizar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las herramientas de comunicación de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Ramsar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, </w:t>
          </w:r>
          <w:r w:rsidR="00AA3B0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por ejemplo, los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sitios web y </w:t>
          </w:r>
          <w:r w:rsidR="00AA3B0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las 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redes sociales</w:t>
          </w:r>
          <w:r w:rsidR="00AA3B0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, 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para </w:t>
          </w:r>
          <w:r w:rsidR="00AA3B0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divulgar más ampliamente los servicios de los ecosistemas que brindan los humedales</w:t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;</w:t>
          </w:r>
        </w:p>
        <w:p w14:paraId="61F22480" w14:textId="77777777" w:rsidR="00C02E7E" w:rsidRPr="00F32BEC" w:rsidRDefault="00C02E7E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</w:p>
        <w:p w14:paraId="216F2F13" w14:textId="19A15225" w:rsidR="00AA5E79" w:rsidRPr="00F32BEC" w:rsidRDefault="006260C4" w:rsidP="001D43FA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17. </w:t>
          </w:r>
          <w:r w:rsidR="001D43F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ab/>
          </w:r>
          <w:r w:rsidR="00073B6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ALIENTA a los que utilicen </w:t>
          </w:r>
          <w:r w:rsidR="00575EC5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la</w:t>
          </w:r>
          <w:r w:rsidR="00845C78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</w:t>
          </w:r>
          <w:r w:rsidR="0044447D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Evaluación</w:t>
          </w:r>
          <w:r w:rsidR="00073B63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rápida de </w:t>
          </w:r>
          <w:r w:rsidR="00F20B1E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los servicios de los ecosistemas de humedales</w:t>
          </w:r>
          <w:r w:rsidR="00073B63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</w:t>
          </w:r>
          <w:r w:rsidR="007B531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a </w:t>
          </w:r>
          <w:r w:rsidR="00575EC5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utilizar</w:t>
          </w:r>
          <w:r w:rsidR="007B531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también otras directrices pertinentes de Ramsar al realizar estas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evaluaciones</w:t>
          </w:r>
          <w:r w:rsidR="007B531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; y</w:t>
          </w:r>
        </w:p>
        <w:p w14:paraId="416DA6F2" w14:textId="77777777" w:rsidR="00C8077D" w:rsidRPr="00F32BEC" w:rsidRDefault="00C8077D" w:rsidP="001D43FA">
          <w:pPr>
            <w:ind w:left="426" w:hanging="426"/>
            <w:rPr>
              <w:rFonts w:ascii="Calibri" w:hAnsi="Calibri" w:cs="Calibri"/>
              <w:sz w:val="22"/>
              <w:szCs w:val="22"/>
              <w:lang w:val="es-ES_tradnl"/>
            </w:rPr>
          </w:pPr>
        </w:p>
        <w:p w14:paraId="03895BD0" w14:textId="413F6307" w:rsidR="00B96893" w:rsidRPr="00F32BEC" w:rsidRDefault="006260C4" w:rsidP="00B96893">
          <w:pPr>
            <w:ind w:left="426" w:hanging="426"/>
            <w:rPr>
              <w:rFonts w:ascii="Calibri" w:hAnsi="Calibri" w:cs="Calibri"/>
              <w:iCs/>
              <w:sz w:val="22"/>
              <w:szCs w:val="22"/>
              <w:lang w:val="es-ES_tradnl"/>
            </w:rPr>
          </w:pPr>
          <w:r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18. </w:t>
          </w:r>
          <w:r w:rsidR="001D43F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ab/>
          </w:r>
          <w:r w:rsidR="007B531A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ALIENTA TAMBIÉN a las Partes Contratantes, </w:t>
          </w:r>
          <w:r w:rsidR="00B9689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cuando proceda, a </w:t>
          </w:r>
          <w:r w:rsidR="0044447D">
            <w:rPr>
              <w:rFonts w:ascii="Calibri" w:hAnsi="Calibri" w:cs="Calibri"/>
              <w:iCs/>
              <w:sz w:val="22"/>
              <w:szCs w:val="22"/>
              <w:lang w:val="es-ES_tradnl"/>
            </w:rPr>
            <w:t>utilizar</w:t>
          </w:r>
          <w:r w:rsidR="00B9689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la </w:t>
          </w:r>
          <w:r w:rsidR="0044447D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Evaluación</w:t>
          </w:r>
          <w:r w:rsidR="00B96893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rápida de </w:t>
          </w:r>
          <w:r w:rsidR="00F20B1E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>los servicios de los ecosistemas de humedales</w:t>
          </w:r>
          <w:r w:rsidR="00B96893" w:rsidRPr="00F32BEC">
            <w:rPr>
              <w:rFonts w:ascii="Calibri" w:hAnsi="Calibri" w:cs="Calibri"/>
              <w:i/>
              <w:iCs/>
              <w:sz w:val="22"/>
              <w:szCs w:val="22"/>
              <w:lang w:val="es-ES_tradnl"/>
            </w:rPr>
            <w:t xml:space="preserve"> </w:t>
          </w:r>
          <w:r w:rsidR="00575EC5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para</w:t>
          </w:r>
          <w:r w:rsidR="00B9689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preparar sus </w:t>
          </w:r>
          <w:r w:rsidR="0044447D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>informes</w:t>
          </w:r>
          <w:r w:rsidR="00B96893" w:rsidRPr="00F32BEC">
            <w:rPr>
              <w:rFonts w:ascii="Calibri" w:hAnsi="Calibri" w:cs="Calibri"/>
              <w:iCs/>
              <w:sz w:val="22"/>
              <w:szCs w:val="22"/>
              <w:lang w:val="es-ES_tradnl"/>
            </w:rPr>
            <w:t xml:space="preserve"> nacionales y describir el e</w:t>
          </w:r>
          <w:r w:rsidR="00006300">
            <w:rPr>
              <w:rFonts w:ascii="Calibri" w:hAnsi="Calibri" w:cs="Calibri"/>
              <w:iCs/>
              <w:sz w:val="22"/>
              <w:szCs w:val="22"/>
              <w:lang w:val="es-ES_tradnl"/>
            </w:rPr>
            <w:t>stado de los sitios de la Lista.</w:t>
          </w:r>
        </w:p>
        <w:p w14:paraId="546202A2" w14:textId="4793E81E" w:rsidR="00CE6A6F" w:rsidRPr="00F32BEC" w:rsidRDefault="00D65DC0" w:rsidP="00B96893">
          <w:pPr>
            <w:ind w:left="426" w:hanging="426"/>
            <w:rPr>
              <w:rFonts w:ascii="Calibri" w:hAnsi="Calibri" w:cstheme="majorHAnsi"/>
              <w:b/>
              <w:bCs/>
              <w:sz w:val="22"/>
              <w:szCs w:val="22"/>
              <w:lang w:val="es-ES_tradnl"/>
            </w:rPr>
          </w:pPr>
        </w:p>
      </w:sdtContent>
    </w:sdt>
    <w:p w14:paraId="1DA1DB30" w14:textId="77777777" w:rsidR="00006300" w:rsidRDefault="00006300">
      <w:pPr>
        <w:rPr>
          <w:rFonts w:ascii="Calibri" w:hAnsi="Calibri" w:cstheme="majorHAnsi"/>
          <w:b/>
          <w:sz w:val="22"/>
          <w:szCs w:val="22"/>
          <w:lang w:val="es-ES_tradnl"/>
        </w:rPr>
      </w:pPr>
      <w:r>
        <w:rPr>
          <w:rFonts w:ascii="Calibri" w:hAnsi="Calibri" w:cstheme="majorHAnsi"/>
          <w:b/>
          <w:sz w:val="22"/>
          <w:szCs w:val="22"/>
          <w:lang w:val="es-ES_tradnl"/>
        </w:rPr>
        <w:br w:type="page"/>
      </w:r>
    </w:p>
    <w:p w14:paraId="178BE2E2" w14:textId="459FC6FE" w:rsidR="00A72AC5" w:rsidRPr="00D65DC0" w:rsidRDefault="00A72AC5" w:rsidP="00B84F5C">
      <w:pPr>
        <w:rPr>
          <w:rFonts w:ascii="Calibri" w:hAnsi="Calibri" w:cstheme="majorHAnsi"/>
          <w:b/>
          <w:lang w:val="es-ES_tradnl"/>
        </w:rPr>
      </w:pPr>
      <w:r w:rsidRPr="00D65DC0">
        <w:rPr>
          <w:rFonts w:ascii="Calibri" w:hAnsi="Calibri" w:cstheme="majorHAnsi"/>
          <w:b/>
          <w:lang w:val="es-ES_tradnl"/>
        </w:rPr>
        <w:lastRenderedPageBreak/>
        <w:t>An</w:t>
      </w:r>
      <w:r w:rsidR="00B96893" w:rsidRPr="00D65DC0">
        <w:rPr>
          <w:rFonts w:ascii="Calibri" w:hAnsi="Calibri" w:cstheme="majorHAnsi"/>
          <w:b/>
          <w:lang w:val="es-ES_tradnl"/>
        </w:rPr>
        <w:t>exo</w:t>
      </w:r>
      <w:r w:rsidRPr="00D65DC0">
        <w:rPr>
          <w:rFonts w:ascii="Calibri" w:hAnsi="Calibri" w:cstheme="majorHAnsi"/>
          <w:b/>
          <w:lang w:val="es-ES_tradnl"/>
        </w:rPr>
        <w:t xml:space="preserve"> 1</w:t>
      </w:r>
    </w:p>
    <w:p w14:paraId="6C8BB278" w14:textId="77777777" w:rsidR="00A72AC5" w:rsidRPr="00D65DC0" w:rsidRDefault="00A72AC5" w:rsidP="00B84F5C">
      <w:pPr>
        <w:rPr>
          <w:rFonts w:ascii="Calibri" w:hAnsi="Calibri" w:cstheme="majorHAnsi"/>
          <w:b/>
          <w:lang w:val="es-ES_tradnl"/>
        </w:rPr>
      </w:pPr>
    </w:p>
    <w:p w14:paraId="464A928A" w14:textId="1B74755A" w:rsidR="00A72AC5" w:rsidRPr="00D65DC0" w:rsidRDefault="00B96893" w:rsidP="00B84F5C">
      <w:pPr>
        <w:rPr>
          <w:rFonts w:ascii="Calibri" w:hAnsi="Calibri" w:cstheme="majorHAnsi"/>
          <w:b/>
          <w:lang w:val="es-ES_tradnl"/>
        </w:rPr>
      </w:pPr>
      <w:r w:rsidRPr="00D65DC0">
        <w:rPr>
          <w:rFonts w:ascii="Calibri" w:hAnsi="Calibri" w:cstheme="majorHAnsi"/>
          <w:b/>
          <w:lang w:val="es-ES_tradnl"/>
        </w:rPr>
        <w:t xml:space="preserve">Evaluación rápida de los servicios </w:t>
      </w:r>
      <w:r w:rsidR="00575EC5" w:rsidRPr="00D65DC0">
        <w:rPr>
          <w:rFonts w:ascii="Calibri" w:hAnsi="Calibri" w:cstheme="majorHAnsi"/>
          <w:b/>
          <w:lang w:val="es-ES_tradnl"/>
        </w:rPr>
        <w:t xml:space="preserve">de los ecosistemas </w:t>
      </w:r>
      <w:r w:rsidRPr="00D65DC0">
        <w:rPr>
          <w:rFonts w:ascii="Calibri" w:hAnsi="Calibri" w:cstheme="majorHAnsi"/>
          <w:b/>
          <w:lang w:val="es-ES_tradnl"/>
        </w:rPr>
        <w:t xml:space="preserve">de </w:t>
      </w:r>
      <w:r w:rsidR="00575EC5" w:rsidRPr="00D65DC0">
        <w:rPr>
          <w:rFonts w:ascii="Calibri" w:hAnsi="Calibri" w:cstheme="majorHAnsi"/>
          <w:b/>
          <w:lang w:val="es-ES_tradnl"/>
        </w:rPr>
        <w:t>humedales</w:t>
      </w:r>
    </w:p>
    <w:p w14:paraId="1D61C7E4" w14:textId="77777777" w:rsidR="00A72AC5" w:rsidRPr="00F32BEC" w:rsidRDefault="00A72AC5" w:rsidP="00B84F5C">
      <w:pPr>
        <w:rPr>
          <w:rFonts w:ascii="Calibri" w:hAnsi="Calibri" w:cstheme="majorHAnsi"/>
          <w:b/>
          <w:sz w:val="22"/>
          <w:szCs w:val="22"/>
          <w:lang w:val="es-ES_tradnl"/>
        </w:rPr>
      </w:pPr>
    </w:p>
    <w:p w14:paraId="4B3E2841" w14:textId="3C2B899F" w:rsidR="00A72AC5" w:rsidRPr="00F32BEC" w:rsidRDefault="00A72AC5" w:rsidP="00B84F5C">
      <w:pPr>
        <w:pStyle w:val="InfoPaperHEADER01"/>
        <w:spacing w:after="0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Introduc</w:t>
      </w:r>
      <w:r w:rsidR="00B96893" w:rsidRPr="00F32BEC">
        <w:rPr>
          <w:rFonts w:ascii="Calibri" w:hAnsi="Calibri" w:cstheme="majorHAnsi"/>
          <w:lang w:val="es-ES_tradnl"/>
        </w:rPr>
        <w:t>ción</w:t>
      </w:r>
    </w:p>
    <w:p w14:paraId="64849CEB" w14:textId="77777777" w:rsidR="00B84F5C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2A9B28D2" w14:textId="703C1773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1.</w:t>
      </w:r>
      <w:r w:rsidRPr="00F32BEC">
        <w:rPr>
          <w:rFonts w:ascii="Calibri" w:hAnsi="Calibri" w:cstheme="majorHAnsi"/>
          <w:lang w:val="es-ES_tradnl"/>
        </w:rPr>
        <w:tab/>
      </w:r>
      <w:r w:rsidR="002A79AC" w:rsidRPr="00F32BEC">
        <w:rPr>
          <w:rFonts w:ascii="Calibri" w:hAnsi="Calibri" w:cstheme="majorHAnsi"/>
          <w:lang w:val="es-ES_tradnl"/>
        </w:rPr>
        <w:t>Para lograr un uso racional</w:t>
      </w:r>
      <w:r w:rsidR="00B96893" w:rsidRPr="00F32BEC">
        <w:rPr>
          <w:rFonts w:ascii="Calibri" w:hAnsi="Calibri" w:cstheme="majorHAnsi"/>
          <w:lang w:val="es-ES_tradnl"/>
        </w:rPr>
        <w:t xml:space="preserve"> y para que los humedales </w:t>
      </w:r>
      <w:r w:rsidR="0044447D" w:rsidRPr="00F32BEC">
        <w:rPr>
          <w:rFonts w:ascii="Calibri" w:hAnsi="Calibri" w:cstheme="majorHAnsi"/>
          <w:lang w:val="es-ES_tradnl"/>
        </w:rPr>
        <w:t>contribuyan</w:t>
      </w:r>
      <w:r w:rsidR="00B96893" w:rsidRPr="00F32BEC">
        <w:rPr>
          <w:rFonts w:ascii="Calibri" w:hAnsi="Calibri" w:cstheme="majorHAnsi"/>
          <w:lang w:val="es-ES_tradnl"/>
        </w:rPr>
        <w:t xml:space="preserve"> plenamente al desarrollo </w:t>
      </w:r>
      <w:r w:rsidR="0044447D" w:rsidRPr="00F32BEC">
        <w:rPr>
          <w:rFonts w:ascii="Calibri" w:hAnsi="Calibri" w:cstheme="majorHAnsi"/>
          <w:lang w:val="es-ES_tradnl"/>
        </w:rPr>
        <w:t>sostenible</w:t>
      </w:r>
      <w:r w:rsidR="00B96893" w:rsidRPr="00F32BEC">
        <w:rPr>
          <w:rFonts w:ascii="Calibri" w:hAnsi="Calibri" w:cstheme="majorHAnsi"/>
          <w:lang w:val="es-ES_tradnl"/>
        </w:rPr>
        <w:t xml:space="preserve">, los responsables de </w:t>
      </w:r>
      <w:r w:rsidR="002A79AC" w:rsidRPr="00F32BEC">
        <w:rPr>
          <w:rFonts w:ascii="Calibri" w:hAnsi="Calibri" w:cstheme="majorHAnsi"/>
          <w:lang w:val="es-ES_tradnl"/>
        </w:rPr>
        <w:t>políticas y los profesionales</w:t>
      </w:r>
      <w:r w:rsidR="00B96893" w:rsidRPr="00F32BEC">
        <w:rPr>
          <w:rFonts w:ascii="Calibri" w:hAnsi="Calibri" w:cstheme="majorHAnsi"/>
          <w:lang w:val="es-ES_tradnl"/>
        </w:rPr>
        <w:t xml:space="preserve"> (</w:t>
      </w:r>
      <w:r w:rsidR="002A79AC" w:rsidRPr="00F32BEC">
        <w:rPr>
          <w:rFonts w:ascii="Calibri" w:hAnsi="Calibri" w:cstheme="majorHAnsi"/>
          <w:lang w:val="es-ES_tradnl"/>
        </w:rPr>
        <w:t xml:space="preserve">p. ej., </w:t>
      </w:r>
      <w:r w:rsidR="00B96893" w:rsidRPr="00F32BEC">
        <w:rPr>
          <w:rFonts w:ascii="Calibri" w:hAnsi="Calibri" w:cstheme="majorHAnsi"/>
          <w:lang w:val="es-ES_tradnl"/>
        </w:rPr>
        <w:t xml:space="preserve">los administradores de los </w:t>
      </w:r>
      <w:r w:rsidR="0044447D" w:rsidRPr="00F32BEC">
        <w:rPr>
          <w:rFonts w:ascii="Calibri" w:hAnsi="Calibri" w:cstheme="majorHAnsi"/>
          <w:lang w:val="es-ES_tradnl"/>
        </w:rPr>
        <w:t>sitios</w:t>
      </w:r>
      <w:r w:rsidR="00B96893" w:rsidRPr="00F32BEC">
        <w:rPr>
          <w:rFonts w:ascii="Calibri" w:hAnsi="Calibri" w:cstheme="majorHAnsi"/>
          <w:lang w:val="es-ES_tradnl"/>
        </w:rPr>
        <w:t xml:space="preserve">) </w:t>
      </w:r>
      <w:r w:rsidR="0044447D" w:rsidRPr="00F32BEC">
        <w:rPr>
          <w:rFonts w:ascii="Calibri" w:hAnsi="Calibri" w:cstheme="majorHAnsi"/>
          <w:lang w:val="es-ES_tradnl"/>
        </w:rPr>
        <w:t>deben</w:t>
      </w:r>
      <w:r w:rsidR="00B96893" w:rsidRPr="00F32BEC">
        <w:rPr>
          <w:rFonts w:ascii="Calibri" w:hAnsi="Calibri" w:cstheme="majorHAnsi"/>
          <w:lang w:val="es-ES_tradnl"/>
        </w:rPr>
        <w:t xml:space="preserve"> reconocer los múltiples valores de los humedales y reflejarlos en sus de</w:t>
      </w:r>
      <w:r w:rsidR="002A79AC" w:rsidRPr="00F32BEC">
        <w:rPr>
          <w:rFonts w:ascii="Calibri" w:hAnsi="Calibri" w:cstheme="majorHAnsi"/>
          <w:lang w:val="es-ES_tradnl"/>
        </w:rPr>
        <w:t>cisiones, políticas y acciones</w:t>
      </w:r>
      <w:r w:rsidR="00A72AC5" w:rsidRPr="00F32BEC">
        <w:rPr>
          <w:rStyle w:val="FootnoteReference"/>
          <w:rFonts w:ascii="Calibri" w:hAnsi="Calibri" w:cstheme="majorHAnsi"/>
          <w:lang w:val="es-ES_tradnl"/>
        </w:rPr>
        <w:footnoteReference w:id="1"/>
      </w:r>
      <w:r w:rsidR="00A72AC5" w:rsidRPr="00F32BEC">
        <w:rPr>
          <w:rFonts w:ascii="Calibri" w:hAnsi="Calibri" w:cstheme="majorHAnsi"/>
          <w:lang w:val="es-ES_tradnl"/>
        </w:rPr>
        <w:t xml:space="preserve">. </w:t>
      </w:r>
      <w:r w:rsidR="00B96893" w:rsidRPr="00F32BEC">
        <w:rPr>
          <w:rFonts w:ascii="Calibri" w:hAnsi="Calibri" w:cstheme="majorHAnsi"/>
          <w:lang w:val="es-ES_tradnl"/>
        </w:rPr>
        <w:t xml:space="preserve">Sin humedales, </w:t>
      </w:r>
      <w:r w:rsidR="002A79AC" w:rsidRPr="00F32BEC">
        <w:rPr>
          <w:rFonts w:ascii="Calibri" w:hAnsi="Calibri" w:cstheme="majorHAnsi"/>
          <w:lang w:val="es-ES_tradnl"/>
        </w:rPr>
        <w:t xml:space="preserve">los ciclos </w:t>
      </w:r>
      <w:r w:rsidR="00B96893" w:rsidRPr="00F32BEC">
        <w:rPr>
          <w:rFonts w:ascii="Calibri" w:hAnsi="Calibri" w:cstheme="majorHAnsi"/>
          <w:lang w:val="es-ES_tradnl"/>
        </w:rPr>
        <w:t xml:space="preserve">del agua, del carbono y </w:t>
      </w:r>
      <w:r w:rsidR="002A79AC" w:rsidRPr="00F32BEC">
        <w:rPr>
          <w:rFonts w:ascii="Calibri" w:hAnsi="Calibri" w:cstheme="majorHAnsi"/>
          <w:lang w:val="es-ES_tradnl"/>
        </w:rPr>
        <w:t>de los</w:t>
      </w:r>
      <w:r w:rsidR="00B96893" w:rsidRPr="00F32BEC">
        <w:rPr>
          <w:rFonts w:ascii="Calibri" w:hAnsi="Calibri" w:cstheme="majorHAnsi"/>
          <w:lang w:val="es-ES_tradnl"/>
        </w:rPr>
        <w:t xml:space="preserve"> nutrientes</w:t>
      </w:r>
      <w:r w:rsidR="002A79AC" w:rsidRPr="00F32BEC">
        <w:rPr>
          <w:rFonts w:ascii="Calibri" w:hAnsi="Calibri" w:cstheme="majorHAnsi"/>
          <w:lang w:val="es-ES_tradnl"/>
        </w:rPr>
        <w:t xml:space="preserve"> </w:t>
      </w:r>
      <w:r w:rsidR="00B96893" w:rsidRPr="00F32BEC">
        <w:rPr>
          <w:rFonts w:ascii="Calibri" w:hAnsi="Calibri" w:cstheme="majorHAnsi"/>
          <w:lang w:val="es-ES_tradnl"/>
        </w:rPr>
        <w:t>se verían considerablemente alterados, en la mayoría de los</w:t>
      </w:r>
      <w:r w:rsidR="002A79AC" w:rsidRPr="00F32BEC">
        <w:rPr>
          <w:rFonts w:ascii="Calibri" w:hAnsi="Calibri" w:cstheme="majorHAnsi"/>
          <w:lang w:val="es-ES_tradnl"/>
        </w:rPr>
        <w:t xml:space="preserve"> casos de manera perjudicial</w:t>
      </w:r>
      <w:r w:rsidR="00B96893" w:rsidRPr="00F32BEC">
        <w:rPr>
          <w:rFonts w:ascii="Calibri" w:hAnsi="Calibri" w:cstheme="majorHAnsi"/>
          <w:lang w:val="es-ES_tradnl"/>
        </w:rPr>
        <w:t xml:space="preserve">. No obstante, </w:t>
      </w:r>
      <w:r w:rsidR="002A79AC" w:rsidRPr="00F32BEC">
        <w:rPr>
          <w:rFonts w:ascii="Calibri" w:hAnsi="Calibri" w:cstheme="majorHAnsi"/>
          <w:lang w:val="es-ES_tradnl"/>
        </w:rPr>
        <w:t xml:space="preserve">a menudo debido a la falta de </w:t>
      </w:r>
      <w:r w:rsidR="0044447D" w:rsidRPr="00F32BEC">
        <w:rPr>
          <w:rFonts w:ascii="Calibri" w:hAnsi="Calibri" w:cstheme="majorHAnsi"/>
          <w:lang w:val="es-ES_tradnl"/>
        </w:rPr>
        <w:t>reconocimiento</w:t>
      </w:r>
      <w:r w:rsidR="002A79AC" w:rsidRPr="00F32BEC">
        <w:rPr>
          <w:rFonts w:ascii="Calibri" w:hAnsi="Calibri" w:cstheme="majorHAnsi"/>
          <w:lang w:val="es-ES_tradnl"/>
        </w:rPr>
        <w:t xml:space="preserve"> de</w:t>
      </w:r>
      <w:r w:rsidR="00B96893" w:rsidRPr="00F32BEC">
        <w:rPr>
          <w:rFonts w:ascii="Calibri" w:hAnsi="Calibri" w:cstheme="majorHAnsi"/>
          <w:lang w:val="es-ES_tradnl"/>
        </w:rPr>
        <w:t xml:space="preserve"> estos valores múltiples e interconectados, las políticas y </w:t>
      </w:r>
      <w:r w:rsidR="002A79AC" w:rsidRPr="00F32BEC">
        <w:rPr>
          <w:rFonts w:ascii="Calibri" w:hAnsi="Calibri" w:cstheme="majorHAnsi"/>
          <w:lang w:val="es-ES_tradnl"/>
        </w:rPr>
        <w:t>decisiones</w:t>
      </w:r>
      <w:r w:rsidR="00B96893" w:rsidRPr="00F32BEC">
        <w:rPr>
          <w:rFonts w:ascii="Calibri" w:hAnsi="Calibri" w:cstheme="majorHAnsi"/>
          <w:lang w:val="es-ES_tradnl"/>
        </w:rPr>
        <w:t xml:space="preserve"> no </w:t>
      </w:r>
      <w:r w:rsidR="0044447D" w:rsidRPr="00F32BEC">
        <w:rPr>
          <w:rFonts w:ascii="Calibri" w:hAnsi="Calibri" w:cstheme="majorHAnsi"/>
          <w:lang w:val="es-ES_tradnl"/>
        </w:rPr>
        <w:t>tienen</w:t>
      </w:r>
      <w:r w:rsidR="00C24501" w:rsidRPr="00F32BEC">
        <w:rPr>
          <w:rFonts w:ascii="Calibri" w:hAnsi="Calibri" w:cstheme="majorHAnsi"/>
          <w:lang w:val="es-ES_tradnl"/>
        </w:rPr>
        <w:t xml:space="preserve"> lo </w:t>
      </w:r>
      <w:r w:rsidR="0044447D" w:rsidRPr="00F32BEC">
        <w:rPr>
          <w:rFonts w:ascii="Calibri" w:hAnsi="Calibri" w:cstheme="majorHAnsi"/>
          <w:lang w:val="es-ES_tradnl"/>
        </w:rPr>
        <w:t>suficientemente</w:t>
      </w:r>
      <w:r w:rsidR="00C24501" w:rsidRPr="00F32BEC">
        <w:rPr>
          <w:rFonts w:ascii="Calibri" w:hAnsi="Calibri" w:cstheme="majorHAnsi"/>
          <w:lang w:val="es-ES_tradnl"/>
        </w:rPr>
        <w:t xml:space="preserve"> en cuenta estas interconexiones e interdependencias</w:t>
      </w:r>
      <w:r w:rsidR="00A72AC5" w:rsidRPr="00F32BEC">
        <w:rPr>
          <w:rStyle w:val="FootnoteReference"/>
          <w:rFonts w:ascii="Calibri" w:hAnsi="Calibri" w:cstheme="majorHAnsi"/>
          <w:lang w:val="es-ES_tradnl"/>
        </w:rPr>
        <w:footnoteReference w:id="2"/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1C78FF37" w14:textId="77777777" w:rsidR="001E2181" w:rsidRPr="00F32BEC" w:rsidRDefault="001E2181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1D79C6A6" w14:textId="1CC1FDC5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2.</w:t>
      </w:r>
      <w:r w:rsidRPr="00F32BEC">
        <w:rPr>
          <w:rFonts w:ascii="Calibri" w:hAnsi="Calibri" w:cstheme="majorHAnsi"/>
          <w:lang w:val="es-ES_tradnl"/>
        </w:rPr>
        <w:tab/>
      </w:r>
      <w:r w:rsidR="0092292C" w:rsidRPr="00F32BEC">
        <w:rPr>
          <w:rFonts w:ascii="Calibri" w:hAnsi="Calibri" w:cstheme="majorHAnsi"/>
          <w:lang w:val="es-ES_tradnl"/>
        </w:rPr>
        <w:t xml:space="preserve">La Convención de Ramsar ha reconocido la necesidad de </w:t>
      </w:r>
      <w:r w:rsidR="0044447D" w:rsidRPr="00F32BEC">
        <w:rPr>
          <w:rFonts w:ascii="Calibri" w:hAnsi="Calibri" w:cstheme="majorHAnsi"/>
          <w:lang w:val="es-ES_tradnl"/>
        </w:rPr>
        <w:t>integrar</w:t>
      </w:r>
      <w:r w:rsidR="0092292C" w:rsidRPr="00F32BEC">
        <w:rPr>
          <w:rFonts w:ascii="Calibri" w:hAnsi="Calibri" w:cstheme="majorHAnsi"/>
          <w:lang w:val="es-ES_tradnl"/>
        </w:rPr>
        <w:t xml:space="preserve"> los múltiples valores de los </w:t>
      </w:r>
      <w:r w:rsidR="0044447D" w:rsidRPr="00F32BEC">
        <w:rPr>
          <w:rFonts w:ascii="Calibri" w:hAnsi="Calibri" w:cstheme="majorHAnsi"/>
          <w:lang w:val="es-ES_tradnl"/>
        </w:rPr>
        <w:t>humedales</w:t>
      </w:r>
      <w:r w:rsidR="0092292C" w:rsidRPr="00F32BEC">
        <w:rPr>
          <w:rFonts w:ascii="Calibri" w:hAnsi="Calibri" w:cstheme="majorHAnsi"/>
          <w:lang w:val="es-ES_tradnl"/>
        </w:rPr>
        <w:t xml:space="preserve"> en la toma de decisiones y ha elaborado </w:t>
      </w:r>
      <w:r w:rsidR="002C3408" w:rsidRPr="00F32BEC">
        <w:rPr>
          <w:rFonts w:ascii="Calibri" w:hAnsi="Calibri" w:cstheme="majorHAnsi"/>
          <w:lang w:val="es-ES_tradnl"/>
        </w:rPr>
        <w:t>notas sobre políticas</w:t>
      </w:r>
      <w:r w:rsidR="00A72AC5" w:rsidRPr="00F32BEC">
        <w:rPr>
          <w:rFonts w:ascii="Calibri" w:hAnsi="Calibri" w:cstheme="majorHAnsi"/>
          <w:vertAlign w:val="superscript"/>
          <w:lang w:val="es-ES_tradnl"/>
        </w:rPr>
        <w:t>1</w:t>
      </w:r>
      <w:r w:rsidR="00A72AC5" w:rsidRPr="00F32BEC">
        <w:rPr>
          <w:rFonts w:ascii="Calibri" w:hAnsi="Calibri" w:cstheme="majorHAnsi"/>
          <w:lang w:val="es-ES_tradnl"/>
        </w:rPr>
        <w:t xml:space="preserve">, </w:t>
      </w:r>
      <w:r w:rsidR="0092292C" w:rsidRPr="00F32BEC">
        <w:rPr>
          <w:rFonts w:ascii="Calibri" w:hAnsi="Calibri" w:cstheme="majorHAnsi"/>
          <w:lang w:val="es-ES_tradnl"/>
        </w:rPr>
        <w:t>informes técnicos</w:t>
      </w:r>
      <w:r w:rsidR="00A72AC5" w:rsidRPr="00F32BEC">
        <w:rPr>
          <w:rStyle w:val="FootnoteReference"/>
          <w:rFonts w:ascii="Calibri" w:hAnsi="Calibri" w:cstheme="majorHAnsi"/>
          <w:lang w:val="es-ES_tradnl"/>
        </w:rPr>
        <w:footnoteReference w:id="3"/>
      </w:r>
      <w:r w:rsidR="00A72AC5" w:rsidRPr="00F32BEC">
        <w:rPr>
          <w:rFonts w:ascii="Calibri" w:hAnsi="Calibri" w:cstheme="majorHAnsi"/>
          <w:lang w:val="es-ES_tradnl"/>
        </w:rPr>
        <w:t xml:space="preserve"> </w:t>
      </w:r>
      <w:r w:rsidR="00CE5860" w:rsidRPr="00F32BEC">
        <w:rPr>
          <w:rFonts w:ascii="Calibri" w:hAnsi="Calibri" w:cstheme="majorHAnsi"/>
          <w:lang w:val="es-ES_tradnl"/>
        </w:rPr>
        <w:t xml:space="preserve">y </w:t>
      </w:r>
      <w:r w:rsidR="0044447D" w:rsidRPr="00F32BEC">
        <w:rPr>
          <w:rFonts w:ascii="Calibri" w:hAnsi="Calibri" w:cstheme="majorHAnsi"/>
          <w:lang w:val="es-ES_tradnl"/>
        </w:rPr>
        <w:t>orientaciones</w:t>
      </w:r>
      <w:r w:rsidR="00CE5860" w:rsidRPr="00F32BEC">
        <w:rPr>
          <w:rFonts w:ascii="Calibri" w:hAnsi="Calibri" w:cstheme="majorHAnsi"/>
          <w:lang w:val="es-ES_tradnl"/>
        </w:rPr>
        <w:t xml:space="preserve"> más </w:t>
      </w:r>
      <w:r w:rsidR="002C3408" w:rsidRPr="00F32BEC">
        <w:rPr>
          <w:rFonts w:ascii="Calibri" w:hAnsi="Calibri" w:cstheme="majorHAnsi"/>
          <w:lang w:val="es-ES_tradnl"/>
        </w:rPr>
        <w:t>amplias</w:t>
      </w:r>
      <w:r w:rsidR="00CE5860" w:rsidRPr="00F32BEC">
        <w:rPr>
          <w:rFonts w:ascii="Calibri" w:hAnsi="Calibri" w:cstheme="majorHAnsi"/>
          <w:lang w:val="es-ES_tradnl"/>
        </w:rPr>
        <w:t xml:space="preserve"> para </w:t>
      </w:r>
      <w:r w:rsidR="002C3408" w:rsidRPr="00F32BEC">
        <w:rPr>
          <w:rFonts w:ascii="Calibri" w:hAnsi="Calibri" w:cstheme="majorHAnsi"/>
          <w:lang w:val="es-ES_tradnl"/>
        </w:rPr>
        <w:t>destacar</w:t>
      </w:r>
      <w:r w:rsidR="00CE5860" w:rsidRPr="00F32BEC">
        <w:rPr>
          <w:rFonts w:ascii="Calibri" w:hAnsi="Calibri" w:cstheme="majorHAnsi"/>
          <w:lang w:val="es-ES_tradnl"/>
        </w:rPr>
        <w:t xml:space="preserve"> la importancia de este asunto. No </w:t>
      </w:r>
      <w:r w:rsidR="0044447D" w:rsidRPr="00F32BEC">
        <w:rPr>
          <w:rFonts w:ascii="Calibri" w:hAnsi="Calibri" w:cstheme="majorHAnsi"/>
          <w:lang w:val="es-ES_tradnl"/>
        </w:rPr>
        <w:t>obstante</w:t>
      </w:r>
      <w:r w:rsidR="00CE5860" w:rsidRPr="00F32BEC">
        <w:rPr>
          <w:rFonts w:ascii="Calibri" w:hAnsi="Calibri" w:cstheme="majorHAnsi"/>
          <w:lang w:val="es-ES_tradnl"/>
        </w:rPr>
        <w:t xml:space="preserve">, una revisión </w:t>
      </w:r>
      <w:r w:rsidR="0044447D" w:rsidRPr="00F32BEC">
        <w:rPr>
          <w:rFonts w:ascii="Calibri" w:hAnsi="Calibri" w:cstheme="majorHAnsi"/>
          <w:lang w:val="es-ES_tradnl"/>
        </w:rPr>
        <w:t>publicada</w:t>
      </w:r>
      <w:r w:rsidR="00CE5860" w:rsidRPr="00F32BEC">
        <w:rPr>
          <w:rFonts w:ascii="Calibri" w:hAnsi="Calibri" w:cstheme="majorHAnsi"/>
          <w:lang w:val="es-ES_tradnl"/>
        </w:rPr>
        <w:t xml:space="preserve"> en </w:t>
      </w:r>
      <w:r w:rsidR="00A72AC5" w:rsidRPr="00F32BEC">
        <w:rPr>
          <w:rFonts w:ascii="Calibri" w:hAnsi="Calibri" w:cstheme="majorHAnsi"/>
          <w:lang w:val="es-ES_tradnl"/>
        </w:rPr>
        <w:t>2016</w:t>
      </w:r>
      <w:r w:rsidR="00CE5860" w:rsidRPr="00F32BEC">
        <w:rPr>
          <w:rFonts w:ascii="Calibri" w:hAnsi="Calibri" w:cstheme="majorHAnsi"/>
          <w:lang w:val="es-ES_tradnl"/>
        </w:rPr>
        <w:t xml:space="preserve"> </w:t>
      </w:r>
      <w:r w:rsidR="0044447D" w:rsidRPr="00F32BEC">
        <w:rPr>
          <w:rFonts w:ascii="Calibri" w:hAnsi="Calibri" w:cstheme="majorHAnsi"/>
          <w:lang w:val="es-ES_tradnl"/>
        </w:rPr>
        <w:t>concluyó</w:t>
      </w:r>
      <w:r w:rsidR="00CE5860" w:rsidRPr="00F32BEC">
        <w:rPr>
          <w:rFonts w:ascii="Calibri" w:hAnsi="Calibri" w:cstheme="majorHAnsi"/>
          <w:lang w:val="es-ES_tradnl"/>
        </w:rPr>
        <w:t xml:space="preserve"> que es urgente garantizar que </w:t>
      </w:r>
      <w:r w:rsidR="00F42E2C" w:rsidRPr="00F32BEC">
        <w:rPr>
          <w:rFonts w:ascii="Calibri" w:hAnsi="Calibri" w:cstheme="majorHAnsi"/>
          <w:lang w:val="es-ES_tradnl"/>
        </w:rPr>
        <w:t xml:space="preserve">se cumpla el requisito de evaluar una </w:t>
      </w:r>
      <w:r w:rsidR="00CE5860" w:rsidRPr="00F32BEC">
        <w:rPr>
          <w:rFonts w:ascii="Calibri" w:hAnsi="Calibri" w:cstheme="majorHAnsi"/>
          <w:lang w:val="es-ES_tradnl"/>
        </w:rPr>
        <w:t xml:space="preserve">gran variedad de servicios </w:t>
      </w:r>
      <w:r w:rsidR="00F42E2C" w:rsidRPr="00F32BEC">
        <w:rPr>
          <w:rFonts w:ascii="Calibri" w:hAnsi="Calibri" w:cstheme="majorHAnsi"/>
          <w:lang w:val="es-ES_tradnl"/>
        </w:rPr>
        <w:t>de los ecosistemas con arreglo a</w:t>
      </w:r>
      <w:r w:rsidR="00CE5860" w:rsidRPr="00F32BEC">
        <w:rPr>
          <w:rFonts w:ascii="Calibri" w:hAnsi="Calibri" w:cstheme="majorHAnsi"/>
          <w:lang w:val="es-ES_tradnl"/>
        </w:rPr>
        <w:t xml:space="preserve"> las obligaciones </w:t>
      </w:r>
      <w:r w:rsidR="00F42E2C" w:rsidRPr="00F32BEC">
        <w:rPr>
          <w:rFonts w:ascii="Calibri" w:hAnsi="Calibri" w:cstheme="majorHAnsi"/>
          <w:lang w:val="es-ES_tradnl"/>
        </w:rPr>
        <w:t xml:space="preserve">establecidas por la Convención de Ramsar </w:t>
      </w:r>
      <w:r w:rsidR="00CE5860" w:rsidRPr="00F32BEC">
        <w:rPr>
          <w:rFonts w:ascii="Calibri" w:hAnsi="Calibri" w:cstheme="majorHAnsi"/>
          <w:lang w:val="es-ES_tradnl"/>
        </w:rPr>
        <w:t xml:space="preserve">en materia de presentación de </w:t>
      </w:r>
      <w:r w:rsidR="0044447D" w:rsidRPr="00F32BEC">
        <w:rPr>
          <w:rFonts w:ascii="Calibri" w:hAnsi="Calibri" w:cstheme="majorHAnsi"/>
          <w:lang w:val="es-ES_tradnl"/>
        </w:rPr>
        <w:t>informes</w:t>
      </w:r>
      <w:r w:rsidR="00A72AC5" w:rsidRPr="00F32BEC">
        <w:rPr>
          <w:rStyle w:val="FootnoteReference"/>
          <w:rFonts w:ascii="Calibri" w:hAnsi="Calibri" w:cstheme="majorHAnsi"/>
          <w:lang w:val="es-ES_tradnl"/>
        </w:rPr>
        <w:footnoteReference w:id="4"/>
      </w:r>
      <w:r w:rsidR="00A72AC5" w:rsidRPr="00F32BEC">
        <w:rPr>
          <w:rFonts w:ascii="Calibri" w:hAnsi="Calibri" w:cstheme="majorHAnsi"/>
          <w:lang w:val="es-ES_tradnl"/>
        </w:rPr>
        <w:t xml:space="preserve">. </w:t>
      </w:r>
      <w:r w:rsidR="00CE5860" w:rsidRPr="00F32BEC">
        <w:rPr>
          <w:rFonts w:ascii="Calibri" w:hAnsi="Calibri" w:cstheme="majorHAnsi"/>
          <w:lang w:val="es-ES_tradnl"/>
        </w:rPr>
        <w:t>Esta mayor concienciación y pre</w:t>
      </w:r>
      <w:r w:rsidR="00C00E4D" w:rsidRPr="00F32BEC">
        <w:rPr>
          <w:rFonts w:ascii="Calibri" w:hAnsi="Calibri" w:cstheme="majorHAnsi"/>
          <w:lang w:val="es-ES_tradnl"/>
        </w:rPr>
        <w:t xml:space="preserve">sentación de </w:t>
      </w:r>
      <w:r w:rsidR="0044447D" w:rsidRPr="00F32BEC">
        <w:rPr>
          <w:rFonts w:ascii="Calibri" w:hAnsi="Calibri" w:cstheme="majorHAnsi"/>
          <w:lang w:val="es-ES_tradnl"/>
        </w:rPr>
        <w:t>informes</w:t>
      </w:r>
      <w:r w:rsidR="00C00E4D" w:rsidRPr="00F32BEC">
        <w:rPr>
          <w:rFonts w:ascii="Calibri" w:hAnsi="Calibri" w:cstheme="majorHAnsi"/>
          <w:lang w:val="es-ES_tradnl"/>
        </w:rPr>
        <w:t xml:space="preserve"> sobre una amplia</w:t>
      </w:r>
      <w:r w:rsidR="00CE5860" w:rsidRPr="00F32BEC">
        <w:rPr>
          <w:rFonts w:ascii="Calibri" w:hAnsi="Calibri" w:cstheme="majorHAnsi"/>
          <w:lang w:val="es-ES_tradnl"/>
        </w:rPr>
        <w:t xml:space="preserve"> gama de servicios d</w:t>
      </w:r>
      <w:r w:rsidR="00C00E4D" w:rsidRPr="00F32BEC">
        <w:rPr>
          <w:rFonts w:ascii="Calibri" w:hAnsi="Calibri" w:cstheme="majorHAnsi"/>
          <w:lang w:val="es-ES_tradnl"/>
        </w:rPr>
        <w:t xml:space="preserve">e los ecosistemas es necesaria </w:t>
      </w:r>
      <w:r w:rsidR="00CE5860" w:rsidRPr="00F32BEC">
        <w:rPr>
          <w:rFonts w:ascii="Calibri" w:hAnsi="Calibri" w:cstheme="majorHAnsi"/>
          <w:lang w:val="es-ES_tradnl"/>
        </w:rPr>
        <w:t>tanto para</w:t>
      </w:r>
      <w:r w:rsidR="00C00E4D" w:rsidRPr="00F32BEC">
        <w:rPr>
          <w:rFonts w:ascii="Calibri" w:hAnsi="Calibri" w:cstheme="majorHAnsi"/>
          <w:lang w:val="es-ES_tradnl"/>
        </w:rPr>
        <w:t xml:space="preserve"> los</w:t>
      </w:r>
      <w:r w:rsidR="00CE5860" w:rsidRPr="00F32BEC">
        <w:rPr>
          <w:rFonts w:ascii="Calibri" w:hAnsi="Calibri" w:cstheme="majorHAnsi"/>
          <w:lang w:val="es-ES_tradnl"/>
        </w:rPr>
        <w:t xml:space="preserve"> sitios Ramsar como para otros humedales.</w:t>
      </w:r>
    </w:p>
    <w:p w14:paraId="68E3A011" w14:textId="77777777" w:rsidR="001E2181" w:rsidRPr="00F32BEC" w:rsidRDefault="001E2181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63C69748" w14:textId="2D35A643" w:rsidR="00A72AC5" w:rsidRPr="00F32BEC" w:rsidRDefault="00B84F5C" w:rsidP="00574366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3.</w:t>
      </w:r>
      <w:r w:rsidRPr="00F32BEC">
        <w:rPr>
          <w:rFonts w:ascii="Calibri" w:hAnsi="Calibri" w:cstheme="majorHAnsi"/>
          <w:lang w:val="es-ES_tradnl"/>
        </w:rPr>
        <w:tab/>
      </w:r>
      <w:r w:rsidR="002A27C4" w:rsidRPr="00476C1D">
        <w:rPr>
          <w:rFonts w:ascii="Calibri" w:hAnsi="Calibri" w:cstheme="majorHAnsi"/>
          <w:lang w:val="es-ES_tradnl"/>
        </w:rPr>
        <w:t>No</w:t>
      </w:r>
      <w:r w:rsidR="002A27C4" w:rsidRPr="00F32BEC">
        <w:rPr>
          <w:rFonts w:ascii="Calibri" w:hAnsi="Calibri" w:cstheme="majorHAnsi"/>
          <w:lang w:val="es-ES_tradnl"/>
        </w:rPr>
        <w:t xml:space="preserve"> obstante, existen limitaciones inherentes, como</w:t>
      </w:r>
      <w:r w:rsidR="00866C78" w:rsidRPr="00F32BEC">
        <w:rPr>
          <w:rFonts w:ascii="Calibri" w:hAnsi="Calibri" w:cstheme="majorHAnsi"/>
          <w:lang w:val="es-ES_tradnl"/>
        </w:rPr>
        <w:t xml:space="preserve"> las relativas a los recursos</w:t>
      </w:r>
      <w:r w:rsidR="002A27C4" w:rsidRPr="00F32BEC">
        <w:rPr>
          <w:rFonts w:ascii="Calibri" w:hAnsi="Calibri" w:cstheme="majorHAnsi"/>
          <w:lang w:val="es-ES_tradnl"/>
        </w:rPr>
        <w:t>, el acceso, la cooperación y la capacidad</w:t>
      </w:r>
      <w:r w:rsidR="00637A8C" w:rsidRPr="00F32BEC">
        <w:rPr>
          <w:rFonts w:ascii="Calibri" w:hAnsi="Calibri" w:cstheme="majorHAnsi"/>
          <w:lang w:val="es-ES_tradnl"/>
        </w:rPr>
        <w:t xml:space="preserve">, que han </w:t>
      </w:r>
      <w:r w:rsidR="00866C78" w:rsidRPr="00F32BEC">
        <w:rPr>
          <w:rFonts w:ascii="Calibri" w:hAnsi="Calibri" w:cstheme="majorHAnsi"/>
          <w:lang w:val="es-ES_tradnl"/>
        </w:rPr>
        <w:t>obstaculizado intentos</w:t>
      </w:r>
      <w:r w:rsidR="00637A8C" w:rsidRPr="00F32BEC">
        <w:rPr>
          <w:rFonts w:ascii="Calibri" w:hAnsi="Calibri" w:cstheme="majorHAnsi"/>
          <w:lang w:val="es-ES_tradnl"/>
        </w:rPr>
        <w:t xml:space="preserve"> más</w:t>
      </w:r>
      <w:r w:rsidR="002C6296" w:rsidRPr="00F32BEC">
        <w:rPr>
          <w:rFonts w:ascii="Calibri" w:hAnsi="Calibri" w:cstheme="majorHAnsi"/>
          <w:lang w:val="es-ES_tradnl"/>
        </w:rPr>
        <w:t xml:space="preserve"> amplios </w:t>
      </w:r>
      <w:r w:rsidR="00637A8C" w:rsidRPr="00F32BEC">
        <w:rPr>
          <w:rFonts w:ascii="Calibri" w:hAnsi="Calibri" w:cstheme="majorHAnsi"/>
          <w:lang w:val="es-ES_tradnl"/>
        </w:rPr>
        <w:t xml:space="preserve">de reconocer los múltiples beneficios que aportan los </w:t>
      </w:r>
      <w:r w:rsidR="0044447D" w:rsidRPr="00F32BEC">
        <w:rPr>
          <w:rFonts w:ascii="Calibri" w:hAnsi="Calibri" w:cstheme="majorHAnsi"/>
          <w:lang w:val="es-ES_tradnl"/>
        </w:rPr>
        <w:t>humedales</w:t>
      </w:r>
      <w:r w:rsidR="00637A8C" w:rsidRPr="00F32BEC">
        <w:rPr>
          <w:rFonts w:ascii="Calibri" w:hAnsi="Calibri" w:cstheme="majorHAnsi"/>
          <w:lang w:val="es-ES_tradnl"/>
        </w:rPr>
        <w:t xml:space="preserve">. Por lo tanto, </w:t>
      </w:r>
      <w:r w:rsidR="00006300">
        <w:rPr>
          <w:rFonts w:ascii="Calibri" w:hAnsi="Calibri" w:cstheme="majorHAnsi"/>
          <w:lang w:val="es-ES_tradnl"/>
        </w:rPr>
        <w:t xml:space="preserve">la elaboración de </w:t>
      </w:r>
      <w:r w:rsidR="00637A8C" w:rsidRPr="00F32BEC">
        <w:rPr>
          <w:rFonts w:ascii="Calibri" w:hAnsi="Calibri" w:cstheme="majorHAnsi"/>
          <w:lang w:val="es-ES_tradnl"/>
        </w:rPr>
        <w:t xml:space="preserve">procedimientos para evaluar los servicios de los ecosistemas de los </w:t>
      </w:r>
      <w:r w:rsidR="0044447D" w:rsidRPr="00F32BEC">
        <w:rPr>
          <w:rFonts w:ascii="Calibri" w:hAnsi="Calibri" w:cstheme="majorHAnsi"/>
          <w:lang w:val="es-ES_tradnl"/>
        </w:rPr>
        <w:t>humedales</w:t>
      </w:r>
      <w:r w:rsidR="00637A8C" w:rsidRPr="00F32BEC">
        <w:rPr>
          <w:rFonts w:ascii="Calibri" w:hAnsi="Calibri" w:cstheme="majorHAnsi"/>
          <w:lang w:val="es-ES_tradnl"/>
        </w:rPr>
        <w:t xml:space="preserve"> debería tener un enfoque </w:t>
      </w:r>
      <w:r w:rsidR="00FF0B6D" w:rsidRPr="00F32BEC">
        <w:rPr>
          <w:rFonts w:ascii="Calibri" w:hAnsi="Calibri" w:cstheme="majorHAnsi"/>
          <w:lang w:val="es-ES_tradnl"/>
        </w:rPr>
        <w:t>dirigido</w:t>
      </w:r>
      <w:r w:rsidR="009A2DC2" w:rsidRPr="00F32BEC">
        <w:rPr>
          <w:rFonts w:ascii="Calibri" w:hAnsi="Calibri" w:cstheme="majorHAnsi"/>
          <w:lang w:val="es-ES_tradnl"/>
        </w:rPr>
        <w:t xml:space="preserve"> y pragmático </w:t>
      </w:r>
      <w:r w:rsidR="00637A8C" w:rsidRPr="00F32BEC">
        <w:rPr>
          <w:rFonts w:ascii="Calibri" w:hAnsi="Calibri" w:cstheme="majorHAnsi"/>
          <w:lang w:val="es-ES_tradnl"/>
        </w:rPr>
        <w:t xml:space="preserve">y contar con la participación local y los </w:t>
      </w:r>
      <w:r w:rsidR="0044447D" w:rsidRPr="00F32BEC">
        <w:rPr>
          <w:rFonts w:ascii="Calibri" w:hAnsi="Calibri" w:cstheme="majorHAnsi"/>
          <w:lang w:val="es-ES_tradnl"/>
        </w:rPr>
        <w:t>conocimientos</w:t>
      </w:r>
      <w:r w:rsidR="00637A8C" w:rsidRPr="00F32BEC">
        <w:rPr>
          <w:rFonts w:ascii="Calibri" w:hAnsi="Calibri" w:cstheme="majorHAnsi"/>
          <w:lang w:val="es-ES_tradnl"/>
        </w:rPr>
        <w:t xml:space="preserve"> de los pueblos indígenas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7F80AA20" w14:textId="77777777" w:rsidR="001E2181" w:rsidRPr="00F32BEC" w:rsidRDefault="001E2181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54A6A236" w14:textId="5147A2AA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4.</w:t>
      </w:r>
      <w:r w:rsidRPr="00F32BEC">
        <w:rPr>
          <w:rFonts w:ascii="Calibri" w:hAnsi="Calibri" w:cstheme="majorHAnsi"/>
          <w:lang w:val="es-ES_tradnl"/>
        </w:rPr>
        <w:tab/>
      </w:r>
      <w:r w:rsidR="00A72AC5" w:rsidRPr="00F32BEC">
        <w:rPr>
          <w:rFonts w:ascii="Calibri" w:hAnsi="Calibri" w:cstheme="majorHAnsi"/>
          <w:lang w:val="es-ES_tradnl"/>
        </w:rPr>
        <w:t>M</w:t>
      </w:r>
      <w:r w:rsidR="00637A8C" w:rsidRPr="00F32BEC">
        <w:rPr>
          <w:rFonts w:ascii="Calibri" w:hAnsi="Calibri" w:cstheme="majorHAnsi"/>
          <w:lang w:val="es-ES_tradnl"/>
        </w:rPr>
        <w:t xml:space="preserve">uchos </w:t>
      </w:r>
      <w:r w:rsidR="00D903E7" w:rsidRPr="00F32BEC">
        <w:rPr>
          <w:rFonts w:ascii="Calibri" w:hAnsi="Calibri" w:cstheme="majorHAnsi"/>
          <w:lang w:val="es-ES_tradnl"/>
        </w:rPr>
        <w:t>administradores</w:t>
      </w:r>
      <w:r w:rsidR="00637A8C" w:rsidRPr="00F32BEC">
        <w:rPr>
          <w:rFonts w:ascii="Calibri" w:hAnsi="Calibri" w:cstheme="majorHAnsi"/>
          <w:lang w:val="es-ES_tradnl"/>
        </w:rPr>
        <w:t xml:space="preserve"> de humedales disponen de tiempo y recursos limitados. Por lo tanto, la elaboración de </w:t>
      </w:r>
      <w:r w:rsidR="00257317" w:rsidRPr="00F32BEC">
        <w:rPr>
          <w:rFonts w:ascii="Calibri" w:hAnsi="Calibri" w:cstheme="majorHAnsi"/>
          <w:lang w:val="es-ES_tradnl"/>
        </w:rPr>
        <w:t>métodos</w:t>
      </w:r>
      <w:r w:rsidR="00637A8C" w:rsidRPr="00F32BEC">
        <w:rPr>
          <w:rFonts w:ascii="Calibri" w:hAnsi="Calibri" w:cstheme="majorHAnsi"/>
          <w:lang w:val="es-ES_tradnl"/>
        </w:rPr>
        <w:t xml:space="preserve"> para evaluar los servicios de los ecosistemas de humedales debe satisf</w:t>
      </w:r>
      <w:r w:rsidR="00CB3E37" w:rsidRPr="00F32BEC">
        <w:rPr>
          <w:rFonts w:ascii="Calibri" w:hAnsi="Calibri" w:cstheme="majorHAnsi"/>
          <w:lang w:val="es-ES_tradnl"/>
        </w:rPr>
        <w:t xml:space="preserve">acer la definición de “rápida” </w:t>
      </w:r>
      <w:r w:rsidR="00637A8C" w:rsidRPr="00F32BEC">
        <w:rPr>
          <w:rFonts w:ascii="Calibri" w:hAnsi="Calibri" w:cstheme="majorHAnsi"/>
          <w:lang w:val="es-ES_tradnl"/>
        </w:rPr>
        <w:t xml:space="preserve">en la medida en que </w:t>
      </w:r>
      <w:r w:rsidR="00CB3E37" w:rsidRPr="00F32BEC">
        <w:rPr>
          <w:rFonts w:ascii="Calibri" w:hAnsi="Calibri" w:cstheme="majorHAnsi"/>
          <w:lang w:val="es-ES_tradnl"/>
        </w:rPr>
        <w:t xml:space="preserve">debería ser suficiente que un máximo de </w:t>
      </w:r>
      <w:r w:rsidR="00B00D21" w:rsidRPr="00F32BEC">
        <w:rPr>
          <w:rFonts w:ascii="Calibri" w:hAnsi="Calibri" w:cstheme="majorHAnsi"/>
          <w:lang w:val="es-ES_tradnl"/>
        </w:rPr>
        <w:t xml:space="preserve">dos personas </w:t>
      </w:r>
      <w:r w:rsidR="00CB3E37" w:rsidRPr="00F32BEC">
        <w:rPr>
          <w:rFonts w:ascii="Calibri" w:hAnsi="Calibri" w:cstheme="majorHAnsi"/>
          <w:lang w:val="es-ES_tradnl"/>
        </w:rPr>
        <w:t>pasen</w:t>
      </w:r>
      <w:r w:rsidR="00B00D21" w:rsidRPr="00F32BEC">
        <w:rPr>
          <w:rFonts w:ascii="Calibri" w:hAnsi="Calibri" w:cstheme="majorHAnsi"/>
          <w:lang w:val="es-ES_tradnl"/>
        </w:rPr>
        <w:t xml:space="preserve"> </w:t>
      </w:r>
      <w:r w:rsidR="00CB3E37" w:rsidRPr="00F32BEC">
        <w:rPr>
          <w:rFonts w:ascii="Calibri" w:hAnsi="Calibri" w:cstheme="majorHAnsi"/>
          <w:lang w:val="es-ES_tradnl"/>
        </w:rPr>
        <w:t xml:space="preserve">medio día </w:t>
      </w:r>
      <w:r w:rsidR="00476C1D">
        <w:rPr>
          <w:rFonts w:ascii="Calibri" w:hAnsi="Calibri" w:cstheme="majorHAnsi"/>
          <w:lang w:val="es-ES_tradnl"/>
        </w:rPr>
        <w:t>sobre el terreno y</w:t>
      </w:r>
      <w:r w:rsidR="00CB3E37" w:rsidRPr="00F32BEC">
        <w:rPr>
          <w:rFonts w:ascii="Calibri" w:hAnsi="Calibri" w:cstheme="majorHAnsi"/>
          <w:lang w:val="es-ES_tradnl"/>
        </w:rPr>
        <w:t xml:space="preserve"> dediquen </w:t>
      </w:r>
      <w:r w:rsidR="00B00D21" w:rsidRPr="00F32BEC">
        <w:rPr>
          <w:rFonts w:ascii="Calibri" w:hAnsi="Calibri" w:cstheme="majorHAnsi"/>
          <w:lang w:val="es-ES_tradnl"/>
        </w:rPr>
        <w:t xml:space="preserve">medio día </w:t>
      </w:r>
      <w:r w:rsidR="00CB3E37" w:rsidRPr="00F32BEC">
        <w:rPr>
          <w:rFonts w:ascii="Calibri" w:hAnsi="Calibri" w:cstheme="majorHAnsi"/>
          <w:lang w:val="es-ES_tradnl"/>
        </w:rPr>
        <w:t>a la</w:t>
      </w:r>
      <w:r w:rsidR="00B00D21" w:rsidRPr="00F32BEC">
        <w:rPr>
          <w:rFonts w:ascii="Calibri" w:hAnsi="Calibri" w:cstheme="majorHAnsi"/>
          <w:lang w:val="es-ES_tradnl"/>
        </w:rPr>
        <w:t xml:space="preserve"> preparación y</w:t>
      </w:r>
      <w:r w:rsidR="00CB3E37" w:rsidRPr="00F32BEC">
        <w:rPr>
          <w:rFonts w:ascii="Calibri" w:hAnsi="Calibri" w:cstheme="majorHAnsi"/>
          <w:lang w:val="es-ES_tradnl"/>
        </w:rPr>
        <w:t xml:space="preserve"> el</w:t>
      </w:r>
      <w:r w:rsidR="00B00D21" w:rsidRPr="00F32BEC">
        <w:rPr>
          <w:rFonts w:ascii="Calibri" w:hAnsi="Calibri" w:cstheme="majorHAnsi"/>
          <w:lang w:val="es-ES_tradnl"/>
        </w:rPr>
        <w:t xml:space="preserve"> análisis</w:t>
      </w:r>
      <w:r w:rsidR="00A72AC5" w:rsidRPr="00F32BEC">
        <w:rPr>
          <w:rStyle w:val="FootnoteReference"/>
          <w:rFonts w:ascii="Calibri" w:hAnsi="Calibri" w:cstheme="majorHAnsi"/>
          <w:lang w:val="es-ES_tradnl"/>
        </w:rPr>
        <w:footnoteReference w:id="5"/>
      </w:r>
      <w:r w:rsidR="00CB3E37" w:rsidRPr="00F32BEC">
        <w:rPr>
          <w:rFonts w:ascii="Calibri" w:hAnsi="Calibri" w:cstheme="majorHAnsi"/>
          <w:lang w:val="es-ES_tradnl"/>
        </w:rPr>
        <w:t>.</w:t>
      </w:r>
    </w:p>
    <w:p w14:paraId="17A9D187" w14:textId="77777777" w:rsidR="00A72AC5" w:rsidRPr="00F32BEC" w:rsidRDefault="00A72AC5" w:rsidP="00B84F5C">
      <w:pPr>
        <w:pStyle w:val="InfoPaperHEADER01"/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3EED2DE2" w14:textId="013E4B8E" w:rsidR="00A72AC5" w:rsidRPr="00F32BEC" w:rsidRDefault="00D903E7" w:rsidP="00B84F5C">
      <w:pPr>
        <w:pStyle w:val="InfoPaperHEADER01"/>
        <w:keepNext/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="Calibri"/>
          <w:iCs/>
          <w:lang w:val="es-ES_tradnl"/>
        </w:rPr>
        <w:lastRenderedPageBreak/>
        <w:t>Evaluación</w:t>
      </w:r>
      <w:r w:rsidR="00B00D21" w:rsidRPr="00F32BEC">
        <w:rPr>
          <w:rFonts w:ascii="Calibri" w:hAnsi="Calibri" w:cs="Calibri"/>
          <w:iCs/>
          <w:lang w:val="es-ES_tradnl"/>
        </w:rPr>
        <w:t xml:space="preserve"> rápida de los servicios </w:t>
      </w:r>
      <w:r w:rsidR="00C90BDF" w:rsidRPr="00F32BEC">
        <w:rPr>
          <w:rFonts w:ascii="Calibri" w:hAnsi="Calibri" w:cs="Calibri"/>
          <w:iCs/>
          <w:lang w:val="es-ES_tradnl"/>
        </w:rPr>
        <w:t xml:space="preserve">de los ecosistemas </w:t>
      </w:r>
      <w:r w:rsidR="00B00D21" w:rsidRPr="00F32BEC">
        <w:rPr>
          <w:rFonts w:ascii="Calibri" w:hAnsi="Calibri" w:cs="Calibri"/>
          <w:iCs/>
          <w:lang w:val="es-ES_tradnl"/>
        </w:rPr>
        <w:t>de humedales</w:t>
      </w:r>
      <w:r w:rsidR="003616BB">
        <w:rPr>
          <w:rFonts w:ascii="Calibri" w:hAnsi="Calibri" w:cs="Calibri"/>
          <w:iCs/>
          <w:lang w:val="es-ES_tradnl"/>
        </w:rPr>
        <w:t xml:space="preserve"> (RAWES)</w:t>
      </w:r>
    </w:p>
    <w:p w14:paraId="060B9ACB" w14:textId="77777777" w:rsidR="001E2181" w:rsidRPr="00F32BEC" w:rsidRDefault="001E2181" w:rsidP="00B84F5C">
      <w:pPr>
        <w:pStyle w:val="InfoPaperText"/>
        <w:keepNext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2C05FD50" w14:textId="0F30BA53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5.</w:t>
      </w:r>
      <w:r w:rsidRPr="00F32BEC">
        <w:rPr>
          <w:rFonts w:ascii="Calibri" w:hAnsi="Calibri" w:cstheme="majorHAnsi"/>
          <w:lang w:val="es-ES_tradnl"/>
        </w:rPr>
        <w:tab/>
      </w:r>
      <w:r w:rsidR="00B00D21" w:rsidRPr="00F32BEC">
        <w:rPr>
          <w:rFonts w:ascii="Calibri" w:hAnsi="Calibri" w:cstheme="majorHAnsi"/>
          <w:lang w:val="es-ES_tradnl"/>
        </w:rPr>
        <w:t>E</w:t>
      </w:r>
      <w:r w:rsidR="00FB13F2" w:rsidRPr="00F32BEC">
        <w:rPr>
          <w:rFonts w:ascii="Calibri" w:hAnsi="Calibri" w:cstheme="majorHAnsi"/>
          <w:lang w:val="es-ES_tradnl"/>
        </w:rPr>
        <w:t xml:space="preserve">n la </w:t>
      </w:r>
      <w:r w:rsidR="00B00D21" w:rsidRPr="00F32BEC">
        <w:rPr>
          <w:rFonts w:ascii="Calibri" w:hAnsi="Calibri" w:cstheme="majorHAnsi"/>
          <w:lang w:val="es-ES_tradnl"/>
        </w:rPr>
        <w:t xml:space="preserve">elaboración del </w:t>
      </w:r>
      <w:r w:rsidR="00FB13F2" w:rsidRPr="00F32BEC">
        <w:rPr>
          <w:rFonts w:ascii="Calibri" w:hAnsi="Calibri" w:cstheme="majorHAnsi"/>
          <w:lang w:val="es-ES_tradnl"/>
        </w:rPr>
        <w:t xml:space="preserve">método de </w:t>
      </w:r>
      <w:r w:rsidR="00D903E7" w:rsidRPr="004B5EE1">
        <w:rPr>
          <w:rFonts w:ascii="Calibri" w:hAnsi="Calibri" w:cs="Calibri"/>
          <w:i/>
          <w:iCs/>
          <w:lang w:val="es-ES_tradnl"/>
        </w:rPr>
        <w:t>Evaluación</w:t>
      </w:r>
      <w:r w:rsidR="00B00D21" w:rsidRPr="004B5EE1">
        <w:rPr>
          <w:rFonts w:ascii="Calibri" w:hAnsi="Calibri" w:cs="Calibri"/>
          <w:i/>
          <w:iCs/>
          <w:lang w:val="es-ES_tradnl"/>
        </w:rPr>
        <w:t xml:space="preserve"> rápida de los servicios </w:t>
      </w:r>
      <w:r w:rsidR="00FB13F2" w:rsidRPr="004B5EE1">
        <w:rPr>
          <w:rFonts w:ascii="Calibri" w:hAnsi="Calibri" w:cs="Calibri"/>
          <w:i/>
          <w:iCs/>
          <w:lang w:val="es-ES_tradnl"/>
        </w:rPr>
        <w:t>de los ecosistemas</w:t>
      </w:r>
      <w:r w:rsidR="00B00D21" w:rsidRPr="004B5EE1">
        <w:rPr>
          <w:rFonts w:ascii="Calibri" w:hAnsi="Calibri" w:cs="Calibri"/>
          <w:i/>
          <w:iCs/>
          <w:lang w:val="es-ES_tradnl"/>
        </w:rPr>
        <w:t xml:space="preserve"> de humedales</w:t>
      </w:r>
      <w:r w:rsidR="00B00D21" w:rsidRPr="00F32BEC">
        <w:rPr>
          <w:rFonts w:ascii="Calibri" w:hAnsi="Calibri" w:cs="Calibri"/>
          <w:i/>
          <w:iCs/>
          <w:lang w:val="es-ES_tradnl"/>
        </w:rPr>
        <w:t xml:space="preserve"> </w:t>
      </w:r>
      <w:r w:rsidR="004128F7" w:rsidRPr="00F32BEC">
        <w:rPr>
          <w:rFonts w:ascii="Calibri" w:hAnsi="Calibri" w:cstheme="majorHAnsi"/>
          <w:lang w:val="es-ES_tradnl"/>
        </w:rPr>
        <w:t>(RAWES, por sus siglas en inglés)</w:t>
      </w:r>
      <w:r w:rsidR="00FB13F2" w:rsidRPr="00F32BEC">
        <w:rPr>
          <w:rFonts w:ascii="Calibri" w:hAnsi="Calibri" w:cstheme="majorHAnsi"/>
          <w:lang w:val="es-ES_tradnl"/>
        </w:rPr>
        <w:t xml:space="preserve"> se </w:t>
      </w:r>
      <w:r w:rsidR="004128F7" w:rsidRPr="00F32BEC">
        <w:rPr>
          <w:rFonts w:ascii="Calibri" w:hAnsi="Calibri" w:cstheme="majorHAnsi"/>
          <w:lang w:val="es-ES_tradnl"/>
        </w:rPr>
        <w:t xml:space="preserve">han tenido en cuenta las </w:t>
      </w:r>
      <w:r w:rsidR="00D903E7" w:rsidRPr="00F32BEC">
        <w:rPr>
          <w:rFonts w:ascii="Calibri" w:hAnsi="Calibri" w:cstheme="majorHAnsi"/>
          <w:lang w:val="es-ES_tradnl"/>
        </w:rPr>
        <w:t>exigencias</w:t>
      </w:r>
      <w:r w:rsidR="004128F7" w:rsidRPr="00F32BEC">
        <w:rPr>
          <w:rFonts w:ascii="Calibri" w:hAnsi="Calibri" w:cstheme="majorHAnsi"/>
          <w:lang w:val="es-ES_tradnl"/>
        </w:rPr>
        <w:t xml:space="preserve"> de la Convención de Ramsar y particularmente la necesidad de evaluaciones cualitativas que no </w:t>
      </w:r>
      <w:r w:rsidR="004606B6" w:rsidRPr="00F32BEC">
        <w:rPr>
          <w:rFonts w:ascii="Calibri" w:hAnsi="Calibri" w:cstheme="majorHAnsi"/>
          <w:lang w:val="es-ES_tradnl"/>
        </w:rPr>
        <w:t xml:space="preserve">requieran muchos recursos </w:t>
      </w:r>
      <w:r w:rsidR="004128F7" w:rsidRPr="00F32BEC">
        <w:rPr>
          <w:rFonts w:ascii="Calibri" w:hAnsi="Calibri" w:cstheme="majorHAnsi"/>
          <w:lang w:val="es-ES_tradnl"/>
        </w:rPr>
        <w:t>y se puedan aplicar en el contexto de la presentación de informes relacionados con la Convención de Ramsar. No obstante, también se ha</w:t>
      </w:r>
      <w:r w:rsidR="005331EF" w:rsidRPr="00F32BEC">
        <w:rPr>
          <w:rFonts w:ascii="Calibri" w:hAnsi="Calibri" w:cstheme="majorHAnsi"/>
          <w:lang w:val="es-ES_tradnl"/>
        </w:rPr>
        <w:t xml:space="preserve"> pensado en diseñar</w:t>
      </w:r>
      <w:r w:rsidR="004128F7" w:rsidRPr="00F32BEC">
        <w:rPr>
          <w:rFonts w:ascii="Calibri" w:hAnsi="Calibri" w:cstheme="majorHAnsi"/>
          <w:lang w:val="es-ES_tradnl"/>
        </w:rPr>
        <w:t xml:space="preserve"> un método</w:t>
      </w:r>
      <w:r w:rsidR="005331EF" w:rsidRPr="00F32BEC">
        <w:rPr>
          <w:rFonts w:ascii="Calibri" w:hAnsi="Calibri" w:cstheme="majorHAnsi"/>
          <w:lang w:val="es-ES_tradnl"/>
        </w:rPr>
        <w:t xml:space="preserve"> que </w:t>
      </w:r>
      <w:r w:rsidR="00D903E7" w:rsidRPr="00F32BEC">
        <w:rPr>
          <w:rFonts w:ascii="Calibri" w:hAnsi="Calibri" w:cstheme="majorHAnsi"/>
          <w:lang w:val="es-ES_tradnl"/>
        </w:rPr>
        <w:t>también</w:t>
      </w:r>
      <w:r w:rsidR="004128F7" w:rsidRPr="00F32BEC">
        <w:rPr>
          <w:rFonts w:ascii="Calibri" w:hAnsi="Calibri" w:cstheme="majorHAnsi"/>
          <w:lang w:val="es-ES_tradnl"/>
        </w:rPr>
        <w:t xml:space="preserve"> </w:t>
      </w:r>
      <w:r w:rsidR="005331EF" w:rsidRPr="00F32BEC">
        <w:rPr>
          <w:rFonts w:ascii="Calibri" w:hAnsi="Calibri" w:cstheme="majorHAnsi"/>
          <w:lang w:val="es-ES_tradnl"/>
        </w:rPr>
        <w:t xml:space="preserve">sea </w:t>
      </w:r>
      <w:r w:rsidR="00D903E7" w:rsidRPr="00F32BEC">
        <w:rPr>
          <w:rFonts w:ascii="Calibri" w:hAnsi="Calibri" w:cstheme="majorHAnsi"/>
          <w:lang w:val="es-ES_tradnl"/>
        </w:rPr>
        <w:t>útil</w:t>
      </w:r>
      <w:r w:rsidR="005331EF" w:rsidRPr="00F32BEC">
        <w:rPr>
          <w:rFonts w:ascii="Calibri" w:hAnsi="Calibri" w:cstheme="majorHAnsi"/>
          <w:lang w:val="es-ES_tradnl"/>
        </w:rPr>
        <w:t xml:space="preserve"> como parte de un conjunto más amplio de </w:t>
      </w:r>
      <w:r w:rsidR="00D903E7" w:rsidRPr="00F32BEC">
        <w:rPr>
          <w:rFonts w:ascii="Calibri" w:hAnsi="Calibri" w:cstheme="majorHAnsi"/>
          <w:lang w:val="es-ES_tradnl"/>
        </w:rPr>
        <w:t>métodos</w:t>
      </w:r>
      <w:r w:rsidR="004128F7" w:rsidRPr="00F32BEC">
        <w:rPr>
          <w:rFonts w:ascii="Calibri" w:hAnsi="Calibri" w:cstheme="majorHAnsi"/>
          <w:lang w:val="es-ES_tradnl"/>
        </w:rPr>
        <w:t xml:space="preserve"> de evaluación. Por consiguiente, el objetivo del </w:t>
      </w:r>
      <w:r w:rsidR="005331EF" w:rsidRPr="00F32BEC">
        <w:rPr>
          <w:rFonts w:ascii="Calibri" w:hAnsi="Calibri" w:cstheme="majorHAnsi"/>
          <w:lang w:val="es-ES_tradnl"/>
        </w:rPr>
        <w:t>método</w:t>
      </w:r>
      <w:r w:rsidR="004128F7" w:rsidRPr="00F32BEC">
        <w:rPr>
          <w:rFonts w:ascii="Calibri" w:hAnsi="Calibri" w:cstheme="majorHAnsi"/>
          <w:lang w:val="es-ES_tradnl"/>
        </w:rPr>
        <w:t xml:space="preserve"> RAW</w:t>
      </w:r>
      <w:r w:rsidR="005331EF" w:rsidRPr="00F32BEC">
        <w:rPr>
          <w:rFonts w:ascii="Calibri" w:hAnsi="Calibri" w:cstheme="majorHAnsi"/>
          <w:lang w:val="es-ES_tradnl"/>
        </w:rPr>
        <w:t>ES es facilitar una evaluación</w:t>
      </w:r>
      <w:r w:rsidR="004128F7" w:rsidRPr="00F32BEC">
        <w:rPr>
          <w:rFonts w:ascii="Calibri" w:hAnsi="Calibri" w:cstheme="majorHAnsi"/>
          <w:lang w:val="es-ES_tradnl"/>
        </w:rPr>
        <w:t xml:space="preserve"> exhaustiva de </w:t>
      </w:r>
      <w:r w:rsidR="005467E4" w:rsidRPr="00F32BEC">
        <w:rPr>
          <w:rFonts w:ascii="Calibri" w:hAnsi="Calibri" w:cstheme="majorHAnsi"/>
          <w:lang w:val="es-ES_tradnl"/>
        </w:rPr>
        <w:t>los múltiples</w:t>
      </w:r>
      <w:r w:rsidR="004128F7" w:rsidRPr="00F32BEC">
        <w:rPr>
          <w:rFonts w:ascii="Calibri" w:hAnsi="Calibri" w:cstheme="majorHAnsi"/>
          <w:lang w:val="es-ES_tradnl"/>
        </w:rPr>
        <w:t xml:space="preserve"> beneficios </w:t>
      </w:r>
      <w:r w:rsidR="00800C4C" w:rsidRPr="00F32BEC">
        <w:rPr>
          <w:rFonts w:ascii="Calibri" w:hAnsi="Calibri" w:cstheme="majorHAnsi"/>
          <w:lang w:val="es-ES_tradnl"/>
        </w:rPr>
        <w:t xml:space="preserve">que aporta </w:t>
      </w:r>
      <w:r w:rsidR="0021034B" w:rsidRPr="00F32BEC">
        <w:rPr>
          <w:rFonts w:ascii="Calibri" w:hAnsi="Calibri" w:cstheme="majorHAnsi"/>
          <w:lang w:val="es-ES_tradnl"/>
        </w:rPr>
        <w:t xml:space="preserve">un humedal </w:t>
      </w:r>
      <w:r w:rsidR="00D903E7" w:rsidRPr="00F32BEC">
        <w:rPr>
          <w:rFonts w:ascii="Calibri" w:hAnsi="Calibri" w:cstheme="majorHAnsi"/>
          <w:lang w:val="es-ES_tradnl"/>
        </w:rPr>
        <w:t>que</w:t>
      </w:r>
      <w:r w:rsidR="00800C4C" w:rsidRPr="00F32BEC">
        <w:rPr>
          <w:rFonts w:ascii="Calibri" w:hAnsi="Calibri" w:cstheme="majorHAnsi"/>
          <w:lang w:val="es-ES_tradnl"/>
        </w:rPr>
        <w:t xml:space="preserve"> se pueda considerar verdaderamente rápida y </w:t>
      </w:r>
      <w:r w:rsidR="00D903E7" w:rsidRPr="00F32BEC">
        <w:rPr>
          <w:rFonts w:ascii="Calibri" w:hAnsi="Calibri" w:cstheme="majorHAnsi"/>
          <w:lang w:val="es-ES_tradnl"/>
        </w:rPr>
        <w:t>requiera</w:t>
      </w:r>
      <w:r w:rsidR="00800C4C" w:rsidRPr="00F32BEC">
        <w:rPr>
          <w:rFonts w:ascii="Calibri" w:hAnsi="Calibri" w:cstheme="majorHAnsi"/>
          <w:lang w:val="es-ES_tradnl"/>
        </w:rPr>
        <w:t xml:space="preserve"> pocos recursos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19692916" w14:textId="77777777" w:rsidR="001E2181" w:rsidRPr="00F32BEC" w:rsidRDefault="001E2181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7CD3A11A" w14:textId="7E57CBEA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kern w:val="24"/>
          <w:lang w:val="es-ES_tradnl" w:eastAsia="en-GB"/>
        </w:rPr>
      </w:pPr>
      <w:r w:rsidRPr="00F32BEC">
        <w:rPr>
          <w:rFonts w:ascii="Calibri" w:hAnsi="Calibri" w:cstheme="majorHAnsi"/>
          <w:lang w:val="es-ES_tradnl"/>
        </w:rPr>
        <w:t>6.</w:t>
      </w:r>
      <w:r w:rsidRPr="00F32BEC">
        <w:rPr>
          <w:rFonts w:ascii="Calibri" w:hAnsi="Calibri" w:cstheme="majorHAnsi"/>
          <w:lang w:val="es-ES_tradnl"/>
        </w:rPr>
        <w:tab/>
      </w:r>
      <w:r w:rsidR="00800C4C" w:rsidRPr="00F32BEC">
        <w:rPr>
          <w:rFonts w:ascii="Calibri" w:hAnsi="Calibri" w:cstheme="majorHAnsi"/>
          <w:lang w:val="es-ES_tradnl"/>
        </w:rPr>
        <w:t>El método está basado en el entendimiento de</w:t>
      </w:r>
      <w:r w:rsidR="00F07DBE" w:rsidRPr="00F32BEC">
        <w:rPr>
          <w:rFonts w:ascii="Calibri" w:hAnsi="Calibri" w:cstheme="majorHAnsi"/>
          <w:lang w:val="es-ES_tradnl"/>
        </w:rPr>
        <w:t xml:space="preserve"> lo que necesita un público </w:t>
      </w:r>
      <w:r w:rsidR="00800C4C" w:rsidRPr="00F32BEC">
        <w:rPr>
          <w:rFonts w:ascii="Calibri" w:hAnsi="Calibri" w:cstheme="majorHAnsi"/>
          <w:lang w:val="es-ES_tradnl"/>
        </w:rPr>
        <w:t xml:space="preserve">específico pero mundial relacionado con los humedales. </w:t>
      </w:r>
      <w:r w:rsidR="000842E8" w:rsidRPr="00F32BEC">
        <w:rPr>
          <w:rFonts w:ascii="Calibri" w:hAnsi="Calibri" w:cstheme="majorHAnsi"/>
          <w:lang w:val="es-ES_tradnl"/>
        </w:rPr>
        <w:t xml:space="preserve">El razonamiento que lo sustenta es la </w:t>
      </w:r>
      <w:r w:rsidR="00F07DBE" w:rsidRPr="00F32BEC">
        <w:rPr>
          <w:rFonts w:ascii="Calibri" w:hAnsi="Calibri" w:cstheme="majorHAnsi"/>
          <w:lang w:val="es-ES_tradnl"/>
        </w:rPr>
        <w:t xml:space="preserve">constatación de que en muchas </w:t>
      </w:r>
      <w:r w:rsidR="00D903E7" w:rsidRPr="00F32BEC">
        <w:rPr>
          <w:rFonts w:ascii="Calibri" w:hAnsi="Calibri" w:cstheme="majorHAnsi"/>
          <w:lang w:val="es-ES_tradnl"/>
        </w:rPr>
        <w:t>situaciones</w:t>
      </w:r>
      <w:r w:rsidR="00F07DBE" w:rsidRPr="00F32BEC">
        <w:rPr>
          <w:rFonts w:ascii="Calibri" w:hAnsi="Calibri" w:cstheme="majorHAnsi"/>
          <w:lang w:val="es-ES_tradnl"/>
        </w:rPr>
        <w:t xml:space="preserve"> el acceso al tiempo, al dinero y a la información detallada </w:t>
      </w:r>
      <w:r w:rsidR="000842E8" w:rsidRPr="00F32BEC">
        <w:rPr>
          <w:rFonts w:ascii="Calibri" w:hAnsi="Calibri" w:cstheme="majorHAnsi"/>
          <w:lang w:val="es-ES_tradnl"/>
        </w:rPr>
        <w:t xml:space="preserve">son </w:t>
      </w:r>
      <w:r w:rsidR="00F07DBE" w:rsidRPr="00F32BEC">
        <w:rPr>
          <w:rFonts w:ascii="Calibri" w:hAnsi="Calibri" w:cstheme="majorHAnsi"/>
          <w:lang w:val="es-ES_tradnl"/>
        </w:rPr>
        <w:t>limitados y es necesario superar estas barreras para que se reco</w:t>
      </w:r>
      <w:r w:rsidR="000842E8" w:rsidRPr="00F32BEC">
        <w:rPr>
          <w:rFonts w:ascii="Calibri" w:hAnsi="Calibri" w:cstheme="majorHAnsi"/>
          <w:lang w:val="es-ES_tradnl"/>
        </w:rPr>
        <w:t>nozca la amplia gama de valores de los humedales.</w:t>
      </w:r>
      <w:r w:rsidR="00F07DBE" w:rsidRPr="00F32BEC">
        <w:rPr>
          <w:rFonts w:ascii="Calibri" w:hAnsi="Calibri" w:cstheme="majorHAnsi"/>
          <w:lang w:val="es-ES_tradnl"/>
        </w:rPr>
        <w:t xml:space="preserve"> Además, </w:t>
      </w:r>
      <w:r w:rsidR="002D6B57" w:rsidRPr="00F32BEC">
        <w:rPr>
          <w:rFonts w:ascii="Calibri" w:hAnsi="Calibri" w:cstheme="majorHAnsi"/>
          <w:lang w:val="es-ES_tradnl"/>
        </w:rPr>
        <w:t>el</w:t>
      </w:r>
      <w:r w:rsidR="00F07DBE" w:rsidRPr="00F32BEC">
        <w:rPr>
          <w:rFonts w:ascii="Calibri" w:hAnsi="Calibri" w:cstheme="majorHAnsi"/>
          <w:lang w:val="es-ES_tradnl"/>
        </w:rPr>
        <w:t xml:space="preserve"> método RAWES </w:t>
      </w:r>
      <w:r w:rsidR="002D6B57" w:rsidRPr="00F32BEC">
        <w:rPr>
          <w:rFonts w:ascii="Calibri" w:hAnsi="Calibri" w:cstheme="majorHAnsi"/>
          <w:lang w:val="es-ES_tradnl"/>
        </w:rPr>
        <w:t xml:space="preserve">se ha elaborado reconociendo que los métodos </w:t>
      </w:r>
      <w:r w:rsidR="00D903E7" w:rsidRPr="00F32BEC">
        <w:rPr>
          <w:rFonts w:ascii="Calibri" w:hAnsi="Calibri" w:cstheme="majorHAnsi"/>
          <w:lang w:val="es-ES_tradnl"/>
        </w:rPr>
        <w:t>que</w:t>
      </w:r>
      <w:r w:rsidR="002D6B57" w:rsidRPr="00F32BEC">
        <w:rPr>
          <w:rFonts w:ascii="Calibri" w:hAnsi="Calibri" w:cstheme="majorHAnsi"/>
          <w:lang w:val="es-ES_tradnl"/>
        </w:rPr>
        <w:t xml:space="preserve"> requieren menos tiempo se pueden aplicar mejor a distintas </w:t>
      </w:r>
      <w:r w:rsidR="00F07DBE" w:rsidRPr="00F32BEC">
        <w:rPr>
          <w:rFonts w:ascii="Calibri" w:hAnsi="Calibri" w:cstheme="majorHAnsi"/>
          <w:lang w:val="es-ES_tradnl"/>
        </w:rPr>
        <w:t xml:space="preserve">escalas, </w:t>
      </w:r>
      <w:r w:rsidR="002D6B57" w:rsidRPr="00F32BEC">
        <w:rPr>
          <w:rFonts w:ascii="Calibri" w:hAnsi="Calibri" w:cstheme="majorHAnsi"/>
          <w:lang w:val="es-ES_tradnl"/>
        </w:rPr>
        <w:t>tales como</w:t>
      </w:r>
      <w:r w:rsidR="00F07DBE" w:rsidRPr="00F32BEC">
        <w:rPr>
          <w:rFonts w:ascii="Calibri" w:hAnsi="Calibri" w:cstheme="majorHAnsi"/>
          <w:lang w:val="es-ES_tradnl"/>
        </w:rPr>
        <w:t xml:space="preserve"> el sitio</w:t>
      </w:r>
      <w:r w:rsidR="002D6B57" w:rsidRPr="00F32BEC">
        <w:rPr>
          <w:rFonts w:ascii="Calibri" w:hAnsi="Calibri" w:cstheme="majorHAnsi"/>
          <w:lang w:val="es-ES_tradnl"/>
        </w:rPr>
        <w:t xml:space="preserve">, el </w:t>
      </w:r>
      <w:r w:rsidR="00F07DBE" w:rsidRPr="00F32BEC">
        <w:rPr>
          <w:rFonts w:ascii="Calibri" w:hAnsi="Calibri" w:cstheme="majorHAnsi"/>
          <w:lang w:val="es-ES_tradnl"/>
        </w:rPr>
        <w:t xml:space="preserve">paisaje o la cuenca. </w:t>
      </w:r>
      <w:r w:rsidR="002D6B57" w:rsidRPr="00F32BEC">
        <w:rPr>
          <w:rFonts w:ascii="Calibri" w:hAnsi="Calibri" w:cstheme="majorHAnsi"/>
          <w:lang w:val="es-ES_tradnl"/>
        </w:rPr>
        <w:t>C</w:t>
      </w:r>
      <w:r w:rsidR="00F07DBE" w:rsidRPr="00F32BEC">
        <w:rPr>
          <w:rFonts w:ascii="Calibri" w:hAnsi="Calibri" w:cstheme="majorHAnsi"/>
          <w:lang w:val="es-ES_tradnl"/>
        </w:rPr>
        <w:t>on demasiada frecuencia, la</w:t>
      </w:r>
      <w:r w:rsidR="002D6B57" w:rsidRPr="00F32BEC">
        <w:rPr>
          <w:rFonts w:ascii="Calibri" w:hAnsi="Calibri" w:cstheme="majorHAnsi"/>
          <w:lang w:val="es-ES_tradnl"/>
        </w:rPr>
        <w:t>s evaluaciones</w:t>
      </w:r>
      <w:r w:rsidR="00F07DBE" w:rsidRPr="00F32BEC">
        <w:rPr>
          <w:rFonts w:ascii="Calibri" w:hAnsi="Calibri" w:cstheme="majorHAnsi"/>
          <w:lang w:val="es-ES_tradnl"/>
        </w:rPr>
        <w:t xml:space="preserve"> d</w:t>
      </w:r>
      <w:r w:rsidR="002D6B57" w:rsidRPr="00F32BEC">
        <w:rPr>
          <w:rFonts w:ascii="Calibri" w:hAnsi="Calibri" w:cstheme="majorHAnsi"/>
          <w:lang w:val="es-ES_tradnl"/>
        </w:rPr>
        <w:t>e</w:t>
      </w:r>
      <w:r w:rsidR="00F07DBE" w:rsidRPr="00F32BEC">
        <w:rPr>
          <w:rFonts w:ascii="Calibri" w:hAnsi="Calibri" w:cstheme="majorHAnsi"/>
          <w:lang w:val="es-ES_tradnl"/>
        </w:rPr>
        <w:t xml:space="preserve"> los servicios de los ecosistemas tiene</w:t>
      </w:r>
      <w:r w:rsidR="002D6B57" w:rsidRPr="00F32BEC">
        <w:rPr>
          <w:rFonts w:ascii="Calibri" w:hAnsi="Calibri" w:cstheme="majorHAnsi"/>
          <w:lang w:val="es-ES_tradnl"/>
        </w:rPr>
        <w:t>n un enfoque limitado</w:t>
      </w:r>
      <w:r w:rsidR="00F07DBE" w:rsidRPr="00F32BEC">
        <w:rPr>
          <w:rFonts w:ascii="Calibri" w:hAnsi="Calibri" w:cstheme="majorHAnsi"/>
          <w:lang w:val="es-ES_tradnl"/>
        </w:rPr>
        <w:t xml:space="preserve"> y no </w:t>
      </w:r>
      <w:r w:rsidR="002D6B57" w:rsidRPr="00F32BEC">
        <w:rPr>
          <w:rFonts w:ascii="Calibri" w:hAnsi="Calibri" w:cstheme="majorHAnsi"/>
          <w:lang w:val="es-ES_tradnl"/>
        </w:rPr>
        <w:t xml:space="preserve">tienen en cuenta los múltiples </w:t>
      </w:r>
      <w:r w:rsidR="00F07DBE" w:rsidRPr="00F32BEC">
        <w:rPr>
          <w:rFonts w:ascii="Calibri" w:hAnsi="Calibri" w:cstheme="majorHAnsi"/>
          <w:lang w:val="es-ES_tradnl"/>
        </w:rPr>
        <w:t xml:space="preserve">de beneficios que brindan los humedales, centrándose en unos cuantos beneficios fáciles de reconocer, y </w:t>
      </w:r>
      <w:r w:rsidR="00297FAA" w:rsidRPr="00F32BEC">
        <w:rPr>
          <w:rFonts w:ascii="Calibri" w:hAnsi="Calibri" w:cstheme="majorHAnsi"/>
          <w:lang w:val="es-ES_tradnl"/>
        </w:rPr>
        <w:t xml:space="preserve">por lo tanto asignan </w:t>
      </w:r>
      <w:r w:rsidR="002D6B57" w:rsidRPr="00F32BEC">
        <w:rPr>
          <w:rFonts w:ascii="Calibri" w:hAnsi="Calibri" w:cstheme="majorHAnsi"/>
          <w:lang w:val="es-ES_tradnl"/>
        </w:rPr>
        <w:t>a estos servicios el</w:t>
      </w:r>
      <w:r w:rsidR="00297FAA" w:rsidRPr="00F32BEC">
        <w:rPr>
          <w:rFonts w:ascii="Calibri" w:hAnsi="Calibri" w:cstheme="majorHAnsi"/>
          <w:lang w:val="es-ES_tradnl"/>
        </w:rPr>
        <w:t xml:space="preserve"> valor </w:t>
      </w:r>
      <w:r w:rsidR="002D6B57" w:rsidRPr="00F32BEC">
        <w:rPr>
          <w:rFonts w:ascii="Calibri" w:hAnsi="Calibri" w:cstheme="majorHAnsi"/>
          <w:lang w:val="es-ES_tradnl"/>
        </w:rPr>
        <w:t xml:space="preserve">predefinido </w:t>
      </w:r>
      <w:r w:rsidR="0021103A">
        <w:rPr>
          <w:rFonts w:ascii="Calibri" w:hAnsi="Calibri" w:cstheme="majorHAnsi"/>
          <w:lang w:val="es-ES_tradnl"/>
        </w:rPr>
        <w:t>de cero, excluyéndolos</w:t>
      </w:r>
      <w:r w:rsidR="00CC084B" w:rsidRPr="00F32BEC">
        <w:rPr>
          <w:rFonts w:ascii="Calibri" w:hAnsi="Calibri" w:cstheme="majorHAnsi"/>
          <w:lang w:val="es-ES_tradnl"/>
        </w:rPr>
        <w:t xml:space="preserve"> de los foros de toma de decisiones</w:t>
      </w:r>
      <w:r w:rsidR="00A72AC5" w:rsidRPr="00F32BEC">
        <w:rPr>
          <w:rStyle w:val="FootnoteReference"/>
          <w:rFonts w:ascii="Calibri" w:hAnsi="Calibri" w:cstheme="majorHAnsi"/>
          <w:kern w:val="24"/>
          <w:lang w:val="es-ES_tradnl" w:eastAsia="en-GB"/>
        </w:rPr>
        <w:footnoteReference w:id="6"/>
      </w:r>
      <w:r w:rsidR="00A72AC5" w:rsidRPr="00F32BEC">
        <w:rPr>
          <w:rFonts w:ascii="Calibri" w:hAnsi="Calibri" w:cstheme="majorHAnsi"/>
          <w:kern w:val="24"/>
          <w:lang w:val="es-ES_tradnl" w:eastAsia="en-GB"/>
        </w:rPr>
        <w:t>.</w:t>
      </w:r>
    </w:p>
    <w:p w14:paraId="7259FCAB" w14:textId="77777777" w:rsidR="001E2181" w:rsidRPr="00F32BEC" w:rsidRDefault="001E2181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 w:eastAsia="en-GB"/>
        </w:rPr>
      </w:pPr>
    </w:p>
    <w:p w14:paraId="5DD867BE" w14:textId="72B4419C" w:rsidR="00A72AC5" w:rsidRPr="003616BB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 w:eastAsia="en-GB"/>
        </w:rPr>
      </w:pPr>
      <w:r w:rsidRPr="00F32BEC">
        <w:rPr>
          <w:rFonts w:ascii="Calibri" w:hAnsi="Calibri" w:cstheme="majorHAnsi"/>
          <w:lang w:val="es-ES_tradnl" w:eastAsia="en-GB"/>
        </w:rPr>
        <w:t>7.</w:t>
      </w:r>
      <w:r w:rsidRPr="00F32BEC">
        <w:rPr>
          <w:rFonts w:ascii="Calibri" w:hAnsi="Calibri" w:cstheme="majorHAnsi"/>
          <w:lang w:val="es-ES_tradnl" w:eastAsia="en-GB"/>
        </w:rPr>
        <w:tab/>
      </w:r>
      <w:r w:rsidR="00C867DF" w:rsidRPr="00F32BEC">
        <w:rPr>
          <w:rFonts w:ascii="Calibri" w:hAnsi="Calibri" w:cstheme="majorHAnsi"/>
          <w:lang w:val="es-ES_tradnl" w:eastAsia="en-GB"/>
        </w:rPr>
        <w:t xml:space="preserve">El </w:t>
      </w:r>
      <w:r w:rsidR="002D6B57" w:rsidRPr="00F32BEC">
        <w:rPr>
          <w:rFonts w:ascii="Calibri" w:hAnsi="Calibri" w:cstheme="majorHAnsi"/>
          <w:lang w:val="es-ES_tradnl" w:eastAsia="en-GB"/>
        </w:rPr>
        <w:t>método</w:t>
      </w:r>
      <w:r w:rsidR="00C867DF" w:rsidRPr="00F32BEC">
        <w:rPr>
          <w:rFonts w:ascii="Calibri" w:hAnsi="Calibri" w:cstheme="majorHAnsi"/>
          <w:lang w:val="es-ES_tradnl" w:eastAsia="en-GB"/>
        </w:rPr>
        <w:t xml:space="preserve"> RAWES se basa en técnicas similares </w:t>
      </w:r>
      <w:r w:rsidR="003250E4" w:rsidRPr="00F32BEC">
        <w:rPr>
          <w:rFonts w:ascii="Calibri" w:hAnsi="Calibri" w:cstheme="majorHAnsi"/>
          <w:lang w:val="es-ES_tradnl" w:eastAsia="en-GB"/>
        </w:rPr>
        <w:t>que se aplican en otros ámbitos</w:t>
      </w:r>
      <w:r w:rsidR="00A72AC5" w:rsidRPr="00F32BEC">
        <w:rPr>
          <w:rStyle w:val="FootnoteReference"/>
          <w:rFonts w:ascii="Calibri" w:hAnsi="Calibri" w:cstheme="majorHAnsi"/>
          <w:lang w:val="es-ES_tradnl" w:eastAsia="en-GB"/>
        </w:rPr>
        <w:footnoteReference w:id="7"/>
      </w:r>
      <w:r w:rsidR="00A72AC5" w:rsidRPr="00F32BEC">
        <w:rPr>
          <w:rFonts w:ascii="Calibri" w:hAnsi="Calibri" w:cstheme="majorHAnsi"/>
          <w:lang w:val="es-ES_tradnl" w:eastAsia="en-GB"/>
        </w:rPr>
        <w:t xml:space="preserve">. 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Su marco </w:t>
      </w:r>
      <w:r w:rsidR="00890629" w:rsidRPr="00F32BEC">
        <w:rPr>
          <w:rFonts w:ascii="Calibri" w:hAnsi="Calibri" w:cstheme="majorHAnsi"/>
          <w:lang w:val="es-ES_tradnl" w:eastAsia="en-GB"/>
        </w:rPr>
        <w:t>estructural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 inicial está basado en la lista de servicios agrupados en categorías funcionales según se define en la </w:t>
      </w:r>
      <w:r w:rsidR="00890629" w:rsidRPr="00F32BEC">
        <w:rPr>
          <w:rFonts w:ascii="Calibri" w:hAnsi="Calibri" w:cstheme="majorHAnsi"/>
          <w:lang w:val="es-ES_tradnl" w:eastAsia="en-GB"/>
        </w:rPr>
        <w:t>Evaluación</w:t>
      </w:r>
      <w:r w:rsidR="003250E4" w:rsidRPr="00F32BEC">
        <w:rPr>
          <w:rFonts w:ascii="Calibri" w:hAnsi="Calibri" w:cstheme="majorHAnsi"/>
          <w:lang w:val="es-ES_tradnl" w:eastAsia="en-GB"/>
        </w:rPr>
        <w:t xml:space="preserve"> de los Ecosistemas del Milenio</w:t>
      </w:r>
      <w:r w:rsidR="00C72573" w:rsidRPr="00F32BEC">
        <w:rPr>
          <w:rFonts w:ascii="Calibri" w:hAnsi="Calibri" w:cstheme="majorHAnsi"/>
          <w:lang w:val="es-ES_tradnl" w:eastAsia="en-GB"/>
        </w:rPr>
        <w:t xml:space="preserve">, a saber, </w:t>
      </w:r>
      <w:r w:rsidR="00601895" w:rsidRPr="00F32BEC">
        <w:rPr>
          <w:rFonts w:ascii="Calibri" w:hAnsi="Calibri" w:cstheme="majorHAnsi"/>
          <w:lang w:val="es-ES_tradnl" w:eastAsia="en-GB"/>
        </w:rPr>
        <w:t>servicios de aprovisionamiento, de regulación, de apoyo y culturales</w:t>
      </w:r>
      <w:r w:rsidR="00C72573" w:rsidRPr="00F32BEC">
        <w:rPr>
          <w:rFonts w:ascii="Calibri" w:hAnsi="Calibri" w:cstheme="majorHAnsi"/>
          <w:lang w:val="es-ES_tradnl" w:eastAsia="en-GB"/>
        </w:rPr>
        <w:t xml:space="preserve">. </w:t>
      </w:r>
      <w:r w:rsidR="00601895" w:rsidRPr="00F32BEC">
        <w:rPr>
          <w:rFonts w:ascii="Calibri" w:hAnsi="Calibri" w:cstheme="majorHAnsi"/>
          <w:lang w:val="es-ES_tradnl" w:eastAsia="en-GB"/>
        </w:rPr>
        <w:t>En RAWES se ha mantenido l</w:t>
      </w:r>
      <w:r w:rsidR="00C72573" w:rsidRPr="00F32BEC">
        <w:rPr>
          <w:rFonts w:ascii="Calibri" w:hAnsi="Calibri" w:cstheme="majorHAnsi"/>
          <w:lang w:val="es-ES_tradnl" w:eastAsia="en-GB"/>
        </w:rPr>
        <w:t xml:space="preserve">a </w:t>
      </w:r>
      <w:r w:rsidR="00890629" w:rsidRPr="00F32BEC">
        <w:rPr>
          <w:rFonts w:ascii="Calibri" w:hAnsi="Calibri" w:cstheme="majorHAnsi"/>
          <w:lang w:val="es-ES_tradnl" w:eastAsia="en-GB"/>
        </w:rPr>
        <w:t>categoría</w:t>
      </w:r>
      <w:r w:rsidR="00C72573" w:rsidRPr="00F32BEC">
        <w:rPr>
          <w:rFonts w:ascii="Calibri" w:hAnsi="Calibri" w:cstheme="majorHAnsi"/>
          <w:lang w:val="es-ES_tradnl" w:eastAsia="en-GB"/>
        </w:rPr>
        <w:t xml:space="preserve"> de servicios </w:t>
      </w:r>
      <w:r w:rsidR="00601895" w:rsidRPr="00F32BEC">
        <w:rPr>
          <w:rFonts w:ascii="Calibri" w:hAnsi="Calibri" w:cstheme="majorHAnsi"/>
          <w:lang w:val="es-ES_tradnl" w:eastAsia="en-GB"/>
        </w:rPr>
        <w:t>de apoyo</w:t>
      </w:r>
      <w:r w:rsidR="00A72AC5" w:rsidRPr="00F32BEC">
        <w:rPr>
          <w:rFonts w:ascii="Calibri" w:hAnsi="Calibri" w:cstheme="majorHAnsi"/>
          <w:lang w:val="es-ES_tradnl" w:eastAsia="en-GB"/>
        </w:rPr>
        <w:t xml:space="preserve"> </w:t>
      </w:r>
      <w:r w:rsidR="000B7A03" w:rsidRPr="00F32BEC">
        <w:rPr>
          <w:rFonts w:ascii="Calibri" w:hAnsi="Calibri" w:cstheme="majorHAnsi"/>
          <w:lang w:val="es-ES_tradnl" w:eastAsia="en-GB"/>
        </w:rPr>
        <w:t xml:space="preserve">ya que reconoce el funcionamiento y la resiliencia de 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ecosistemas productivos en vez de </w:t>
      </w:r>
      <w:r w:rsidR="00601895" w:rsidRPr="003616BB">
        <w:rPr>
          <w:rFonts w:ascii="Calibri" w:hAnsi="Calibri" w:cstheme="majorHAnsi"/>
          <w:lang w:val="es-ES_tradnl" w:eastAsia="en-GB"/>
        </w:rPr>
        <w:t>su valoración</w:t>
      </w:r>
      <w:r w:rsidR="000B7A03" w:rsidRPr="003616BB">
        <w:rPr>
          <w:rFonts w:ascii="Calibri" w:hAnsi="Calibri" w:cstheme="majorHAnsi"/>
          <w:lang w:val="es-ES_tradnl" w:eastAsia="en-GB"/>
        </w:rPr>
        <w:t>. Por lo tanto, los servicios</w:t>
      </w:r>
      <w:r w:rsidR="00601895" w:rsidRPr="003616BB">
        <w:rPr>
          <w:rFonts w:ascii="Calibri" w:hAnsi="Calibri" w:cstheme="majorHAnsi"/>
          <w:lang w:val="es-ES_tradnl" w:eastAsia="en-GB"/>
        </w:rPr>
        <w:t xml:space="preserve"> de apoyo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 </w:t>
      </w:r>
      <w:r w:rsidR="00601895" w:rsidRPr="003616BB">
        <w:rPr>
          <w:rFonts w:ascii="Calibri" w:hAnsi="Calibri" w:cstheme="majorHAnsi"/>
          <w:lang w:val="es-ES_tradnl" w:eastAsia="en-GB"/>
        </w:rPr>
        <w:t xml:space="preserve">merecen una consideración especial 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en términos de la resiliencia y </w:t>
      </w:r>
      <w:r w:rsidR="00601895" w:rsidRPr="003616BB">
        <w:rPr>
          <w:rFonts w:ascii="Calibri" w:hAnsi="Calibri" w:cstheme="majorHAnsi"/>
          <w:lang w:val="es-ES_tradnl" w:eastAsia="en-GB"/>
        </w:rPr>
        <w:t xml:space="preserve">la </w:t>
      </w:r>
      <w:r w:rsidR="000B7A03" w:rsidRPr="003616BB">
        <w:rPr>
          <w:rFonts w:ascii="Calibri" w:hAnsi="Calibri" w:cstheme="majorHAnsi"/>
          <w:lang w:val="es-ES_tradnl" w:eastAsia="en-GB"/>
        </w:rPr>
        <w:t>capacid</w:t>
      </w:r>
      <w:r w:rsidR="00601895" w:rsidRPr="003616BB">
        <w:rPr>
          <w:rFonts w:ascii="Calibri" w:hAnsi="Calibri" w:cstheme="majorHAnsi"/>
          <w:lang w:val="es-ES_tradnl" w:eastAsia="en-GB"/>
        </w:rPr>
        <w:t xml:space="preserve">ad de los ecosistemas de 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proporcionar </w:t>
      </w:r>
      <w:r w:rsidR="00601895" w:rsidRPr="003616BB">
        <w:rPr>
          <w:rFonts w:ascii="Calibri" w:hAnsi="Calibri" w:cstheme="majorHAnsi"/>
          <w:lang w:val="es-ES_tradnl" w:eastAsia="en-GB"/>
        </w:rPr>
        <w:t>beneficios más amplios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 y son por lo tanto </w:t>
      </w:r>
      <w:r w:rsidR="00890629" w:rsidRPr="003616BB">
        <w:rPr>
          <w:rFonts w:ascii="Calibri" w:hAnsi="Calibri" w:cstheme="majorHAnsi"/>
          <w:lang w:val="es-ES_tradnl" w:eastAsia="en-GB"/>
        </w:rPr>
        <w:t>consideraciones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 </w:t>
      </w:r>
      <w:r w:rsidR="00890629" w:rsidRPr="003616BB">
        <w:rPr>
          <w:rFonts w:ascii="Calibri" w:hAnsi="Calibri" w:cstheme="majorHAnsi"/>
          <w:lang w:val="es-ES_tradnl" w:eastAsia="en-GB"/>
        </w:rPr>
        <w:t>importantes</w:t>
      </w:r>
      <w:r w:rsidR="000B7A03" w:rsidRPr="003616BB">
        <w:rPr>
          <w:rFonts w:ascii="Calibri" w:hAnsi="Calibri" w:cstheme="majorHAnsi"/>
          <w:lang w:val="es-ES_tradnl" w:eastAsia="en-GB"/>
        </w:rPr>
        <w:t xml:space="preserve"> en la toma de decisiones orientada a la</w:t>
      </w:r>
      <w:r w:rsidR="00601895" w:rsidRPr="003616BB">
        <w:rPr>
          <w:rFonts w:ascii="Calibri" w:hAnsi="Calibri" w:cstheme="majorHAnsi"/>
          <w:lang w:val="es-ES_tradnl" w:eastAsia="en-GB"/>
        </w:rPr>
        <w:t xml:space="preserve"> </w:t>
      </w:r>
      <w:r w:rsidR="000B7A03" w:rsidRPr="003616BB">
        <w:rPr>
          <w:rFonts w:ascii="Calibri" w:hAnsi="Calibri" w:cstheme="majorHAnsi"/>
          <w:lang w:val="es-ES_tradnl" w:eastAsia="en-GB"/>
        </w:rPr>
        <w:t>gestión.</w:t>
      </w:r>
    </w:p>
    <w:p w14:paraId="013F177F" w14:textId="77777777" w:rsidR="001E2181" w:rsidRPr="00F32BEC" w:rsidRDefault="001E2181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 w:eastAsia="en-GB"/>
        </w:rPr>
      </w:pPr>
    </w:p>
    <w:p w14:paraId="5210C342" w14:textId="4D9F6697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 w:eastAsia="en-GB"/>
        </w:rPr>
      </w:pPr>
      <w:r w:rsidRPr="00F32BEC">
        <w:rPr>
          <w:rFonts w:ascii="Calibri" w:hAnsi="Calibri" w:cstheme="majorHAnsi"/>
          <w:lang w:val="es-ES_tradnl" w:eastAsia="en-GB"/>
        </w:rPr>
        <w:t>8.</w:t>
      </w:r>
      <w:r w:rsidRPr="00F32BEC">
        <w:rPr>
          <w:rFonts w:ascii="Calibri" w:hAnsi="Calibri" w:cstheme="majorHAnsi"/>
          <w:lang w:val="es-ES_tradnl" w:eastAsia="en-GB"/>
        </w:rPr>
        <w:tab/>
      </w:r>
      <w:r w:rsidR="000B7A03" w:rsidRPr="00F32BEC">
        <w:rPr>
          <w:rFonts w:ascii="Calibri" w:hAnsi="Calibri" w:cstheme="majorHAnsi"/>
          <w:lang w:val="es-ES_tradnl" w:eastAsia="en-GB"/>
        </w:rPr>
        <w:t xml:space="preserve">La lista de servicios de los ecosistemas 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incluida en RAWES </w:t>
      </w:r>
      <w:r w:rsidR="000B7A03" w:rsidRPr="00F32BEC">
        <w:rPr>
          <w:rFonts w:ascii="Calibri" w:hAnsi="Calibri" w:cstheme="majorHAnsi"/>
          <w:lang w:val="es-ES_tradnl" w:eastAsia="en-GB"/>
        </w:rPr>
        <w:t>se puede modificar y adaptar al contexto loca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l </w:t>
      </w:r>
      <w:r w:rsidR="000B7A03" w:rsidRPr="00F32BEC">
        <w:rPr>
          <w:rFonts w:ascii="Calibri" w:hAnsi="Calibri" w:cstheme="majorHAnsi"/>
          <w:lang w:val="es-ES_tradnl" w:eastAsia="en-GB"/>
        </w:rPr>
        <w:t>a través del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 diálogo y las consultas con </w:t>
      </w:r>
      <w:r w:rsidR="000B7A03" w:rsidRPr="00F32BEC">
        <w:rPr>
          <w:rFonts w:ascii="Calibri" w:hAnsi="Calibri" w:cstheme="majorHAnsi"/>
          <w:lang w:val="es-ES_tradnl" w:eastAsia="en-GB"/>
        </w:rPr>
        <w:t xml:space="preserve">interesados locales que estén familiarizados con el humedal. </w:t>
      </w:r>
      <w:r w:rsidR="00601895" w:rsidRPr="00F32BEC">
        <w:rPr>
          <w:rFonts w:ascii="Calibri" w:hAnsi="Calibri" w:cstheme="majorHAnsi"/>
          <w:lang w:val="es-ES_tradnl" w:eastAsia="en-GB"/>
        </w:rPr>
        <w:t>El evaluador delimita objetivamente e</w:t>
      </w:r>
      <w:r w:rsidR="000B7A03" w:rsidRPr="00F32BEC">
        <w:rPr>
          <w:rFonts w:ascii="Calibri" w:hAnsi="Calibri" w:cstheme="majorHAnsi"/>
          <w:lang w:val="es-ES_tradnl" w:eastAsia="en-GB"/>
        </w:rPr>
        <w:t xml:space="preserve">l área exacta que hay que evaluar </w:t>
      </w:r>
      <w:r w:rsidR="00097E7B" w:rsidRPr="00F32BEC">
        <w:rPr>
          <w:rFonts w:ascii="Calibri" w:hAnsi="Calibri" w:cstheme="majorHAnsi"/>
          <w:lang w:val="es-ES_tradnl" w:eastAsia="en-GB"/>
        </w:rPr>
        <w:t xml:space="preserve">dependiendo de la finalidad o </w:t>
      </w:r>
      <w:r w:rsidR="00601895" w:rsidRPr="00F32BEC">
        <w:rPr>
          <w:rFonts w:ascii="Calibri" w:hAnsi="Calibri" w:cstheme="majorHAnsi"/>
          <w:lang w:val="es-ES_tradnl" w:eastAsia="en-GB"/>
        </w:rPr>
        <w:t>el</w:t>
      </w:r>
      <w:r w:rsidR="00097E7B" w:rsidRPr="00F32BEC">
        <w:rPr>
          <w:rFonts w:ascii="Calibri" w:hAnsi="Calibri" w:cstheme="majorHAnsi"/>
          <w:lang w:val="es-ES_tradnl" w:eastAsia="en-GB"/>
        </w:rPr>
        <w:t xml:space="preserve"> alcance de la </w:t>
      </w:r>
      <w:r w:rsidR="00890629" w:rsidRPr="00F32BEC">
        <w:rPr>
          <w:rFonts w:ascii="Calibri" w:hAnsi="Calibri" w:cstheme="majorHAnsi"/>
          <w:lang w:val="es-ES_tradnl" w:eastAsia="en-GB"/>
        </w:rPr>
        <w:t>evaluación</w:t>
      </w:r>
      <w:r w:rsidR="00097E7B" w:rsidRPr="00F32BEC">
        <w:rPr>
          <w:rFonts w:ascii="Calibri" w:hAnsi="Calibri" w:cstheme="majorHAnsi"/>
          <w:lang w:val="es-ES_tradnl" w:eastAsia="en-GB"/>
        </w:rPr>
        <w:t xml:space="preserve">. El </w:t>
      </w:r>
      <w:r w:rsidR="00601895" w:rsidRPr="003616BB">
        <w:rPr>
          <w:rFonts w:ascii="Calibri" w:hAnsi="Calibri" w:cstheme="majorHAnsi"/>
          <w:lang w:val="es-ES_tradnl" w:eastAsia="en-GB"/>
        </w:rPr>
        <w:t>método</w:t>
      </w:r>
      <w:r w:rsidR="00097E7B" w:rsidRPr="00F32BEC">
        <w:rPr>
          <w:rFonts w:ascii="Calibri" w:hAnsi="Calibri" w:cstheme="majorHAnsi"/>
          <w:lang w:val="es-ES_tradnl" w:eastAsia="en-GB"/>
        </w:rPr>
        <w:t xml:space="preserve"> R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AWES es flexible y permite </w:t>
      </w:r>
      <w:r w:rsidR="00097E7B" w:rsidRPr="00F32BEC">
        <w:rPr>
          <w:rFonts w:ascii="Calibri" w:hAnsi="Calibri" w:cstheme="majorHAnsi"/>
          <w:lang w:val="es-ES_tradnl" w:eastAsia="en-GB"/>
        </w:rPr>
        <w:t xml:space="preserve">la realización de </w:t>
      </w:r>
      <w:r w:rsidR="001407BD" w:rsidRPr="00F32BEC">
        <w:rPr>
          <w:rFonts w:ascii="Calibri" w:hAnsi="Calibri" w:cstheme="majorHAnsi"/>
          <w:lang w:val="es-ES_tradnl" w:eastAsia="en-GB"/>
        </w:rPr>
        <w:t xml:space="preserve">evaluaciones en distintas unidades de hábitat en un complejo de humedales más grande o en todo un sistema de humedales. </w:t>
      </w:r>
      <w:r w:rsidR="00601895" w:rsidRPr="00F32BEC">
        <w:rPr>
          <w:rFonts w:ascii="Calibri" w:hAnsi="Calibri" w:cstheme="majorHAnsi"/>
          <w:lang w:val="es-ES_tradnl" w:eastAsia="en-GB"/>
        </w:rPr>
        <w:t xml:space="preserve">El evaluador es el que tiene la responsabilidad de definir el </w:t>
      </w:r>
      <w:r w:rsidR="00250CB3" w:rsidRPr="00F32BEC">
        <w:rPr>
          <w:rFonts w:ascii="Calibri" w:hAnsi="Calibri" w:cstheme="majorHAnsi"/>
          <w:lang w:val="es-ES_tradnl" w:eastAsia="en-GB"/>
        </w:rPr>
        <w:t xml:space="preserve">“humedal” y </w:t>
      </w:r>
      <w:r w:rsidR="00601895" w:rsidRPr="00F32BEC">
        <w:rPr>
          <w:rFonts w:ascii="Calibri" w:hAnsi="Calibri" w:cstheme="majorHAnsi"/>
          <w:lang w:val="es-ES_tradnl" w:eastAsia="en-GB"/>
        </w:rPr>
        <w:t>documentar el razonamiento seguido para fijar los límites</w:t>
      </w:r>
      <w:r w:rsidR="00250CB3" w:rsidRPr="00F32BEC">
        <w:rPr>
          <w:rFonts w:ascii="Calibri" w:hAnsi="Calibri" w:cstheme="majorHAnsi"/>
          <w:lang w:val="es-ES_tradnl" w:eastAsia="en-GB"/>
        </w:rPr>
        <w:t xml:space="preserve">. Dado que los ecosistemas de humedales pueden ser dinámicos o pueden </w:t>
      </w:r>
      <w:r w:rsidR="00601895" w:rsidRPr="00F32BEC">
        <w:rPr>
          <w:rFonts w:ascii="Calibri" w:hAnsi="Calibri" w:cstheme="majorHAnsi"/>
          <w:lang w:val="es-ES_tradnl" w:eastAsia="en-GB"/>
        </w:rPr>
        <w:t>estar sujetos a cambios o degradaciones</w:t>
      </w:r>
      <w:r w:rsidR="00250CB3" w:rsidRPr="00F32BEC">
        <w:rPr>
          <w:rFonts w:ascii="Calibri" w:hAnsi="Calibri" w:cstheme="majorHAnsi"/>
          <w:lang w:val="es-ES_tradnl" w:eastAsia="en-GB"/>
        </w:rPr>
        <w:t xml:space="preserve">, una cuestión importante que hay que abordar es la definición </w:t>
      </w:r>
      <w:r w:rsidR="00D770A8" w:rsidRPr="00F32BEC">
        <w:rPr>
          <w:rFonts w:ascii="Calibri" w:hAnsi="Calibri" w:cstheme="majorHAnsi"/>
          <w:lang w:val="es-ES_tradnl" w:eastAsia="en-GB"/>
        </w:rPr>
        <w:t>de su</w:t>
      </w:r>
      <w:r w:rsidR="00250CB3" w:rsidRPr="00F32BEC">
        <w:rPr>
          <w:rFonts w:ascii="Calibri" w:hAnsi="Calibri" w:cstheme="majorHAnsi"/>
          <w:lang w:val="es-ES_tradnl" w:eastAsia="en-GB"/>
        </w:rPr>
        <w:t xml:space="preserve"> estado en el momento de la evaluación. En algunos ca</w:t>
      </w:r>
      <w:r w:rsidR="00D770A8" w:rsidRPr="00F32BEC">
        <w:rPr>
          <w:rFonts w:ascii="Calibri" w:hAnsi="Calibri" w:cstheme="majorHAnsi"/>
          <w:lang w:val="es-ES_tradnl" w:eastAsia="en-GB"/>
        </w:rPr>
        <w:t>s</w:t>
      </w:r>
      <w:r w:rsidR="00250CB3" w:rsidRPr="00F32BEC">
        <w:rPr>
          <w:rFonts w:ascii="Calibri" w:hAnsi="Calibri" w:cstheme="majorHAnsi"/>
          <w:lang w:val="es-ES_tradnl" w:eastAsia="en-GB"/>
        </w:rPr>
        <w:t xml:space="preserve">os, </w:t>
      </w:r>
      <w:r w:rsidR="008A2DA7" w:rsidRPr="00F32BEC">
        <w:rPr>
          <w:rFonts w:ascii="Calibri" w:hAnsi="Calibri" w:cstheme="majorHAnsi"/>
          <w:lang w:val="es-ES_tradnl" w:eastAsia="en-GB"/>
        </w:rPr>
        <w:t>el “estado” natural variará con el tiempo, y será necesario garantizar que este patrón temporal se ten</w:t>
      </w:r>
      <w:r w:rsidR="00D770A8" w:rsidRPr="00F32BEC">
        <w:rPr>
          <w:rFonts w:ascii="Calibri" w:hAnsi="Calibri" w:cstheme="majorHAnsi"/>
          <w:lang w:val="es-ES_tradnl" w:eastAsia="en-GB"/>
        </w:rPr>
        <w:t>g</w:t>
      </w:r>
      <w:r w:rsidR="008A2DA7" w:rsidRPr="00F32BEC">
        <w:rPr>
          <w:rFonts w:ascii="Calibri" w:hAnsi="Calibri" w:cstheme="majorHAnsi"/>
          <w:lang w:val="es-ES_tradnl" w:eastAsia="en-GB"/>
        </w:rPr>
        <w:t xml:space="preserve">a en cuenta en la evaluación de los servicios de los ecosistemas. Por ejemplo, la evaluación </w:t>
      </w:r>
      <w:r w:rsidR="00890629" w:rsidRPr="00F32BEC">
        <w:rPr>
          <w:rFonts w:ascii="Calibri" w:hAnsi="Calibri" w:cstheme="majorHAnsi"/>
          <w:lang w:val="es-ES_tradnl" w:eastAsia="en-GB"/>
        </w:rPr>
        <w:t>podría</w:t>
      </w:r>
      <w:r w:rsidR="008A2DA7" w:rsidRPr="00F32BEC">
        <w:rPr>
          <w:rFonts w:ascii="Calibri" w:hAnsi="Calibri" w:cstheme="majorHAnsi"/>
          <w:lang w:val="es-ES_tradnl" w:eastAsia="en-GB"/>
        </w:rPr>
        <w:t xml:space="preserve"> tener distintos </w:t>
      </w:r>
      <w:r w:rsidR="00890629" w:rsidRPr="00F32BEC">
        <w:rPr>
          <w:rFonts w:ascii="Calibri" w:hAnsi="Calibri" w:cstheme="majorHAnsi"/>
          <w:lang w:val="es-ES_tradnl" w:eastAsia="en-GB"/>
        </w:rPr>
        <w:lastRenderedPageBreak/>
        <w:t>resultados</w:t>
      </w:r>
      <w:r w:rsidR="008A2DA7" w:rsidRPr="00F32BEC">
        <w:rPr>
          <w:rFonts w:ascii="Calibri" w:hAnsi="Calibri" w:cstheme="majorHAnsi"/>
          <w:lang w:val="es-ES_tradnl" w:eastAsia="en-GB"/>
        </w:rPr>
        <w:t xml:space="preserve"> </w:t>
      </w:r>
      <w:r w:rsidR="004310DD" w:rsidRPr="00F32BEC">
        <w:rPr>
          <w:rFonts w:ascii="Calibri" w:hAnsi="Calibri" w:cstheme="majorHAnsi"/>
          <w:lang w:val="es-ES_tradnl" w:eastAsia="en-GB"/>
        </w:rPr>
        <w:t>si se lleva a cabo durante una sequía o cuando la zona es</w:t>
      </w:r>
      <w:r w:rsidR="00D770A8" w:rsidRPr="00F32BEC">
        <w:rPr>
          <w:rFonts w:ascii="Calibri" w:hAnsi="Calibri" w:cstheme="majorHAnsi"/>
          <w:lang w:val="es-ES_tradnl" w:eastAsia="en-GB"/>
        </w:rPr>
        <w:t>tá inundada; ambos casos pueden constituir</w:t>
      </w:r>
      <w:r w:rsidR="004310DD" w:rsidRPr="00F32BEC">
        <w:rPr>
          <w:rFonts w:ascii="Calibri" w:hAnsi="Calibri" w:cstheme="majorHAnsi"/>
          <w:lang w:val="es-ES_tradnl" w:eastAsia="en-GB"/>
        </w:rPr>
        <w:t xml:space="preserve"> </w:t>
      </w:r>
      <w:r w:rsidR="00890629" w:rsidRPr="00F32BEC">
        <w:rPr>
          <w:rFonts w:ascii="Calibri" w:hAnsi="Calibri" w:cstheme="majorHAnsi"/>
          <w:lang w:val="es-ES_tradnl" w:eastAsia="en-GB"/>
        </w:rPr>
        <w:t>fenómenos</w:t>
      </w:r>
      <w:r w:rsidR="004310DD" w:rsidRPr="00F32BEC">
        <w:rPr>
          <w:rFonts w:ascii="Calibri" w:hAnsi="Calibri" w:cstheme="majorHAnsi"/>
          <w:lang w:val="es-ES_tradnl" w:eastAsia="en-GB"/>
        </w:rPr>
        <w:t xml:space="preserve"> naturales dentro de las amplias tolerancias del sistema. 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En otras circunstancias, un humedal puede </w:t>
      </w:r>
      <w:r w:rsidR="00D770A8" w:rsidRPr="00F32BEC">
        <w:rPr>
          <w:rFonts w:ascii="Calibri" w:hAnsi="Calibri" w:cstheme="majorHAnsi"/>
          <w:lang w:val="es-ES_tradnl" w:eastAsia="en-GB"/>
        </w:rPr>
        <w:t xml:space="preserve">estar sufriendo una 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degradación </w:t>
      </w:r>
      <w:r w:rsidR="00D770A8" w:rsidRPr="00F32BEC">
        <w:rPr>
          <w:rFonts w:ascii="Calibri" w:hAnsi="Calibri" w:cstheme="majorHAnsi"/>
          <w:lang w:val="es-ES_tradnl" w:eastAsia="en-GB"/>
        </w:rPr>
        <w:t>continua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, por ejemplo </w:t>
      </w:r>
      <w:r w:rsidR="00D770A8" w:rsidRPr="00F32BEC">
        <w:rPr>
          <w:rFonts w:ascii="Calibri" w:hAnsi="Calibri" w:cstheme="majorHAnsi"/>
          <w:lang w:val="es-ES_tradnl" w:eastAsia="en-GB"/>
        </w:rPr>
        <w:t>debido a la contaminación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 de las aguas superficiales o </w:t>
      </w:r>
      <w:r w:rsidR="00D770A8" w:rsidRPr="00F32BEC">
        <w:rPr>
          <w:rFonts w:ascii="Calibri" w:hAnsi="Calibri" w:cstheme="majorHAnsi"/>
          <w:lang w:val="es-ES_tradnl" w:eastAsia="en-GB"/>
        </w:rPr>
        <w:t>el relleno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. Por lo tanto, no se puede suponer </w:t>
      </w:r>
      <w:r w:rsidR="00D770A8" w:rsidRPr="00F32BEC">
        <w:rPr>
          <w:rFonts w:ascii="Calibri" w:hAnsi="Calibri" w:cstheme="majorHAnsi"/>
          <w:lang w:val="es-ES_tradnl" w:eastAsia="en-GB"/>
        </w:rPr>
        <w:t>con seguridad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 que la situación actual </w:t>
      </w:r>
      <w:r w:rsidR="00890629" w:rsidRPr="00F32BEC">
        <w:rPr>
          <w:rFonts w:ascii="Calibri" w:hAnsi="Calibri" w:cstheme="majorHAnsi"/>
          <w:lang w:val="es-ES_tradnl" w:eastAsia="en-GB"/>
        </w:rPr>
        <w:t>refleje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 un estado “natural” ni que</w:t>
      </w:r>
      <w:r w:rsidR="00D770A8" w:rsidRPr="00F32BEC">
        <w:rPr>
          <w:rFonts w:ascii="Calibri" w:hAnsi="Calibri" w:cstheme="majorHAnsi"/>
          <w:lang w:val="es-ES_tradnl" w:eastAsia="en-GB"/>
        </w:rPr>
        <w:t xml:space="preserve"> la prestación de servicios no esté influida ya 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por las condiciones </w:t>
      </w:r>
      <w:r w:rsidR="00D770A8" w:rsidRPr="00F32BEC">
        <w:rPr>
          <w:rFonts w:ascii="Calibri" w:hAnsi="Calibri" w:cstheme="majorHAnsi"/>
          <w:lang w:val="es-ES_tradnl" w:eastAsia="en-GB"/>
        </w:rPr>
        <w:t>imperantes</w:t>
      </w:r>
      <w:r w:rsidR="00E72B42" w:rsidRPr="00F32BEC">
        <w:rPr>
          <w:rFonts w:ascii="Calibri" w:hAnsi="Calibri" w:cstheme="majorHAnsi"/>
          <w:lang w:val="es-ES_tradnl" w:eastAsia="en-GB"/>
        </w:rPr>
        <w:t xml:space="preserve">. </w:t>
      </w:r>
      <w:r w:rsidR="004E0371" w:rsidRPr="00F32BEC">
        <w:rPr>
          <w:rFonts w:ascii="Calibri" w:hAnsi="Calibri" w:cstheme="majorHAnsi"/>
          <w:lang w:val="es-ES_tradnl" w:eastAsia="en-GB"/>
        </w:rPr>
        <w:t>L</w:t>
      </w:r>
      <w:r w:rsidR="00724355" w:rsidRPr="00F32BEC">
        <w:rPr>
          <w:rFonts w:ascii="Calibri" w:hAnsi="Calibri" w:cstheme="majorHAnsi"/>
          <w:lang w:val="es-ES_tradnl" w:eastAsia="en-GB"/>
        </w:rPr>
        <w:t>o más importante es garantizar que se evalúe</w:t>
      </w:r>
      <w:r w:rsidR="00493A16" w:rsidRPr="00F32BEC">
        <w:rPr>
          <w:rFonts w:ascii="Calibri" w:hAnsi="Calibri" w:cstheme="majorHAnsi"/>
          <w:lang w:val="es-ES_tradnl" w:eastAsia="en-GB"/>
        </w:rPr>
        <w:t xml:space="preserve"> una amplia variedad de servicios de los ecosistemas, que las pruebas </w:t>
      </w:r>
      <w:r w:rsidR="00890629" w:rsidRPr="00F32BEC">
        <w:rPr>
          <w:rFonts w:ascii="Calibri" w:hAnsi="Calibri" w:cstheme="majorHAnsi"/>
          <w:lang w:val="es-ES_tradnl" w:eastAsia="en-GB"/>
        </w:rPr>
        <w:t>utilizadas</w:t>
      </w:r>
      <w:r w:rsidR="00493A16" w:rsidRPr="00F32BEC">
        <w:rPr>
          <w:rFonts w:ascii="Calibri" w:hAnsi="Calibri" w:cstheme="majorHAnsi"/>
          <w:lang w:val="es-ES_tradnl" w:eastAsia="en-GB"/>
        </w:rPr>
        <w:t xml:space="preserve"> para </w:t>
      </w:r>
      <w:r w:rsidR="00724355" w:rsidRPr="00F32BEC">
        <w:rPr>
          <w:rFonts w:ascii="Calibri" w:hAnsi="Calibri" w:cstheme="majorHAnsi"/>
          <w:lang w:val="es-ES_tradnl" w:eastAsia="en-GB"/>
        </w:rPr>
        <w:t>obtener</w:t>
      </w:r>
      <w:r w:rsidR="00493A16" w:rsidRPr="00F32BEC">
        <w:rPr>
          <w:rFonts w:ascii="Calibri" w:hAnsi="Calibri" w:cstheme="majorHAnsi"/>
          <w:lang w:val="es-ES_tradnl" w:eastAsia="en-GB"/>
        </w:rPr>
        <w:t xml:space="preserve"> los resultados de la evaluación sean transparentes y claras y que se </w:t>
      </w:r>
      <w:r w:rsidR="00724355" w:rsidRPr="00F32BEC">
        <w:rPr>
          <w:rFonts w:ascii="Calibri" w:hAnsi="Calibri" w:cstheme="majorHAnsi"/>
          <w:lang w:val="es-ES_tradnl" w:eastAsia="en-GB"/>
        </w:rPr>
        <w:t>documente el contexto temporal existente</w:t>
      </w:r>
      <w:r w:rsidR="00A72AC5" w:rsidRPr="00F32BEC">
        <w:rPr>
          <w:rFonts w:ascii="Calibri" w:hAnsi="Calibri" w:cstheme="majorHAnsi"/>
          <w:lang w:val="es-ES_tradnl" w:eastAsia="en-GB"/>
        </w:rPr>
        <w:t xml:space="preserve">. </w:t>
      </w:r>
    </w:p>
    <w:p w14:paraId="126286E6" w14:textId="77777777" w:rsidR="0070319E" w:rsidRPr="00F32BEC" w:rsidRDefault="0070319E" w:rsidP="00B84F5C">
      <w:pPr>
        <w:pStyle w:val="InfoPaperText"/>
        <w:numPr>
          <w:ilvl w:val="0"/>
          <w:numId w:val="0"/>
        </w:numPr>
        <w:spacing w:after="0"/>
        <w:ind w:left="567"/>
        <w:rPr>
          <w:rFonts w:ascii="Calibri" w:hAnsi="Calibri" w:cstheme="majorHAnsi"/>
          <w:lang w:val="es-ES_tradnl" w:eastAsia="en-GB"/>
        </w:rPr>
      </w:pPr>
    </w:p>
    <w:p w14:paraId="681F8FA5" w14:textId="2D57251F" w:rsidR="00A72AC5" w:rsidRPr="00F32BEC" w:rsidRDefault="00071A51" w:rsidP="00B84F5C">
      <w:pPr>
        <w:pStyle w:val="InfoPaperHEADER01"/>
        <w:keepNext/>
        <w:spacing w:after="0"/>
        <w:rPr>
          <w:rFonts w:ascii="Calibri" w:hAnsi="Calibri" w:cstheme="majorHAnsi"/>
          <w:lang w:val="es-ES_tradnl" w:eastAsia="en-GB"/>
        </w:rPr>
      </w:pPr>
      <w:r w:rsidRPr="00F32BEC">
        <w:rPr>
          <w:rFonts w:ascii="Calibri" w:hAnsi="Calibri" w:cstheme="majorHAnsi"/>
          <w:lang w:val="es-ES_tradnl" w:eastAsia="en-GB"/>
        </w:rPr>
        <w:t xml:space="preserve">Cómo aplicar el </w:t>
      </w:r>
      <w:r w:rsidR="00724355" w:rsidRPr="00F32BEC">
        <w:rPr>
          <w:rFonts w:ascii="Calibri" w:hAnsi="Calibri" w:cstheme="majorHAnsi"/>
          <w:lang w:val="es-ES_tradnl" w:eastAsia="en-GB"/>
        </w:rPr>
        <w:t>método</w:t>
      </w:r>
      <w:r w:rsidRPr="00F32BEC">
        <w:rPr>
          <w:rFonts w:ascii="Calibri" w:hAnsi="Calibri" w:cstheme="majorHAnsi"/>
          <w:lang w:val="es-ES_tradnl" w:eastAsia="en-GB"/>
        </w:rPr>
        <w:t xml:space="preserve"> RAWES</w:t>
      </w:r>
    </w:p>
    <w:p w14:paraId="053D0A75" w14:textId="77777777" w:rsidR="00B84F5C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1DD69086" w14:textId="7CD781FE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9.</w:t>
      </w:r>
      <w:r w:rsidRPr="00F32BEC">
        <w:rPr>
          <w:rFonts w:ascii="Calibri" w:hAnsi="Calibri" w:cstheme="majorHAnsi"/>
          <w:lang w:val="es-ES_tradnl"/>
        </w:rPr>
        <w:tab/>
      </w:r>
      <w:r w:rsidR="00A72AC5" w:rsidRPr="00F32BEC">
        <w:rPr>
          <w:rFonts w:ascii="Calibri" w:hAnsi="Calibri" w:cstheme="majorHAnsi"/>
          <w:lang w:val="es-ES_tradnl"/>
        </w:rPr>
        <w:t xml:space="preserve">RAWES </w:t>
      </w:r>
      <w:r w:rsidR="002467D8" w:rsidRPr="00F32BEC">
        <w:rPr>
          <w:rFonts w:ascii="Calibri" w:hAnsi="Calibri" w:cstheme="majorHAnsi"/>
          <w:lang w:val="es-ES_tradnl"/>
        </w:rPr>
        <w:t xml:space="preserve">está diseñado como un </w:t>
      </w:r>
      <w:r w:rsidR="00185672" w:rsidRPr="00F32BEC">
        <w:rPr>
          <w:rFonts w:ascii="Calibri" w:hAnsi="Calibri" w:cstheme="majorHAnsi"/>
          <w:lang w:val="es-ES_tradnl"/>
        </w:rPr>
        <w:t xml:space="preserve">sistema de </w:t>
      </w:r>
      <w:r w:rsidR="00890629" w:rsidRPr="00F32BEC">
        <w:rPr>
          <w:rFonts w:ascii="Calibri" w:hAnsi="Calibri" w:cstheme="majorHAnsi"/>
          <w:lang w:val="es-ES_tradnl"/>
        </w:rPr>
        <w:t>evaluación</w:t>
      </w:r>
      <w:r w:rsidR="00185672" w:rsidRPr="00F32BEC">
        <w:rPr>
          <w:rFonts w:ascii="Calibri" w:hAnsi="Calibri" w:cstheme="majorHAnsi"/>
          <w:lang w:val="es-ES_tradnl"/>
        </w:rPr>
        <w:t xml:space="preserve"> </w:t>
      </w:r>
      <w:r w:rsidR="00724355" w:rsidRPr="00F32BEC">
        <w:rPr>
          <w:rFonts w:ascii="Calibri" w:hAnsi="Calibri" w:cstheme="majorHAnsi"/>
          <w:lang w:val="es-ES_tradnl"/>
        </w:rPr>
        <w:t xml:space="preserve">rápida y sencilla de los sitios </w:t>
      </w:r>
      <w:r w:rsidR="00185672" w:rsidRPr="00F32BEC">
        <w:rPr>
          <w:rFonts w:ascii="Calibri" w:hAnsi="Calibri" w:cstheme="majorHAnsi"/>
          <w:lang w:val="es-ES_tradnl"/>
        </w:rPr>
        <w:t>que puede</w:t>
      </w:r>
      <w:r w:rsidR="00724355" w:rsidRPr="00F32BEC">
        <w:rPr>
          <w:rFonts w:ascii="Calibri" w:hAnsi="Calibri" w:cstheme="majorHAnsi"/>
          <w:lang w:val="es-ES_tradnl"/>
        </w:rPr>
        <w:t xml:space="preserve"> utilizar información procedente de los estudios existentes </w:t>
      </w:r>
      <w:r w:rsidR="00185672" w:rsidRPr="00F32BEC">
        <w:rPr>
          <w:rFonts w:ascii="Calibri" w:hAnsi="Calibri" w:cstheme="majorHAnsi"/>
          <w:lang w:val="es-ES_tradnl"/>
        </w:rPr>
        <w:t xml:space="preserve">pero no se basa en </w:t>
      </w:r>
      <w:r w:rsidR="00890629" w:rsidRPr="00F32BEC">
        <w:rPr>
          <w:rFonts w:ascii="Calibri" w:hAnsi="Calibri" w:cstheme="majorHAnsi"/>
          <w:lang w:val="es-ES_tradnl"/>
        </w:rPr>
        <w:t>evaluaciones</w:t>
      </w:r>
      <w:r w:rsidR="00185672" w:rsidRPr="00F32BEC">
        <w:rPr>
          <w:rFonts w:ascii="Calibri" w:hAnsi="Calibri" w:cstheme="majorHAnsi"/>
          <w:lang w:val="es-ES_tradnl"/>
        </w:rPr>
        <w:t xml:space="preserve"> detalladas y cuantitativas. </w:t>
      </w:r>
      <w:r w:rsidR="002337B5" w:rsidRPr="00F32BEC">
        <w:rPr>
          <w:rFonts w:ascii="Calibri" w:hAnsi="Calibri" w:cstheme="majorHAnsi"/>
          <w:lang w:val="es-ES_tradnl"/>
        </w:rPr>
        <w:t xml:space="preserve">Es por tanto </w:t>
      </w:r>
      <w:r w:rsidR="00FB50F0" w:rsidRPr="00F32BEC">
        <w:rPr>
          <w:rFonts w:ascii="Calibri" w:hAnsi="Calibri" w:cstheme="majorHAnsi"/>
          <w:lang w:val="es-ES_tradnl"/>
        </w:rPr>
        <w:t xml:space="preserve">un enfoque </w:t>
      </w:r>
      <w:r w:rsidR="00890629" w:rsidRPr="00F32BEC">
        <w:rPr>
          <w:rFonts w:ascii="Calibri" w:hAnsi="Calibri" w:cstheme="majorHAnsi"/>
          <w:lang w:val="es-ES_tradnl"/>
        </w:rPr>
        <w:t>verdaderamente</w:t>
      </w:r>
      <w:r w:rsidR="00FB50F0" w:rsidRPr="00F32BEC">
        <w:rPr>
          <w:rFonts w:ascii="Calibri" w:hAnsi="Calibri" w:cstheme="majorHAnsi"/>
          <w:lang w:val="es-ES_tradnl"/>
        </w:rPr>
        <w:t xml:space="preserve"> rápido que </w:t>
      </w:r>
      <w:r w:rsidR="002337B5" w:rsidRPr="00F32BEC">
        <w:rPr>
          <w:rFonts w:ascii="Calibri" w:hAnsi="Calibri" w:cstheme="majorHAnsi"/>
          <w:lang w:val="es-ES_tradnl"/>
        </w:rPr>
        <w:t xml:space="preserve">en </w:t>
      </w:r>
      <w:r w:rsidR="00890629" w:rsidRPr="00F32BEC">
        <w:rPr>
          <w:rFonts w:ascii="Calibri" w:hAnsi="Calibri" w:cstheme="majorHAnsi"/>
          <w:lang w:val="es-ES_tradnl"/>
        </w:rPr>
        <w:t>general</w:t>
      </w:r>
      <w:r w:rsidR="002337B5" w:rsidRPr="00F32BEC">
        <w:rPr>
          <w:rFonts w:ascii="Calibri" w:hAnsi="Calibri" w:cstheme="majorHAnsi"/>
          <w:lang w:val="es-ES_tradnl"/>
        </w:rPr>
        <w:t xml:space="preserve"> </w:t>
      </w:r>
      <w:r w:rsidR="00487B42" w:rsidRPr="00F32BEC">
        <w:rPr>
          <w:rFonts w:ascii="Calibri" w:hAnsi="Calibri" w:cstheme="majorHAnsi"/>
          <w:lang w:val="es-ES_tradnl"/>
        </w:rPr>
        <w:t>requiere</w:t>
      </w:r>
      <w:r w:rsidR="00C15307" w:rsidRPr="00F32BEC">
        <w:rPr>
          <w:rFonts w:ascii="Calibri" w:hAnsi="Calibri" w:cstheme="majorHAnsi"/>
          <w:lang w:val="es-ES_tradnl"/>
        </w:rPr>
        <w:t xml:space="preserve"> menos de dos horas por sitio con evaluadores </w:t>
      </w:r>
      <w:r w:rsidR="00487B42" w:rsidRPr="00F32BEC">
        <w:rPr>
          <w:rFonts w:ascii="Calibri" w:hAnsi="Calibri" w:cstheme="majorHAnsi"/>
          <w:lang w:val="es-ES_tradnl"/>
        </w:rPr>
        <w:t>formados</w:t>
      </w:r>
      <w:r w:rsidR="00C15307" w:rsidRPr="00F32BEC">
        <w:rPr>
          <w:rFonts w:ascii="Calibri" w:hAnsi="Calibri" w:cstheme="majorHAnsi"/>
          <w:lang w:val="es-ES_tradnl"/>
        </w:rPr>
        <w:t xml:space="preserve"> </w:t>
      </w:r>
      <w:r w:rsidR="00487B42" w:rsidRPr="00F32BEC">
        <w:rPr>
          <w:rFonts w:ascii="Calibri" w:hAnsi="Calibri" w:cstheme="majorHAnsi"/>
          <w:lang w:val="es-ES_tradnl"/>
        </w:rPr>
        <w:t>que trabajen en parejas para consultarse mutuamente</w:t>
      </w:r>
      <w:r w:rsidR="00A72AC5" w:rsidRPr="00F32BEC">
        <w:rPr>
          <w:rFonts w:ascii="Calibri" w:hAnsi="Calibri" w:cstheme="majorHAnsi"/>
          <w:lang w:val="es-ES_tradnl"/>
        </w:rPr>
        <w:t xml:space="preserve">. </w:t>
      </w:r>
      <w:r w:rsidR="00B45C80" w:rsidRPr="00F32BEC">
        <w:rPr>
          <w:rFonts w:ascii="Calibri" w:hAnsi="Calibri" w:cstheme="majorHAnsi"/>
          <w:lang w:val="es-ES_tradnl"/>
        </w:rPr>
        <w:t xml:space="preserve">Es </w:t>
      </w:r>
      <w:r w:rsidR="003C6487" w:rsidRPr="00F32BEC">
        <w:rPr>
          <w:rFonts w:ascii="Calibri" w:hAnsi="Calibri" w:cstheme="majorHAnsi"/>
          <w:lang w:val="es-ES_tradnl"/>
        </w:rPr>
        <w:t xml:space="preserve">importante </w:t>
      </w:r>
      <w:r w:rsidR="00B45C80" w:rsidRPr="00F32BEC">
        <w:rPr>
          <w:rFonts w:ascii="Calibri" w:hAnsi="Calibri" w:cstheme="majorHAnsi"/>
          <w:lang w:val="es-ES_tradnl"/>
        </w:rPr>
        <w:t xml:space="preserve">destacar </w:t>
      </w:r>
      <w:r w:rsidR="003C6487" w:rsidRPr="00F32BEC">
        <w:rPr>
          <w:rFonts w:ascii="Calibri" w:hAnsi="Calibri" w:cstheme="majorHAnsi"/>
          <w:lang w:val="es-ES_tradnl"/>
        </w:rPr>
        <w:t>que</w:t>
      </w:r>
      <w:r w:rsidR="00A72AC5" w:rsidRPr="00F32BEC">
        <w:rPr>
          <w:rFonts w:ascii="Calibri" w:hAnsi="Calibri" w:cstheme="majorHAnsi"/>
          <w:lang w:val="es-ES_tradnl"/>
        </w:rPr>
        <w:t xml:space="preserve"> </w:t>
      </w:r>
      <w:r w:rsidR="00B45C80" w:rsidRPr="00F32BEC">
        <w:rPr>
          <w:rFonts w:ascii="Calibri" w:hAnsi="Calibri" w:cstheme="majorHAnsi"/>
          <w:lang w:val="es-ES_tradnl"/>
        </w:rPr>
        <w:t xml:space="preserve">el método </w:t>
      </w:r>
      <w:r w:rsidR="00A72AC5" w:rsidRPr="00F32BEC">
        <w:rPr>
          <w:rFonts w:ascii="Calibri" w:hAnsi="Calibri" w:cstheme="majorHAnsi"/>
          <w:lang w:val="es-ES_tradnl"/>
        </w:rPr>
        <w:t xml:space="preserve">RAWES </w:t>
      </w:r>
      <w:r w:rsidR="00B45CF7" w:rsidRPr="00F32BEC">
        <w:rPr>
          <w:rFonts w:ascii="Calibri" w:hAnsi="Calibri" w:cstheme="majorHAnsi"/>
          <w:lang w:val="es-ES_tradnl"/>
        </w:rPr>
        <w:t xml:space="preserve">también es sistémico y </w:t>
      </w:r>
      <w:r w:rsidR="00B45C80" w:rsidRPr="00F32BEC">
        <w:rPr>
          <w:rFonts w:ascii="Calibri" w:hAnsi="Calibri" w:cstheme="majorHAnsi"/>
          <w:lang w:val="es-ES_tradnl"/>
        </w:rPr>
        <w:t>trata</w:t>
      </w:r>
      <w:r w:rsidR="00B45CF7" w:rsidRPr="00F32BEC">
        <w:rPr>
          <w:rFonts w:ascii="Calibri" w:hAnsi="Calibri" w:cstheme="majorHAnsi"/>
          <w:lang w:val="es-ES_tradnl"/>
        </w:rPr>
        <w:t xml:space="preserve"> todos los servicios de los ecosistemas como un conjunto </w:t>
      </w:r>
      <w:r w:rsidR="00B45C80" w:rsidRPr="00F32BEC">
        <w:rPr>
          <w:rFonts w:ascii="Calibri" w:hAnsi="Calibri" w:cstheme="majorHAnsi"/>
          <w:lang w:val="es-ES_tradnl"/>
        </w:rPr>
        <w:t xml:space="preserve">de elementos </w:t>
      </w:r>
      <w:r w:rsidR="00B45CF7" w:rsidRPr="00F32BEC">
        <w:rPr>
          <w:rFonts w:ascii="Calibri" w:hAnsi="Calibri" w:cstheme="majorHAnsi"/>
          <w:lang w:val="es-ES_tradnl"/>
        </w:rPr>
        <w:t xml:space="preserve">interrelacionados en vez de seleccionar </w:t>
      </w:r>
      <w:r w:rsidR="001A133B" w:rsidRPr="00F32BEC">
        <w:rPr>
          <w:rFonts w:ascii="Calibri" w:hAnsi="Calibri" w:cstheme="majorHAnsi"/>
          <w:lang w:val="es-ES_tradnl"/>
        </w:rPr>
        <w:t>solo los servicios más fáciles de evaluar o explotar y por lo tanto</w:t>
      </w:r>
      <w:r w:rsidR="00B45C80" w:rsidRPr="00F32BEC">
        <w:rPr>
          <w:rFonts w:ascii="Calibri" w:hAnsi="Calibri" w:cstheme="majorHAnsi"/>
          <w:lang w:val="es-ES_tradnl"/>
        </w:rPr>
        <w:t xml:space="preserve"> ignorar </w:t>
      </w:r>
      <w:r w:rsidR="001A133B" w:rsidRPr="00F32BEC">
        <w:rPr>
          <w:rFonts w:ascii="Calibri" w:hAnsi="Calibri" w:cstheme="majorHAnsi"/>
          <w:lang w:val="es-ES_tradnl"/>
        </w:rPr>
        <w:t xml:space="preserve"> otros servicios. La </w:t>
      </w:r>
      <w:r w:rsidR="00BF35B5">
        <w:rPr>
          <w:rFonts w:ascii="Calibri" w:hAnsi="Calibri" w:cstheme="majorHAnsi"/>
          <w:lang w:val="es-ES_tradnl"/>
        </w:rPr>
        <w:t>“</w:t>
      </w:r>
      <w:r w:rsidR="00023DE7" w:rsidRPr="00023DE7">
        <w:rPr>
          <w:rFonts w:ascii="Calibri" w:hAnsi="Calibri" w:cstheme="majorHAnsi"/>
          <w:lang w:val="es-ES_tradnl"/>
        </w:rPr>
        <w:t>F</w:t>
      </w:r>
      <w:r w:rsidR="001A133B" w:rsidRPr="00023DE7">
        <w:rPr>
          <w:rFonts w:ascii="Calibri" w:hAnsi="Calibri" w:cstheme="majorHAnsi"/>
          <w:lang w:val="es-ES_tradnl"/>
        </w:rPr>
        <w:t>icha</w:t>
      </w:r>
      <w:r w:rsidR="00BF35B5">
        <w:rPr>
          <w:rFonts w:ascii="Calibri" w:hAnsi="Calibri" w:cstheme="majorHAnsi"/>
          <w:lang w:val="es-ES_tradnl"/>
        </w:rPr>
        <w:t xml:space="preserve"> RAWES</w:t>
      </w:r>
      <w:r w:rsidR="001A133B" w:rsidRPr="00F32BEC">
        <w:rPr>
          <w:rFonts w:ascii="Calibri" w:hAnsi="Calibri" w:cstheme="majorHAnsi"/>
          <w:lang w:val="es-ES_tradnl"/>
        </w:rPr>
        <w:t xml:space="preserve"> </w:t>
      </w:r>
      <w:r w:rsidR="00BF35B5">
        <w:rPr>
          <w:rFonts w:ascii="Calibri" w:hAnsi="Calibri" w:cstheme="majorHAnsi"/>
          <w:lang w:val="es-ES_tradnl"/>
        </w:rPr>
        <w:t>de evaluación sobre el t</w:t>
      </w:r>
      <w:r w:rsidR="00B45C80" w:rsidRPr="00F32BEC">
        <w:rPr>
          <w:rFonts w:ascii="Calibri" w:hAnsi="Calibri" w:cstheme="majorHAnsi"/>
          <w:lang w:val="es-ES_tradnl"/>
        </w:rPr>
        <w:t>erreno</w:t>
      </w:r>
      <w:r w:rsidR="00BF35B5">
        <w:rPr>
          <w:rFonts w:ascii="Calibri" w:hAnsi="Calibri" w:cstheme="majorHAnsi"/>
          <w:lang w:val="es-ES_tradnl"/>
        </w:rPr>
        <w:t>”</w:t>
      </w:r>
      <w:r w:rsidR="00B45C80" w:rsidRPr="00F32BEC">
        <w:rPr>
          <w:rFonts w:ascii="Calibri" w:hAnsi="Calibri" w:cstheme="majorHAnsi"/>
          <w:lang w:val="es-ES_tradnl"/>
        </w:rPr>
        <w:t xml:space="preserve"> </w:t>
      </w:r>
      <w:r w:rsidR="001A133B" w:rsidRPr="00F32BEC">
        <w:rPr>
          <w:rFonts w:ascii="Calibri" w:hAnsi="Calibri" w:cstheme="majorHAnsi"/>
          <w:lang w:val="es-ES_tradnl"/>
        </w:rPr>
        <w:t>está</w:t>
      </w:r>
      <w:r w:rsidR="00DA1743" w:rsidRPr="00F32BEC">
        <w:rPr>
          <w:rFonts w:ascii="Calibri" w:hAnsi="Calibri" w:cstheme="majorHAnsi"/>
          <w:lang w:val="es-ES_tradnl"/>
        </w:rPr>
        <w:t xml:space="preserve"> incluida en el Apéndice 1 y va acompañada de una </w:t>
      </w:r>
      <w:r w:rsidR="001A133B" w:rsidRPr="00F32BEC">
        <w:rPr>
          <w:rFonts w:ascii="Calibri" w:hAnsi="Calibri" w:cstheme="majorHAnsi"/>
          <w:lang w:val="es-ES_tradnl"/>
        </w:rPr>
        <w:t xml:space="preserve">tabla explicativa para </w:t>
      </w:r>
      <w:r w:rsidR="00DA1743" w:rsidRPr="00F32BEC">
        <w:rPr>
          <w:rFonts w:ascii="Calibri" w:hAnsi="Calibri" w:cstheme="majorHAnsi"/>
          <w:lang w:val="es-ES_tradnl"/>
        </w:rPr>
        <w:t>orientar</w:t>
      </w:r>
      <w:r w:rsidR="001A133B" w:rsidRPr="00F32BEC">
        <w:rPr>
          <w:rFonts w:ascii="Calibri" w:hAnsi="Calibri" w:cstheme="majorHAnsi"/>
          <w:lang w:val="es-ES_tradnl"/>
        </w:rPr>
        <w:t xml:space="preserve"> el razonamiento del evaluador</w:t>
      </w:r>
      <w:r w:rsidR="00DA1743" w:rsidRPr="00F32BEC">
        <w:rPr>
          <w:rFonts w:ascii="Calibri" w:hAnsi="Calibri" w:cstheme="majorHAnsi"/>
          <w:lang w:val="es-ES_tradnl"/>
        </w:rPr>
        <w:t xml:space="preserve"> en el </w:t>
      </w:r>
      <w:r w:rsidR="001A133B" w:rsidRPr="00F32BEC">
        <w:rPr>
          <w:rFonts w:ascii="Calibri" w:hAnsi="Calibri" w:cstheme="majorHAnsi"/>
          <w:lang w:val="es-ES_tradnl"/>
        </w:rPr>
        <w:t xml:space="preserve">Apéndice 2. El método se ha utilizado </w:t>
      </w:r>
      <w:r w:rsidR="00DA1743" w:rsidRPr="00F32BEC">
        <w:rPr>
          <w:rFonts w:ascii="Calibri" w:hAnsi="Calibri" w:cstheme="majorHAnsi"/>
          <w:lang w:val="es-ES_tradnl"/>
        </w:rPr>
        <w:t>mucho</w:t>
      </w:r>
      <w:r w:rsidR="001A133B" w:rsidRPr="00F32BEC">
        <w:rPr>
          <w:rFonts w:ascii="Calibri" w:hAnsi="Calibri" w:cstheme="majorHAnsi"/>
          <w:lang w:val="es-ES_tradnl"/>
        </w:rPr>
        <w:t xml:space="preserve"> en </w:t>
      </w:r>
      <w:r w:rsidR="00A72AC5" w:rsidRPr="00F32BEC">
        <w:rPr>
          <w:rFonts w:ascii="Calibri" w:hAnsi="Calibri" w:cstheme="majorHAnsi"/>
          <w:lang w:val="es-ES_tradnl"/>
        </w:rPr>
        <w:t>Asia, Australia, Europ</w:t>
      </w:r>
      <w:r w:rsidR="00DA1743" w:rsidRPr="00F32BEC">
        <w:rPr>
          <w:rFonts w:ascii="Calibri" w:hAnsi="Calibri" w:cstheme="majorHAnsi"/>
          <w:lang w:val="es-ES_tradnl"/>
        </w:rPr>
        <w:t>a y África</w:t>
      </w:r>
      <w:r w:rsidR="007E484C" w:rsidRPr="00F32BEC">
        <w:rPr>
          <w:rFonts w:ascii="Calibri" w:hAnsi="Calibri" w:cstheme="majorHAnsi"/>
          <w:lang w:val="es-ES_tradnl"/>
        </w:rPr>
        <w:t xml:space="preserve"> y se ha creado  una </w:t>
      </w:r>
      <w:r w:rsidR="001A133B" w:rsidRPr="00F32BEC">
        <w:rPr>
          <w:rFonts w:ascii="Calibri" w:hAnsi="Calibri" w:cstheme="majorHAnsi"/>
          <w:lang w:val="es-ES_tradnl"/>
        </w:rPr>
        <w:t>base de datos</w:t>
      </w:r>
      <w:r w:rsidR="007E484C" w:rsidRPr="00F32BEC">
        <w:rPr>
          <w:rFonts w:ascii="Calibri" w:hAnsi="Calibri" w:cstheme="majorHAnsi"/>
          <w:lang w:val="es-ES_tradnl"/>
        </w:rPr>
        <w:t xml:space="preserve"> de los sitios evaluados; ade</w:t>
      </w:r>
      <w:r w:rsidR="002A62C4" w:rsidRPr="00F32BEC">
        <w:rPr>
          <w:rFonts w:ascii="Calibri" w:hAnsi="Calibri" w:cstheme="majorHAnsi"/>
          <w:lang w:val="es-ES_tradnl"/>
        </w:rPr>
        <w:t>más, RAWES se ha utilizado en var</w:t>
      </w:r>
      <w:r w:rsidR="007E484C" w:rsidRPr="00F32BEC">
        <w:rPr>
          <w:rFonts w:ascii="Calibri" w:hAnsi="Calibri" w:cstheme="majorHAnsi"/>
          <w:lang w:val="es-ES_tradnl"/>
        </w:rPr>
        <w:t>ias publicaciones cie</w:t>
      </w:r>
      <w:r w:rsidR="001A133B" w:rsidRPr="00F32BEC">
        <w:rPr>
          <w:rFonts w:ascii="Calibri" w:hAnsi="Calibri" w:cstheme="majorHAnsi"/>
          <w:lang w:val="es-ES_tradnl"/>
        </w:rPr>
        <w:t xml:space="preserve">ntíficas e informes sobre sitios </w:t>
      </w:r>
      <w:r w:rsidR="002A62C4" w:rsidRPr="00F32BEC">
        <w:rPr>
          <w:rFonts w:ascii="Calibri" w:hAnsi="Calibri" w:cstheme="majorHAnsi"/>
          <w:lang w:val="es-ES_tradnl"/>
        </w:rPr>
        <w:t>relativos a</w:t>
      </w:r>
      <w:r w:rsidR="001A133B" w:rsidRPr="00F32BEC">
        <w:rPr>
          <w:rFonts w:ascii="Calibri" w:hAnsi="Calibri" w:cstheme="majorHAnsi"/>
          <w:lang w:val="es-ES_tradnl"/>
        </w:rPr>
        <w:t xml:space="preserve"> la variedad y la importancia </w:t>
      </w:r>
      <w:r w:rsidR="00890629" w:rsidRPr="00F32BEC">
        <w:rPr>
          <w:rFonts w:ascii="Calibri" w:hAnsi="Calibri" w:cstheme="majorHAnsi"/>
          <w:lang w:val="es-ES_tradnl"/>
        </w:rPr>
        <w:t>probable</w:t>
      </w:r>
      <w:r w:rsidR="001A133B" w:rsidRPr="00F32BEC">
        <w:rPr>
          <w:rFonts w:ascii="Calibri" w:hAnsi="Calibri" w:cstheme="majorHAnsi"/>
          <w:lang w:val="es-ES_tradnl"/>
        </w:rPr>
        <w:t xml:space="preserve"> de los servicios de los ecosistemas </w:t>
      </w:r>
      <w:r w:rsidR="002A62C4" w:rsidRPr="00F32BEC">
        <w:rPr>
          <w:rFonts w:ascii="Calibri" w:hAnsi="Calibri" w:cstheme="majorHAnsi"/>
          <w:lang w:val="es-ES_tradnl"/>
        </w:rPr>
        <w:t xml:space="preserve">que brindan los </w:t>
      </w:r>
      <w:r w:rsidR="001A133B" w:rsidRPr="00F32BEC">
        <w:rPr>
          <w:rFonts w:ascii="Calibri" w:hAnsi="Calibri" w:cstheme="majorHAnsi"/>
          <w:lang w:val="es-ES_tradnl"/>
        </w:rPr>
        <w:t>humedales.</w:t>
      </w:r>
    </w:p>
    <w:p w14:paraId="133C2F02" w14:textId="77777777" w:rsidR="00B84F5C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4B732784" w14:textId="39F4BD90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10.</w:t>
      </w:r>
      <w:r w:rsidRPr="00F32BEC">
        <w:rPr>
          <w:rFonts w:ascii="Calibri" w:hAnsi="Calibri" w:cstheme="majorHAnsi"/>
          <w:lang w:val="es-ES_tradnl"/>
        </w:rPr>
        <w:tab/>
      </w:r>
      <w:r w:rsidR="00A72AC5" w:rsidRPr="00F32BEC">
        <w:rPr>
          <w:rFonts w:ascii="Calibri" w:hAnsi="Calibri" w:cstheme="majorHAnsi"/>
          <w:lang w:val="es-ES_tradnl"/>
        </w:rPr>
        <w:t xml:space="preserve">RAWES </w:t>
      </w:r>
      <w:r w:rsidR="00500CDA" w:rsidRPr="00F32BEC">
        <w:rPr>
          <w:rFonts w:ascii="Calibri" w:hAnsi="Calibri" w:cstheme="majorHAnsi"/>
          <w:lang w:val="es-ES_tradnl"/>
        </w:rPr>
        <w:t xml:space="preserve">se puede utilizar a distintas escalas, desde </w:t>
      </w:r>
      <w:r w:rsidR="00890629" w:rsidRPr="00F32BEC">
        <w:rPr>
          <w:rFonts w:ascii="Calibri" w:hAnsi="Calibri" w:cstheme="majorHAnsi"/>
          <w:lang w:val="es-ES_tradnl"/>
        </w:rPr>
        <w:t>humedales</w:t>
      </w:r>
      <w:r w:rsidR="00500CDA" w:rsidRPr="00F32BEC">
        <w:rPr>
          <w:rFonts w:ascii="Calibri" w:hAnsi="Calibri" w:cstheme="majorHAnsi"/>
          <w:lang w:val="es-ES_tradnl"/>
        </w:rPr>
        <w:t xml:space="preserve"> completos hasta zonas </w:t>
      </w:r>
      <w:r w:rsidR="002A62C4" w:rsidRPr="00F32BEC">
        <w:rPr>
          <w:rFonts w:ascii="Calibri" w:hAnsi="Calibri" w:cstheme="majorHAnsi"/>
          <w:lang w:val="es-ES_tradnl"/>
        </w:rPr>
        <w:t>específicas</w:t>
      </w:r>
      <w:r w:rsidR="00F92036" w:rsidRPr="00F32BEC">
        <w:rPr>
          <w:rFonts w:ascii="Calibri" w:hAnsi="Calibri" w:cstheme="majorHAnsi"/>
          <w:lang w:val="es-ES_tradnl"/>
        </w:rPr>
        <w:t xml:space="preserve"> de humedales extensos y complejos; en principio </w:t>
      </w:r>
      <w:r w:rsidR="00890629" w:rsidRPr="00F32BEC">
        <w:rPr>
          <w:rFonts w:ascii="Calibri" w:hAnsi="Calibri" w:cstheme="majorHAnsi"/>
          <w:lang w:val="es-ES_tradnl"/>
        </w:rPr>
        <w:t>también</w:t>
      </w:r>
      <w:r w:rsidR="00F92036" w:rsidRPr="00F32BEC">
        <w:rPr>
          <w:rFonts w:ascii="Calibri" w:hAnsi="Calibri" w:cstheme="majorHAnsi"/>
          <w:lang w:val="es-ES_tradnl"/>
        </w:rPr>
        <w:t xml:space="preserve"> es relevante</w:t>
      </w:r>
      <w:r w:rsidR="002A62C4" w:rsidRPr="00F32BEC">
        <w:rPr>
          <w:rFonts w:ascii="Calibri" w:hAnsi="Calibri" w:cstheme="majorHAnsi"/>
          <w:lang w:val="es-ES_tradnl"/>
        </w:rPr>
        <w:t xml:space="preserve"> para otros tipos de hábitat</w:t>
      </w:r>
      <w:r w:rsidR="00BB4F57">
        <w:rPr>
          <w:rFonts w:ascii="Calibri" w:hAnsi="Calibri" w:cstheme="majorHAnsi"/>
          <w:lang w:val="es-ES_tradnl"/>
        </w:rPr>
        <w:t xml:space="preserve">. La </w:t>
      </w:r>
      <w:r w:rsidR="00BB4F57" w:rsidRPr="00BB4F57">
        <w:rPr>
          <w:rFonts w:ascii="Calibri" w:hAnsi="Calibri" w:cstheme="majorHAnsi"/>
          <w:lang w:val="es-ES_tradnl"/>
        </w:rPr>
        <w:t xml:space="preserve">ficha </w:t>
      </w:r>
      <w:r w:rsidR="002A62C4" w:rsidRPr="00BB4F57">
        <w:rPr>
          <w:rFonts w:ascii="Calibri" w:hAnsi="Calibri" w:cstheme="majorHAnsi"/>
          <w:lang w:val="es-ES_tradnl"/>
        </w:rPr>
        <w:t>de evaluación</w:t>
      </w:r>
      <w:r w:rsidR="002A62C4" w:rsidRPr="00F32BEC">
        <w:rPr>
          <w:rFonts w:ascii="Calibri" w:hAnsi="Calibri" w:cstheme="majorHAnsi"/>
          <w:lang w:val="es-ES_tradnl"/>
        </w:rPr>
        <w:t xml:space="preserve"> </w:t>
      </w:r>
      <w:r w:rsidR="00A72AC5" w:rsidRPr="00F32BEC">
        <w:rPr>
          <w:rFonts w:ascii="Calibri" w:hAnsi="Calibri" w:cstheme="majorHAnsi"/>
          <w:lang w:val="es-ES_tradnl"/>
        </w:rPr>
        <w:t xml:space="preserve">RAWES </w:t>
      </w:r>
      <w:r w:rsidR="00F92036" w:rsidRPr="00F32BEC">
        <w:rPr>
          <w:rFonts w:ascii="Calibri" w:hAnsi="Calibri" w:cstheme="majorHAnsi"/>
          <w:lang w:val="es-ES_tradnl"/>
        </w:rPr>
        <w:t>es un</w:t>
      </w:r>
      <w:r w:rsidR="002A62C4" w:rsidRPr="00F32BEC">
        <w:rPr>
          <w:rFonts w:ascii="Calibri" w:hAnsi="Calibri" w:cstheme="majorHAnsi"/>
          <w:lang w:val="es-ES_tradnl"/>
        </w:rPr>
        <w:t xml:space="preserve"> cuadro</w:t>
      </w:r>
      <w:r w:rsidR="00F92036" w:rsidRPr="00F32BEC">
        <w:rPr>
          <w:rFonts w:ascii="Calibri" w:hAnsi="Calibri" w:cstheme="majorHAnsi"/>
          <w:lang w:val="es-ES_tradnl"/>
        </w:rPr>
        <w:t xml:space="preserve"> sencillo con </w:t>
      </w:r>
      <w:r w:rsidR="002A62C4" w:rsidRPr="00F32BEC">
        <w:rPr>
          <w:rFonts w:ascii="Calibri" w:hAnsi="Calibri" w:cstheme="majorHAnsi"/>
          <w:lang w:val="es-ES_tradnl"/>
        </w:rPr>
        <w:t>celdas</w:t>
      </w:r>
      <w:r w:rsidR="00F92036" w:rsidRPr="00F32BEC">
        <w:rPr>
          <w:rFonts w:ascii="Calibri" w:hAnsi="Calibri" w:cstheme="majorHAnsi"/>
          <w:lang w:val="es-ES_tradnl"/>
        </w:rPr>
        <w:t xml:space="preserve"> en las </w:t>
      </w:r>
      <w:r w:rsidR="00890629" w:rsidRPr="00F32BEC">
        <w:rPr>
          <w:rFonts w:ascii="Calibri" w:hAnsi="Calibri" w:cstheme="majorHAnsi"/>
          <w:lang w:val="es-ES_tradnl"/>
        </w:rPr>
        <w:t>que</w:t>
      </w:r>
      <w:r w:rsidR="00F92036" w:rsidRPr="00F32BEC">
        <w:rPr>
          <w:rFonts w:ascii="Calibri" w:hAnsi="Calibri" w:cstheme="majorHAnsi"/>
          <w:lang w:val="es-ES_tradnl"/>
        </w:rPr>
        <w:t xml:space="preserve"> los evaluadores documentan la </w:t>
      </w:r>
      <w:r w:rsidR="00890629" w:rsidRPr="00F32BEC">
        <w:rPr>
          <w:rFonts w:ascii="Calibri" w:hAnsi="Calibri" w:cstheme="majorHAnsi"/>
          <w:lang w:val="es-ES_tradnl"/>
        </w:rPr>
        <w:t>importancia</w:t>
      </w:r>
      <w:r w:rsidR="00F92036" w:rsidRPr="00F32BEC">
        <w:rPr>
          <w:rFonts w:ascii="Calibri" w:hAnsi="Calibri" w:cstheme="majorHAnsi"/>
          <w:lang w:val="es-ES_tradnl"/>
        </w:rPr>
        <w:t xml:space="preserve"> de cada servicio de los ecosistemas </w:t>
      </w:r>
      <w:r w:rsidR="002A62C4" w:rsidRPr="00F32BEC">
        <w:rPr>
          <w:rFonts w:ascii="Calibri" w:hAnsi="Calibri" w:cstheme="majorHAnsi"/>
          <w:lang w:val="es-ES_tradnl"/>
        </w:rPr>
        <w:t>que brinda</w:t>
      </w:r>
      <w:r w:rsidR="00F92036" w:rsidRPr="00F32BEC">
        <w:rPr>
          <w:rFonts w:ascii="Calibri" w:hAnsi="Calibri" w:cstheme="majorHAnsi"/>
          <w:lang w:val="es-ES_tradnl"/>
        </w:rPr>
        <w:t xml:space="preserve"> el </w:t>
      </w:r>
      <w:r w:rsidR="002A62C4" w:rsidRPr="00F32BEC">
        <w:rPr>
          <w:rFonts w:ascii="Calibri" w:hAnsi="Calibri" w:cstheme="majorHAnsi"/>
          <w:lang w:val="es-ES_tradnl"/>
        </w:rPr>
        <w:t>humedal y</w:t>
      </w:r>
      <w:r w:rsidR="00F92036" w:rsidRPr="00F32BEC">
        <w:rPr>
          <w:rFonts w:ascii="Calibri" w:hAnsi="Calibri" w:cstheme="majorHAnsi"/>
          <w:lang w:val="es-ES_tradnl"/>
        </w:rPr>
        <w:t xml:space="preserve"> con espacio para descripciones en texto libre de </w:t>
      </w:r>
      <w:r w:rsidR="002A62C4" w:rsidRPr="00F32BEC">
        <w:rPr>
          <w:rFonts w:ascii="Calibri" w:hAnsi="Calibri" w:cstheme="majorHAnsi"/>
          <w:lang w:val="es-ES_tradnl"/>
        </w:rPr>
        <w:t>las</w:t>
      </w:r>
      <w:r w:rsidR="00F92036" w:rsidRPr="00F32BEC">
        <w:rPr>
          <w:rFonts w:ascii="Calibri" w:hAnsi="Calibri" w:cstheme="majorHAnsi"/>
          <w:lang w:val="es-ES_tradnl"/>
        </w:rPr>
        <w:t xml:space="preserve"> principales </w:t>
      </w:r>
      <w:r w:rsidR="002A62C4" w:rsidRPr="00F32BEC">
        <w:rPr>
          <w:rFonts w:ascii="Calibri" w:hAnsi="Calibri" w:cstheme="majorHAnsi"/>
          <w:lang w:val="es-ES_tradnl"/>
        </w:rPr>
        <w:t>características</w:t>
      </w:r>
      <w:r w:rsidR="00F92036" w:rsidRPr="00F32BEC">
        <w:rPr>
          <w:rFonts w:ascii="Calibri" w:hAnsi="Calibri" w:cstheme="majorHAnsi"/>
          <w:lang w:val="es-ES_tradnl"/>
        </w:rPr>
        <w:t xml:space="preserve"> que </w:t>
      </w:r>
      <w:r w:rsidR="00890629" w:rsidRPr="00F32BEC">
        <w:rPr>
          <w:rFonts w:ascii="Calibri" w:hAnsi="Calibri" w:cstheme="majorHAnsi"/>
          <w:lang w:val="es-ES_tradnl"/>
        </w:rPr>
        <w:t>justifican</w:t>
      </w:r>
      <w:r w:rsidR="00F92036" w:rsidRPr="00F32BEC">
        <w:rPr>
          <w:rFonts w:ascii="Calibri" w:hAnsi="Calibri" w:cstheme="majorHAnsi"/>
          <w:lang w:val="es-ES_tradnl"/>
        </w:rPr>
        <w:t xml:space="preserve"> la </w:t>
      </w:r>
      <w:r w:rsidR="00890629" w:rsidRPr="00F32BEC">
        <w:rPr>
          <w:rFonts w:ascii="Calibri" w:hAnsi="Calibri" w:cstheme="majorHAnsi"/>
          <w:lang w:val="es-ES_tradnl"/>
        </w:rPr>
        <w:t>evaluación</w:t>
      </w:r>
      <w:r w:rsidR="00F92036" w:rsidRPr="00F32BEC">
        <w:rPr>
          <w:rFonts w:ascii="Calibri" w:hAnsi="Calibri" w:cstheme="majorHAnsi"/>
          <w:lang w:val="es-ES_tradnl"/>
        </w:rPr>
        <w:t xml:space="preserve">. Se alienta a los </w:t>
      </w:r>
      <w:r w:rsidR="00890629" w:rsidRPr="00F32BEC">
        <w:rPr>
          <w:rFonts w:ascii="Calibri" w:hAnsi="Calibri" w:cstheme="majorHAnsi"/>
          <w:lang w:val="es-ES_tradnl"/>
        </w:rPr>
        <w:t>evaluadores</w:t>
      </w:r>
      <w:r w:rsidR="00F92036" w:rsidRPr="00F32BEC">
        <w:rPr>
          <w:rFonts w:ascii="Calibri" w:hAnsi="Calibri" w:cstheme="majorHAnsi"/>
          <w:lang w:val="es-ES_tradnl"/>
        </w:rPr>
        <w:t xml:space="preserve"> a interactua</w:t>
      </w:r>
      <w:r w:rsidR="002A62C4" w:rsidRPr="00F32BEC">
        <w:rPr>
          <w:rFonts w:ascii="Calibri" w:hAnsi="Calibri" w:cstheme="majorHAnsi"/>
          <w:lang w:val="es-ES_tradnl"/>
        </w:rPr>
        <w:t xml:space="preserve">r con los </w:t>
      </w:r>
      <w:r w:rsidR="00890629" w:rsidRPr="00F32BEC">
        <w:rPr>
          <w:rFonts w:ascii="Calibri" w:hAnsi="Calibri" w:cstheme="majorHAnsi"/>
          <w:lang w:val="es-ES_tradnl"/>
        </w:rPr>
        <w:t>interesados</w:t>
      </w:r>
      <w:r w:rsidR="002A62C4" w:rsidRPr="00F32BEC">
        <w:rPr>
          <w:rFonts w:ascii="Calibri" w:hAnsi="Calibri" w:cstheme="majorHAnsi"/>
          <w:lang w:val="es-ES_tradnl"/>
        </w:rPr>
        <w:t xml:space="preserve"> para que </w:t>
      </w:r>
      <w:r w:rsidR="00F92036" w:rsidRPr="00F32BEC">
        <w:rPr>
          <w:rFonts w:ascii="Calibri" w:hAnsi="Calibri" w:cstheme="majorHAnsi"/>
          <w:lang w:val="es-ES_tradnl"/>
        </w:rPr>
        <w:t xml:space="preserve">las evaluaciones </w:t>
      </w:r>
      <w:r w:rsidR="002A62C4" w:rsidRPr="00F32BEC">
        <w:rPr>
          <w:rFonts w:ascii="Calibri" w:hAnsi="Calibri" w:cstheme="majorHAnsi"/>
          <w:lang w:val="es-ES_tradnl"/>
        </w:rPr>
        <w:t xml:space="preserve">se lleven a cabo teniendo en cuenta las </w:t>
      </w:r>
      <w:r w:rsidR="00F92036" w:rsidRPr="00F32BEC">
        <w:rPr>
          <w:rFonts w:ascii="Calibri" w:hAnsi="Calibri" w:cstheme="majorHAnsi"/>
          <w:lang w:val="es-ES_tradnl"/>
        </w:rPr>
        <w:t xml:space="preserve">perspectivas locales y </w:t>
      </w:r>
      <w:r w:rsidR="002A62C4" w:rsidRPr="00F32BEC">
        <w:rPr>
          <w:rFonts w:ascii="Calibri" w:hAnsi="Calibri" w:cstheme="majorHAnsi"/>
          <w:lang w:val="es-ES_tradnl"/>
        </w:rPr>
        <w:t xml:space="preserve">los </w:t>
      </w:r>
      <w:r w:rsidR="00890629" w:rsidRPr="00F32BEC">
        <w:rPr>
          <w:rFonts w:ascii="Calibri" w:hAnsi="Calibri" w:cstheme="majorHAnsi"/>
          <w:lang w:val="es-ES_tradnl"/>
        </w:rPr>
        <w:t>conocimientos</w:t>
      </w:r>
      <w:r w:rsidR="00F92036" w:rsidRPr="00F32BEC">
        <w:rPr>
          <w:rFonts w:ascii="Calibri" w:hAnsi="Calibri" w:cstheme="majorHAnsi"/>
          <w:lang w:val="es-ES_tradnl"/>
        </w:rPr>
        <w:t xml:space="preserve"> </w:t>
      </w:r>
      <w:r w:rsidR="00890629" w:rsidRPr="00F32BEC">
        <w:rPr>
          <w:rFonts w:ascii="Calibri" w:hAnsi="Calibri" w:cstheme="majorHAnsi"/>
          <w:lang w:val="es-ES_tradnl"/>
        </w:rPr>
        <w:t>indígenas</w:t>
      </w:r>
      <w:r w:rsidR="00F92036" w:rsidRPr="00F32BEC">
        <w:rPr>
          <w:rFonts w:ascii="Calibri" w:hAnsi="Calibri" w:cstheme="majorHAnsi"/>
          <w:lang w:val="es-ES_tradnl"/>
        </w:rPr>
        <w:t xml:space="preserve">, garantizando que todos los servicios sean reconocidos. Se recomienda </w:t>
      </w:r>
      <w:r w:rsidR="002A62C4" w:rsidRPr="00F32BEC">
        <w:rPr>
          <w:rFonts w:ascii="Calibri" w:hAnsi="Calibri" w:cstheme="majorHAnsi"/>
          <w:lang w:val="es-ES_tradnl"/>
        </w:rPr>
        <w:t xml:space="preserve">hacerlo desde las fases iniciales </w:t>
      </w:r>
      <w:r w:rsidR="00F92036" w:rsidRPr="00F32BEC">
        <w:rPr>
          <w:rFonts w:ascii="Calibri" w:hAnsi="Calibri" w:cstheme="majorHAnsi"/>
          <w:lang w:val="es-ES_tradnl"/>
        </w:rPr>
        <w:t xml:space="preserve">para </w:t>
      </w:r>
      <w:r w:rsidR="00890629" w:rsidRPr="00F32BEC">
        <w:rPr>
          <w:rFonts w:ascii="Calibri" w:hAnsi="Calibri" w:cstheme="majorHAnsi"/>
          <w:lang w:val="es-ES_tradnl"/>
        </w:rPr>
        <w:t>perfeccionar</w:t>
      </w:r>
      <w:r w:rsidR="00F92036" w:rsidRPr="00F32BEC">
        <w:rPr>
          <w:rFonts w:ascii="Calibri" w:hAnsi="Calibri" w:cstheme="majorHAnsi"/>
          <w:lang w:val="es-ES_tradnl"/>
        </w:rPr>
        <w:t xml:space="preserve"> la lista de servicios que hay que evaluar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78009534" w14:textId="77777777" w:rsidR="00B84F5C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1BBFCDB2" w14:textId="7C2410DD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11.</w:t>
      </w:r>
      <w:r w:rsidRPr="00F32BEC">
        <w:rPr>
          <w:rFonts w:ascii="Calibri" w:hAnsi="Calibri" w:cstheme="majorHAnsi"/>
          <w:lang w:val="es-ES_tradnl"/>
        </w:rPr>
        <w:tab/>
      </w:r>
      <w:r w:rsidR="00BB4F57">
        <w:rPr>
          <w:rFonts w:ascii="Calibri" w:hAnsi="Calibri" w:cstheme="majorHAnsi"/>
          <w:lang w:val="es-ES_tradnl"/>
        </w:rPr>
        <w:t xml:space="preserve">La </w:t>
      </w:r>
      <w:r w:rsidR="00BB4F57" w:rsidRPr="00BB4F57">
        <w:rPr>
          <w:rFonts w:ascii="Calibri" w:hAnsi="Calibri" w:cstheme="majorHAnsi"/>
          <w:lang w:val="es-ES_tradnl"/>
        </w:rPr>
        <w:t xml:space="preserve">Ficha RAWES de evaluación sobre el terreno </w:t>
      </w:r>
      <w:r w:rsidR="00A72AC5" w:rsidRPr="00BB4F57">
        <w:rPr>
          <w:rFonts w:ascii="Calibri" w:hAnsi="Calibri" w:cstheme="majorHAnsi"/>
          <w:lang w:val="es-ES_tradnl"/>
        </w:rPr>
        <w:t>(Ap</w:t>
      </w:r>
      <w:r w:rsidR="00B63AD7" w:rsidRPr="00BB4F57">
        <w:rPr>
          <w:rFonts w:ascii="Calibri" w:hAnsi="Calibri" w:cstheme="majorHAnsi"/>
          <w:lang w:val="es-ES_tradnl"/>
        </w:rPr>
        <w:t xml:space="preserve">éndice </w:t>
      </w:r>
      <w:r w:rsidR="00A72AC5" w:rsidRPr="00BB4F57">
        <w:rPr>
          <w:rFonts w:ascii="Calibri" w:hAnsi="Calibri" w:cstheme="majorHAnsi"/>
          <w:lang w:val="es-ES_tradnl"/>
        </w:rPr>
        <w:t>1) c</w:t>
      </w:r>
      <w:r w:rsidR="00F92036" w:rsidRPr="00BB4F57">
        <w:rPr>
          <w:rFonts w:ascii="Calibri" w:hAnsi="Calibri" w:cstheme="majorHAnsi"/>
          <w:lang w:val="es-ES_tradnl"/>
        </w:rPr>
        <w:t>omprende</w:t>
      </w:r>
      <w:r w:rsidR="00F92036" w:rsidRPr="00F32BEC">
        <w:rPr>
          <w:rFonts w:ascii="Calibri" w:hAnsi="Calibri" w:cstheme="majorHAnsi"/>
          <w:lang w:val="es-ES_tradnl"/>
        </w:rPr>
        <w:t xml:space="preserve"> </w:t>
      </w:r>
      <w:r w:rsidR="002A62C4" w:rsidRPr="00F32BEC">
        <w:rPr>
          <w:rFonts w:ascii="Calibri" w:hAnsi="Calibri" w:cstheme="majorHAnsi"/>
          <w:lang w:val="es-ES_tradnl"/>
        </w:rPr>
        <w:t>los</w:t>
      </w:r>
      <w:r w:rsidR="00F92036" w:rsidRPr="00F32BEC">
        <w:rPr>
          <w:rFonts w:ascii="Calibri" w:hAnsi="Calibri" w:cstheme="majorHAnsi"/>
          <w:lang w:val="es-ES_tradnl"/>
        </w:rPr>
        <w:t xml:space="preserve"> siguientes apartados:</w:t>
      </w:r>
    </w:p>
    <w:p w14:paraId="2842D7DE" w14:textId="30C240B3" w:rsidR="00A72AC5" w:rsidRPr="00F32BEC" w:rsidRDefault="00AF18B0" w:rsidP="00B84F5C">
      <w:pPr>
        <w:pStyle w:val="InfoPaperText"/>
        <w:numPr>
          <w:ilvl w:val="0"/>
          <w:numId w:val="26"/>
        </w:numPr>
        <w:spacing w:after="0"/>
        <w:ind w:left="850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 xml:space="preserve">Nombre </w:t>
      </w:r>
      <w:r w:rsidR="002A62C4" w:rsidRPr="00F32BEC">
        <w:rPr>
          <w:rFonts w:ascii="Calibri" w:hAnsi="Calibri" w:cstheme="majorHAnsi"/>
          <w:lang w:val="es-ES_tradnl"/>
        </w:rPr>
        <w:t>del humedal con coordenadas</w:t>
      </w:r>
      <w:r w:rsidRPr="00F32BEC">
        <w:rPr>
          <w:rFonts w:ascii="Calibri" w:hAnsi="Calibri" w:cstheme="majorHAnsi"/>
          <w:lang w:val="es-ES_tradnl"/>
        </w:rPr>
        <w:t xml:space="preserve"> GPS</w:t>
      </w:r>
    </w:p>
    <w:p w14:paraId="27602DF3" w14:textId="6DDFBE88" w:rsidR="00A72AC5" w:rsidRPr="00F32BEC" w:rsidRDefault="00AF18B0" w:rsidP="00B84F5C">
      <w:pPr>
        <w:pStyle w:val="InfoPaperText"/>
        <w:numPr>
          <w:ilvl w:val="0"/>
          <w:numId w:val="26"/>
        </w:numPr>
        <w:spacing w:after="0"/>
        <w:ind w:left="850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Fecha de la evaluación</w:t>
      </w:r>
    </w:p>
    <w:p w14:paraId="2FCF9600" w14:textId="365FC354" w:rsidR="00A72AC5" w:rsidRPr="00F32BEC" w:rsidRDefault="002A62C4" w:rsidP="00B84F5C">
      <w:pPr>
        <w:pStyle w:val="InfoPaperText"/>
        <w:numPr>
          <w:ilvl w:val="0"/>
          <w:numId w:val="26"/>
        </w:numPr>
        <w:spacing w:after="0"/>
        <w:ind w:left="850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 xml:space="preserve">Nombre del evaluador </w:t>
      </w:r>
      <w:r w:rsidR="00AF18B0" w:rsidRPr="00F32BEC">
        <w:rPr>
          <w:rFonts w:ascii="Calibri" w:hAnsi="Calibri" w:cstheme="majorHAnsi"/>
          <w:lang w:val="es-ES_tradnl"/>
        </w:rPr>
        <w:t>(</w:t>
      </w:r>
      <w:r w:rsidRPr="00F32BEC">
        <w:rPr>
          <w:rFonts w:ascii="Calibri" w:hAnsi="Calibri" w:cstheme="majorHAnsi"/>
          <w:lang w:val="es-ES_tradnl"/>
        </w:rPr>
        <w:t xml:space="preserve">o </w:t>
      </w:r>
      <w:r w:rsidR="00AF18B0" w:rsidRPr="00F32BEC">
        <w:rPr>
          <w:rFonts w:ascii="Calibri" w:hAnsi="Calibri" w:cstheme="majorHAnsi"/>
          <w:lang w:val="es-ES_tradnl"/>
        </w:rPr>
        <w:t>de los evaluadores)</w:t>
      </w:r>
    </w:p>
    <w:p w14:paraId="49BA45DB" w14:textId="4EC74239" w:rsidR="00A72AC5" w:rsidRPr="00F32BEC" w:rsidRDefault="00AF18B0" w:rsidP="00B84F5C">
      <w:pPr>
        <w:pStyle w:val="InfoPaperText"/>
        <w:numPr>
          <w:ilvl w:val="0"/>
          <w:numId w:val="26"/>
        </w:numPr>
        <w:spacing w:after="0"/>
        <w:ind w:left="850" w:hanging="425"/>
        <w:rPr>
          <w:rFonts w:ascii="Calibri" w:hAnsi="Calibri" w:cstheme="majorHAnsi"/>
          <w:lang w:val="es-ES_tradnl"/>
        </w:rPr>
      </w:pPr>
      <w:r w:rsidRPr="00B63AD7">
        <w:rPr>
          <w:rFonts w:ascii="Calibri" w:hAnsi="Calibri" w:cstheme="majorHAnsi"/>
          <w:lang w:val="es-ES_tradnl"/>
        </w:rPr>
        <w:t>Celdas del cuadro para documentar:</w:t>
      </w:r>
      <w:r w:rsidR="00A72AC5" w:rsidRPr="00B63AD7">
        <w:rPr>
          <w:rFonts w:ascii="Calibri" w:hAnsi="Calibri" w:cstheme="majorHAnsi"/>
          <w:lang w:val="es-ES_tradnl"/>
        </w:rPr>
        <w:t xml:space="preserve"> (1) </w:t>
      </w:r>
      <w:r w:rsidRPr="00B63AD7">
        <w:rPr>
          <w:rFonts w:ascii="Calibri" w:hAnsi="Calibri" w:cstheme="majorHAnsi"/>
          <w:lang w:val="es-ES_tradnl"/>
        </w:rPr>
        <w:t xml:space="preserve">la importancia del servicio </w:t>
      </w:r>
      <w:r w:rsidR="00890629" w:rsidRPr="00B63AD7">
        <w:rPr>
          <w:rFonts w:ascii="Calibri" w:hAnsi="Calibri" w:cstheme="majorHAnsi"/>
          <w:lang w:val="es-ES_tradnl"/>
        </w:rPr>
        <w:t>evaluado</w:t>
      </w:r>
      <w:r w:rsidR="003D5AB1" w:rsidRPr="00B63AD7">
        <w:rPr>
          <w:rFonts w:ascii="Calibri" w:hAnsi="Calibri" w:cstheme="majorHAnsi"/>
          <w:lang w:val="es-ES_tradnl"/>
        </w:rPr>
        <w:t xml:space="preserve"> </w:t>
      </w:r>
      <w:r w:rsidR="00890629" w:rsidRPr="00B63AD7">
        <w:rPr>
          <w:rFonts w:ascii="Calibri" w:hAnsi="Calibri" w:cstheme="majorHAnsi"/>
          <w:lang w:val="es-ES_tradnl"/>
        </w:rPr>
        <w:t>utilizando</w:t>
      </w:r>
      <w:r w:rsidR="003D5AB1" w:rsidRPr="00B63AD7">
        <w:rPr>
          <w:rFonts w:ascii="Calibri" w:hAnsi="Calibri" w:cstheme="majorHAnsi"/>
          <w:lang w:val="es-ES_tradnl"/>
        </w:rPr>
        <w:t xml:space="preserve"> la siguiente escala relativa (adaptado de </w:t>
      </w:r>
      <w:r w:rsidR="003D5AB1" w:rsidRPr="00B63AD7">
        <w:rPr>
          <w:rFonts w:ascii="Calibri" w:hAnsi="Calibri" w:cstheme="majorHAnsi"/>
          <w:kern w:val="24"/>
          <w:lang w:val="es-ES_tradnl" w:eastAsia="en-GB"/>
        </w:rPr>
        <w:t xml:space="preserve">Defra 2007, véase </w:t>
      </w:r>
      <w:r w:rsidR="002A62C4" w:rsidRPr="00B63AD7">
        <w:rPr>
          <w:rFonts w:ascii="Calibri" w:hAnsi="Calibri" w:cstheme="majorHAnsi"/>
          <w:kern w:val="24"/>
          <w:lang w:val="es-ES_tradnl" w:eastAsia="en-GB"/>
        </w:rPr>
        <w:t xml:space="preserve">el Cuadro </w:t>
      </w:r>
      <w:r w:rsidR="00A72AC5" w:rsidRPr="00B63AD7">
        <w:rPr>
          <w:rFonts w:ascii="Calibri" w:hAnsi="Calibri" w:cstheme="majorHAnsi"/>
          <w:kern w:val="24"/>
          <w:lang w:val="es-ES_tradnl" w:eastAsia="en-GB"/>
        </w:rPr>
        <w:t xml:space="preserve">1 </w:t>
      </w:r>
      <w:r w:rsidR="003D5AB1" w:rsidRPr="00B63AD7">
        <w:rPr>
          <w:rFonts w:ascii="Calibri" w:hAnsi="Calibri" w:cstheme="majorHAnsi"/>
          <w:kern w:val="24"/>
          <w:lang w:val="es-ES_tradnl" w:eastAsia="en-GB"/>
        </w:rPr>
        <w:t>a continuación</w:t>
      </w:r>
      <w:r w:rsidR="00A72AC5" w:rsidRPr="00B63AD7">
        <w:rPr>
          <w:rFonts w:ascii="Calibri" w:hAnsi="Calibri" w:cstheme="majorHAnsi"/>
          <w:kern w:val="24"/>
          <w:lang w:val="es-ES_tradnl" w:eastAsia="en-GB"/>
        </w:rPr>
        <w:t>)</w:t>
      </w:r>
      <w:r w:rsidR="00A72AC5" w:rsidRPr="00B63AD7">
        <w:rPr>
          <w:rFonts w:ascii="Calibri" w:hAnsi="Calibri" w:cstheme="majorHAnsi"/>
          <w:lang w:val="es-ES_tradnl"/>
        </w:rPr>
        <w:t xml:space="preserve">; (2) </w:t>
      </w:r>
      <w:r w:rsidR="00373251" w:rsidRPr="00B63AD7">
        <w:rPr>
          <w:rFonts w:ascii="Calibri" w:hAnsi="Calibri" w:cstheme="majorHAnsi"/>
          <w:lang w:val="es-ES_tradnl"/>
        </w:rPr>
        <w:t>casill</w:t>
      </w:r>
      <w:r w:rsidR="00B63AD7" w:rsidRPr="00B63AD7">
        <w:rPr>
          <w:rFonts w:ascii="Calibri" w:hAnsi="Calibri" w:cstheme="majorHAnsi"/>
          <w:lang w:val="es-ES_tradnl"/>
        </w:rPr>
        <w:t>a</w:t>
      </w:r>
      <w:r w:rsidR="002A62C4" w:rsidRPr="00F32BEC">
        <w:rPr>
          <w:rFonts w:ascii="Calibri" w:hAnsi="Calibri" w:cstheme="majorHAnsi"/>
          <w:lang w:val="es-ES_tradnl"/>
        </w:rPr>
        <w:t xml:space="preserve"> </w:t>
      </w:r>
      <w:r w:rsidR="00373251" w:rsidRPr="00F32BEC">
        <w:rPr>
          <w:rFonts w:ascii="Calibri" w:hAnsi="Calibri" w:cstheme="majorHAnsi"/>
          <w:lang w:val="es-ES_tradnl"/>
        </w:rPr>
        <w:t xml:space="preserve">de texto </w:t>
      </w:r>
      <w:r w:rsidR="00890629" w:rsidRPr="00F32BEC">
        <w:rPr>
          <w:rFonts w:ascii="Calibri" w:hAnsi="Calibri" w:cstheme="majorHAnsi"/>
          <w:lang w:val="es-ES_tradnl"/>
        </w:rPr>
        <w:t>libre</w:t>
      </w:r>
      <w:r w:rsidR="00373251" w:rsidRPr="00F32BEC">
        <w:rPr>
          <w:rFonts w:ascii="Calibri" w:hAnsi="Calibri" w:cstheme="majorHAnsi"/>
          <w:lang w:val="es-ES_tradnl"/>
        </w:rPr>
        <w:t xml:space="preserve"> para describir el resultado</w:t>
      </w:r>
      <w:r w:rsidR="00A87043" w:rsidRPr="00F32BEC">
        <w:rPr>
          <w:rFonts w:ascii="Calibri" w:hAnsi="Calibri" w:cstheme="majorHAnsi"/>
          <w:lang w:val="es-ES_tradnl"/>
        </w:rPr>
        <w:t>; y</w:t>
      </w:r>
      <w:r w:rsidR="00A72AC5" w:rsidRPr="00F32BEC">
        <w:rPr>
          <w:rFonts w:ascii="Calibri" w:hAnsi="Calibri" w:cstheme="majorHAnsi"/>
          <w:lang w:val="es-ES_tradnl"/>
        </w:rPr>
        <w:t xml:space="preserve"> (3) </w:t>
      </w:r>
      <w:r w:rsidR="00997D7C" w:rsidRPr="00F32BEC">
        <w:rPr>
          <w:rFonts w:ascii="Calibri" w:hAnsi="Calibri" w:cstheme="majorHAnsi"/>
          <w:lang w:val="es-ES_tradnl"/>
        </w:rPr>
        <w:t xml:space="preserve">beneficios logrados a escala local, regional o </w:t>
      </w:r>
      <w:r w:rsidR="00890629" w:rsidRPr="00F32BEC">
        <w:rPr>
          <w:rFonts w:ascii="Calibri" w:hAnsi="Calibri" w:cstheme="majorHAnsi"/>
          <w:lang w:val="es-ES_tradnl"/>
        </w:rPr>
        <w:t>mundial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7EDB9242" w14:textId="77777777" w:rsidR="00241E07" w:rsidRPr="00F32BEC" w:rsidRDefault="00241E07" w:rsidP="00241E07">
      <w:pPr>
        <w:pStyle w:val="InfoPaperText"/>
        <w:numPr>
          <w:ilvl w:val="0"/>
          <w:numId w:val="0"/>
        </w:numPr>
        <w:spacing w:after="0"/>
        <w:rPr>
          <w:rFonts w:ascii="Calibri" w:hAnsi="Calibri" w:cstheme="majorHAnsi"/>
          <w:lang w:val="es-ES_tradnl"/>
        </w:rPr>
      </w:pPr>
    </w:p>
    <w:p w14:paraId="3D68BD74" w14:textId="77777777" w:rsidR="00D65DC0" w:rsidRDefault="00D65DC0">
      <w:pPr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</w:pPr>
      <w:r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br w:type="page"/>
      </w:r>
    </w:p>
    <w:p w14:paraId="783051B3" w14:textId="1588D53A" w:rsidR="00241E07" w:rsidRPr="00F32BEC" w:rsidRDefault="00B63AD7" w:rsidP="00241E07">
      <w:pPr>
        <w:tabs>
          <w:tab w:val="left" w:pos="456"/>
          <w:tab w:val="left" w:pos="1156"/>
          <w:tab w:val="left" w:pos="1716"/>
        </w:tabs>
        <w:ind w:left="-4"/>
        <w:textAlignment w:val="top"/>
        <w:rPr>
          <w:rFonts w:ascii="Calibri" w:hAnsi="Calibri" w:cstheme="majorHAnsi"/>
          <w:kern w:val="24"/>
          <w:sz w:val="22"/>
          <w:szCs w:val="22"/>
          <w:lang w:val="es-ES_tradnl" w:eastAsia="en-GB"/>
        </w:rPr>
      </w:pPr>
      <w:r w:rsidRPr="00B63AD7"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lastRenderedPageBreak/>
        <w:t>Cuadro</w:t>
      </w:r>
      <w:r w:rsidR="00241E07" w:rsidRPr="00B63AD7"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t xml:space="preserve"> 1. </w:t>
      </w:r>
      <w:r w:rsidR="009700C1" w:rsidRPr="00B63AD7"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t xml:space="preserve">Escala de la importancia probable de los </w:t>
      </w:r>
      <w:r w:rsidR="00890629" w:rsidRPr="00B63AD7"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t>servicios</w:t>
      </w:r>
      <w:r w:rsidR="009700C1" w:rsidRPr="00B63AD7"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t xml:space="preserve"> de los ecosistemas</w:t>
      </w:r>
      <w:r w:rsidR="002A62C4" w:rsidRPr="00B63AD7">
        <w:rPr>
          <w:rFonts w:ascii="Calibri" w:hAnsi="Calibri" w:cstheme="majorHAnsi"/>
          <w:i/>
          <w:kern w:val="24"/>
          <w:sz w:val="22"/>
          <w:szCs w:val="22"/>
          <w:lang w:val="es-ES_tradnl" w:eastAsia="en-GB"/>
        </w:rPr>
        <w:t xml:space="preserve"> </w:t>
      </w:r>
      <w:r w:rsidR="002A62C4" w:rsidRPr="00F32BEC">
        <w:rPr>
          <w:rFonts w:ascii="Calibri" w:hAnsi="Calibri" w:cstheme="majorHAnsi"/>
          <w:kern w:val="24"/>
          <w:sz w:val="22"/>
          <w:szCs w:val="22"/>
          <w:lang w:val="es-ES_tradnl" w:eastAsia="en-GB"/>
        </w:rPr>
        <w:t>(Defra, 2007)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4"/>
      </w:tblGrid>
      <w:tr w:rsidR="00A72AC5" w:rsidRPr="00F32BEC" w14:paraId="45947281" w14:textId="77777777" w:rsidTr="00B84F5C">
        <w:tc>
          <w:tcPr>
            <w:tcW w:w="8904" w:type="dxa"/>
          </w:tcPr>
          <w:p w14:paraId="2662F9ED" w14:textId="293A2D3D" w:rsidR="00A72AC5" w:rsidRPr="00F32BEC" w:rsidRDefault="00241E07" w:rsidP="00241E07">
            <w:pPr>
              <w:tabs>
                <w:tab w:val="left" w:pos="1156"/>
              </w:tabs>
              <w:ind w:left="-4"/>
              <w:textAlignment w:val="top"/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ab/>
            </w:r>
          </w:p>
          <w:p w14:paraId="3E1ABA23" w14:textId="11C9ED2C" w:rsidR="00A72AC5" w:rsidRPr="00F32BEC" w:rsidRDefault="00006300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</w:pPr>
            <w:r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 xml:space="preserve">Puntuación </w:t>
            </w:r>
            <w:r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ab/>
              <w:t>Eval</w:t>
            </w:r>
            <w:r w:rsidR="009700C1" w:rsidRPr="00F32BEC"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>u</w:t>
            </w:r>
            <w:r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>a</w:t>
            </w:r>
            <w:r w:rsidR="009700C1" w:rsidRPr="00F32BEC"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>c</w:t>
            </w:r>
            <w:r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>i</w:t>
            </w:r>
            <w:r w:rsidR="009700C1" w:rsidRPr="00F32BEC">
              <w:rPr>
                <w:rFonts w:ascii="Calibri" w:hAnsi="Calibri" w:cstheme="majorHAnsi"/>
                <w:i/>
                <w:kern w:val="24"/>
                <w:sz w:val="22"/>
                <w:szCs w:val="22"/>
                <w:lang w:val="es-ES_tradnl" w:eastAsia="en-GB"/>
              </w:rPr>
              <w:t xml:space="preserve">ón del servicio del ecosistema </w:t>
            </w:r>
          </w:p>
          <w:p w14:paraId="22639DAB" w14:textId="77777777" w:rsidR="00A72AC5" w:rsidRPr="00F32BEC" w:rsidRDefault="00A72AC5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</w:p>
          <w:p w14:paraId="62A47180" w14:textId="11BA8241" w:rsidR="00A72AC5" w:rsidRPr="00F32BEC" w:rsidRDefault="00A72AC5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++ </w:t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="008B264E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Posible contribución positiva sign</w:t>
            </w:r>
            <w:r w:rsidR="00042D73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ific</w:t>
            </w:r>
            <w:r w:rsidR="008B264E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ativa</w:t>
            </w:r>
          </w:p>
          <w:p w14:paraId="59A3272C" w14:textId="4726DE81" w:rsidR="00A72AC5" w:rsidRPr="00F32BEC" w:rsidRDefault="00A72AC5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+ </w:t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="008B264E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Posible contribución </w:t>
            </w:r>
            <w:r w:rsidR="00BB4F57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positiva</w:t>
            </w:r>
          </w:p>
          <w:p w14:paraId="63229D7F" w14:textId="763D134D" w:rsidR="00A72AC5" w:rsidRPr="00F32BEC" w:rsidRDefault="00F70E50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  <w:r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0 </w:t>
            </w:r>
            <w:r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="00FB57C4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Contribución insignificante</w:t>
            </w:r>
          </w:p>
          <w:p w14:paraId="4200FB29" w14:textId="24B27D8F" w:rsidR="00A72AC5" w:rsidRPr="00F32BEC" w:rsidRDefault="00A72AC5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- </w:t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="00236391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Posible contribución</w:t>
            </w:r>
            <w:r w:rsidR="008B264E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 negativa</w:t>
            </w:r>
          </w:p>
          <w:p w14:paraId="3AB02E8F" w14:textId="4D3B20E9" w:rsidR="00A72AC5" w:rsidRPr="00F32BEC" w:rsidRDefault="00A72AC5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-- </w:t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="00236391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Posible contribuci</w:t>
            </w:r>
            <w:r w:rsidR="008B264E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ó</w:t>
            </w:r>
            <w:r w:rsidR="00236391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n</w:t>
            </w:r>
            <w:r w:rsidR="008B264E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 negativa sign</w:t>
            </w:r>
            <w:r w:rsidR="00236391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ificativa</w:t>
            </w:r>
          </w:p>
          <w:p w14:paraId="13F6F58D" w14:textId="23B3A10D" w:rsidR="00A72AC5" w:rsidRPr="00F32BEC" w:rsidRDefault="00A72AC5" w:rsidP="00B84F5C">
            <w:pPr>
              <w:tabs>
                <w:tab w:val="left" w:pos="1418"/>
              </w:tabs>
              <w:ind w:left="-4"/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 xml:space="preserve">? </w:t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ab/>
            </w:r>
            <w:r w:rsidR="00FB57C4" w:rsidRPr="00F32BEC"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  <w:t>Lagunas en los conocimientos</w:t>
            </w:r>
          </w:p>
          <w:p w14:paraId="0436CE49" w14:textId="77777777" w:rsidR="00A72AC5" w:rsidRPr="00F32BEC" w:rsidRDefault="00A72AC5" w:rsidP="00B84F5C">
            <w:pPr>
              <w:tabs>
                <w:tab w:val="left" w:pos="456"/>
                <w:tab w:val="left" w:pos="1156"/>
                <w:tab w:val="left" w:pos="1716"/>
              </w:tabs>
              <w:textAlignment w:val="top"/>
              <w:rPr>
                <w:rFonts w:ascii="Calibri" w:hAnsi="Calibri" w:cstheme="majorHAnsi"/>
                <w:kern w:val="24"/>
                <w:sz w:val="22"/>
                <w:szCs w:val="22"/>
                <w:lang w:val="es-ES_tradnl" w:eastAsia="en-GB"/>
              </w:rPr>
            </w:pPr>
          </w:p>
        </w:tc>
      </w:tr>
    </w:tbl>
    <w:p w14:paraId="6AF98A3D" w14:textId="77777777" w:rsidR="00A72AC5" w:rsidRPr="00F32BEC" w:rsidRDefault="00A72AC5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02393C07" w14:textId="103B4C8C" w:rsidR="00A72AC5" w:rsidRPr="00F32BEC" w:rsidRDefault="00B84F5C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  <w:r w:rsidRPr="00F32BEC">
        <w:rPr>
          <w:rFonts w:ascii="Calibri" w:hAnsi="Calibri" w:cstheme="majorHAnsi"/>
          <w:lang w:val="es-ES_tradnl"/>
        </w:rPr>
        <w:t>12.</w:t>
      </w:r>
      <w:r w:rsidRPr="00F32BEC">
        <w:rPr>
          <w:rFonts w:ascii="Calibri" w:hAnsi="Calibri" w:cstheme="majorHAnsi"/>
          <w:lang w:val="es-ES_tradnl"/>
        </w:rPr>
        <w:tab/>
      </w:r>
      <w:r w:rsidR="00F02D9E" w:rsidRPr="00F32BEC">
        <w:rPr>
          <w:rFonts w:ascii="Calibri" w:hAnsi="Calibri" w:cstheme="majorHAnsi"/>
          <w:lang w:val="es-ES_tradnl"/>
        </w:rPr>
        <w:t xml:space="preserve">La </w:t>
      </w:r>
      <w:r w:rsidR="00F02D9E" w:rsidRPr="000A4C9A">
        <w:rPr>
          <w:rFonts w:ascii="Calibri" w:hAnsi="Calibri" w:cstheme="majorHAnsi"/>
          <w:lang w:val="es-ES_tradnl"/>
        </w:rPr>
        <w:t xml:space="preserve">ficha de </w:t>
      </w:r>
      <w:r w:rsidR="00890629" w:rsidRPr="000A4C9A">
        <w:rPr>
          <w:rFonts w:ascii="Calibri" w:hAnsi="Calibri" w:cstheme="majorHAnsi"/>
          <w:lang w:val="es-ES_tradnl"/>
        </w:rPr>
        <w:t>evaluación</w:t>
      </w:r>
      <w:r w:rsidR="00F02D9E" w:rsidRPr="00F32BEC">
        <w:rPr>
          <w:rFonts w:ascii="Calibri" w:hAnsi="Calibri" w:cstheme="majorHAnsi"/>
          <w:lang w:val="es-ES_tradnl"/>
        </w:rPr>
        <w:t xml:space="preserve"> facilita una lista inicial de los servicios de los ecosistemas </w:t>
      </w:r>
      <w:r w:rsidR="00FF2387" w:rsidRPr="00F32BEC">
        <w:rPr>
          <w:rFonts w:ascii="Calibri" w:hAnsi="Calibri" w:cstheme="majorHAnsi"/>
          <w:lang w:val="es-ES_tradnl"/>
        </w:rPr>
        <w:t xml:space="preserve">que se agrupan </w:t>
      </w:r>
      <w:r w:rsidR="00F02D9E" w:rsidRPr="00F32BEC">
        <w:rPr>
          <w:rFonts w:ascii="Calibri" w:hAnsi="Calibri" w:cstheme="majorHAnsi"/>
          <w:lang w:val="es-ES_tradnl"/>
        </w:rPr>
        <w:t>en las cuatro categorías de servicios de</w:t>
      </w:r>
      <w:r w:rsidR="00A72AC5" w:rsidRPr="00F32BEC">
        <w:rPr>
          <w:rFonts w:ascii="Calibri" w:hAnsi="Calibri" w:cstheme="majorHAnsi"/>
          <w:lang w:val="es-ES_tradnl"/>
        </w:rPr>
        <w:t xml:space="preserve"> </w:t>
      </w:r>
      <w:r w:rsidR="00FF2387" w:rsidRPr="00F32BEC">
        <w:rPr>
          <w:rFonts w:ascii="Calibri" w:hAnsi="Calibri" w:cstheme="majorHAnsi"/>
          <w:lang w:val="es-ES_tradnl"/>
        </w:rPr>
        <w:t>aprovisionamiento, de regulación, de apoyo y culturales</w:t>
      </w:r>
      <w:r w:rsidR="00A72AC5" w:rsidRPr="00F32BEC">
        <w:rPr>
          <w:rFonts w:ascii="Calibri" w:hAnsi="Calibri" w:cstheme="majorHAnsi"/>
          <w:lang w:val="es-ES_tradnl"/>
        </w:rPr>
        <w:t xml:space="preserve">. </w:t>
      </w:r>
      <w:r w:rsidR="00F02D9E" w:rsidRPr="00F32BEC">
        <w:rPr>
          <w:rFonts w:ascii="Calibri" w:hAnsi="Calibri" w:cstheme="majorHAnsi"/>
          <w:lang w:val="es-ES_tradnl"/>
        </w:rPr>
        <w:t xml:space="preserve">Esta lista inicial debería servir de </w:t>
      </w:r>
      <w:r w:rsidR="0083777A" w:rsidRPr="00F32BEC">
        <w:rPr>
          <w:rFonts w:ascii="Calibri" w:hAnsi="Calibri" w:cstheme="majorHAnsi"/>
          <w:lang w:val="es-ES_tradnl"/>
        </w:rPr>
        <w:t>punto de partida</w:t>
      </w:r>
      <w:r w:rsidR="00F02D9E" w:rsidRPr="00F32BEC">
        <w:rPr>
          <w:rFonts w:ascii="Calibri" w:hAnsi="Calibri" w:cstheme="majorHAnsi"/>
          <w:lang w:val="es-ES_tradnl"/>
        </w:rPr>
        <w:t xml:space="preserve"> para examinar los múltiples beneficios que proporciona un humedal. Se alienta a los evaluadores a plantearse si es necesario ampliar esta lista o adaptarla más a los sitios o </w:t>
      </w:r>
      <w:r w:rsidR="00890629">
        <w:rPr>
          <w:rFonts w:ascii="Calibri" w:hAnsi="Calibri" w:cstheme="majorHAnsi"/>
          <w:lang w:val="es-ES_tradnl"/>
        </w:rPr>
        <w:t>contex</w:t>
      </w:r>
      <w:r w:rsidR="00890629" w:rsidRPr="00F32BEC">
        <w:rPr>
          <w:rFonts w:ascii="Calibri" w:hAnsi="Calibri" w:cstheme="majorHAnsi"/>
          <w:lang w:val="es-ES_tradnl"/>
        </w:rPr>
        <w:t>tos</w:t>
      </w:r>
      <w:r w:rsidR="00F02D9E" w:rsidRPr="00F32BEC">
        <w:rPr>
          <w:rFonts w:ascii="Calibri" w:hAnsi="Calibri" w:cstheme="majorHAnsi"/>
          <w:lang w:val="es-ES_tradnl"/>
        </w:rPr>
        <w:t xml:space="preserve"> para tratar servicios </w:t>
      </w:r>
      <w:r w:rsidR="00890629">
        <w:rPr>
          <w:rFonts w:ascii="Calibri" w:hAnsi="Calibri" w:cstheme="majorHAnsi"/>
          <w:lang w:val="es-ES_tradnl"/>
        </w:rPr>
        <w:t>específicos</w:t>
      </w:r>
      <w:r w:rsidR="00F02D9E" w:rsidRPr="00F32BEC">
        <w:rPr>
          <w:rFonts w:ascii="Calibri" w:hAnsi="Calibri" w:cstheme="majorHAnsi"/>
          <w:lang w:val="es-ES_tradnl"/>
        </w:rPr>
        <w:t xml:space="preserve">. Por ejemplo, el “alimento” está incluido como </w:t>
      </w:r>
      <w:r w:rsidR="0083777A" w:rsidRPr="00F32BEC">
        <w:rPr>
          <w:rFonts w:ascii="Calibri" w:hAnsi="Calibri" w:cstheme="majorHAnsi"/>
          <w:lang w:val="es-ES_tradnl"/>
        </w:rPr>
        <w:t>categoría general</w:t>
      </w:r>
      <w:r w:rsidR="00F02D9E" w:rsidRPr="00F32BEC">
        <w:rPr>
          <w:rFonts w:ascii="Calibri" w:hAnsi="Calibri" w:cstheme="majorHAnsi"/>
          <w:lang w:val="es-ES_tradnl"/>
        </w:rPr>
        <w:t xml:space="preserve"> pero se podría dividir en más detal</w:t>
      </w:r>
      <w:r w:rsidR="0083777A" w:rsidRPr="00F32BEC">
        <w:rPr>
          <w:rFonts w:ascii="Calibri" w:hAnsi="Calibri" w:cstheme="majorHAnsi"/>
          <w:lang w:val="es-ES_tradnl"/>
        </w:rPr>
        <w:t xml:space="preserve">le en las categorías “cultivos </w:t>
      </w:r>
      <w:r w:rsidR="00F02D9E" w:rsidRPr="00F32BEC">
        <w:rPr>
          <w:rFonts w:ascii="Calibri" w:hAnsi="Calibri" w:cstheme="majorHAnsi"/>
          <w:lang w:val="es-ES_tradnl"/>
        </w:rPr>
        <w:t>agrícolas</w:t>
      </w:r>
      <w:r w:rsidR="0083777A" w:rsidRPr="00F32BEC">
        <w:rPr>
          <w:rFonts w:ascii="Calibri" w:hAnsi="Calibri" w:cstheme="majorHAnsi"/>
          <w:lang w:val="es-ES_tradnl"/>
        </w:rPr>
        <w:t>”, “pescado y marisco” o</w:t>
      </w:r>
      <w:r w:rsidR="00F02D9E" w:rsidRPr="00F32BEC">
        <w:rPr>
          <w:rFonts w:ascii="Calibri" w:hAnsi="Calibri" w:cstheme="majorHAnsi"/>
          <w:lang w:val="es-ES_tradnl"/>
        </w:rPr>
        <w:t xml:space="preserve"> “recolección de frutos y bayas” si se </w:t>
      </w:r>
      <w:r w:rsidR="0083777A" w:rsidRPr="00F32BEC">
        <w:rPr>
          <w:rFonts w:ascii="Calibri" w:hAnsi="Calibri" w:cstheme="majorHAnsi"/>
          <w:lang w:val="es-ES_tradnl"/>
        </w:rPr>
        <w:t xml:space="preserve">observan </w:t>
      </w:r>
      <w:r w:rsidR="00F02D9E" w:rsidRPr="00F32BEC">
        <w:rPr>
          <w:rFonts w:ascii="Calibri" w:hAnsi="Calibri" w:cstheme="majorHAnsi"/>
          <w:lang w:val="es-ES_tradnl"/>
        </w:rPr>
        <w:t>diferencias</w:t>
      </w:r>
      <w:r w:rsidR="0083777A" w:rsidRPr="00F32BEC">
        <w:rPr>
          <w:rFonts w:ascii="Calibri" w:hAnsi="Calibri" w:cstheme="majorHAnsi"/>
          <w:lang w:val="es-ES_tradnl"/>
        </w:rPr>
        <w:t xml:space="preserve"> </w:t>
      </w:r>
      <w:r w:rsidR="00890629" w:rsidRPr="00F32BEC">
        <w:rPr>
          <w:rFonts w:ascii="Calibri" w:hAnsi="Calibri" w:cstheme="majorHAnsi"/>
          <w:lang w:val="es-ES_tradnl"/>
        </w:rPr>
        <w:t>significativas</w:t>
      </w:r>
      <w:r w:rsidR="00890629">
        <w:rPr>
          <w:rFonts w:ascii="Calibri" w:hAnsi="Calibri" w:cstheme="majorHAnsi"/>
          <w:lang w:val="es-ES_tradnl"/>
        </w:rPr>
        <w:t xml:space="preserve"> en </w:t>
      </w:r>
      <w:r w:rsidR="0083777A" w:rsidRPr="00F32BEC">
        <w:rPr>
          <w:rFonts w:ascii="Calibri" w:hAnsi="Calibri" w:cstheme="majorHAnsi"/>
          <w:lang w:val="es-ES_tradnl"/>
        </w:rPr>
        <w:t>el humedal</w:t>
      </w:r>
      <w:r w:rsidR="00F02D9E" w:rsidRPr="00F32BEC">
        <w:rPr>
          <w:rFonts w:ascii="Calibri" w:hAnsi="Calibri" w:cstheme="majorHAnsi"/>
          <w:lang w:val="es-ES_tradnl"/>
        </w:rPr>
        <w:t xml:space="preserve"> que se esté evaluando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6B3D4984" w14:textId="77777777" w:rsidR="00241E07" w:rsidRPr="00F32BEC" w:rsidRDefault="00241E07" w:rsidP="00B84F5C">
      <w:pPr>
        <w:pStyle w:val="InfoPaperText"/>
        <w:numPr>
          <w:ilvl w:val="0"/>
          <w:numId w:val="0"/>
        </w:numPr>
        <w:spacing w:after="0"/>
        <w:ind w:left="425" w:hanging="425"/>
        <w:rPr>
          <w:rFonts w:ascii="Calibri" w:hAnsi="Calibri" w:cstheme="majorHAnsi"/>
          <w:lang w:val="es-ES_tradnl"/>
        </w:rPr>
      </w:pPr>
    </w:p>
    <w:p w14:paraId="6551B542" w14:textId="1007DF8A" w:rsidR="00C0379B" w:rsidRPr="00F63790" w:rsidRDefault="00F63790" w:rsidP="00C0379B">
      <w:pPr>
        <w:pStyle w:val="InfoPaperbullet"/>
        <w:numPr>
          <w:ilvl w:val="0"/>
          <w:numId w:val="0"/>
        </w:numPr>
        <w:rPr>
          <w:rFonts w:ascii="Calibri" w:hAnsi="Calibri" w:cstheme="majorHAnsi"/>
          <w:i/>
          <w:lang w:val="es-ES_tradnl"/>
        </w:rPr>
      </w:pPr>
      <w:r w:rsidRPr="00F63790">
        <w:rPr>
          <w:rFonts w:ascii="Calibri" w:hAnsi="Calibri" w:cstheme="majorHAnsi"/>
          <w:i/>
          <w:lang w:val="es-ES_tradnl"/>
        </w:rPr>
        <w:t>Cuadro</w:t>
      </w:r>
      <w:r w:rsidR="00965120" w:rsidRPr="00F63790">
        <w:rPr>
          <w:rFonts w:ascii="Calibri" w:hAnsi="Calibri" w:cstheme="majorHAnsi"/>
          <w:i/>
          <w:lang w:val="es-ES_tradnl"/>
        </w:rPr>
        <w:t xml:space="preserve"> 2. </w:t>
      </w:r>
      <w:r w:rsidR="0083777A" w:rsidRPr="00F63790">
        <w:rPr>
          <w:rFonts w:ascii="Calibri" w:hAnsi="Calibri" w:cstheme="majorHAnsi"/>
          <w:i/>
          <w:lang w:val="es-ES_tradnl"/>
        </w:rPr>
        <w:t>Vínculo entre</w:t>
      </w:r>
      <w:r w:rsidR="00965120" w:rsidRPr="00F63790">
        <w:rPr>
          <w:rFonts w:ascii="Calibri" w:hAnsi="Calibri" w:cstheme="majorHAnsi"/>
          <w:i/>
          <w:lang w:val="es-ES_tradnl"/>
        </w:rPr>
        <w:t xml:space="preserve"> los ser</w:t>
      </w:r>
      <w:r w:rsidR="0083777A" w:rsidRPr="00F63790">
        <w:rPr>
          <w:rFonts w:ascii="Calibri" w:hAnsi="Calibri" w:cstheme="majorHAnsi"/>
          <w:i/>
          <w:lang w:val="es-ES_tradnl"/>
        </w:rPr>
        <w:t>vicios y</w:t>
      </w:r>
      <w:r w:rsidR="00965120" w:rsidRPr="00F63790">
        <w:rPr>
          <w:rFonts w:ascii="Calibri" w:hAnsi="Calibri" w:cstheme="majorHAnsi"/>
          <w:i/>
          <w:lang w:val="es-ES_tradnl"/>
        </w:rPr>
        <w:t xml:space="preserve"> los benefic</w:t>
      </w:r>
      <w:r w:rsidR="0083777A" w:rsidRPr="00F63790">
        <w:rPr>
          <w:rFonts w:ascii="Calibri" w:hAnsi="Calibri" w:cstheme="majorHAnsi"/>
          <w:i/>
          <w:lang w:val="es-ES_tradnl"/>
        </w:rPr>
        <w:t>iarios a distintas escalas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72AC5" w:rsidRPr="00D65DC0" w14:paraId="405D7515" w14:textId="77777777" w:rsidTr="00241E07">
        <w:tc>
          <w:tcPr>
            <w:tcW w:w="8931" w:type="dxa"/>
          </w:tcPr>
          <w:p w14:paraId="1917704D" w14:textId="77777777" w:rsidR="00F63790" w:rsidRPr="00F63790" w:rsidRDefault="00F63790" w:rsidP="00F63790">
            <w:pPr>
              <w:pStyle w:val="InfoPaperbullet"/>
              <w:numPr>
                <w:ilvl w:val="0"/>
                <w:numId w:val="0"/>
              </w:numPr>
              <w:ind w:left="425"/>
              <w:rPr>
                <w:rFonts w:ascii="Calibri" w:hAnsi="Calibri" w:cstheme="majorHAnsi"/>
                <w:lang w:val="es-ES_tradnl"/>
              </w:rPr>
            </w:pPr>
          </w:p>
          <w:p w14:paraId="220E8855" w14:textId="797E5F07" w:rsidR="00A72AC5" w:rsidRDefault="00965120" w:rsidP="00B84F5C">
            <w:pPr>
              <w:pStyle w:val="InfoPaperbullet"/>
              <w:ind w:left="425" w:hanging="425"/>
              <w:rPr>
                <w:rFonts w:ascii="Calibri" w:hAnsi="Calibri" w:cstheme="majorHAnsi"/>
                <w:lang w:val="es-ES_tradnl"/>
              </w:rPr>
            </w:pPr>
            <w:r w:rsidRPr="00F63790">
              <w:rPr>
                <w:rFonts w:ascii="Calibri" w:hAnsi="Calibri" w:cstheme="majorHAnsi"/>
                <w:lang w:val="es-ES_tradnl"/>
              </w:rPr>
              <w:t>Beneficios</w:t>
            </w:r>
            <w:r w:rsidRPr="00F32BEC">
              <w:rPr>
                <w:rFonts w:ascii="Calibri" w:hAnsi="Calibri" w:cstheme="majorHAnsi"/>
                <w:lang w:val="es-ES_tradnl"/>
              </w:rPr>
              <w:t xml:space="preserve"> locales: aquellos experimentados por personas, hogares o </w:t>
            </w:r>
            <w:r w:rsidR="00890629" w:rsidRPr="00F32BEC">
              <w:rPr>
                <w:rFonts w:ascii="Calibri" w:hAnsi="Calibri" w:cstheme="majorHAnsi"/>
                <w:lang w:val="es-ES_tradnl"/>
              </w:rPr>
              <w:t>comunidades</w:t>
            </w:r>
            <w:r w:rsidRPr="00F32BEC">
              <w:rPr>
                <w:rFonts w:ascii="Calibri" w:hAnsi="Calibri" w:cstheme="majorHAnsi"/>
                <w:lang w:val="es-ES_tradnl"/>
              </w:rPr>
              <w:t xml:space="preserve"> que </w:t>
            </w:r>
            <w:r w:rsidR="00465DC1" w:rsidRPr="00F32BEC">
              <w:rPr>
                <w:rFonts w:ascii="Calibri" w:hAnsi="Calibri" w:cstheme="majorHAnsi"/>
                <w:lang w:val="es-ES_tradnl"/>
              </w:rPr>
              <w:t xml:space="preserve">residen </w:t>
            </w:r>
            <w:r w:rsidRPr="00F32BEC">
              <w:rPr>
                <w:rFonts w:ascii="Calibri" w:hAnsi="Calibri" w:cstheme="majorHAnsi"/>
                <w:lang w:val="es-ES_tradnl"/>
              </w:rPr>
              <w:t>y trabajan en la</w:t>
            </w:r>
            <w:r w:rsidR="0083777A" w:rsidRPr="00F32BEC">
              <w:rPr>
                <w:rFonts w:ascii="Calibri" w:hAnsi="Calibri" w:cstheme="majorHAnsi"/>
                <w:lang w:val="es-ES_tradnl"/>
              </w:rPr>
              <w:t>s inmediaciones</w:t>
            </w:r>
            <w:r w:rsidR="00A72AC5" w:rsidRPr="00F32BEC">
              <w:rPr>
                <w:rFonts w:ascii="Calibri" w:hAnsi="Calibri" w:cstheme="majorHAnsi"/>
                <w:lang w:val="es-ES_tradnl"/>
              </w:rPr>
              <w:t>.</w:t>
            </w:r>
          </w:p>
          <w:p w14:paraId="0A9C7DF0" w14:textId="77777777" w:rsidR="00006300" w:rsidRPr="00F32BEC" w:rsidRDefault="00006300" w:rsidP="00006300">
            <w:pPr>
              <w:pStyle w:val="InfoPaperbullet"/>
              <w:numPr>
                <w:ilvl w:val="0"/>
                <w:numId w:val="0"/>
              </w:numPr>
              <w:ind w:left="425"/>
              <w:rPr>
                <w:rFonts w:ascii="Calibri" w:hAnsi="Calibri" w:cstheme="majorHAnsi"/>
                <w:lang w:val="es-ES_tradnl"/>
              </w:rPr>
            </w:pPr>
          </w:p>
          <w:p w14:paraId="2290DB34" w14:textId="0D57A4E5" w:rsidR="00A72AC5" w:rsidRDefault="00965120" w:rsidP="00B84F5C">
            <w:pPr>
              <w:pStyle w:val="InfoPaperbullet"/>
              <w:ind w:left="425" w:hanging="425"/>
              <w:rPr>
                <w:rFonts w:ascii="Calibri" w:hAnsi="Calibri" w:cstheme="majorHAnsi"/>
                <w:lang w:val="es-ES_tradnl"/>
              </w:rPr>
            </w:pPr>
            <w:r w:rsidRPr="00F32BEC">
              <w:rPr>
                <w:rFonts w:ascii="Calibri" w:hAnsi="Calibri" w:cstheme="majorHAnsi"/>
                <w:lang w:val="es-ES_tradnl"/>
              </w:rPr>
              <w:t>Beneficios regionales: los que se brindan a personas, hogares o comunidades que residen y trabajan en la cuenca más amplia del humedal</w:t>
            </w:r>
            <w:r w:rsidR="00A72AC5" w:rsidRPr="00F32BEC">
              <w:rPr>
                <w:rFonts w:ascii="Calibri" w:hAnsi="Calibri" w:cstheme="majorHAnsi"/>
                <w:lang w:val="es-ES_tradnl"/>
              </w:rPr>
              <w:t>.</w:t>
            </w:r>
          </w:p>
          <w:p w14:paraId="58592E59" w14:textId="77777777" w:rsidR="00006300" w:rsidRDefault="00006300" w:rsidP="00006300">
            <w:pPr>
              <w:pStyle w:val="InfoPaperbullet"/>
              <w:numPr>
                <w:ilvl w:val="0"/>
                <w:numId w:val="0"/>
              </w:numPr>
              <w:rPr>
                <w:rFonts w:ascii="Calibri" w:hAnsi="Calibri" w:cstheme="majorHAnsi"/>
                <w:lang w:val="es-ES_tradnl"/>
              </w:rPr>
            </w:pPr>
          </w:p>
          <w:p w14:paraId="1DEDEAD8" w14:textId="77777777" w:rsidR="00A72AC5" w:rsidRDefault="002B67C3" w:rsidP="00465DC1">
            <w:pPr>
              <w:pStyle w:val="InfoPaperbullet"/>
              <w:ind w:left="425" w:hanging="425"/>
              <w:rPr>
                <w:rFonts w:ascii="Calibri" w:hAnsi="Calibri" w:cstheme="majorHAnsi"/>
                <w:lang w:val="es-ES_tradnl"/>
              </w:rPr>
            </w:pPr>
            <w:r w:rsidRPr="00F32BEC">
              <w:rPr>
                <w:rFonts w:ascii="Calibri" w:hAnsi="Calibri" w:cstheme="majorHAnsi"/>
                <w:lang w:val="es-ES_tradnl"/>
              </w:rPr>
              <w:t xml:space="preserve">Beneficios </w:t>
            </w:r>
            <w:r w:rsidR="00465DC1" w:rsidRPr="00F32BEC">
              <w:rPr>
                <w:rFonts w:ascii="Calibri" w:hAnsi="Calibri" w:cstheme="majorHAnsi"/>
                <w:lang w:val="es-ES_tradnl"/>
              </w:rPr>
              <w:t>mundiales</w:t>
            </w:r>
            <w:r w:rsidRPr="00F32BEC">
              <w:rPr>
                <w:rFonts w:ascii="Calibri" w:hAnsi="Calibri" w:cstheme="majorHAnsi"/>
                <w:lang w:val="es-ES_tradnl"/>
              </w:rPr>
              <w:t>: los que trascienden las fronteras nacionales</w:t>
            </w:r>
            <w:r w:rsidR="00A72AC5" w:rsidRPr="00F32BEC">
              <w:rPr>
                <w:rFonts w:ascii="Calibri" w:hAnsi="Calibri" w:cstheme="majorHAnsi"/>
                <w:lang w:val="es-ES_tradnl"/>
              </w:rPr>
              <w:t>.</w:t>
            </w:r>
          </w:p>
          <w:p w14:paraId="7AA2532A" w14:textId="3805DA05" w:rsidR="00F63790" w:rsidRPr="00F32BEC" w:rsidRDefault="00F63790" w:rsidP="00F63790">
            <w:pPr>
              <w:pStyle w:val="InfoPaperbullet"/>
              <w:numPr>
                <w:ilvl w:val="0"/>
                <w:numId w:val="0"/>
              </w:numPr>
              <w:rPr>
                <w:rFonts w:ascii="Calibri" w:hAnsi="Calibri" w:cstheme="majorHAnsi"/>
                <w:lang w:val="es-ES_tradnl"/>
              </w:rPr>
            </w:pPr>
          </w:p>
        </w:tc>
      </w:tr>
    </w:tbl>
    <w:p w14:paraId="5C618629" w14:textId="77777777" w:rsidR="00A72AC5" w:rsidRPr="00F32BEC" w:rsidRDefault="00A72AC5" w:rsidP="00B84F5C">
      <w:pPr>
        <w:pStyle w:val="InfoPaperText"/>
        <w:numPr>
          <w:ilvl w:val="0"/>
          <w:numId w:val="0"/>
        </w:numPr>
        <w:spacing w:after="0"/>
        <w:ind w:left="567"/>
        <w:rPr>
          <w:rFonts w:ascii="Calibri" w:hAnsi="Calibri" w:cstheme="majorHAnsi"/>
          <w:lang w:val="es-ES_tradnl"/>
        </w:rPr>
      </w:pPr>
    </w:p>
    <w:p w14:paraId="2464C370" w14:textId="5DCBD67E" w:rsidR="00A72AC5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/>
        </w:rPr>
      </w:pPr>
      <w:r w:rsidRPr="00D65DC0">
        <w:rPr>
          <w:rFonts w:ascii="Calibri" w:hAnsi="Calibri" w:cs="Calibri"/>
          <w:iCs/>
          <w:lang w:val="es-ES"/>
        </w:rPr>
        <w:t>13.</w:t>
      </w:r>
      <w:r w:rsidRPr="00D65DC0">
        <w:rPr>
          <w:rFonts w:ascii="Calibri" w:hAnsi="Calibri" w:cs="Calibri"/>
          <w:iCs/>
          <w:lang w:val="es-ES"/>
        </w:rPr>
        <w:tab/>
      </w:r>
      <w:r w:rsidR="00B64B9E" w:rsidRPr="00F32BEC">
        <w:rPr>
          <w:rFonts w:ascii="Calibri" w:hAnsi="Calibri" w:cstheme="majorHAnsi"/>
          <w:lang w:val="es-ES_tradnl"/>
        </w:rPr>
        <w:t>Las puntuac</w:t>
      </w:r>
      <w:r w:rsidR="00465DC1" w:rsidRPr="00F32BEC">
        <w:rPr>
          <w:rFonts w:ascii="Calibri" w:hAnsi="Calibri" w:cstheme="majorHAnsi"/>
          <w:lang w:val="es-ES_tradnl"/>
        </w:rPr>
        <w:t>iones se asignan de manera semi</w:t>
      </w:r>
      <w:r w:rsidR="00B64B9E" w:rsidRPr="00F32BEC">
        <w:rPr>
          <w:rFonts w:ascii="Calibri" w:hAnsi="Calibri" w:cstheme="majorHAnsi"/>
          <w:lang w:val="es-ES_tradnl"/>
        </w:rPr>
        <w:t xml:space="preserve">cuantitativa, </w:t>
      </w:r>
      <w:r w:rsidR="00890629" w:rsidRPr="00F32BEC">
        <w:rPr>
          <w:rFonts w:ascii="Calibri" w:hAnsi="Calibri" w:cstheme="majorHAnsi"/>
          <w:lang w:val="es-ES_tradnl"/>
        </w:rPr>
        <w:t>utilizando</w:t>
      </w:r>
      <w:r w:rsidR="0095552A" w:rsidRPr="00F32BEC">
        <w:rPr>
          <w:rFonts w:ascii="Calibri" w:hAnsi="Calibri" w:cstheme="majorHAnsi"/>
          <w:lang w:val="es-ES_tradnl"/>
        </w:rPr>
        <w:t xml:space="preserve"> los </w:t>
      </w:r>
      <w:r w:rsidR="00890629" w:rsidRPr="00F32BEC">
        <w:rPr>
          <w:rFonts w:ascii="Calibri" w:hAnsi="Calibri" w:cstheme="majorHAnsi"/>
          <w:lang w:val="es-ES_tradnl"/>
        </w:rPr>
        <w:t>conocimientos</w:t>
      </w:r>
      <w:r w:rsidR="0095552A" w:rsidRPr="00F32BEC">
        <w:rPr>
          <w:rFonts w:ascii="Calibri" w:hAnsi="Calibri" w:cstheme="majorHAnsi"/>
          <w:lang w:val="es-ES_tradnl"/>
        </w:rPr>
        <w:t xml:space="preserve"> de los </w:t>
      </w:r>
      <w:r w:rsidR="00B64B9E" w:rsidRPr="00F32BEC">
        <w:rPr>
          <w:rFonts w:ascii="Calibri" w:hAnsi="Calibri" w:cstheme="majorHAnsi"/>
          <w:lang w:val="es-ES_tradnl"/>
        </w:rPr>
        <w:t xml:space="preserve"> evaluador</w:t>
      </w:r>
      <w:r w:rsidR="0095552A" w:rsidRPr="00F32BEC">
        <w:rPr>
          <w:rFonts w:ascii="Calibri" w:hAnsi="Calibri" w:cstheme="majorHAnsi"/>
          <w:lang w:val="es-ES_tradnl"/>
        </w:rPr>
        <w:t xml:space="preserve">es </w:t>
      </w:r>
      <w:r w:rsidR="00B64B9E" w:rsidRPr="00F32BEC">
        <w:rPr>
          <w:rFonts w:ascii="Calibri" w:hAnsi="Calibri" w:cstheme="majorHAnsi"/>
          <w:lang w:val="es-ES_tradnl"/>
        </w:rPr>
        <w:t>y otr</w:t>
      </w:r>
      <w:r w:rsidR="0095552A" w:rsidRPr="00F32BEC">
        <w:rPr>
          <w:rFonts w:ascii="Calibri" w:hAnsi="Calibri" w:cstheme="majorHAnsi"/>
          <w:lang w:val="es-ES_tradnl"/>
        </w:rPr>
        <w:t xml:space="preserve">as contribuciones </w:t>
      </w:r>
      <w:r w:rsidR="00B64B9E" w:rsidRPr="00F32BEC">
        <w:rPr>
          <w:rFonts w:ascii="Calibri" w:hAnsi="Calibri" w:cstheme="majorHAnsi"/>
          <w:lang w:val="es-ES_tradnl"/>
        </w:rPr>
        <w:t>locales y técnic</w:t>
      </w:r>
      <w:r w:rsidR="0095552A" w:rsidRPr="00F32BEC">
        <w:rPr>
          <w:rFonts w:ascii="Calibri" w:hAnsi="Calibri" w:cstheme="majorHAnsi"/>
          <w:lang w:val="es-ES_tradnl"/>
        </w:rPr>
        <w:t>a</w:t>
      </w:r>
      <w:r w:rsidR="00B64B9E" w:rsidRPr="00F32BEC">
        <w:rPr>
          <w:rFonts w:ascii="Calibri" w:hAnsi="Calibri" w:cstheme="majorHAnsi"/>
          <w:lang w:val="es-ES_tradnl"/>
        </w:rPr>
        <w:t xml:space="preserve">s. Un enfoque más </w:t>
      </w:r>
      <w:r w:rsidR="00890629" w:rsidRPr="00F32BEC">
        <w:rPr>
          <w:rFonts w:ascii="Calibri" w:hAnsi="Calibri" w:cstheme="majorHAnsi"/>
          <w:lang w:val="es-ES_tradnl"/>
        </w:rPr>
        <w:t>cuantitativo</w:t>
      </w:r>
      <w:r w:rsidR="00B64B9E" w:rsidRPr="00F32BEC">
        <w:rPr>
          <w:rFonts w:ascii="Calibri" w:hAnsi="Calibri" w:cstheme="majorHAnsi"/>
          <w:lang w:val="es-ES_tradnl"/>
        </w:rPr>
        <w:t xml:space="preserve"> </w:t>
      </w:r>
      <w:r w:rsidR="0095552A" w:rsidRPr="00F32BEC">
        <w:rPr>
          <w:rFonts w:ascii="Calibri" w:hAnsi="Calibri" w:cstheme="majorHAnsi"/>
          <w:lang w:val="es-ES_tradnl"/>
        </w:rPr>
        <w:t xml:space="preserve">necesitaría </w:t>
      </w:r>
      <w:r w:rsidR="00B64B9E" w:rsidRPr="00F32BEC">
        <w:rPr>
          <w:rFonts w:ascii="Calibri" w:hAnsi="Calibri" w:cstheme="majorHAnsi"/>
          <w:lang w:val="es-ES_tradnl"/>
        </w:rPr>
        <w:t xml:space="preserve">más recursos, </w:t>
      </w:r>
      <w:r w:rsidR="0095552A" w:rsidRPr="00F32BEC">
        <w:rPr>
          <w:rFonts w:ascii="Calibri" w:hAnsi="Calibri" w:cstheme="majorHAnsi"/>
          <w:lang w:val="es-ES_tradnl"/>
        </w:rPr>
        <w:t>d</w:t>
      </w:r>
      <w:r w:rsidR="00B64B9E" w:rsidRPr="00F32BEC">
        <w:rPr>
          <w:rFonts w:ascii="Calibri" w:hAnsi="Calibri" w:cstheme="majorHAnsi"/>
          <w:lang w:val="es-ES_tradnl"/>
        </w:rPr>
        <w:t xml:space="preserve">istaría de ser </w:t>
      </w:r>
      <w:r w:rsidR="0095552A" w:rsidRPr="00F32BEC">
        <w:rPr>
          <w:rFonts w:ascii="Calibri" w:hAnsi="Calibri" w:cstheme="majorHAnsi"/>
          <w:lang w:val="es-ES_tradnl"/>
        </w:rPr>
        <w:t>rápido</w:t>
      </w:r>
      <w:r w:rsidR="00B64B9E" w:rsidRPr="00F32BEC">
        <w:rPr>
          <w:rFonts w:ascii="Calibri" w:hAnsi="Calibri" w:cstheme="majorHAnsi"/>
          <w:lang w:val="es-ES_tradnl"/>
        </w:rPr>
        <w:t xml:space="preserve"> y podría </w:t>
      </w:r>
      <w:r w:rsidR="0095552A" w:rsidRPr="00F32BEC">
        <w:rPr>
          <w:rFonts w:ascii="Calibri" w:hAnsi="Calibri" w:cstheme="majorHAnsi"/>
          <w:lang w:val="es-ES_tradnl"/>
        </w:rPr>
        <w:t xml:space="preserve">ignorar </w:t>
      </w:r>
      <w:r w:rsidR="00B64B9E" w:rsidRPr="00F32BEC">
        <w:rPr>
          <w:rFonts w:ascii="Calibri" w:hAnsi="Calibri" w:cstheme="majorHAnsi"/>
          <w:lang w:val="es-ES_tradnl"/>
        </w:rPr>
        <w:t xml:space="preserve">servicios que no se hayan tenido en cuenta </w:t>
      </w:r>
      <w:r w:rsidR="00890629" w:rsidRPr="00F32BEC">
        <w:rPr>
          <w:rFonts w:ascii="Calibri" w:hAnsi="Calibri" w:cstheme="majorHAnsi"/>
          <w:lang w:val="es-ES_tradnl"/>
        </w:rPr>
        <w:t>inicialmente</w:t>
      </w:r>
      <w:r w:rsidR="00B64B9E" w:rsidRPr="00F32BEC">
        <w:rPr>
          <w:rFonts w:ascii="Calibri" w:hAnsi="Calibri" w:cstheme="majorHAnsi"/>
          <w:lang w:val="es-ES_tradnl"/>
        </w:rPr>
        <w:t xml:space="preserve"> pero posiblemente sean importantes a escala local, y también sesgaría la evaluación hacia los serv</w:t>
      </w:r>
      <w:r w:rsidR="0095552A" w:rsidRPr="00F32BEC">
        <w:rPr>
          <w:rFonts w:ascii="Calibri" w:hAnsi="Calibri" w:cstheme="majorHAnsi"/>
          <w:lang w:val="es-ES_tradnl"/>
        </w:rPr>
        <w:t xml:space="preserve">icios más fáciles de explotar, </w:t>
      </w:r>
      <w:r w:rsidR="00B64B9E" w:rsidRPr="00F32BEC">
        <w:rPr>
          <w:rFonts w:ascii="Calibri" w:hAnsi="Calibri" w:cstheme="majorHAnsi"/>
          <w:lang w:val="es-ES_tradnl"/>
        </w:rPr>
        <w:t xml:space="preserve">comercializables y por lo tanto cuantificados, en perjuicio de otros </w:t>
      </w:r>
      <w:r w:rsidR="00890629" w:rsidRPr="00F32BEC">
        <w:rPr>
          <w:rFonts w:ascii="Calibri" w:hAnsi="Calibri" w:cstheme="majorHAnsi"/>
          <w:lang w:val="es-ES_tradnl"/>
        </w:rPr>
        <w:t>importantes</w:t>
      </w:r>
      <w:r w:rsidR="00B64B9E" w:rsidRPr="00F32BEC">
        <w:rPr>
          <w:rFonts w:ascii="Calibri" w:hAnsi="Calibri" w:cstheme="majorHAnsi"/>
          <w:lang w:val="es-ES_tradnl"/>
        </w:rPr>
        <w:t xml:space="preserve"> que mantienen procesos y beneficios más amplios. </w:t>
      </w:r>
      <w:r w:rsidR="0095552A" w:rsidRPr="00F32BEC">
        <w:rPr>
          <w:rFonts w:ascii="Calibri" w:hAnsi="Calibri" w:cstheme="majorHAnsi"/>
          <w:lang w:val="es-ES_tradnl"/>
        </w:rPr>
        <w:t>Por lo tanto, e</w:t>
      </w:r>
      <w:r w:rsidR="00B64B9E" w:rsidRPr="00F32BEC">
        <w:rPr>
          <w:rFonts w:ascii="Calibri" w:hAnsi="Calibri" w:cstheme="majorHAnsi"/>
          <w:lang w:val="es-ES_tradnl"/>
        </w:rPr>
        <w:t>l mé</w:t>
      </w:r>
      <w:r w:rsidR="00366470" w:rsidRPr="00F32BEC">
        <w:rPr>
          <w:rFonts w:ascii="Calibri" w:hAnsi="Calibri" w:cstheme="majorHAnsi"/>
          <w:lang w:val="es-ES_tradnl"/>
        </w:rPr>
        <w:t>todo rápido RAWES</w:t>
      </w:r>
      <w:r w:rsidR="00B64B9E" w:rsidRPr="00F32BEC">
        <w:rPr>
          <w:rFonts w:ascii="Calibri" w:hAnsi="Calibri" w:cstheme="majorHAnsi"/>
          <w:lang w:val="es-ES_tradnl"/>
        </w:rPr>
        <w:t xml:space="preserve"> satisface una </w:t>
      </w:r>
      <w:r w:rsidR="00890629" w:rsidRPr="00F32BEC">
        <w:rPr>
          <w:rFonts w:ascii="Calibri" w:hAnsi="Calibri" w:cstheme="majorHAnsi"/>
          <w:lang w:val="es-ES_tradnl"/>
        </w:rPr>
        <w:t>necesidad</w:t>
      </w:r>
      <w:r w:rsidR="00B64B9E" w:rsidRPr="00F32BEC">
        <w:rPr>
          <w:rFonts w:ascii="Calibri" w:hAnsi="Calibri" w:cstheme="majorHAnsi"/>
          <w:lang w:val="es-ES_tradnl"/>
        </w:rPr>
        <w:t xml:space="preserve"> operativa de incorporar la </w:t>
      </w:r>
      <w:r w:rsidR="00890629" w:rsidRPr="00F32BEC">
        <w:rPr>
          <w:rFonts w:ascii="Calibri" w:hAnsi="Calibri" w:cstheme="majorHAnsi"/>
          <w:lang w:val="es-ES_tradnl"/>
        </w:rPr>
        <w:t>evaluación</w:t>
      </w:r>
      <w:r w:rsidR="00B64B9E" w:rsidRPr="00F32BEC">
        <w:rPr>
          <w:rFonts w:ascii="Calibri" w:hAnsi="Calibri" w:cstheme="majorHAnsi"/>
          <w:lang w:val="es-ES_tradnl"/>
        </w:rPr>
        <w:t xml:space="preserve"> de los servicios de los ecosistemas </w:t>
      </w:r>
      <w:r w:rsidR="00F81C9D" w:rsidRPr="00F32BEC">
        <w:rPr>
          <w:rFonts w:ascii="Calibri" w:hAnsi="Calibri" w:cstheme="majorHAnsi"/>
          <w:lang w:val="es-ES_tradnl"/>
        </w:rPr>
        <w:t xml:space="preserve">sistemáticamente </w:t>
      </w:r>
      <w:r w:rsidR="00B64B9E" w:rsidRPr="00F32BEC">
        <w:rPr>
          <w:rFonts w:ascii="Calibri" w:hAnsi="Calibri" w:cstheme="majorHAnsi"/>
          <w:lang w:val="es-ES_tradnl"/>
        </w:rPr>
        <w:t>en las evaluaciones y los planes de los sitios Ramsar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6FF07A82" w14:textId="77777777" w:rsidR="00006300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/>
        </w:rPr>
      </w:pPr>
    </w:p>
    <w:p w14:paraId="4DDB128B" w14:textId="6B568686" w:rsidR="00006300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 w:eastAsia="en-GB"/>
        </w:rPr>
      </w:pPr>
      <w:r>
        <w:rPr>
          <w:rFonts w:ascii="Calibri" w:hAnsi="Calibri" w:cstheme="majorHAnsi"/>
          <w:lang w:val="es-ES_tradnl"/>
        </w:rPr>
        <w:t xml:space="preserve">14. </w:t>
      </w:r>
      <w:r>
        <w:rPr>
          <w:rFonts w:ascii="Calibri" w:hAnsi="Calibri" w:cstheme="majorHAnsi"/>
          <w:lang w:val="es-ES_tradnl"/>
        </w:rPr>
        <w:tab/>
      </w:r>
      <w:r w:rsidR="003B0917" w:rsidRPr="00F32BEC">
        <w:rPr>
          <w:rFonts w:ascii="Calibri" w:hAnsi="Calibri" w:cstheme="majorHAnsi"/>
          <w:lang w:val="es-ES_tradnl"/>
        </w:rPr>
        <w:t xml:space="preserve">Se ha puesto de relieve que la formación en métodos rápidos de </w:t>
      </w:r>
      <w:r w:rsidR="00890629" w:rsidRPr="00F32BEC">
        <w:rPr>
          <w:rFonts w:ascii="Calibri" w:hAnsi="Calibri" w:cstheme="majorHAnsi"/>
          <w:lang w:val="es-ES_tradnl"/>
        </w:rPr>
        <w:t>evaluación</w:t>
      </w:r>
      <w:r w:rsidR="003B0917" w:rsidRPr="00F32BEC">
        <w:rPr>
          <w:rFonts w:ascii="Calibri" w:hAnsi="Calibri" w:cstheme="majorHAnsi"/>
          <w:lang w:val="es-ES_tradnl"/>
        </w:rPr>
        <w:t xml:space="preserve"> es fundamental para reducir la subjetividad y aumentar la </w:t>
      </w:r>
      <w:r w:rsidR="00F81C9D" w:rsidRPr="00F32BEC">
        <w:rPr>
          <w:rFonts w:ascii="Calibri" w:hAnsi="Calibri" w:cstheme="majorHAnsi"/>
          <w:lang w:val="es-ES_tradnl"/>
        </w:rPr>
        <w:t>repetibilidad de los resultados</w:t>
      </w:r>
      <w:r w:rsidR="009A7DF1" w:rsidRPr="00F32BEC">
        <w:rPr>
          <w:rStyle w:val="FootnoteReference"/>
          <w:rFonts w:ascii="Calibri" w:hAnsi="Calibri" w:cstheme="majorHAnsi"/>
          <w:kern w:val="24"/>
          <w:lang w:val="es-ES_tradnl" w:eastAsia="en-GB"/>
        </w:rPr>
        <w:footnoteReference w:id="8"/>
      </w:r>
      <w:r w:rsidR="00A72AC5" w:rsidRPr="00F32BEC">
        <w:rPr>
          <w:rFonts w:ascii="Calibri" w:hAnsi="Calibri" w:cstheme="majorHAnsi"/>
          <w:lang w:val="es-ES_tradnl"/>
        </w:rPr>
        <w:t xml:space="preserve">. </w:t>
      </w:r>
      <w:r w:rsidR="003B0917" w:rsidRPr="00F32BEC">
        <w:rPr>
          <w:rFonts w:ascii="Calibri" w:hAnsi="Calibri" w:cstheme="majorHAnsi"/>
          <w:lang w:val="es-ES_tradnl"/>
        </w:rPr>
        <w:t xml:space="preserve">Normalmente, </w:t>
      </w:r>
      <w:r w:rsidR="00F81C9D" w:rsidRPr="00F32BEC">
        <w:rPr>
          <w:rFonts w:ascii="Calibri" w:hAnsi="Calibri" w:cstheme="majorHAnsi"/>
          <w:lang w:val="es-ES_tradnl"/>
        </w:rPr>
        <w:t xml:space="preserve">basta con </w:t>
      </w:r>
      <w:r w:rsidR="003B0917" w:rsidRPr="00F32BEC">
        <w:rPr>
          <w:rFonts w:ascii="Calibri" w:hAnsi="Calibri" w:cstheme="majorHAnsi"/>
          <w:lang w:val="es-ES_tradnl"/>
        </w:rPr>
        <w:t xml:space="preserve">un curso de formación de un día </w:t>
      </w:r>
      <w:r w:rsidR="00890629" w:rsidRPr="00F32BEC">
        <w:rPr>
          <w:rFonts w:ascii="Calibri" w:hAnsi="Calibri" w:cstheme="majorHAnsi"/>
          <w:lang w:val="es-ES_tradnl"/>
        </w:rPr>
        <w:t>que</w:t>
      </w:r>
      <w:r w:rsidR="003B0917" w:rsidRPr="00F32BEC">
        <w:rPr>
          <w:rFonts w:ascii="Calibri" w:hAnsi="Calibri" w:cstheme="majorHAnsi"/>
          <w:lang w:val="es-ES_tradnl"/>
        </w:rPr>
        <w:t xml:space="preserve"> combine sesiones en el aula y sesiones sobre e</w:t>
      </w:r>
      <w:r w:rsidR="00F81C9D" w:rsidRPr="00F32BEC">
        <w:rPr>
          <w:rFonts w:ascii="Calibri" w:hAnsi="Calibri" w:cstheme="majorHAnsi"/>
          <w:lang w:val="es-ES_tradnl"/>
        </w:rPr>
        <w:t xml:space="preserve">l terreno sobre el método RAWES; </w:t>
      </w:r>
      <w:r w:rsidR="0025358A" w:rsidRPr="00F32BEC">
        <w:rPr>
          <w:rFonts w:ascii="Calibri" w:hAnsi="Calibri" w:cstheme="majorHAnsi"/>
          <w:lang w:val="es-ES_tradnl"/>
        </w:rPr>
        <w:t xml:space="preserve">después del curso, </w:t>
      </w:r>
      <w:r w:rsidR="00F81C9D" w:rsidRPr="00F32BEC">
        <w:rPr>
          <w:rFonts w:ascii="Calibri" w:hAnsi="Calibri" w:cstheme="majorHAnsi"/>
          <w:lang w:val="es-ES_tradnl"/>
        </w:rPr>
        <w:t xml:space="preserve">los evaluadores </w:t>
      </w:r>
      <w:r w:rsidR="0025358A" w:rsidRPr="00F32BEC">
        <w:rPr>
          <w:rFonts w:ascii="Calibri" w:hAnsi="Calibri" w:cstheme="majorHAnsi"/>
          <w:lang w:val="es-ES_tradnl"/>
        </w:rPr>
        <w:t xml:space="preserve">que han recibido la </w:t>
      </w:r>
      <w:r w:rsidR="0025358A" w:rsidRPr="00F32BEC">
        <w:rPr>
          <w:rFonts w:ascii="Calibri" w:hAnsi="Calibri" w:cstheme="majorHAnsi"/>
          <w:lang w:val="es-ES_tradnl"/>
        </w:rPr>
        <w:lastRenderedPageBreak/>
        <w:t>formación realizan estudios independientes que son verificados por los formadores y se empieza a elaborar una base de datos sobre los sitios locales</w:t>
      </w:r>
      <w:r w:rsidR="00A72AC5" w:rsidRPr="00F32BEC">
        <w:rPr>
          <w:rFonts w:ascii="Calibri" w:hAnsi="Calibri" w:cstheme="majorHAnsi"/>
          <w:lang w:val="es-ES_tradnl" w:eastAsia="en-GB"/>
        </w:rPr>
        <w:t>.</w:t>
      </w:r>
    </w:p>
    <w:p w14:paraId="4C1ED7D3" w14:textId="77777777" w:rsidR="00006300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 w:eastAsia="en-GB"/>
        </w:rPr>
      </w:pPr>
    </w:p>
    <w:p w14:paraId="0500A659" w14:textId="0186A42A" w:rsidR="00006300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/>
        </w:rPr>
      </w:pPr>
      <w:r>
        <w:rPr>
          <w:rFonts w:ascii="Calibri" w:hAnsi="Calibri" w:cstheme="majorHAnsi"/>
          <w:lang w:val="es-ES_tradnl" w:eastAsia="en-GB"/>
        </w:rPr>
        <w:t>15.</w:t>
      </w:r>
      <w:r>
        <w:rPr>
          <w:rFonts w:ascii="Calibri" w:hAnsi="Calibri" w:cstheme="majorHAnsi"/>
          <w:lang w:val="es-ES_tradnl" w:eastAsia="en-GB"/>
        </w:rPr>
        <w:tab/>
      </w:r>
      <w:r w:rsidR="00DE416C" w:rsidRPr="00F32BEC">
        <w:rPr>
          <w:rFonts w:ascii="Calibri" w:hAnsi="Calibri" w:cstheme="majorHAnsi"/>
          <w:lang w:val="es-ES_tradnl"/>
        </w:rPr>
        <w:t>Al facilitar un examen inicial, l</w:t>
      </w:r>
      <w:r w:rsidR="003B0917" w:rsidRPr="00F32BEC">
        <w:rPr>
          <w:rFonts w:ascii="Calibri" w:hAnsi="Calibri" w:cstheme="majorHAnsi"/>
          <w:lang w:val="es-ES_tradnl"/>
        </w:rPr>
        <w:t xml:space="preserve">os productos </w:t>
      </w:r>
      <w:r w:rsidR="00890629" w:rsidRPr="00F32BEC">
        <w:rPr>
          <w:rFonts w:ascii="Calibri" w:hAnsi="Calibri" w:cstheme="majorHAnsi"/>
          <w:lang w:val="es-ES_tradnl"/>
        </w:rPr>
        <w:t>resultantes</w:t>
      </w:r>
      <w:r w:rsidR="003B0917" w:rsidRPr="00F32BEC">
        <w:rPr>
          <w:rFonts w:ascii="Calibri" w:hAnsi="Calibri" w:cstheme="majorHAnsi"/>
          <w:lang w:val="es-ES_tradnl"/>
        </w:rPr>
        <w:t xml:space="preserve"> de aplicar el método </w:t>
      </w:r>
      <w:r w:rsidR="00564476" w:rsidRPr="00F32BEC">
        <w:rPr>
          <w:rFonts w:ascii="Calibri" w:hAnsi="Calibri" w:cstheme="majorHAnsi"/>
          <w:lang w:val="es-ES_tradnl"/>
        </w:rPr>
        <w:t xml:space="preserve">RAWES se pueden utilizar para </w:t>
      </w:r>
      <w:r w:rsidR="00F63790">
        <w:rPr>
          <w:rFonts w:ascii="Calibri" w:hAnsi="Calibri" w:cstheme="majorHAnsi"/>
          <w:lang w:val="es-ES_tradnl"/>
        </w:rPr>
        <w:t>orientar</w:t>
      </w:r>
      <w:r w:rsidR="0025358A" w:rsidRPr="00F32BEC">
        <w:rPr>
          <w:rFonts w:ascii="Calibri" w:hAnsi="Calibri" w:cstheme="majorHAnsi"/>
          <w:lang w:val="es-ES_tradnl"/>
        </w:rPr>
        <w:t xml:space="preserve"> </w:t>
      </w:r>
      <w:r w:rsidR="00890629" w:rsidRPr="00F32BEC">
        <w:rPr>
          <w:rFonts w:ascii="Calibri" w:hAnsi="Calibri" w:cstheme="majorHAnsi"/>
          <w:lang w:val="es-ES_tradnl"/>
        </w:rPr>
        <w:t>evaluaciones</w:t>
      </w:r>
      <w:r w:rsidR="00564476" w:rsidRPr="00F32BEC">
        <w:rPr>
          <w:rFonts w:ascii="Calibri" w:hAnsi="Calibri" w:cstheme="majorHAnsi"/>
          <w:lang w:val="es-ES_tradnl"/>
        </w:rPr>
        <w:t xml:space="preserve"> </w:t>
      </w:r>
      <w:r w:rsidR="00890629" w:rsidRPr="00F32BEC">
        <w:rPr>
          <w:rFonts w:ascii="Calibri" w:hAnsi="Calibri" w:cstheme="majorHAnsi"/>
          <w:lang w:val="es-ES_tradnl"/>
        </w:rPr>
        <w:t>cuantitativas</w:t>
      </w:r>
      <w:r w:rsidR="00564476" w:rsidRPr="00F32BEC">
        <w:rPr>
          <w:rFonts w:ascii="Calibri" w:hAnsi="Calibri" w:cstheme="majorHAnsi"/>
          <w:lang w:val="es-ES_tradnl"/>
        </w:rPr>
        <w:t xml:space="preserve"> ulteriores de servicios de los ecosistemas</w:t>
      </w:r>
      <w:r w:rsidR="00DE416C" w:rsidRPr="00F32BEC">
        <w:rPr>
          <w:rFonts w:ascii="Calibri" w:hAnsi="Calibri" w:cstheme="majorHAnsi"/>
          <w:lang w:val="es-ES_tradnl"/>
        </w:rPr>
        <w:t xml:space="preserve"> concretos</w:t>
      </w:r>
      <w:r w:rsidR="00564476" w:rsidRPr="00F32BEC">
        <w:rPr>
          <w:rFonts w:ascii="Calibri" w:hAnsi="Calibri" w:cstheme="majorHAnsi"/>
          <w:lang w:val="es-ES_tradnl"/>
        </w:rPr>
        <w:t xml:space="preserve"> o</w:t>
      </w:r>
      <w:r w:rsidR="00DE416C" w:rsidRPr="00F32BEC">
        <w:rPr>
          <w:rFonts w:ascii="Calibri" w:hAnsi="Calibri" w:cstheme="majorHAnsi"/>
          <w:lang w:val="es-ES_tradnl"/>
        </w:rPr>
        <w:t xml:space="preserve"> bien</w:t>
      </w:r>
      <w:r w:rsidR="00564476" w:rsidRPr="00F32BEC">
        <w:rPr>
          <w:rFonts w:ascii="Calibri" w:hAnsi="Calibri" w:cstheme="majorHAnsi"/>
          <w:lang w:val="es-ES_tradnl"/>
        </w:rPr>
        <w:t xml:space="preserve"> en </w:t>
      </w:r>
      <w:r w:rsidR="00DE416C" w:rsidRPr="00F32BEC">
        <w:rPr>
          <w:rFonts w:ascii="Calibri" w:hAnsi="Calibri" w:cstheme="majorHAnsi"/>
          <w:lang w:val="es-ES_tradnl"/>
        </w:rPr>
        <w:t xml:space="preserve">marcos de políticas locales o nacionales más generales y procesos de toma de decisiones tales como </w:t>
      </w:r>
      <w:r w:rsidR="00890629" w:rsidRPr="00F32BEC">
        <w:rPr>
          <w:rFonts w:ascii="Calibri" w:hAnsi="Calibri" w:cstheme="majorHAnsi"/>
          <w:lang w:val="es-ES_tradnl"/>
        </w:rPr>
        <w:t>evaluaciones</w:t>
      </w:r>
      <w:r w:rsidR="00564476" w:rsidRPr="00F32BEC">
        <w:rPr>
          <w:rFonts w:ascii="Calibri" w:hAnsi="Calibri" w:cstheme="majorHAnsi"/>
          <w:lang w:val="es-ES_tradnl"/>
        </w:rPr>
        <w:t xml:space="preserve"> de impacto </w:t>
      </w:r>
      <w:r w:rsidR="00890629" w:rsidRPr="00F32BEC">
        <w:rPr>
          <w:rFonts w:ascii="Calibri" w:hAnsi="Calibri" w:cstheme="majorHAnsi"/>
          <w:lang w:val="es-ES_tradnl"/>
        </w:rPr>
        <w:t>ambiental</w:t>
      </w:r>
      <w:r w:rsidR="00564476" w:rsidRPr="00F32BEC">
        <w:rPr>
          <w:rFonts w:ascii="Calibri" w:hAnsi="Calibri" w:cstheme="majorHAnsi"/>
          <w:lang w:val="es-ES_tradnl"/>
        </w:rPr>
        <w:t>.</w:t>
      </w:r>
    </w:p>
    <w:p w14:paraId="1249BA69" w14:textId="77777777" w:rsidR="00006300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/>
        </w:rPr>
      </w:pPr>
    </w:p>
    <w:p w14:paraId="495E68B6" w14:textId="3181049E" w:rsidR="00A72AC5" w:rsidRPr="00F32BEC" w:rsidRDefault="00006300" w:rsidP="00006300">
      <w:pPr>
        <w:pStyle w:val="InfoPaperText"/>
        <w:numPr>
          <w:ilvl w:val="0"/>
          <w:numId w:val="0"/>
        </w:numPr>
        <w:spacing w:after="0"/>
        <w:ind w:left="426" w:hanging="426"/>
        <w:rPr>
          <w:rFonts w:ascii="Calibri" w:hAnsi="Calibri" w:cstheme="majorHAnsi"/>
          <w:lang w:val="es-ES_tradnl"/>
        </w:rPr>
      </w:pPr>
      <w:r>
        <w:rPr>
          <w:rFonts w:ascii="Calibri" w:hAnsi="Calibri" w:cstheme="majorHAnsi"/>
          <w:lang w:val="es-ES_tradnl"/>
        </w:rPr>
        <w:t>16.</w:t>
      </w:r>
      <w:r>
        <w:rPr>
          <w:rFonts w:ascii="Calibri" w:hAnsi="Calibri" w:cstheme="majorHAnsi"/>
          <w:lang w:val="es-ES_tradnl"/>
        </w:rPr>
        <w:tab/>
      </w:r>
      <w:r w:rsidR="00564476" w:rsidRPr="00F32BEC">
        <w:rPr>
          <w:rFonts w:ascii="Calibri" w:hAnsi="Calibri" w:cstheme="majorHAnsi"/>
          <w:lang w:val="es-ES_tradnl"/>
        </w:rPr>
        <w:t xml:space="preserve">El procedimiento para aplicar el método RAWES comprende tres actividades principales: preparación, evaluación sobre el terreno y gestión de la </w:t>
      </w:r>
      <w:r w:rsidR="00890629" w:rsidRPr="00F32BEC">
        <w:rPr>
          <w:rFonts w:ascii="Calibri" w:hAnsi="Calibri" w:cstheme="majorHAnsi"/>
          <w:lang w:val="es-ES_tradnl"/>
        </w:rPr>
        <w:t>información</w:t>
      </w:r>
      <w:r w:rsidR="00564476" w:rsidRPr="00F32BEC">
        <w:rPr>
          <w:rFonts w:ascii="Calibri" w:hAnsi="Calibri" w:cstheme="majorHAnsi"/>
          <w:lang w:val="es-ES_tradnl"/>
        </w:rPr>
        <w:t xml:space="preserve">. Se facilitan gráficos </w:t>
      </w:r>
      <w:r w:rsidR="00890629" w:rsidRPr="00F32BEC">
        <w:rPr>
          <w:rFonts w:ascii="Calibri" w:hAnsi="Calibri" w:cstheme="majorHAnsi"/>
          <w:lang w:val="es-ES_tradnl"/>
        </w:rPr>
        <w:t>sencillos</w:t>
      </w:r>
      <w:r w:rsidR="00564476" w:rsidRPr="00F32BEC">
        <w:rPr>
          <w:rFonts w:ascii="Calibri" w:hAnsi="Calibri" w:cstheme="majorHAnsi"/>
          <w:lang w:val="es-ES_tradnl"/>
        </w:rPr>
        <w:t xml:space="preserve"> en la Figura 3 para</w:t>
      </w:r>
      <w:r w:rsidR="00617EF8" w:rsidRPr="00F32BEC">
        <w:rPr>
          <w:rFonts w:ascii="Calibri" w:hAnsi="Calibri" w:cstheme="majorHAnsi"/>
          <w:lang w:val="es-ES_tradnl"/>
        </w:rPr>
        <w:t xml:space="preserve"> orientar</w:t>
      </w:r>
      <w:r w:rsidR="006B1648" w:rsidRPr="00F32BEC">
        <w:rPr>
          <w:rFonts w:ascii="Calibri" w:hAnsi="Calibri" w:cstheme="majorHAnsi"/>
          <w:lang w:val="es-ES_tradnl"/>
        </w:rPr>
        <w:t xml:space="preserve"> este proceso</w:t>
      </w:r>
      <w:r w:rsidR="00A72AC5" w:rsidRPr="00F32BEC">
        <w:rPr>
          <w:rFonts w:ascii="Calibri" w:hAnsi="Calibri" w:cstheme="majorHAnsi"/>
          <w:lang w:val="es-ES_tradnl"/>
        </w:rPr>
        <w:t>.</w:t>
      </w:r>
    </w:p>
    <w:p w14:paraId="3F57F559" w14:textId="77777777" w:rsidR="0070319E" w:rsidRPr="00F32BEC" w:rsidRDefault="0070319E" w:rsidP="00B84F5C">
      <w:pPr>
        <w:pStyle w:val="InfoPaperText"/>
        <w:numPr>
          <w:ilvl w:val="0"/>
          <w:numId w:val="0"/>
        </w:numPr>
        <w:spacing w:after="0"/>
        <w:ind w:left="567"/>
        <w:rPr>
          <w:rFonts w:ascii="Calibri" w:hAnsi="Calibri" w:cstheme="majorHAnsi"/>
          <w:b/>
          <w:lang w:val="es-ES_tradnl"/>
        </w:rPr>
      </w:pPr>
    </w:p>
    <w:p w14:paraId="11DD2DAE" w14:textId="522F1FA0" w:rsidR="0070319E" w:rsidRPr="00FC53EC" w:rsidRDefault="00FC53EC" w:rsidP="00C0379B">
      <w:pPr>
        <w:pStyle w:val="InfoPaperText"/>
        <w:numPr>
          <w:ilvl w:val="0"/>
          <w:numId w:val="0"/>
        </w:numPr>
        <w:spacing w:after="0"/>
        <w:rPr>
          <w:rFonts w:ascii="Calibri" w:hAnsi="Calibri" w:cstheme="majorHAnsi"/>
          <w:i/>
          <w:lang w:val="es-ES_tradnl"/>
        </w:rPr>
      </w:pPr>
      <w:r w:rsidRPr="00FC53EC">
        <w:rPr>
          <w:rFonts w:ascii="Calibri" w:hAnsi="Calibri" w:cstheme="majorHAnsi"/>
          <w:i/>
          <w:lang w:val="es-ES_tradnl"/>
        </w:rPr>
        <w:t>Cuadro</w:t>
      </w:r>
      <w:r w:rsidR="00654A08" w:rsidRPr="00FC53EC">
        <w:rPr>
          <w:rFonts w:ascii="Calibri" w:hAnsi="Calibri" w:cstheme="majorHAnsi"/>
          <w:i/>
          <w:lang w:val="es-ES_tradnl"/>
        </w:rPr>
        <w:t xml:space="preserve"> 3</w:t>
      </w:r>
      <w:r w:rsidR="0070319E" w:rsidRPr="00FC53EC">
        <w:rPr>
          <w:rFonts w:ascii="Calibri" w:hAnsi="Calibri" w:cstheme="majorHAnsi"/>
          <w:i/>
          <w:lang w:val="es-ES_tradnl"/>
        </w:rPr>
        <w:t>. Proce</w:t>
      </w:r>
      <w:r w:rsidR="009B0DAF" w:rsidRPr="00FC53EC">
        <w:rPr>
          <w:rFonts w:ascii="Calibri" w:hAnsi="Calibri" w:cstheme="majorHAnsi"/>
          <w:i/>
          <w:lang w:val="es-ES_tradnl"/>
        </w:rPr>
        <w:t xml:space="preserve">dimiento para </w:t>
      </w:r>
      <w:r w:rsidR="00890629" w:rsidRPr="00FC53EC">
        <w:rPr>
          <w:rFonts w:ascii="Calibri" w:hAnsi="Calibri" w:cstheme="majorHAnsi"/>
          <w:i/>
          <w:lang w:val="es-ES_tradnl"/>
        </w:rPr>
        <w:t>aplicar</w:t>
      </w:r>
      <w:r w:rsidR="009B0DAF" w:rsidRPr="00FC53EC">
        <w:rPr>
          <w:rFonts w:ascii="Calibri" w:hAnsi="Calibri" w:cstheme="majorHAnsi"/>
          <w:i/>
          <w:lang w:val="es-ES_tradnl"/>
        </w:rPr>
        <w:t xml:space="preserve"> el método RAWES</w:t>
      </w:r>
    </w:p>
    <w:tbl>
      <w:tblPr>
        <w:tblW w:w="9214" w:type="dxa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6662"/>
      </w:tblGrid>
      <w:tr w:rsidR="00654A08" w:rsidRPr="00F32BEC" w14:paraId="0878DAE9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D4E1F" w14:textId="7D46F412" w:rsidR="00F01BD9" w:rsidRPr="00F32BEC" w:rsidRDefault="009838BF" w:rsidP="009838BF">
            <w:pPr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Etapa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6AC0F2" w14:textId="59AE8F79" w:rsidR="00F01BD9" w:rsidRPr="00F32BEC" w:rsidRDefault="00654A08" w:rsidP="00654A08">
            <w:pPr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Informa</w:t>
            </w:r>
            <w:r w:rsidR="009B0DAF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ción</w:t>
            </w:r>
          </w:p>
        </w:tc>
      </w:tr>
      <w:tr w:rsidR="00654A08" w:rsidRPr="00F32BEC" w14:paraId="11FD6E91" w14:textId="77777777" w:rsidTr="001F72EC">
        <w:tc>
          <w:tcPr>
            <w:tcW w:w="921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2CBB4" w14:textId="79D9B429" w:rsidR="00F01BD9" w:rsidRPr="00F32BEC" w:rsidRDefault="00654A08" w:rsidP="009838BF">
            <w:pPr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Prepara</w:t>
            </w:r>
            <w:r w:rsidR="009838BF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ción</w:t>
            </w: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 xml:space="preserve"> – </w:t>
            </w:r>
            <w:r w:rsidR="009838BF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 xml:space="preserve">Consideraciones </w:t>
            </w:r>
            <w:r w:rsidR="00890629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principales</w:t>
            </w:r>
          </w:p>
        </w:tc>
      </w:tr>
      <w:tr w:rsidR="00654A08" w:rsidRPr="00D65DC0" w14:paraId="6FFDFA39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770AA" w14:textId="34B4F792" w:rsidR="00F01BD9" w:rsidRPr="00F32BEC" w:rsidRDefault="009B0DAF" w:rsidP="009B0DAF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¿Quién realizará la evaluación?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A083E" w14:textId="0B2785A4" w:rsidR="00F01BD9" w:rsidRPr="00F32BEC" w:rsidRDefault="009B0DAF" w:rsidP="00654A08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La evaluación debería ser realizada por un mínimo de do</w:t>
            </w:r>
            <w:r w:rsidR="00405297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s personas que trabajen </w:t>
            </w:r>
            <w:r w:rsidR="00890629">
              <w:rPr>
                <w:rFonts w:ascii="Calibri" w:eastAsiaTheme="minorHAnsi" w:hAnsi="Calibri" w:cstheme="majorHAnsi"/>
                <w:szCs w:val="22"/>
                <w:lang w:val="es-ES_tradnl"/>
              </w:rPr>
              <w:t>en equipo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731B0E3C" w14:textId="77839890" w:rsidR="00F01BD9" w:rsidRPr="00F32BEC" w:rsidRDefault="009B0DAF" w:rsidP="00FC53EC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Ambas deberían tener conocimientos sobre el sitio y el tipo de humedal que se </w:t>
            </w:r>
            <w:r w:rsidR="00FC53EC">
              <w:rPr>
                <w:rFonts w:ascii="Calibri" w:eastAsiaTheme="minorHAnsi" w:hAnsi="Calibri" w:cstheme="majorHAnsi"/>
                <w:szCs w:val="22"/>
                <w:lang w:val="es-ES_tradnl"/>
              </w:rPr>
              <w:t>esté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evaluando.</w:t>
            </w:r>
          </w:p>
        </w:tc>
      </w:tr>
      <w:tr w:rsidR="00654A08" w:rsidRPr="00D65DC0" w14:paraId="690E22A7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5423B" w14:textId="6139F0B4" w:rsidR="00F01BD9" w:rsidRPr="00F32BEC" w:rsidRDefault="009B0DAF" w:rsidP="009B0DAF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¿Dónde se realizará la evaluación?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AD66F" w14:textId="7866CA91" w:rsidR="00F01BD9" w:rsidRPr="00F32BEC" w:rsidRDefault="009B0DAF" w:rsidP="00654A08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La evaluación debería abarcar un área definida.</w:t>
            </w:r>
          </w:p>
          <w:p w14:paraId="018123B0" w14:textId="2CDA8506" w:rsidR="00F01BD9" w:rsidRPr="00F32BEC" w:rsidRDefault="009B0DAF" w:rsidP="00654A08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Lo ideal es que el área sea relativamente homogén</w:t>
            </w:r>
            <w:r w:rsidR="00E241F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ea en cuanto a tipos de hábitat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pero si comp</w:t>
            </w:r>
            <w:r w:rsidR="00546CBB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rende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varios hábitats diferentes </w:t>
            </w:r>
            <w:r w:rsidR="00565286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hay que indicarlo</w:t>
            </w:r>
            <w:r w:rsidR="00546CBB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5242D5BA" w14:textId="60949C20" w:rsidR="00F01BD9" w:rsidRPr="00F32BEC" w:rsidRDefault="009B0DAF" w:rsidP="00944C55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Hay que tener en cuenta </w:t>
            </w:r>
            <w:r w:rsidR="00944C55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aspectos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relacionados con la salud y la seguridad.</w:t>
            </w:r>
          </w:p>
        </w:tc>
      </w:tr>
      <w:tr w:rsidR="00654A08" w:rsidRPr="00F32BEC" w14:paraId="704439EA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43D0E" w14:textId="05673E88" w:rsidR="00F01BD9" w:rsidRPr="00F32BEC" w:rsidRDefault="009B0DAF" w:rsidP="00654A08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¿Qué se necesita para realizar la evaluación?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71A80" w14:textId="398524ED" w:rsidR="00F01BD9" w:rsidRPr="00F32BEC" w:rsidRDefault="009B0DAF" w:rsidP="00654A08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Asegurarse de </w:t>
            </w:r>
            <w:r w:rsidR="000234F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disponer d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e muchas fichas de evaluación.</w:t>
            </w:r>
          </w:p>
          <w:p w14:paraId="6B808739" w14:textId="1A39BB8B" w:rsidR="00F01BD9" w:rsidRPr="00F32BEC" w:rsidRDefault="009B0DAF" w:rsidP="00654A08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Utilizar un </w:t>
            </w:r>
            <w:r w:rsidR="0025661F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portapapeles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y </w:t>
            </w:r>
            <w:r w:rsidR="00C9170B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llevar varios bolígrafos o lápices.</w:t>
            </w:r>
          </w:p>
          <w:p w14:paraId="3CD09709" w14:textId="78BD03DD" w:rsidR="00F01BD9" w:rsidRPr="00F32BEC" w:rsidRDefault="00C619AA" w:rsidP="00654A08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U</w:t>
            </w:r>
            <w:r w:rsidR="009B0DAF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na cámara y un GPS para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realizar fotografías y documentar la </w:t>
            </w:r>
            <w:r w:rsidR="009B0DAF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ubicación.</w:t>
            </w:r>
          </w:p>
          <w:p w14:paraId="293EFB87" w14:textId="505742E8" w:rsidR="00F01BD9" w:rsidRPr="00F32BEC" w:rsidRDefault="00C619AA" w:rsidP="009B0DAF">
            <w:pPr>
              <w:pStyle w:val="ListParagraph"/>
              <w:numPr>
                <w:ilvl w:val="0"/>
                <w:numId w:val="38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Equipo protector personal </w:t>
            </w:r>
            <w:r w:rsidR="009B0DAF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adecuado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</w:tc>
      </w:tr>
      <w:tr w:rsidR="00654A08" w:rsidRPr="00D65DC0" w14:paraId="2694AFF0" w14:textId="77777777" w:rsidTr="001F72EC">
        <w:tc>
          <w:tcPr>
            <w:tcW w:w="921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EB7FA" w14:textId="4DFFCD0D" w:rsidR="00F01BD9" w:rsidRPr="00F32BEC" w:rsidRDefault="000234F2" w:rsidP="000234F2">
            <w:pPr>
              <w:spacing w:after="80"/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Evaluación sobre el terreno – Consideracion</w:t>
            </w:r>
            <w:r w:rsidR="00C619AA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es principales</w:t>
            </w: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654A08" w:rsidRPr="00D65DC0" w14:paraId="0CBDE915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E53EB" w14:textId="05537476" w:rsidR="00F01BD9" w:rsidRPr="00F32BEC" w:rsidRDefault="00654A08" w:rsidP="000234F2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Observa</w:t>
            </w:r>
            <w:r w:rsidR="000234F2"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ciones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62E05" w14:textId="2B9F6835" w:rsidR="00F01BD9" w:rsidRPr="00F32BEC" w:rsidRDefault="00890629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Utilizar</w:t>
            </w:r>
            <w:r w:rsidR="000D5361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indicadores </w:t>
            </w:r>
            <w:r w:rsidR="00536F9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de campo</w:t>
            </w:r>
            <w:r w:rsidR="000D5361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para ayudar a reconocer se</w:t>
            </w:r>
            <w:r w:rsidR="00C50D33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rvicios de los ecosistemas</w:t>
            </w:r>
            <w:r w:rsidR="000D5361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</w:t>
            </w:r>
            <w:r w:rsidR="00654A0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(</w:t>
            </w:r>
            <w:r w:rsidR="00B7042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véase el Apéndice </w:t>
            </w:r>
            <w:r w:rsidR="00654A0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2)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5A3052E0" w14:textId="2A7FB661" w:rsidR="00F01BD9" w:rsidRPr="00F32BEC" w:rsidRDefault="001C6BCB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Entender el contexto </w:t>
            </w:r>
            <w:r w:rsidR="0095511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más amplio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del sitio y el entorno social y natural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0D61150A" w14:textId="73EC4536" w:rsidR="00654A08" w:rsidRPr="00F32BEC" w:rsidRDefault="00955112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Plantearse a qué escala </w:t>
            </w:r>
            <w:r w:rsidR="009200A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el servicio puede estar brindando beneficios.</w:t>
            </w:r>
          </w:p>
          <w:p w14:paraId="0AE84C25" w14:textId="64F4E799" w:rsidR="00F01BD9" w:rsidRPr="00F32BEC" w:rsidRDefault="001C6BCB" w:rsidP="009200A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Documentar los servicios reales, no potenciales. Si no hay pruebas</w:t>
            </w:r>
            <w:r w:rsidR="009200A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de un servicio,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no documentarlo sino incluir una nota para que sirva de referencia futura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</w:tc>
      </w:tr>
      <w:tr w:rsidR="00654A08" w:rsidRPr="00D65DC0" w14:paraId="4BF250AA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38299" w14:textId="10C24C42" w:rsidR="00F01BD9" w:rsidRPr="00F32BEC" w:rsidRDefault="00B52212" w:rsidP="00B52212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Conocimientos locales o indígenas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61BB8" w14:textId="64C12C05" w:rsidR="00F01BD9" w:rsidRPr="00F32BEC" w:rsidRDefault="00890629" w:rsidP="00980A14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Utilizar</w:t>
            </w:r>
            <w:r w:rsidR="00B5221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los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conocimientos</w:t>
            </w:r>
            <w:r w:rsidR="00B5221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locales sobre cómo funciona el sitio y cómo interactúan con él las comunidades locales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</w:tc>
      </w:tr>
      <w:tr w:rsidR="00654A08" w:rsidRPr="00D65DC0" w14:paraId="113DD6CC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0D5609" w14:textId="40734927" w:rsidR="00F01BD9" w:rsidRPr="00F32BEC" w:rsidRDefault="00654A08" w:rsidP="00654A08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Discus</w:t>
            </w:r>
            <w:r w:rsidR="00B52212"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iones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A6DA9" w14:textId="595AB3FA" w:rsidR="00F01BD9" w:rsidRPr="00F32BEC" w:rsidRDefault="00B52212" w:rsidP="00980A14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Asegurarse de que los evaluadores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discutan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cuestiones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entre ellos y lleguen a conclusiones razonadas.</w:t>
            </w:r>
          </w:p>
        </w:tc>
      </w:tr>
      <w:tr w:rsidR="00654A08" w:rsidRPr="00D65DC0" w14:paraId="7B963795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600E4" w14:textId="4FA5B992" w:rsidR="00F01BD9" w:rsidRPr="00F32BEC" w:rsidRDefault="00B52212" w:rsidP="00654A08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lastRenderedPageBreak/>
              <w:t>Participación de los interesados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8E7D2" w14:textId="5988B60A" w:rsidR="00F01BD9" w:rsidRPr="00F32BEC" w:rsidRDefault="00B52212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Siempre que sea posible, hacer participar a los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interesados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locales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para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entender mejor la relación entre las personas y el humedal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403CE7D2" w14:textId="4DE4DA50" w:rsidR="00654A08" w:rsidRPr="00F32BEC" w:rsidRDefault="00B52212" w:rsidP="00980A14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Pensar en una jerarquía de interesados, tanto locales (que trabajen o vivan en el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humedal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o en sus proximidades inmediatas</w:t>
            </w:r>
            <w:r w:rsidR="00654A0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),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regionales (los que se encuentren aguas arriba o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abajo o bien en la región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) y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mundiales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(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interesados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y beneficiarios que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se encuentren en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otros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países</w:t>
            </w:r>
            <w:r w:rsidR="00654A08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).</w:t>
            </w:r>
          </w:p>
        </w:tc>
      </w:tr>
      <w:tr w:rsidR="00654A08" w:rsidRPr="00D65DC0" w14:paraId="1A02063E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F363B" w14:textId="30CF7933" w:rsidR="00F01BD9" w:rsidRPr="00F32BEC" w:rsidRDefault="00B52212" w:rsidP="00B52212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 xml:space="preserve">Documentar la </w:t>
            </w:r>
            <w:r w:rsidR="00890629"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información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04CE0" w14:textId="65558634" w:rsidR="00F01BD9" w:rsidRPr="00F32BEC" w:rsidRDefault="00B52212" w:rsidP="00980A14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Asegurarse de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documentar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el máximo de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información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posible pa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ra que otros puedan entender el fundamento de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toda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evaluación realizada.</w:t>
            </w:r>
          </w:p>
        </w:tc>
      </w:tr>
      <w:tr w:rsidR="00654A08" w:rsidRPr="00D65DC0" w14:paraId="1C35717B" w14:textId="77777777" w:rsidTr="001F72EC">
        <w:tc>
          <w:tcPr>
            <w:tcW w:w="921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63C55" w14:textId="4B9FA076" w:rsidR="00F01BD9" w:rsidRPr="00F32BEC" w:rsidRDefault="00890629" w:rsidP="001650A5">
            <w:pPr>
              <w:spacing w:after="80"/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Gestión</w:t>
            </w:r>
            <w:r w:rsidR="00B52212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 xml:space="preserve"> de la información – </w:t>
            </w:r>
            <w:r w:rsidR="001650A5" w:rsidRPr="001650A5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C</w:t>
            </w:r>
            <w:r w:rsidR="00B52212" w:rsidRPr="001650A5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ons</w:t>
            </w:r>
            <w:r w:rsidR="00B52212" w:rsidRPr="00F32BEC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idera</w:t>
            </w:r>
            <w:r w:rsidR="001650A5">
              <w:rPr>
                <w:rFonts w:ascii="Calibri" w:eastAsiaTheme="minorHAnsi" w:hAnsi="Calibri" w:cstheme="majorHAnsi"/>
                <w:b/>
                <w:sz w:val="22"/>
                <w:szCs w:val="22"/>
                <w:lang w:val="es-ES_tradnl"/>
              </w:rPr>
              <w:t>ciones principales</w:t>
            </w:r>
          </w:p>
        </w:tc>
      </w:tr>
      <w:tr w:rsidR="00654A08" w:rsidRPr="00D65DC0" w14:paraId="1FB9A124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F450A" w14:textId="13BABF6B" w:rsidR="00F01BD9" w:rsidRPr="00F32BEC" w:rsidRDefault="00386A18" w:rsidP="00654A08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Verificación de datos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863CF" w14:textId="6CBCDD0B" w:rsidR="00F01BD9" w:rsidRPr="00F32BEC" w:rsidRDefault="00386A18" w:rsidP="00980A14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Antes de terminar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la visita de campo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,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comprobar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que se ha documentado toda la información necesaria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</w:tc>
      </w:tr>
      <w:tr w:rsidR="00654A08" w:rsidRPr="00D65DC0" w14:paraId="412CD01D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7AA9C" w14:textId="4B3FF3BD" w:rsidR="00F01BD9" w:rsidRPr="00F32BEC" w:rsidRDefault="00980A14" w:rsidP="00654A08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Introducción</w:t>
            </w:r>
            <w:r w:rsidR="00E96C69"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 xml:space="preserve"> de datos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016B" w14:textId="667E280E" w:rsidR="00F01BD9" w:rsidRPr="00F32BEC" w:rsidRDefault="00E96C69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Asegurarse de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introducir todos los datos en hojas Excel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6F8846CA" w14:textId="7EF5ACA0" w:rsidR="00F01BD9" w:rsidRPr="00F32BEC" w:rsidRDefault="00890629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Utilizar</w:t>
            </w:r>
            <w:r w:rsidR="00E96C6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una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hoja Excel para cada localidad evaluada</w:t>
            </w:r>
            <w:r w:rsidR="00731CB2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.</w:t>
            </w:r>
          </w:p>
          <w:p w14:paraId="5A109E87" w14:textId="6A760977" w:rsidR="00F01BD9" w:rsidRPr="00F32BEC" w:rsidRDefault="00E96C69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Trabajar en parejas para introducir los datos.</w:t>
            </w:r>
          </w:p>
          <w:p w14:paraId="4A9E97A7" w14:textId="399A1D21" w:rsidR="00F01BD9" w:rsidRPr="00F32BEC" w:rsidRDefault="00E96C69" w:rsidP="00654A08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Si es necesario, comprobar la latitud o longitud en Google Earth.</w:t>
            </w:r>
          </w:p>
        </w:tc>
      </w:tr>
      <w:tr w:rsidR="00654A08" w:rsidRPr="00D65DC0" w14:paraId="3DAA9CE7" w14:textId="77777777" w:rsidTr="001F72EC"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8B855" w14:textId="3999CC85" w:rsidR="00F01BD9" w:rsidRPr="00F32BEC" w:rsidRDefault="00E96C69" w:rsidP="00980A14">
            <w:pPr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 w:val="22"/>
                <w:szCs w:val="22"/>
                <w:lang w:val="es-ES_tradnl"/>
              </w:rPr>
              <w:t>Resumir para el futuro</w:t>
            </w:r>
          </w:p>
        </w:tc>
        <w:tc>
          <w:tcPr>
            <w:tcW w:w="6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47FE0" w14:textId="15010F28" w:rsidR="00F01BD9" w:rsidRPr="00F32BEC" w:rsidRDefault="00E96C69" w:rsidP="00980A14">
            <w:pPr>
              <w:pStyle w:val="ListParagraph"/>
              <w:numPr>
                <w:ilvl w:val="0"/>
                <w:numId w:val="39"/>
              </w:numPr>
              <w:spacing w:after="80"/>
              <w:ind w:left="324" w:hanging="284"/>
              <w:rPr>
                <w:rFonts w:ascii="Calibri" w:eastAsiaTheme="minorHAnsi" w:hAnsi="Calibri" w:cstheme="majorHAnsi"/>
                <w:szCs w:val="22"/>
                <w:lang w:val="es-ES_tradnl"/>
              </w:rPr>
            </w:pP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Hacer un resumen de las </w:t>
            </w:r>
            <w:r w:rsidR="00980A14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principales 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cuestiones </w:t>
            </w:r>
            <w:r w:rsidR="00890629"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>documentadas</w:t>
            </w:r>
            <w:r w:rsidRPr="00F32BEC">
              <w:rPr>
                <w:rFonts w:ascii="Calibri" w:eastAsiaTheme="minorHAnsi" w:hAnsi="Calibri" w:cstheme="majorHAnsi"/>
                <w:szCs w:val="22"/>
                <w:lang w:val="es-ES_tradnl"/>
              </w:rPr>
              <w:t xml:space="preserve"> tales como limitaciones, incertidumbres, impactos, amenazas, etc.</w:t>
            </w:r>
          </w:p>
        </w:tc>
      </w:tr>
    </w:tbl>
    <w:p w14:paraId="6D2E1A84" w14:textId="0E451493" w:rsidR="0070319E" w:rsidRPr="00F32BEC" w:rsidRDefault="0070319E" w:rsidP="0070319E">
      <w:pPr>
        <w:pStyle w:val="InfoPaperText"/>
        <w:numPr>
          <w:ilvl w:val="0"/>
          <w:numId w:val="0"/>
        </w:numPr>
        <w:ind w:left="567"/>
        <w:jc w:val="center"/>
        <w:rPr>
          <w:rFonts w:ascii="Calibri" w:hAnsi="Calibri"/>
          <w:lang w:val="es-ES_tradnl"/>
        </w:rPr>
      </w:pPr>
    </w:p>
    <w:p w14:paraId="50F4DE9C" w14:textId="77777777" w:rsidR="00B84F5C" w:rsidRPr="00F32BEC" w:rsidRDefault="00B84F5C">
      <w:pPr>
        <w:rPr>
          <w:rFonts w:ascii="Calibri" w:eastAsiaTheme="minorHAnsi" w:hAnsi="Calibri" w:cstheme="majorHAnsi"/>
          <w:b/>
          <w:sz w:val="22"/>
          <w:szCs w:val="22"/>
          <w:lang w:val="es-ES_tradnl" w:eastAsia="en-GB"/>
        </w:rPr>
      </w:pPr>
      <w:r w:rsidRPr="00F32BEC">
        <w:rPr>
          <w:rFonts w:ascii="Calibri" w:hAnsi="Calibri" w:cstheme="majorHAnsi"/>
          <w:b/>
          <w:sz w:val="22"/>
          <w:szCs w:val="22"/>
          <w:lang w:val="es-ES_tradnl" w:eastAsia="en-GB"/>
        </w:rPr>
        <w:br w:type="page"/>
      </w:r>
    </w:p>
    <w:p w14:paraId="474570D6" w14:textId="15BEF5BE" w:rsidR="00A72AC5" w:rsidRPr="000A4C9A" w:rsidRDefault="00A72AC5" w:rsidP="00A72AC5">
      <w:pPr>
        <w:rPr>
          <w:rFonts w:ascii="Calibri" w:hAnsi="Calibri" w:cstheme="majorHAnsi"/>
          <w:b/>
          <w:sz w:val="22"/>
          <w:szCs w:val="22"/>
          <w:lang w:val="es-ES_tradnl"/>
        </w:rPr>
      </w:pPr>
      <w:r w:rsidRPr="000A4C9A">
        <w:rPr>
          <w:rFonts w:ascii="Calibri" w:hAnsi="Calibri" w:cstheme="majorHAnsi"/>
          <w:b/>
          <w:sz w:val="22"/>
          <w:szCs w:val="22"/>
          <w:lang w:val="es-ES_tradnl"/>
        </w:rPr>
        <w:lastRenderedPageBreak/>
        <w:t>A</w:t>
      </w:r>
      <w:r w:rsidR="00AD3D64" w:rsidRPr="000A4C9A">
        <w:rPr>
          <w:rFonts w:ascii="Calibri" w:hAnsi="Calibri" w:cstheme="majorHAnsi"/>
          <w:b/>
          <w:sz w:val="22"/>
          <w:szCs w:val="22"/>
          <w:lang w:val="es-ES_tradnl"/>
        </w:rPr>
        <w:t xml:space="preserve">péndice </w:t>
      </w:r>
      <w:r w:rsidRPr="000A4C9A">
        <w:rPr>
          <w:rFonts w:ascii="Calibri" w:hAnsi="Calibri" w:cstheme="majorHAnsi"/>
          <w:b/>
          <w:sz w:val="22"/>
          <w:szCs w:val="22"/>
          <w:lang w:val="es-ES_tradnl"/>
        </w:rPr>
        <w:t xml:space="preserve">1. </w:t>
      </w:r>
      <w:r w:rsidR="00AD3D64" w:rsidRPr="000A4C9A">
        <w:rPr>
          <w:rFonts w:ascii="Calibri" w:hAnsi="Calibri" w:cstheme="majorHAnsi"/>
          <w:b/>
          <w:sz w:val="22"/>
          <w:szCs w:val="22"/>
          <w:lang w:val="es-ES_tradnl"/>
        </w:rPr>
        <w:t xml:space="preserve">Ficha </w:t>
      </w:r>
      <w:r w:rsidR="000A4C9A" w:rsidRPr="000A4C9A">
        <w:rPr>
          <w:rFonts w:ascii="Calibri" w:hAnsi="Calibri" w:cstheme="majorHAnsi"/>
          <w:b/>
          <w:sz w:val="22"/>
          <w:szCs w:val="22"/>
          <w:lang w:val="es-ES_tradnl"/>
        </w:rPr>
        <w:t>RAWES</w:t>
      </w:r>
      <w:r w:rsidR="000A4C9A">
        <w:rPr>
          <w:rFonts w:ascii="Calibri" w:hAnsi="Calibri" w:cstheme="majorHAnsi"/>
          <w:b/>
          <w:sz w:val="22"/>
          <w:szCs w:val="22"/>
          <w:lang w:val="es-ES_tradnl"/>
        </w:rPr>
        <w:t xml:space="preserve"> de evaluación sobre el t</w:t>
      </w:r>
      <w:r w:rsidR="001650A5" w:rsidRPr="000A4C9A">
        <w:rPr>
          <w:rFonts w:ascii="Calibri" w:hAnsi="Calibri" w:cstheme="majorHAnsi"/>
          <w:b/>
          <w:sz w:val="22"/>
          <w:szCs w:val="22"/>
          <w:lang w:val="es-ES_tradnl"/>
        </w:rPr>
        <w:t>erreno</w:t>
      </w:r>
      <w:r w:rsidR="000A4C9A" w:rsidRPr="000A4C9A">
        <w:rPr>
          <w:rFonts w:ascii="Calibri" w:hAnsi="Calibri" w:cstheme="majorHAnsi"/>
          <w:b/>
          <w:sz w:val="22"/>
          <w:szCs w:val="22"/>
          <w:lang w:val="es-ES_tradnl"/>
        </w:rPr>
        <w:t xml:space="preserve"> </w:t>
      </w:r>
    </w:p>
    <w:p w14:paraId="70093ED2" w14:textId="77777777" w:rsidR="00D10014" w:rsidRPr="00D65DC0" w:rsidRDefault="00D10014" w:rsidP="00A72AC5">
      <w:pPr>
        <w:rPr>
          <w:rFonts w:ascii="Calibri" w:hAnsi="Calibri" w:cstheme="majorHAnsi"/>
          <w:b/>
          <w:sz w:val="22"/>
          <w:szCs w:val="22"/>
          <w:lang w:val="es-ES"/>
        </w:rPr>
      </w:pPr>
    </w:p>
    <w:tbl>
      <w:tblPr>
        <w:tblStyle w:val="TableGrid"/>
        <w:tblW w:w="9297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2365"/>
        <w:gridCol w:w="1004"/>
        <w:gridCol w:w="3420"/>
        <w:gridCol w:w="620"/>
        <w:gridCol w:w="93"/>
        <w:gridCol w:w="527"/>
        <w:gridCol w:w="186"/>
        <w:gridCol w:w="434"/>
      </w:tblGrid>
      <w:tr w:rsidR="00D65DC0" w:rsidRPr="00D65DC0" w14:paraId="7E7921CF" w14:textId="77777777" w:rsidTr="00D65DC0">
        <w:tc>
          <w:tcPr>
            <w:tcW w:w="9297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334C6680" w14:textId="77777777" w:rsidR="00D65DC0" w:rsidRPr="00D65DC0" w:rsidRDefault="00D65DC0" w:rsidP="00BF3600">
            <w:pPr>
              <w:jc w:val="center"/>
              <w:rPr>
                <w:rFonts w:asciiTheme="majorHAnsi" w:hAnsiTheme="majorHAnsi"/>
                <w:b/>
                <w:color w:val="FFFFFF" w:themeColor="background1"/>
                <w:lang w:val="es-ES_tradnl"/>
              </w:rPr>
            </w:pPr>
            <w:r w:rsidRPr="00D65DC0">
              <w:rPr>
                <w:rFonts w:asciiTheme="majorHAnsi" w:hAnsiTheme="majorHAnsi"/>
                <w:b/>
                <w:color w:val="FFFFFF" w:themeColor="background1"/>
                <w:lang w:val="es-ES_tradnl"/>
              </w:rPr>
              <w:t>EVALUACIÓN RÁPIDA DE LOS SERVICIOS DE LOS ECOSISTEMAS DE HUMEDALES</w:t>
            </w:r>
          </w:p>
          <w:p w14:paraId="15051166" w14:textId="77777777" w:rsidR="00D65DC0" w:rsidRPr="00D65DC0" w:rsidRDefault="00D65DC0" w:rsidP="00BF3600">
            <w:pPr>
              <w:jc w:val="center"/>
              <w:rPr>
                <w:rFonts w:asciiTheme="majorHAnsi" w:hAnsiTheme="majorHAnsi"/>
                <w:lang w:val="es-ES_tradnl"/>
              </w:rPr>
            </w:pPr>
            <w:r w:rsidRPr="00D65DC0">
              <w:rPr>
                <w:rFonts w:asciiTheme="majorHAnsi" w:hAnsiTheme="majorHAnsi"/>
                <w:b/>
                <w:color w:val="FFFFFF" w:themeColor="background1"/>
                <w:lang w:val="es-ES_tradnl"/>
              </w:rPr>
              <w:t>FICHA DE EVALUACIÓN SOBRE EL TERRENO</w:t>
            </w:r>
          </w:p>
        </w:tc>
      </w:tr>
      <w:tr w:rsidR="00D65DC0" w:rsidRPr="00D65DC0" w14:paraId="4944EE15" w14:textId="77777777" w:rsidTr="00D65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130567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Leyenda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C2F5FE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¿Qué importancia?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63E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Nombre del humedal: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19E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EACC1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61DFC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C93D64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3A581F78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E83C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++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2559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Posible contribución positiva significativa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614A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Coordenadas GPS: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5FD8B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C9709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B106F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235D6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68686F82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C186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+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22C0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Posible contribución positiva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F06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DC6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8EA52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217C4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69B16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61993ABC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ACA3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D2AE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Contribución insignificante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AD5D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Fecha: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A866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5FBD7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B3615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68856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76D6F9F1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F22E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-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BB5C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Posible contribución negativa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79D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97C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63D68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A3F0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3EA0E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41F8FA49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F911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- -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E8AB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Posible contribución negativa significativa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C09AF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Evaluadores: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66CD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0936C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484FA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E567E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24154C58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A6AC8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?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62B2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Lagunas en los conocimientos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57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532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78B182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EB9F9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2E98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  <w:tr w:rsidR="00D65DC0" w:rsidRPr="00D65DC0" w14:paraId="76D8629F" w14:textId="77777777" w:rsidTr="00D65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E9E9D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7D44A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D9E6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F1D2D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244" w14:textId="77777777" w:rsidR="00D65DC0" w:rsidRPr="00D65DC0" w:rsidRDefault="00D65DC0" w:rsidP="00BF3600">
            <w:pPr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Escala del beneficio</w:t>
            </w:r>
          </w:p>
        </w:tc>
      </w:tr>
      <w:tr w:rsidR="00D65DC0" w:rsidRPr="00D65DC0" w14:paraId="4A0C3F82" w14:textId="77777777" w:rsidTr="00D65DC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C5AC8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38F9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AAB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¿Qué importancia?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F68" w14:textId="77777777" w:rsidR="00D65DC0" w:rsidRPr="00D65DC0" w:rsidRDefault="00D65DC0" w:rsidP="00BF3600">
            <w:pPr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Descripción de los beneficios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817" w14:textId="77777777" w:rsidR="00D65DC0" w:rsidRPr="00D65DC0" w:rsidRDefault="00D65DC0" w:rsidP="00BF3600">
            <w:pPr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Local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5FE" w14:textId="77777777" w:rsidR="00D65DC0" w:rsidRPr="00D65DC0" w:rsidRDefault="00D65DC0" w:rsidP="00BF3600">
            <w:pPr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Regional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0BB" w14:textId="77777777" w:rsidR="00D65DC0" w:rsidRPr="00D65DC0" w:rsidRDefault="00D65DC0" w:rsidP="00BF3600">
            <w:pPr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Mundial</w:t>
            </w:r>
          </w:p>
        </w:tc>
      </w:tr>
      <w:tr w:rsidR="00D65DC0" w:rsidRPr="00D65DC0" w14:paraId="2BBEE5C9" w14:textId="77777777" w:rsidTr="00D65DC0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2ED3584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Servicios de aprovisionamiento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712AFA3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Agua dulce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14:paraId="18CF0EF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A7CF51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06D430E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</w:tcPr>
          <w:p w14:paraId="1564DFD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</w:tcPr>
          <w:p w14:paraId="59EB1CD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78F0A4C1" w14:textId="77777777" w:rsidTr="00D65DC0">
        <w:tc>
          <w:tcPr>
            <w:tcW w:w="648" w:type="dxa"/>
            <w:vMerge/>
            <w:textDirection w:val="btLr"/>
            <w:vAlign w:val="center"/>
          </w:tcPr>
          <w:p w14:paraId="55821CE5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7B9B64F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Alimentos</w:t>
            </w:r>
          </w:p>
        </w:tc>
        <w:tc>
          <w:tcPr>
            <w:tcW w:w="1004" w:type="dxa"/>
          </w:tcPr>
          <w:p w14:paraId="137D478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82DB9D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1D3E747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0070ED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9D2040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9AE5621" w14:textId="77777777" w:rsidTr="00D65DC0">
        <w:tc>
          <w:tcPr>
            <w:tcW w:w="648" w:type="dxa"/>
            <w:vMerge/>
            <w:textDirection w:val="btLr"/>
            <w:vAlign w:val="center"/>
          </w:tcPr>
          <w:p w14:paraId="42ED7A65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2B7D5F5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Combustible</w:t>
            </w:r>
          </w:p>
        </w:tc>
        <w:tc>
          <w:tcPr>
            <w:tcW w:w="1004" w:type="dxa"/>
          </w:tcPr>
          <w:p w14:paraId="03BE6C1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3B46452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11D831A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DF6966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7F413F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8AE7265" w14:textId="77777777" w:rsidTr="00D65DC0">
        <w:tc>
          <w:tcPr>
            <w:tcW w:w="648" w:type="dxa"/>
            <w:vMerge/>
            <w:textDirection w:val="btLr"/>
            <w:vAlign w:val="center"/>
          </w:tcPr>
          <w:p w14:paraId="502AE556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18ACFAA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Fibra</w:t>
            </w:r>
          </w:p>
        </w:tc>
        <w:tc>
          <w:tcPr>
            <w:tcW w:w="1004" w:type="dxa"/>
          </w:tcPr>
          <w:p w14:paraId="3F19579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A4179F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4CF1EC1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7FA76D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EADB2B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9F8D03C" w14:textId="77777777" w:rsidTr="00D65DC0">
        <w:tc>
          <w:tcPr>
            <w:tcW w:w="648" w:type="dxa"/>
            <w:vMerge/>
            <w:textDirection w:val="btLr"/>
            <w:vAlign w:val="center"/>
          </w:tcPr>
          <w:p w14:paraId="67676AF3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057ED97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Recursos genéticos</w:t>
            </w:r>
          </w:p>
        </w:tc>
        <w:tc>
          <w:tcPr>
            <w:tcW w:w="1004" w:type="dxa"/>
          </w:tcPr>
          <w:p w14:paraId="6E68DD3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7FAF83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02115E9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F660C4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8F13E8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1576717" w14:textId="77777777" w:rsidTr="00D65DC0">
        <w:tc>
          <w:tcPr>
            <w:tcW w:w="648" w:type="dxa"/>
            <w:vMerge/>
            <w:textDirection w:val="btLr"/>
            <w:vAlign w:val="center"/>
          </w:tcPr>
          <w:p w14:paraId="795945B1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70D3847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Medicinas o productos farmacéuticos naturales</w:t>
            </w:r>
          </w:p>
        </w:tc>
        <w:tc>
          <w:tcPr>
            <w:tcW w:w="1004" w:type="dxa"/>
          </w:tcPr>
          <w:p w14:paraId="7D8DE27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7358DE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C90AF7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5A7D04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11ED22A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646059E3" w14:textId="77777777" w:rsidTr="00D65DC0">
        <w:tc>
          <w:tcPr>
            <w:tcW w:w="648" w:type="dxa"/>
            <w:vMerge/>
            <w:textDirection w:val="btLr"/>
            <w:vAlign w:val="center"/>
          </w:tcPr>
          <w:p w14:paraId="211AB1F4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182993E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Recursos ornamentales</w:t>
            </w:r>
          </w:p>
        </w:tc>
        <w:tc>
          <w:tcPr>
            <w:tcW w:w="1004" w:type="dxa"/>
          </w:tcPr>
          <w:p w14:paraId="0E1B58C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A29F16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461E18B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BA5FAD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995015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4BFC60D" w14:textId="77777777" w:rsidTr="00D65DC0">
        <w:tc>
          <w:tcPr>
            <w:tcW w:w="648" w:type="dxa"/>
            <w:vMerge/>
            <w:textDirection w:val="btLr"/>
            <w:vAlign w:val="center"/>
          </w:tcPr>
          <w:p w14:paraId="5F65552B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4D814E8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Extracción de arcilla, mineral, áridos</w:t>
            </w:r>
          </w:p>
        </w:tc>
        <w:tc>
          <w:tcPr>
            <w:tcW w:w="1004" w:type="dxa"/>
          </w:tcPr>
          <w:p w14:paraId="74AF61B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0743C7C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4E53D62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14BDDE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68DB0A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6EB3870C" w14:textId="77777777" w:rsidTr="00D65DC0">
        <w:tc>
          <w:tcPr>
            <w:tcW w:w="648" w:type="dxa"/>
            <w:vMerge/>
            <w:textDirection w:val="btLr"/>
            <w:vAlign w:val="center"/>
          </w:tcPr>
          <w:p w14:paraId="1C1DA090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37A584D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Eliminación de residuos</w:t>
            </w:r>
          </w:p>
        </w:tc>
        <w:tc>
          <w:tcPr>
            <w:tcW w:w="1004" w:type="dxa"/>
          </w:tcPr>
          <w:p w14:paraId="63E6CFE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28C1AA0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28A5A13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526BBC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9FECAB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30004FA" w14:textId="77777777" w:rsidTr="00D65DC0">
        <w:tc>
          <w:tcPr>
            <w:tcW w:w="648" w:type="dxa"/>
            <w:vMerge/>
            <w:textDirection w:val="btLr"/>
            <w:vAlign w:val="center"/>
          </w:tcPr>
          <w:p w14:paraId="7850DCE1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513697F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Explotación de la energía eólica e hidráulica</w:t>
            </w:r>
          </w:p>
        </w:tc>
        <w:tc>
          <w:tcPr>
            <w:tcW w:w="1004" w:type="dxa"/>
          </w:tcPr>
          <w:p w14:paraId="36703AF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0A93E37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68A00C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74BD29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12DBBD7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60462062" w14:textId="77777777" w:rsidTr="00D65DC0">
        <w:tc>
          <w:tcPr>
            <w:tcW w:w="648" w:type="dxa"/>
            <w:vMerge/>
            <w:textDirection w:val="btLr"/>
            <w:vAlign w:val="center"/>
          </w:tcPr>
          <w:p w14:paraId="02CBABA3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5A84444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1004" w:type="dxa"/>
          </w:tcPr>
          <w:p w14:paraId="1F3B931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B868E2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040956B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550D32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8C1076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7748BC59" w14:textId="77777777" w:rsidTr="00D65DC0">
        <w:tc>
          <w:tcPr>
            <w:tcW w:w="648" w:type="dxa"/>
            <w:vMerge w:val="restart"/>
            <w:textDirection w:val="btLr"/>
            <w:vAlign w:val="center"/>
          </w:tcPr>
          <w:p w14:paraId="7D553640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Servicios de regulación</w:t>
            </w:r>
          </w:p>
          <w:p w14:paraId="490F2F9C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66A23EF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la calidad del aire</w:t>
            </w:r>
          </w:p>
        </w:tc>
        <w:tc>
          <w:tcPr>
            <w:tcW w:w="1004" w:type="dxa"/>
          </w:tcPr>
          <w:p w14:paraId="7956C55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10DDE0F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2B0B4FE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C04F5E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155BA15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4BE719D" w14:textId="77777777" w:rsidTr="00D65DC0">
        <w:tc>
          <w:tcPr>
            <w:tcW w:w="648" w:type="dxa"/>
            <w:vMerge/>
            <w:textDirection w:val="btLr"/>
            <w:vAlign w:val="center"/>
          </w:tcPr>
          <w:p w14:paraId="3C6EA24F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7B5593D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del clima local</w:t>
            </w:r>
          </w:p>
        </w:tc>
        <w:tc>
          <w:tcPr>
            <w:tcW w:w="1004" w:type="dxa"/>
          </w:tcPr>
          <w:p w14:paraId="1D1511C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C577FD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3CF592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49D14E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937979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2F368C7" w14:textId="77777777" w:rsidTr="00D65DC0">
        <w:tc>
          <w:tcPr>
            <w:tcW w:w="648" w:type="dxa"/>
            <w:vMerge/>
            <w:textDirection w:val="btLr"/>
            <w:vAlign w:val="center"/>
          </w:tcPr>
          <w:p w14:paraId="29196901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4EDE247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del clima mundial</w:t>
            </w:r>
          </w:p>
        </w:tc>
        <w:tc>
          <w:tcPr>
            <w:tcW w:w="1004" w:type="dxa"/>
          </w:tcPr>
          <w:p w14:paraId="3B294ED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3AC303C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675739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42E0307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DAFF91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308B1B4E" w14:textId="77777777" w:rsidTr="00D65DC0">
        <w:tc>
          <w:tcPr>
            <w:tcW w:w="648" w:type="dxa"/>
            <w:vMerge/>
            <w:textDirection w:val="btLr"/>
            <w:vAlign w:val="center"/>
          </w:tcPr>
          <w:p w14:paraId="5F078570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3E97102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hídrica</w:t>
            </w:r>
          </w:p>
        </w:tc>
        <w:tc>
          <w:tcPr>
            <w:tcW w:w="1004" w:type="dxa"/>
          </w:tcPr>
          <w:p w14:paraId="4453625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DEF6F1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758622B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5EDCFDF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F4C635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70412F99" w14:textId="77777777" w:rsidTr="00D65DC0">
        <w:tc>
          <w:tcPr>
            <w:tcW w:w="648" w:type="dxa"/>
            <w:vMerge/>
            <w:textDirection w:val="btLr"/>
            <w:vAlign w:val="center"/>
          </w:tcPr>
          <w:p w14:paraId="63A342FF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094E0B4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los peligros de las inundaciones</w:t>
            </w:r>
          </w:p>
        </w:tc>
        <w:tc>
          <w:tcPr>
            <w:tcW w:w="1004" w:type="dxa"/>
          </w:tcPr>
          <w:p w14:paraId="12145A9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31E3657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7BB8323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46B335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F9E201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D4D88F0" w14:textId="77777777" w:rsidTr="00D65DC0">
        <w:tc>
          <w:tcPr>
            <w:tcW w:w="648" w:type="dxa"/>
            <w:vMerge/>
            <w:textDirection w:val="btLr"/>
            <w:vAlign w:val="center"/>
          </w:tcPr>
          <w:p w14:paraId="0FCBF181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1DFC8B2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los peligros de las tormentas</w:t>
            </w:r>
          </w:p>
        </w:tc>
        <w:tc>
          <w:tcPr>
            <w:tcW w:w="1004" w:type="dxa"/>
          </w:tcPr>
          <w:p w14:paraId="7C730DD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64E7C80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2AF282C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490B16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DF2F92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7577CE0" w14:textId="77777777" w:rsidTr="00D65DC0">
        <w:tc>
          <w:tcPr>
            <w:tcW w:w="648" w:type="dxa"/>
            <w:vMerge/>
            <w:textDirection w:val="btLr"/>
            <w:vAlign w:val="center"/>
          </w:tcPr>
          <w:p w14:paraId="028B4060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3331468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plagas</w:t>
            </w:r>
          </w:p>
        </w:tc>
        <w:tc>
          <w:tcPr>
            <w:tcW w:w="1004" w:type="dxa"/>
          </w:tcPr>
          <w:p w14:paraId="046C07A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3F6E9B9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115498E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5797DBF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0DA075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ED8B61F" w14:textId="77777777" w:rsidTr="00D65DC0">
        <w:tc>
          <w:tcPr>
            <w:tcW w:w="648" w:type="dxa"/>
            <w:vMerge/>
            <w:textDirection w:val="btLr"/>
            <w:vAlign w:val="center"/>
          </w:tcPr>
          <w:p w14:paraId="525E7E08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0E15DEE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enfermedades humanas</w:t>
            </w:r>
          </w:p>
        </w:tc>
        <w:tc>
          <w:tcPr>
            <w:tcW w:w="1004" w:type="dxa"/>
          </w:tcPr>
          <w:p w14:paraId="7814661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19E0A2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6F7524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91B5F4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A23149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E6E4A3D" w14:textId="77777777" w:rsidTr="00D65DC0">
        <w:tc>
          <w:tcPr>
            <w:tcW w:w="648" w:type="dxa"/>
            <w:vMerge/>
            <w:textDirection w:val="btLr"/>
            <w:vAlign w:val="center"/>
          </w:tcPr>
          <w:p w14:paraId="3ACFACFC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4C2C24B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enfermedades animales</w:t>
            </w:r>
          </w:p>
        </w:tc>
        <w:tc>
          <w:tcPr>
            <w:tcW w:w="1004" w:type="dxa"/>
          </w:tcPr>
          <w:p w14:paraId="5488C91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1E98081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497B612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1D4AE63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D6FA08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C3CF4D4" w14:textId="77777777" w:rsidTr="00D65DC0">
        <w:tc>
          <w:tcPr>
            <w:tcW w:w="648" w:type="dxa"/>
            <w:vMerge/>
            <w:textDirection w:val="btLr"/>
            <w:vAlign w:val="center"/>
          </w:tcPr>
          <w:p w14:paraId="0822CEEB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3A68CF2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la erosión</w:t>
            </w:r>
          </w:p>
        </w:tc>
        <w:tc>
          <w:tcPr>
            <w:tcW w:w="1004" w:type="dxa"/>
          </w:tcPr>
          <w:p w14:paraId="61E01DC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6DE42D5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5AD5E9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4711BE6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EC2A4E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67C22B4B" w14:textId="77777777" w:rsidTr="00D65DC0">
        <w:tc>
          <w:tcPr>
            <w:tcW w:w="648" w:type="dxa"/>
            <w:vMerge/>
            <w:textDirection w:val="btLr"/>
            <w:vAlign w:val="center"/>
          </w:tcPr>
          <w:p w14:paraId="29894AB9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13046FA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Depuración del agua</w:t>
            </w:r>
          </w:p>
        </w:tc>
        <w:tc>
          <w:tcPr>
            <w:tcW w:w="1004" w:type="dxa"/>
          </w:tcPr>
          <w:p w14:paraId="2C3C285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1AE4872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4C22563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C531EE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BD64FD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362B3ED7" w14:textId="77777777" w:rsidTr="00D65DC0">
        <w:tc>
          <w:tcPr>
            <w:tcW w:w="648" w:type="dxa"/>
            <w:vMerge/>
            <w:textDirection w:val="btLr"/>
            <w:vAlign w:val="center"/>
          </w:tcPr>
          <w:p w14:paraId="1F03D901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71A8BF6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Polinización</w:t>
            </w:r>
          </w:p>
        </w:tc>
        <w:tc>
          <w:tcPr>
            <w:tcW w:w="1004" w:type="dxa"/>
          </w:tcPr>
          <w:p w14:paraId="71C3833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748CF89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F29BA8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EE6C39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5EB125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C9E72DF" w14:textId="77777777" w:rsidTr="00D65DC0">
        <w:tc>
          <w:tcPr>
            <w:tcW w:w="648" w:type="dxa"/>
            <w:vMerge/>
            <w:textDirection w:val="btLr"/>
            <w:vAlign w:val="center"/>
          </w:tcPr>
          <w:p w14:paraId="34169087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60B35D6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 la salinidad</w:t>
            </w:r>
          </w:p>
        </w:tc>
        <w:tc>
          <w:tcPr>
            <w:tcW w:w="1004" w:type="dxa"/>
          </w:tcPr>
          <w:p w14:paraId="5C1290B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F463F4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4F56FB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6CC784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4D302F9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AF8426A" w14:textId="77777777" w:rsidTr="00D65DC0">
        <w:tc>
          <w:tcPr>
            <w:tcW w:w="648" w:type="dxa"/>
            <w:vMerge/>
            <w:textDirection w:val="btLr"/>
            <w:vAlign w:val="center"/>
          </w:tcPr>
          <w:p w14:paraId="75A9A5A2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084422C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Regulación del fuego</w:t>
            </w:r>
          </w:p>
        </w:tc>
        <w:tc>
          <w:tcPr>
            <w:tcW w:w="1004" w:type="dxa"/>
          </w:tcPr>
          <w:p w14:paraId="38F6E79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731E4CC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C74B42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431179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A639FD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57AF323B" w14:textId="77777777" w:rsidTr="00D65DC0">
        <w:tc>
          <w:tcPr>
            <w:tcW w:w="648" w:type="dxa"/>
            <w:vMerge/>
            <w:textDirection w:val="btLr"/>
            <w:vAlign w:val="center"/>
          </w:tcPr>
          <w:p w14:paraId="0118BCA5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2D09BB2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Amortiguación del ruido o barrera visual</w:t>
            </w:r>
          </w:p>
        </w:tc>
        <w:tc>
          <w:tcPr>
            <w:tcW w:w="1004" w:type="dxa"/>
          </w:tcPr>
          <w:p w14:paraId="695D2C9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3683AFE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74FEE37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16923D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990162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5318538" w14:textId="77777777" w:rsidTr="00D65DC0">
        <w:tc>
          <w:tcPr>
            <w:tcW w:w="648" w:type="dxa"/>
            <w:vMerge/>
            <w:textDirection w:val="btLr"/>
            <w:vAlign w:val="center"/>
          </w:tcPr>
          <w:p w14:paraId="7726EDA1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2B771E6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1004" w:type="dxa"/>
          </w:tcPr>
          <w:p w14:paraId="13D6BC2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2FFBD58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B3B042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21AB51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5A20F4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06B2D25F" w14:textId="77777777" w:rsidTr="00D65DC0">
        <w:tc>
          <w:tcPr>
            <w:tcW w:w="648" w:type="dxa"/>
            <w:vMerge w:val="restart"/>
            <w:textDirection w:val="btLr"/>
            <w:vAlign w:val="center"/>
          </w:tcPr>
          <w:p w14:paraId="27D06812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Servicios culturales</w:t>
            </w:r>
          </w:p>
        </w:tc>
        <w:tc>
          <w:tcPr>
            <w:tcW w:w="2365" w:type="dxa"/>
          </w:tcPr>
          <w:p w14:paraId="0135534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Patrimonio cultural</w:t>
            </w:r>
          </w:p>
        </w:tc>
        <w:tc>
          <w:tcPr>
            <w:tcW w:w="1004" w:type="dxa"/>
          </w:tcPr>
          <w:p w14:paraId="75C7C0D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0B3E35A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C9E01F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4BF467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8FE168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4A69C33" w14:textId="77777777" w:rsidTr="00D65DC0">
        <w:tc>
          <w:tcPr>
            <w:tcW w:w="648" w:type="dxa"/>
            <w:vMerge/>
            <w:textDirection w:val="btLr"/>
            <w:vAlign w:val="center"/>
          </w:tcPr>
          <w:p w14:paraId="153D4920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6B2B167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Recreo y turismo</w:t>
            </w:r>
          </w:p>
        </w:tc>
        <w:tc>
          <w:tcPr>
            <w:tcW w:w="1004" w:type="dxa"/>
          </w:tcPr>
          <w:p w14:paraId="6F096B6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576B4E9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4AB241B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390851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4A4E9B3F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82A01BB" w14:textId="77777777" w:rsidTr="00D65DC0">
        <w:tc>
          <w:tcPr>
            <w:tcW w:w="648" w:type="dxa"/>
            <w:vMerge/>
            <w:textDirection w:val="btLr"/>
            <w:vAlign w:val="center"/>
          </w:tcPr>
          <w:p w14:paraId="46C321F9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46FB384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Valor estético</w:t>
            </w:r>
          </w:p>
        </w:tc>
        <w:tc>
          <w:tcPr>
            <w:tcW w:w="1004" w:type="dxa"/>
          </w:tcPr>
          <w:p w14:paraId="2EABE2E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132D68B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0177E1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04DF08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9107A2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3AF29FF0" w14:textId="77777777" w:rsidTr="00D65DC0">
        <w:tc>
          <w:tcPr>
            <w:tcW w:w="648" w:type="dxa"/>
            <w:vMerge/>
            <w:textDirection w:val="btLr"/>
            <w:vAlign w:val="center"/>
          </w:tcPr>
          <w:p w14:paraId="0E913030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72F25F5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Valor espiritual y religioso</w:t>
            </w:r>
          </w:p>
        </w:tc>
        <w:tc>
          <w:tcPr>
            <w:tcW w:w="1004" w:type="dxa"/>
          </w:tcPr>
          <w:p w14:paraId="573FF4B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4B9B797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2690203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23121E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1EF0DD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B9BB610" w14:textId="77777777" w:rsidTr="00D65DC0">
        <w:tc>
          <w:tcPr>
            <w:tcW w:w="648" w:type="dxa"/>
            <w:vMerge/>
            <w:textDirection w:val="btLr"/>
            <w:vAlign w:val="center"/>
          </w:tcPr>
          <w:p w14:paraId="08EE98D3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446999F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Valor como fuente de inspiración</w:t>
            </w:r>
          </w:p>
        </w:tc>
        <w:tc>
          <w:tcPr>
            <w:tcW w:w="1004" w:type="dxa"/>
          </w:tcPr>
          <w:p w14:paraId="22436A6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0F54A4B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3D3FD107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442DD7F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43836D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16F5F3DE" w14:textId="77777777" w:rsidTr="00D65DC0">
        <w:tc>
          <w:tcPr>
            <w:tcW w:w="648" w:type="dxa"/>
            <w:vMerge/>
            <w:textDirection w:val="btLr"/>
            <w:vAlign w:val="center"/>
          </w:tcPr>
          <w:p w14:paraId="3FA437E3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1A00E28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Relaciones sociales</w:t>
            </w:r>
          </w:p>
        </w:tc>
        <w:tc>
          <w:tcPr>
            <w:tcW w:w="1004" w:type="dxa"/>
          </w:tcPr>
          <w:p w14:paraId="2EFEE71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03F4A1A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AEAF31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27B93C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9E08FB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0E984474" w14:textId="77777777" w:rsidTr="00D65DC0">
        <w:tc>
          <w:tcPr>
            <w:tcW w:w="648" w:type="dxa"/>
            <w:vMerge/>
            <w:textDirection w:val="btLr"/>
            <w:vAlign w:val="center"/>
          </w:tcPr>
          <w:p w14:paraId="74993F59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36201FE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Educación e investigación</w:t>
            </w:r>
          </w:p>
        </w:tc>
        <w:tc>
          <w:tcPr>
            <w:tcW w:w="1004" w:type="dxa"/>
          </w:tcPr>
          <w:p w14:paraId="0974FAC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67C447B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6FFFA7D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DD5FE8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55934A5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E43EA0A" w14:textId="77777777" w:rsidTr="00D65DC0">
        <w:tc>
          <w:tcPr>
            <w:tcW w:w="648" w:type="dxa"/>
            <w:vMerge/>
            <w:textDirection w:val="btLr"/>
            <w:vAlign w:val="center"/>
          </w:tcPr>
          <w:p w14:paraId="0286BCE2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2365" w:type="dxa"/>
          </w:tcPr>
          <w:p w14:paraId="0608DA0F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1004" w:type="dxa"/>
          </w:tcPr>
          <w:p w14:paraId="1CA22E8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14DF703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AE0924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458C15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BFEEFD8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EBBDAD1" w14:textId="77777777" w:rsidTr="00D65DC0">
        <w:tc>
          <w:tcPr>
            <w:tcW w:w="648" w:type="dxa"/>
            <w:vMerge w:val="restart"/>
            <w:textDirection w:val="btLr"/>
            <w:vAlign w:val="center"/>
          </w:tcPr>
          <w:p w14:paraId="1E7660CB" w14:textId="77777777" w:rsidR="00D65DC0" w:rsidRPr="00D65DC0" w:rsidRDefault="00D65DC0" w:rsidP="00BF3600">
            <w:pPr>
              <w:ind w:left="113" w:right="113"/>
              <w:jc w:val="center"/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4"/>
                <w:szCs w:val="14"/>
                <w:lang w:val="es-ES_tradnl"/>
              </w:rPr>
              <w:t>Servicios de apoyo</w:t>
            </w:r>
          </w:p>
        </w:tc>
        <w:tc>
          <w:tcPr>
            <w:tcW w:w="2365" w:type="dxa"/>
          </w:tcPr>
          <w:p w14:paraId="3E6C197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Formación de suelos</w:t>
            </w:r>
          </w:p>
        </w:tc>
        <w:tc>
          <w:tcPr>
            <w:tcW w:w="1004" w:type="dxa"/>
          </w:tcPr>
          <w:p w14:paraId="5419121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60D8CB5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77FE66A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5B60E6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6452921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7D91503A" w14:textId="77777777" w:rsidTr="00D65DC0">
        <w:tc>
          <w:tcPr>
            <w:tcW w:w="648" w:type="dxa"/>
            <w:vMerge/>
          </w:tcPr>
          <w:p w14:paraId="17C668EF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</w:tcPr>
          <w:p w14:paraId="31B4469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Producción primaria</w:t>
            </w:r>
          </w:p>
        </w:tc>
        <w:tc>
          <w:tcPr>
            <w:tcW w:w="1004" w:type="dxa"/>
          </w:tcPr>
          <w:p w14:paraId="6C05817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2A44DEA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2F1E11C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F9C846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28FB14B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4ECA7631" w14:textId="77777777" w:rsidTr="00D65DC0">
        <w:tc>
          <w:tcPr>
            <w:tcW w:w="648" w:type="dxa"/>
            <w:vMerge/>
          </w:tcPr>
          <w:p w14:paraId="4ABFB3EF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</w:tcPr>
          <w:p w14:paraId="3766C33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Ciclo de los nutrientes</w:t>
            </w:r>
          </w:p>
        </w:tc>
        <w:tc>
          <w:tcPr>
            <w:tcW w:w="1004" w:type="dxa"/>
          </w:tcPr>
          <w:p w14:paraId="7C5B3A2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52D357C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10DAD372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5EE7CB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1932D96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6A56CF24" w14:textId="77777777" w:rsidTr="00D65DC0">
        <w:tc>
          <w:tcPr>
            <w:tcW w:w="648" w:type="dxa"/>
            <w:vMerge/>
          </w:tcPr>
          <w:p w14:paraId="48251DBA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</w:tcPr>
          <w:p w14:paraId="52F23FF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Reciclado del agua</w:t>
            </w:r>
          </w:p>
        </w:tc>
        <w:tc>
          <w:tcPr>
            <w:tcW w:w="1004" w:type="dxa"/>
          </w:tcPr>
          <w:p w14:paraId="328BAC1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33558FED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747F38F5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4FB9023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797EC7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740EE9DE" w14:textId="77777777" w:rsidTr="00D65DC0">
        <w:tc>
          <w:tcPr>
            <w:tcW w:w="648" w:type="dxa"/>
            <w:vMerge/>
          </w:tcPr>
          <w:p w14:paraId="1F559057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</w:tcPr>
          <w:p w14:paraId="308F218A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  <w:r w:rsidRPr="00D65DC0">
              <w:rPr>
                <w:rFonts w:asciiTheme="majorHAnsi" w:hAnsiTheme="majorHAnsi"/>
                <w:sz w:val="14"/>
                <w:szCs w:val="14"/>
                <w:lang w:val="es-ES_tradnl"/>
              </w:rPr>
              <w:t>Provisión de hábitat</w:t>
            </w:r>
          </w:p>
        </w:tc>
        <w:tc>
          <w:tcPr>
            <w:tcW w:w="1004" w:type="dxa"/>
          </w:tcPr>
          <w:p w14:paraId="7E066CFE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57903F8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3E16C84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0A0CDB5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2A46AAB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35D67DF5" w14:textId="77777777" w:rsidTr="00D65DC0">
        <w:tc>
          <w:tcPr>
            <w:tcW w:w="648" w:type="dxa"/>
            <w:vMerge/>
          </w:tcPr>
          <w:p w14:paraId="7B2ED1DF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  <w:tc>
          <w:tcPr>
            <w:tcW w:w="2365" w:type="dxa"/>
          </w:tcPr>
          <w:p w14:paraId="4E364B53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1004" w:type="dxa"/>
          </w:tcPr>
          <w:p w14:paraId="13F49DF9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3420" w:type="dxa"/>
          </w:tcPr>
          <w:p w14:paraId="2A5D25BC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</w:tcPr>
          <w:p w14:paraId="527D73B0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31CC1156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  <w:tc>
          <w:tcPr>
            <w:tcW w:w="620" w:type="dxa"/>
            <w:gridSpan w:val="2"/>
          </w:tcPr>
          <w:p w14:paraId="7CC1E761" w14:textId="77777777" w:rsidR="00D65DC0" w:rsidRPr="00D65DC0" w:rsidRDefault="00D65DC0" w:rsidP="00BF3600">
            <w:pPr>
              <w:rPr>
                <w:rFonts w:asciiTheme="majorHAnsi" w:hAnsiTheme="majorHAnsi"/>
                <w:sz w:val="14"/>
                <w:szCs w:val="14"/>
                <w:lang w:val="es-ES_tradnl"/>
              </w:rPr>
            </w:pPr>
          </w:p>
        </w:tc>
      </w:tr>
      <w:tr w:rsidR="00D65DC0" w:rsidRPr="00D65DC0" w14:paraId="32E16758" w14:textId="77777777" w:rsidTr="00D65DC0">
        <w:tc>
          <w:tcPr>
            <w:tcW w:w="9297" w:type="dxa"/>
            <w:gridSpan w:val="9"/>
          </w:tcPr>
          <w:p w14:paraId="00AAF474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  <w:r w:rsidRPr="00D65DC0">
              <w:rPr>
                <w:rFonts w:asciiTheme="majorHAnsi" w:hAnsiTheme="majorHAnsi"/>
                <w:b/>
                <w:sz w:val="16"/>
                <w:szCs w:val="16"/>
                <w:lang w:val="es-ES_tradnl"/>
              </w:rPr>
              <w:t>Notas</w:t>
            </w:r>
            <w:r w:rsidRPr="00D65DC0">
              <w:rPr>
                <w:rFonts w:asciiTheme="majorHAnsi" w:hAnsiTheme="majorHAnsi"/>
                <w:sz w:val="16"/>
                <w:szCs w:val="16"/>
                <w:lang w:val="es-ES_tradnl"/>
              </w:rPr>
              <w:t>:</w:t>
            </w:r>
          </w:p>
          <w:p w14:paraId="3970AE74" w14:textId="77777777" w:rsidR="00D65DC0" w:rsidRPr="00D65DC0" w:rsidRDefault="00D65DC0" w:rsidP="00BF3600">
            <w:pPr>
              <w:rPr>
                <w:rFonts w:asciiTheme="majorHAnsi" w:hAnsiTheme="majorHAnsi"/>
                <w:sz w:val="16"/>
                <w:szCs w:val="16"/>
                <w:lang w:val="es-ES_tradnl"/>
              </w:rPr>
            </w:pPr>
          </w:p>
        </w:tc>
      </w:tr>
    </w:tbl>
    <w:p w14:paraId="1115BBB1" w14:textId="00AF579C" w:rsidR="009A7DF1" w:rsidRDefault="009A7DF1" w:rsidP="00A72AC5">
      <w:pPr>
        <w:pStyle w:val="ATEXT"/>
        <w:rPr>
          <w:rFonts w:ascii="Calibri" w:hAnsi="Calibri" w:cstheme="majorHAnsi"/>
          <w:b/>
          <w:lang w:val="es-ES_tradnl"/>
        </w:rPr>
      </w:pPr>
    </w:p>
    <w:p w14:paraId="464E2E74" w14:textId="01B91704" w:rsidR="00A72AC5" w:rsidRPr="00F32BEC" w:rsidRDefault="00A72AC5" w:rsidP="00A72AC5">
      <w:pPr>
        <w:pStyle w:val="ATEXT"/>
        <w:rPr>
          <w:rFonts w:ascii="Calibri" w:hAnsi="Calibri" w:cstheme="majorHAnsi"/>
          <w:b/>
          <w:lang w:val="es-ES_tradnl"/>
        </w:rPr>
      </w:pPr>
      <w:r w:rsidRPr="00F32BEC">
        <w:rPr>
          <w:rFonts w:ascii="Calibri" w:hAnsi="Calibri" w:cstheme="majorHAnsi"/>
          <w:b/>
          <w:lang w:val="es-ES_tradnl"/>
        </w:rPr>
        <w:lastRenderedPageBreak/>
        <w:t>Ap</w:t>
      </w:r>
      <w:r w:rsidR="00AD3D64" w:rsidRPr="00F32BEC">
        <w:rPr>
          <w:rFonts w:ascii="Calibri" w:hAnsi="Calibri" w:cstheme="majorHAnsi"/>
          <w:b/>
          <w:lang w:val="es-ES_tradnl"/>
        </w:rPr>
        <w:t>éndice</w:t>
      </w:r>
      <w:r w:rsidRPr="00F32BEC">
        <w:rPr>
          <w:rFonts w:ascii="Calibri" w:hAnsi="Calibri" w:cstheme="majorHAnsi"/>
          <w:b/>
          <w:lang w:val="es-ES_tradnl"/>
        </w:rPr>
        <w:t xml:space="preserve"> 2. </w:t>
      </w:r>
      <w:r w:rsidR="00AD3D64" w:rsidRPr="00F32BEC">
        <w:rPr>
          <w:rFonts w:ascii="Calibri" w:hAnsi="Calibri" w:cstheme="majorHAnsi"/>
          <w:b/>
          <w:lang w:val="es-ES_tradnl"/>
        </w:rPr>
        <w:t xml:space="preserve">Lista </w:t>
      </w:r>
      <w:r w:rsidR="00F32BEC" w:rsidRPr="00F32BEC">
        <w:rPr>
          <w:rFonts w:ascii="Calibri" w:hAnsi="Calibri" w:cstheme="majorHAnsi"/>
          <w:b/>
          <w:lang w:val="es-ES_tradnl"/>
        </w:rPr>
        <w:t>inicial</w:t>
      </w:r>
      <w:r w:rsidR="00AD3D64" w:rsidRPr="00F32BEC">
        <w:rPr>
          <w:rFonts w:ascii="Calibri" w:hAnsi="Calibri" w:cstheme="majorHAnsi"/>
          <w:b/>
          <w:lang w:val="es-ES_tradnl"/>
        </w:rPr>
        <w:t xml:space="preserve"> de los servicios de los ecosistemas de humedales considerados por el método RAWES y ejemplos de las preguntas </w:t>
      </w:r>
      <w:r w:rsidR="00F3091E" w:rsidRPr="00F32BEC">
        <w:rPr>
          <w:rFonts w:ascii="Calibri" w:hAnsi="Calibri" w:cstheme="majorHAnsi"/>
          <w:b/>
          <w:lang w:val="es-ES_tradnl"/>
        </w:rPr>
        <w:t>utilizadas como indicadores</w:t>
      </w:r>
    </w:p>
    <w:p w14:paraId="4058ED69" w14:textId="77777777" w:rsidR="00A72AC5" w:rsidRPr="00F32BEC" w:rsidRDefault="00A72AC5" w:rsidP="005D5E13">
      <w:pPr>
        <w:rPr>
          <w:rFonts w:ascii="Calibri" w:hAnsi="Calibri" w:cstheme="majorHAnsi"/>
          <w:color w:val="000000"/>
          <w:sz w:val="22"/>
          <w:szCs w:val="22"/>
          <w:lang w:val="es-ES_tradnl" w:eastAsia="en-GB"/>
        </w:rPr>
      </w:pPr>
    </w:p>
    <w:tbl>
      <w:tblPr>
        <w:tblStyle w:val="TableGrid"/>
        <w:tblW w:w="9360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80"/>
        <w:gridCol w:w="1440"/>
        <w:gridCol w:w="2640"/>
        <w:gridCol w:w="4800"/>
      </w:tblGrid>
      <w:tr w:rsidR="00A72AC5" w:rsidRPr="00D65DC0" w14:paraId="34A45D16" w14:textId="77777777" w:rsidTr="00D65DC0">
        <w:tc>
          <w:tcPr>
            <w:tcW w:w="480" w:type="dxa"/>
            <w:vAlign w:val="center"/>
          </w:tcPr>
          <w:p w14:paraId="2E98A3BF" w14:textId="77777777" w:rsidR="00A72AC5" w:rsidRPr="00F32BEC" w:rsidRDefault="00A72AC5" w:rsidP="005D5E13">
            <w:pPr>
              <w:jc w:val="right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  <w:bookmarkStart w:id="0" w:name="_GoBack" w:colFirst="1" w:colLast="3"/>
          </w:p>
        </w:tc>
        <w:tc>
          <w:tcPr>
            <w:tcW w:w="1440" w:type="dxa"/>
            <w:noWrap/>
            <w:hideMark/>
          </w:tcPr>
          <w:p w14:paraId="30CE9E9E" w14:textId="7E4F1D48" w:rsidR="00A72AC5" w:rsidRPr="00F32BEC" w:rsidRDefault="00AD3D64" w:rsidP="00C42E42">
            <w:pPr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  <w:t>Servicio del ecosist</w:t>
            </w:r>
            <w:r w:rsidR="00F3091E" w:rsidRPr="00F32BEC"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  <w:t>ema</w:t>
            </w:r>
          </w:p>
        </w:tc>
        <w:tc>
          <w:tcPr>
            <w:tcW w:w="2640" w:type="dxa"/>
          </w:tcPr>
          <w:p w14:paraId="01A7F123" w14:textId="52B8B019" w:rsidR="00A72AC5" w:rsidRPr="00F32BEC" w:rsidRDefault="00A72AC5" w:rsidP="00C42E42">
            <w:pPr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>E</w:t>
            </w:r>
            <w:r w:rsidR="00AD3D64" w:rsidRPr="00F32BEC"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>jemplo</w:t>
            </w:r>
          </w:p>
        </w:tc>
        <w:tc>
          <w:tcPr>
            <w:tcW w:w="4800" w:type="dxa"/>
            <w:hideMark/>
          </w:tcPr>
          <w:p w14:paraId="22DA881C" w14:textId="0C3C587A" w:rsidR="00A72AC5" w:rsidRPr="00F32BEC" w:rsidRDefault="00A72AC5" w:rsidP="00C42E42">
            <w:pPr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>E</w:t>
            </w:r>
            <w:r w:rsidR="00AD3D64" w:rsidRPr="00F32BEC"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 xml:space="preserve">jemplos de preguntas que pueden hacer los </w:t>
            </w:r>
            <w:r w:rsidR="00F32BEC" w:rsidRPr="00F32BEC"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>evaluadores</w:t>
            </w:r>
            <w:r w:rsidR="00AD3D64" w:rsidRPr="00F32BEC">
              <w:rPr>
                <w:rFonts w:ascii="Calibri" w:hAnsi="Calibri" w:cstheme="majorHAnsi"/>
                <w:b/>
                <w:bCs/>
                <w:color w:val="000000"/>
                <w:sz w:val="20"/>
                <w:szCs w:val="20"/>
                <w:lang w:val="es-ES_tradnl" w:eastAsia="en-GB"/>
              </w:rPr>
              <w:t xml:space="preserve"> sobre este servicio</w:t>
            </w:r>
          </w:p>
        </w:tc>
      </w:tr>
      <w:tr w:rsidR="00A72AC5" w:rsidRPr="00D65DC0" w14:paraId="3A48FBF1" w14:textId="77777777" w:rsidTr="00D65DC0">
        <w:tc>
          <w:tcPr>
            <w:tcW w:w="480" w:type="dxa"/>
            <w:vMerge w:val="restart"/>
            <w:textDirection w:val="btLr"/>
            <w:vAlign w:val="center"/>
          </w:tcPr>
          <w:p w14:paraId="2093DBD7" w14:textId="742D3CE4" w:rsidR="00A72AC5" w:rsidRPr="00F32BEC" w:rsidRDefault="002779CD" w:rsidP="002779CD">
            <w:pPr>
              <w:ind w:left="113" w:right="113"/>
              <w:jc w:val="center"/>
              <w:rPr>
                <w:rFonts w:ascii="Calibri" w:hAnsi="Calibri" w:cstheme="majorHAnsi"/>
                <w:b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sz w:val="20"/>
                <w:szCs w:val="20"/>
                <w:lang w:val="es-ES_tradnl" w:eastAsia="en-GB"/>
              </w:rPr>
              <w:t>Servicios de aprovisionamiento</w:t>
            </w:r>
          </w:p>
        </w:tc>
        <w:tc>
          <w:tcPr>
            <w:tcW w:w="1440" w:type="dxa"/>
            <w:hideMark/>
          </w:tcPr>
          <w:p w14:paraId="636583D5" w14:textId="651071EA" w:rsidR="00A72AC5" w:rsidRPr="00F32BEC" w:rsidRDefault="00AD3D64" w:rsidP="005D5E13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Suministro de agua dulce</w:t>
            </w:r>
          </w:p>
        </w:tc>
        <w:tc>
          <w:tcPr>
            <w:tcW w:w="2640" w:type="dxa"/>
          </w:tcPr>
          <w:p w14:paraId="487F77D4" w14:textId="740C3488" w:rsidR="00A72AC5" w:rsidRPr="00F32BEC" w:rsidRDefault="00F3091E" w:rsidP="00F3091E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Agua utilizada para uso doméstico, </w:t>
            </w:r>
            <w:r w:rsidR="00AD3D64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riego, ganado, etc.</w:t>
            </w:r>
          </w:p>
        </w:tc>
        <w:tc>
          <w:tcPr>
            <w:tcW w:w="4800" w:type="dxa"/>
            <w:hideMark/>
          </w:tcPr>
          <w:p w14:paraId="5D24E252" w14:textId="3D720360" w:rsidR="00A72AC5" w:rsidRPr="00F32BEC" w:rsidRDefault="00AD3D64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proporciona una fuente de agua dulce?</w:t>
            </w:r>
          </w:p>
          <w:p w14:paraId="6B0B499D" w14:textId="604C7C2A" w:rsidR="00A72AC5" w:rsidRPr="00F32BEC" w:rsidRDefault="00AD3D64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humedal almacena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agua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dulce para uso humano?</w:t>
            </w:r>
            <w:r w:rsidR="00AC3726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</w:p>
          <w:p w14:paraId="2B140678" w14:textId="11C05384" w:rsidR="00A72AC5" w:rsidRPr="00F32BEC" w:rsidRDefault="00AD3D64" w:rsidP="00F3091E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humedal es una fuente neta de </w:t>
            </w:r>
            <w:r w:rsidR="00F3091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contaminación y degrada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el </w:t>
            </w:r>
            <w:r w:rsidR="00F3091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suministro de agua dulce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565D2A33" w14:textId="77777777" w:rsidTr="00D65DC0">
        <w:tc>
          <w:tcPr>
            <w:tcW w:w="480" w:type="dxa"/>
            <w:vMerge/>
            <w:vAlign w:val="center"/>
          </w:tcPr>
          <w:p w14:paraId="1CF617EE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2800D4F6" w14:textId="3390728A" w:rsidR="00A72AC5" w:rsidRPr="00F32BEC" w:rsidRDefault="00F3091E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Suministro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alimento</w:t>
            </w:r>
            <w:r w:rsidR="00AD3D64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</w:t>
            </w:r>
          </w:p>
        </w:tc>
        <w:tc>
          <w:tcPr>
            <w:tcW w:w="2640" w:type="dxa"/>
          </w:tcPr>
          <w:p w14:paraId="42F6B07E" w14:textId="7D23FB3F" w:rsidR="00A72AC5" w:rsidRPr="00F32BEC" w:rsidRDefault="00AD3D64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Cultivos, fruta, pescado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0CDDA46C" w14:textId="449E43AB" w:rsidR="00A72AC5" w:rsidRPr="00F32BEC" w:rsidRDefault="00AD3D64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¿Qué crece en el humedal, ya sea cultivado formalmente o recolectad</w:t>
            </w:r>
            <w:r w:rsidR="00F3091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o de manera informal?</w:t>
            </w:r>
          </w:p>
          <w:p w14:paraId="2DF98420" w14:textId="6A7D6F56" w:rsidR="00A72AC5" w:rsidRPr="00F32BEC" w:rsidRDefault="00AD3D64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¿Se extraen animales del humedal?</w:t>
            </w:r>
          </w:p>
          <w:p w14:paraId="584E7EA3" w14:textId="52AF7CE4" w:rsidR="00A72AC5" w:rsidRPr="00F32BEC" w:rsidRDefault="00AD3D64" w:rsidP="00F3091E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</w:t>
            </w:r>
            <w:r w:rsidR="00F3091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El ganado u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tiliza el humedal?</w:t>
            </w:r>
          </w:p>
        </w:tc>
      </w:tr>
      <w:tr w:rsidR="00A72AC5" w:rsidRPr="00D65DC0" w14:paraId="1801DD72" w14:textId="77777777" w:rsidTr="00D65DC0">
        <w:tc>
          <w:tcPr>
            <w:tcW w:w="480" w:type="dxa"/>
            <w:vMerge/>
            <w:vAlign w:val="center"/>
          </w:tcPr>
          <w:p w14:paraId="4F28D173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6BF80A55" w14:textId="73864908" w:rsidR="00A72AC5" w:rsidRPr="00F32BEC" w:rsidRDefault="00F3091E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Suministro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EE6138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fibra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</w:p>
        </w:tc>
        <w:tc>
          <w:tcPr>
            <w:tcW w:w="2640" w:type="dxa"/>
          </w:tcPr>
          <w:p w14:paraId="25B14BC0" w14:textId="31261DAD" w:rsidR="00A72AC5" w:rsidRPr="00F32BEC" w:rsidRDefault="00EE6138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Madera para la construcción, lana para elaborar ropa, etc.</w:t>
            </w:r>
          </w:p>
        </w:tc>
        <w:tc>
          <w:tcPr>
            <w:tcW w:w="4800" w:type="dxa"/>
            <w:hideMark/>
          </w:tcPr>
          <w:p w14:paraId="1DB3DBBF" w14:textId="4E6E82FA" w:rsidR="00A72AC5" w:rsidRPr="00F32BEC" w:rsidRDefault="00F3091E" w:rsidP="00F3091E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¿Se extrae del humedal</w:t>
            </w:r>
            <w:r w:rsidR="00EE6138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algún material 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atural como madera, fibra, paja o</w:t>
            </w:r>
            <w:r w:rsidR="00EE6138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fibra animal (lana/piel/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tendones/cuernos o astas</w:t>
            </w:r>
            <w:r w:rsidR="00EE6138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/otros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)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6A9FCEFE" w14:textId="77777777" w:rsidTr="00D65DC0">
        <w:tc>
          <w:tcPr>
            <w:tcW w:w="480" w:type="dxa"/>
            <w:vMerge/>
            <w:vAlign w:val="center"/>
          </w:tcPr>
          <w:p w14:paraId="1A991497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</w:tcPr>
          <w:p w14:paraId="7DB7A4D7" w14:textId="1339E4CF" w:rsidR="00A72AC5" w:rsidRPr="00F32BEC" w:rsidRDefault="00F3091E" w:rsidP="00EE6138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Suministro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EE6138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combustible</w:t>
            </w:r>
          </w:p>
        </w:tc>
        <w:tc>
          <w:tcPr>
            <w:tcW w:w="2640" w:type="dxa"/>
          </w:tcPr>
          <w:p w14:paraId="093BD0F5" w14:textId="6EF5B072" w:rsidR="00A72AC5" w:rsidRPr="00F32BEC" w:rsidRDefault="00876346" w:rsidP="00876346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Leña, turba, etc.</w:t>
            </w:r>
          </w:p>
        </w:tc>
        <w:tc>
          <w:tcPr>
            <w:tcW w:w="4800" w:type="dxa"/>
          </w:tcPr>
          <w:p w14:paraId="56CBFC6D" w14:textId="692EF9DF" w:rsidR="00876346" w:rsidRPr="00F32BEC" w:rsidRDefault="00876346" w:rsidP="00876346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¿Se extrae del humed</w:t>
            </w:r>
            <w:r w:rsidR="00F3091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al algún material que se utilice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como combustible para uso doméstico u otros usos?</w:t>
            </w:r>
          </w:p>
        </w:tc>
      </w:tr>
      <w:tr w:rsidR="00A72AC5" w:rsidRPr="00D65DC0" w14:paraId="0747D226" w14:textId="77777777" w:rsidTr="00D65DC0">
        <w:tc>
          <w:tcPr>
            <w:tcW w:w="480" w:type="dxa"/>
            <w:vMerge/>
            <w:vAlign w:val="center"/>
          </w:tcPr>
          <w:p w14:paraId="0FD4C79C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70FA5D46" w14:textId="69E5AD75" w:rsidR="00A72AC5" w:rsidRPr="00F32BEC" w:rsidRDefault="00F3091E" w:rsidP="00D4036A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Suministro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D4036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re</w:t>
            </w:r>
            <w:r w:rsidR="00F70E50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cursos</w:t>
            </w:r>
            <w:r w:rsidR="00D4036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genéticos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</w:p>
        </w:tc>
        <w:tc>
          <w:tcPr>
            <w:tcW w:w="2640" w:type="dxa"/>
          </w:tcPr>
          <w:p w14:paraId="4FD929B6" w14:textId="6A5DD3FD" w:rsidR="00A72AC5" w:rsidRPr="00F32BEC" w:rsidRDefault="002779CD" w:rsidP="002779CD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Variedades o r</w:t>
            </w:r>
            <w:r w:rsidR="00D4036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azas </w:t>
            </w:r>
            <w:r w:rsidR="00F3091E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poco comunes</w:t>
            </w:r>
            <w:r w:rsidR="00D4036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utilizadas para </w:t>
            </w:r>
            <w:r w:rsidR="00F3091E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la mejora vegetal o la cría de ganado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5921F884" w14:textId="07EE0278" w:rsidR="00A72AC5" w:rsidRPr="00F32BEC" w:rsidRDefault="00D4036A" w:rsidP="00F32BEC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¿Existen </w:t>
            </w:r>
            <w:r w:rsidR="00F3091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variedades o razas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autóctonas o poc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o comunes de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plantas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y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animales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silvestres o domesticados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que puedan aportar diversidad genética para usos humanos (p. ej., para la 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elaboración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medicinas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, el aumento de la </w:t>
            </w:r>
            <w:r w:rsid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resiliencia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plantas y animales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domésticos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, el comercio hortícola, et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c.)</w:t>
            </w:r>
            <w:r w:rsidR="00244F0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0400FA89" w14:textId="77777777" w:rsidTr="00D65DC0">
        <w:tc>
          <w:tcPr>
            <w:tcW w:w="480" w:type="dxa"/>
            <w:vMerge/>
            <w:vAlign w:val="center"/>
          </w:tcPr>
          <w:p w14:paraId="6955A863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1629BABB" w14:textId="14C90FCC" w:rsidR="00A72AC5" w:rsidRPr="00F32BEC" w:rsidRDefault="00F3091E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Suministro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244F0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medicinas y productos farmacéuticos naturales</w:t>
            </w:r>
          </w:p>
        </w:tc>
        <w:tc>
          <w:tcPr>
            <w:tcW w:w="2640" w:type="dxa"/>
          </w:tcPr>
          <w:p w14:paraId="59ED4676" w14:textId="75F08A5D" w:rsidR="00A72AC5" w:rsidRPr="00F32BEC" w:rsidRDefault="00A72AC5" w:rsidP="002779CD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Plant</w:t>
            </w:r>
            <w:r w:rsidR="00BC63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as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utilizadas</w:t>
            </w:r>
            <w:r w:rsidR="00BC63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en la medicina tradicional,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etc.</w:t>
            </w:r>
          </w:p>
        </w:tc>
        <w:tc>
          <w:tcPr>
            <w:tcW w:w="4800" w:type="dxa"/>
            <w:hideMark/>
          </w:tcPr>
          <w:p w14:paraId="7EB51559" w14:textId="78721141" w:rsidR="00A72AC5" w:rsidRPr="00F32BEC" w:rsidRDefault="00BC63A5" w:rsidP="002779CD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</w:t>
            </w:r>
            <w:r w:rsidR="002779CD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Se extraen y utilizan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plantas, animales o partes de </w:t>
            </w:r>
            <w:r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estos derivados del humedal</w:t>
            </w:r>
            <w:r w:rsidR="002779CD"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 </w:t>
            </w:r>
            <w:r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por sus propiedades medicinales</w:t>
            </w:r>
            <w:r w:rsidR="00A72AC5"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26C30677" w14:textId="77777777" w:rsidTr="00D65DC0">
        <w:tc>
          <w:tcPr>
            <w:tcW w:w="480" w:type="dxa"/>
            <w:vMerge/>
            <w:vAlign w:val="center"/>
          </w:tcPr>
          <w:p w14:paraId="34980F58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89177F0" w14:textId="5B29DBA8" w:rsidR="00A72AC5" w:rsidRPr="00F32BEC" w:rsidRDefault="00F3091E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Suministro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F91C5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recursos ornamentales</w:t>
            </w:r>
          </w:p>
        </w:tc>
        <w:tc>
          <w:tcPr>
            <w:tcW w:w="2640" w:type="dxa"/>
          </w:tcPr>
          <w:p w14:paraId="0FB30B48" w14:textId="01703E24" w:rsidR="00A72AC5" w:rsidRPr="00F32BEC" w:rsidRDefault="00F32BEC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Recolección</w:t>
            </w:r>
            <w:r w:rsidR="00F91C5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conchas, flores, etc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  <w:tc>
          <w:tcPr>
            <w:tcW w:w="4800" w:type="dxa"/>
            <w:hideMark/>
          </w:tcPr>
          <w:p w14:paraId="62C47B82" w14:textId="07D70C83" w:rsidR="00A72AC5" w:rsidRPr="00F32BEC" w:rsidRDefault="002779CD" w:rsidP="002779CD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¿Se recolectan </w:t>
            </w:r>
            <w:r w:rsidR="00F91C5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planta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s</w:t>
            </w:r>
            <w:r w:rsidR="00F91C5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, animal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es</w:t>
            </w:r>
            <w:r w:rsidR="00F91C5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 parte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s</w:t>
            </w:r>
            <w:r w:rsidR="00F91C5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estos derivados del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humedal</w:t>
            </w:r>
            <w:r w:rsidR="00F91C5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y se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utilizan</w:t>
            </w:r>
            <w:r w:rsidR="00F91C5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 venden por sus propiedades ornamentales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183991C1" w14:textId="77777777" w:rsidTr="00D65DC0">
        <w:tc>
          <w:tcPr>
            <w:tcW w:w="480" w:type="dxa"/>
            <w:vMerge/>
            <w:vAlign w:val="center"/>
          </w:tcPr>
          <w:p w14:paraId="22DBCDB6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656F87B9" w14:textId="5DEF8579" w:rsidR="00A72AC5" w:rsidRPr="00F32BEC" w:rsidRDefault="00EC1881" w:rsidP="002779CD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Extracción de arcilla, mineral, áridos</w:t>
            </w:r>
          </w:p>
        </w:tc>
        <w:tc>
          <w:tcPr>
            <w:tcW w:w="2640" w:type="dxa"/>
          </w:tcPr>
          <w:p w14:paraId="02B69E6D" w14:textId="5DD3331F" w:rsidR="00A72AC5" w:rsidRPr="00F32BEC" w:rsidRDefault="00EC1881" w:rsidP="002779CD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Arena y grava para la construcción, arcilla </w:t>
            </w:r>
            <w:r w:rsidR="002779CD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para elaborar ladrillos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32E86363" w14:textId="528C72DC" w:rsidR="00A72AC5" w:rsidRPr="00F32BEC" w:rsidRDefault="00EC1881" w:rsidP="002779CD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¿Qué sustancias se extraen del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humedal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para la construcción u otros usos humanos?</w:t>
            </w:r>
          </w:p>
        </w:tc>
      </w:tr>
      <w:tr w:rsidR="00A72AC5" w:rsidRPr="00D65DC0" w14:paraId="3827E92E" w14:textId="77777777" w:rsidTr="00D65DC0">
        <w:tc>
          <w:tcPr>
            <w:tcW w:w="480" w:type="dxa"/>
            <w:vMerge/>
            <w:vAlign w:val="center"/>
          </w:tcPr>
          <w:p w14:paraId="739959D9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5D18D7A3" w14:textId="41B48E79" w:rsidR="00A72AC5" w:rsidRPr="00F32BEC" w:rsidRDefault="0000120E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Eliminación de residuos</w:t>
            </w:r>
          </w:p>
        </w:tc>
        <w:tc>
          <w:tcPr>
            <w:tcW w:w="2640" w:type="dxa"/>
          </w:tcPr>
          <w:p w14:paraId="1D156128" w14:textId="25BD2CA9" w:rsidR="00A72AC5" w:rsidRPr="00F32BEC" w:rsidRDefault="00C94EB6" w:rsidP="00C94EB6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Eliminación</w:t>
            </w:r>
            <w:r w:rsidR="0000120E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residuos sól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idos o de aguas residuales,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etc.</w:t>
            </w:r>
          </w:p>
        </w:tc>
        <w:tc>
          <w:tcPr>
            <w:tcW w:w="4800" w:type="dxa"/>
            <w:hideMark/>
          </w:tcPr>
          <w:p w14:paraId="583D064F" w14:textId="7B75B880" w:rsidR="00A72AC5" w:rsidRPr="00F32BEC" w:rsidRDefault="0000120E" w:rsidP="00C94EB6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humedal </w:t>
            </w:r>
            <w:r w:rsidR="00C94EB6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constituye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un lugar donde eliminar materiales de desecho sólidos, líquidos o de otro tipo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? </w:t>
            </w:r>
          </w:p>
        </w:tc>
      </w:tr>
      <w:tr w:rsidR="00A72AC5" w:rsidRPr="00D65DC0" w14:paraId="6B08C9DB" w14:textId="77777777" w:rsidTr="00D65DC0">
        <w:tc>
          <w:tcPr>
            <w:tcW w:w="480" w:type="dxa"/>
            <w:vMerge/>
            <w:vAlign w:val="center"/>
          </w:tcPr>
          <w:p w14:paraId="6E295370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272E5B3" w14:textId="57FB3E1D" w:rsidR="00A72AC5" w:rsidRPr="00F32BEC" w:rsidRDefault="00C164CB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Extracción de energía de los flujos naturales del aire y el agua</w:t>
            </w:r>
          </w:p>
        </w:tc>
        <w:tc>
          <w:tcPr>
            <w:tcW w:w="2640" w:type="dxa"/>
          </w:tcPr>
          <w:p w14:paraId="36E4D9A1" w14:textId="3CAF2DA2" w:rsidR="00A72AC5" w:rsidRPr="00F32BEC" w:rsidRDefault="00E818DB" w:rsidP="00E818DB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Norias </w:t>
            </w:r>
            <w:r w:rsidR="00C94EB6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impulsadas por el agua en movimiento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aerogeneradores impulsados por el viento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047DD95F" w14:textId="425DACE8" w:rsidR="00A72AC5" w:rsidRPr="00F32BEC" w:rsidRDefault="00E818DB" w:rsidP="00E818DB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¿Se utiliza alguna tecnología (norias, </w:t>
            </w:r>
            <w:r w:rsidR="00C94EB6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aerogeneradores, etc.) para cap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tar los flujos naturales de en</w:t>
            </w:r>
            <w:r w:rsidR="00C94EB6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ergía a través del humedal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31539425" w14:textId="77777777" w:rsidTr="00D65DC0">
        <w:tc>
          <w:tcPr>
            <w:tcW w:w="480" w:type="dxa"/>
            <w:vMerge w:val="restart"/>
            <w:noWrap/>
            <w:textDirection w:val="btLr"/>
            <w:vAlign w:val="center"/>
          </w:tcPr>
          <w:p w14:paraId="4B34C72D" w14:textId="1A2EEA40" w:rsidR="00A72AC5" w:rsidRPr="00F32BEC" w:rsidRDefault="0042059D" w:rsidP="005D5E13">
            <w:pPr>
              <w:ind w:left="113" w:right="113"/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  <w:t>Servicios de regulación</w:t>
            </w:r>
          </w:p>
        </w:tc>
        <w:tc>
          <w:tcPr>
            <w:tcW w:w="1440" w:type="dxa"/>
            <w:hideMark/>
          </w:tcPr>
          <w:p w14:paraId="42C9E37D" w14:textId="55D73E6D" w:rsidR="00A72AC5" w:rsidRPr="00F32BEC" w:rsidRDefault="00F32BEC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</w:t>
            </w:r>
            <w:r w:rsidR="00E818D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la calidad del aire</w:t>
            </w:r>
          </w:p>
        </w:tc>
        <w:tc>
          <w:tcPr>
            <w:tcW w:w="2640" w:type="dxa"/>
          </w:tcPr>
          <w:p w14:paraId="5628F997" w14:textId="31DF95E0" w:rsidR="00A72AC5" w:rsidRPr="00F32BEC" w:rsidRDefault="00C94EB6" w:rsidP="00E818DB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Eliminación </w:t>
            </w:r>
            <w:r w:rsidR="00E818D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de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partículas</w:t>
            </w:r>
            <w:r w:rsidR="00E818D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aéreas de los tubos d</w:t>
            </w:r>
            <w:r w:rsidR="00173407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 escape de los vehículos</w:t>
            </w:r>
            <w:r w:rsidR="00E818D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</w:t>
            </w:r>
            <w:r w:rsidR="00173407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las</w:t>
            </w:r>
            <w:r w:rsidR="00E818D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chimeneas industriales,</w:t>
            </w:r>
            <w:r w:rsidR="00173407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el</w:t>
            </w:r>
            <w:r w:rsidR="00E818D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polvo de las tierras agrícolas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7CFC051F" w14:textId="1F2B569C" w:rsidR="00A72AC5" w:rsidRPr="00F32BEC" w:rsidRDefault="0017340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¿Hay </w:t>
            </w:r>
            <w:r w:rsidR="00AF270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alguna fuente de contaminantes aéreos?</w:t>
            </w:r>
          </w:p>
          <w:p w14:paraId="6B5D6C59" w14:textId="0405A98F" w:rsidR="00A72AC5" w:rsidRPr="00F32BEC" w:rsidRDefault="00AF270E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¿La estructura de hábitats del humedal contribuye al asentamiento de contaminantes aéreos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7A12765C" w14:textId="43A8C86B" w:rsidR="00A72AC5" w:rsidRPr="00F32BEC" w:rsidRDefault="00B149A1" w:rsidP="00457676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estado del humedal hace que sea una fuente de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contaminantes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aéreos (</w:t>
            </w:r>
            <w:r w:rsidR="00457676" w:rsidRPr="00F32BEC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microbios</w:t>
            </w:r>
            <w:r w:rsidRPr="00F32BEC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,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partículas o </w:t>
            </w:r>
            <w:r w:rsidR="00457676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sustancias químicas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)?</w:t>
            </w:r>
          </w:p>
        </w:tc>
      </w:tr>
      <w:tr w:rsidR="00A72AC5" w:rsidRPr="00D65DC0" w14:paraId="593C2206" w14:textId="77777777" w:rsidTr="00D65DC0">
        <w:tc>
          <w:tcPr>
            <w:tcW w:w="480" w:type="dxa"/>
            <w:vMerge/>
            <w:vAlign w:val="center"/>
          </w:tcPr>
          <w:p w14:paraId="6E67187E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04239DCD" w14:textId="7C9FD878" w:rsidR="00A72AC5" w:rsidRPr="00F32BEC" w:rsidRDefault="0047324B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 del clima local</w:t>
            </w:r>
          </w:p>
        </w:tc>
        <w:tc>
          <w:tcPr>
            <w:tcW w:w="2640" w:type="dxa"/>
          </w:tcPr>
          <w:p w14:paraId="6569770B" w14:textId="00BB2427" w:rsidR="00A72AC5" w:rsidRPr="00F32BEC" w:rsidRDefault="0047324B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Regulación del microclima local mediante el sombreado,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>la reducción de la temperatura del aire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1A08DC55" w14:textId="20FA4E00" w:rsidR="00A72AC5" w:rsidRPr="00F32BEC" w:rsidRDefault="0047324B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 xml:space="preserve">¿La estructura de hábitats del humedal proporciona sombra para las personas? </w:t>
            </w:r>
          </w:p>
          <w:p w14:paraId="60F95B9B" w14:textId="331CC5BF" w:rsidR="00A72AC5" w:rsidRPr="00F32BEC" w:rsidRDefault="0047324B" w:rsidP="0047324B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 xml:space="preserve">¿El humedal tiene zonas de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aguas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estancadas con o sin vegetación que generen evapotranspiración y por lo tanto reduzcan la temperatura del aire?</w:t>
            </w:r>
          </w:p>
        </w:tc>
      </w:tr>
      <w:tr w:rsidR="00A72AC5" w:rsidRPr="00D65DC0" w14:paraId="1A60B50C" w14:textId="77777777" w:rsidTr="00D65DC0">
        <w:tc>
          <w:tcPr>
            <w:tcW w:w="480" w:type="dxa"/>
            <w:vMerge/>
            <w:vAlign w:val="center"/>
          </w:tcPr>
          <w:p w14:paraId="72F21C6A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D38FF59" w14:textId="4A366042" w:rsidR="00A72AC5" w:rsidRPr="00F32BEC" w:rsidRDefault="0047324B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 del clima mundial</w:t>
            </w:r>
          </w:p>
        </w:tc>
        <w:tc>
          <w:tcPr>
            <w:tcW w:w="2640" w:type="dxa"/>
          </w:tcPr>
          <w:p w14:paraId="1EA8E874" w14:textId="704275E6" w:rsidR="00A72AC5" w:rsidRPr="00F32BEC" w:rsidRDefault="00A72AC5" w:rsidP="0047324B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</w:t>
            </w:r>
            <w:r w:rsidR="0047324B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ción del clima mundial mediante el control de las emisiones de gases de efecto invernadero, el secuestro de carbono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50EA6BED" w14:textId="46FCF69F" w:rsidR="00A72AC5" w:rsidRPr="00F32BEC" w:rsidRDefault="0047324B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almacena y/o secuestra carbono?</w:t>
            </w:r>
          </w:p>
          <w:p w14:paraId="4C3B4F5E" w14:textId="0DC746E6" w:rsidR="00A72AC5" w:rsidRPr="00F32BEC" w:rsidRDefault="0047324B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¿Compensa esto la generación de metano y otros gases de efecto invernadero?</w:t>
            </w:r>
          </w:p>
        </w:tc>
      </w:tr>
      <w:tr w:rsidR="00A72AC5" w:rsidRPr="00D65DC0" w14:paraId="6BAA682D" w14:textId="77777777" w:rsidTr="00D65DC0">
        <w:tc>
          <w:tcPr>
            <w:tcW w:w="480" w:type="dxa"/>
            <w:vMerge/>
            <w:vAlign w:val="center"/>
          </w:tcPr>
          <w:p w14:paraId="0B0E566B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015FE2B" w14:textId="796A58F5" w:rsidR="00A72AC5" w:rsidRPr="00F32BEC" w:rsidRDefault="0047324B" w:rsidP="0047324B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 hídrica</w:t>
            </w:r>
          </w:p>
        </w:tc>
        <w:tc>
          <w:tcPr>
            <w:tcW w:w="2640" w:type="dxa"/>
          </w:tcPr>
          <w:p w14:paraId="26C49369" w14:textId="5AC3D738" w:rsidR="00A72AC5" w:rsidRPr="00F32BEC" w:rsidRDefault="0047324B" w:rsidP="004F093D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 de</w:t>
            </w:r>
            <w:r w:rsidR="00C27A5D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de las aguas superficiales durante épocas </w:t>
            </w:r>
            <w:r w:rsidR="004F093D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caudales altos y bajos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regula</w:t>
            </w:r>
            <w:r w:rsidR="00A8770E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ción o recarga de los acuíferos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5E57EA2D" w14:textId="0B9A76F0" w:rsidR="00A72AC5" w:rsidRPr="00F32BEC" w:rsidRDefault="00A8770E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¿La topografía, permeabilidad y lo accidentado del humedal permiten que este almacene agua durante las épocas de elevadas precipitaciones o descargas y la libere lentamente a las aguas superficiales o el acuífero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6DBFA1AD" w14:textId="7755B095" w:rsidR="00A72AC5" w:rsidRPr="00F32BEC" w:rsidRDefault="00A8770E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</w:t>
            </w:r>
            <w:r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El humedal regula la descarga durante las épocas secas para servir de </w:t>
            </w:r>
            <w:r w:rsidR="00F32BEC"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amortiguador</w:t>
            </w:r>
            <w:r w:rsidRPr="004F093D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 de los caudales bajos durante las épocas de sequía?</w:t>
            </w:r>
          </w:p>
        </w:tc>
      </w:tr>
      <w:tr w:rsidR="00A72AC5" w:rsidRPr="00D65DC0" w14:paraId="2CC98CD6" w14:textId="77777777" w:rsidTr="00D65DC0">
        <w:tc>
          <w:tcPr>
            <w:tcW w:w="480" w:type="dxa"/>
            <w:vMerge/>
            <w:vAlign w:val="center"/>
          </w:tcPr>
          <w:p w14:paraId="036B69C8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AC5D2A1" w14:textId="4C13348F" w:rsidR="00A72AC5" w:rsidRPr="00F32BEC" w:rsidRDefault="00A031A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 de los peligros de las inundaciones</w:t>
            </w:r>
          </w:p>
        </w:tc>
        <w:tc>
          <w:tcPr>
            <w:tcW w:w="2640" w:type="dxa"/>
          </w:tcPr>
          <w:p w14:paraId="222E5470" w14:textId="5FC79CA2" w:rsidR="00A72AC5" w:rsidRPr="00F32BEC" w:rsidRDefault="00A72AC5" w:rsidP="00A031A5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</w:t>
            </w:r>
            <w:r w:rsidR="00A031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ción y almacenamiento del agua de las inundaciones, regulación de lluvias torrenciales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666A2061" w14:textId="18C408A1" w:rsidR="00A72AC5" w:rsidRPr="00F32BEC" w:rsidRDefault="00A031A5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regula, almacena y retiene las aguas de inundación?</w:t>
            </w:r>
          </w:p>
          <w:p w14:paraId="10692553" w14:textId="23C09171" w:rsidR="00A72AC5" w:rsidRPr="00F32BEC" w:rsidRDefault="00A031A5" w:rsidP="00A031A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almacena las aguas de lluvia y las aguas de superficie que podrían contribuir a inundaciones y daños a propiedades o ecosistemas aguas abajo?</w:t>
            </w:r>
          </w:p>
        </w:tc>
      </w:tr>
      <w:tr w:rsidR="00A72AC5" w:rsidRPr="00D65DC0" w14:paraId="5A039BC9" w14:textId="77777777" w:rsidTr="00D65DC0">
        <w:tc>
          <w:tcPr>
            <w:tcW w:w="480" w:type="dxa"/>
            <w:vMerge/>
            <w:vAlign w:val="center"/>
          </w:tcPr>
          <w:p w14:paraId="4B2CC39C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</w:tcPr>
          <w:p w14:paraId="0F5917A9" w14:textId="7441332D" w:rsidR="00A72AC5" w:rsidRPr="00F32BEC" w:rsidRDefault="00A031A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 de los peligros de las tormentas</w:t>
            </w:r>
          </w:p>
        </w:tc>
        <w:tc>
          <w:tcPr>
            <w:tcW w:w="2640" w:type="dxa"/>
          </w:tcPr>
          <w:p w14:paraId="67ED55A8" w14:textId="471DFF71" w:rsidR="00A72AC5" w:rsidRPr="00F32BEC" w:rsidRDefault="00A031A5" w:rsidP="00A031A5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of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mareas de tempestad o de otro tipo, regulación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vientos extremos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</w:tcPr>
          <w:p w14:paraId="16FBEEC4" w14:textId="30D115B9" w:rsidR="00A72AC5" w:rsidRPr="00F32BEC" w:rsidRDefault="00A031A5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 complejidad del hábitat, particularmente los árboles, </w:t>
            </w:r>
            <w:r w:rsidR="00B668C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los carrizos altos y otros tipos de vegetación además de la topografía superficial del sitio absorben energía de los eventos extremos tales como tormentas y olas que de otro modo podrían causar daños a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propiedades</w:t>
            </w:r>
            <w:r w:rsidR="00B668CE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 ecosistemas contiguos?</w:t>
            </w:r>
          </w:p>
        </w:tc>
      </w:tr>
      <w:tr w:rsidR="00A72AC5" w:rsidRPr="00D65DC0" w14:paraId="194FE85E" w14:textId="77777777" w:rsidTr="00D65DC0">
        <w:tc>
          <w:tcPr>
            <w:tcW w:w="480" w:type="dxa"/>
            <w:vMerge/>
            <w:vAlign w:val="center"/>
          </w:tcPr>
          <w:p w14:paraId="577C4BE7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5678CD9C" w14:textId="19599B05" w:rsidR="00A72AC5" w:rsidRPr="00F32BEC" w:rsidRDefault="00B668CE" w:rsidP="00B668CE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</w:t>
            </w:r>
            <w:r w:rsidR="00A031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egulación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plagas</w:t>
            </w:r>
          </w:p>
        </w:tc>
        <w:tc>
          <w:tcPr>
            <w:tcW w:w="2640" w:type="dxa"/>
          </w:tcPr>
          <w:p w14:paraId="7374BAB4" w14:textId="629DCE89" w:rsidR="00A72AC5" w:rsidRPr="00F32BEC" w:rsidRDefault="00A72AC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Control </w:t>
            </w:r>
            <w:r w:rsidR="00B668CE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especies plaga como mosquitos, ratas, moscas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602B6DD8" w14:textId="674C0D3D" w:rsidR="00A72AC5" w:rsidRPr="00F32BEC" w:rsidRDefault="00B668CE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¿La predación natural y otros procesos ecológicos en el humedal regulan y controlan organismos que son plagas?</w:t>
            </w:r>
          </w:p>
          <w:p w14:paraId="7D21EB61" w14:textId="52E30D8E" w:rsidR="00A72AC5" w:rsidRPr="00F32BEC" w:rsidRDefault="00B668CE" w:rsidP="001867F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</w:t>
            </w:r>
            <w:r w:rsidR="001867F5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humedal es fuente de plagas (p. ej.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, ratas que viven en sistemas de aguas sucias)?</w:t>
            </w:r>
          </w:p>
        </w:tc>
      </w:tr>
      <w:tr w:rsidR="00A72AC5" w:rsidRPr="00D65DC0" w14:paraId="12D2F137" w14:textId="77777777" w:rsidTr="00D65DC0">
        <w:tc>
          <w:tcPr>
            <w:tcW w:w="480" w:type="dxa"/>
            <w:vMerge/>
            <w:vAlign w:val="center"/>
          </w:tcPr>
          <w:p w14:paraId="29922901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673BD072" w14:textId="55013E6D" w:rsidR="00A72AC5" w:rsidRPr="00F32BEC" w:rsidRDefault="00A031A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B668CE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 enfermedades humanas</w:t>
            </w:r>
          </w:p>
        </w:tc>
        <w:tc>
          <w:tcPr>
            <w:tcW w:w="2640" w:type="dxa"/>
          </w:tcPr>
          <w:p w14:paraId="7CB89162" w14:textId="0DD9C628" w:rsidR="00A72AC5" w:rsidRPr="00F32BEC" w:rsidRDefault="00A72AC5" w:rsidP="00452F7A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Presenc</w:t>
            </w:r>
            <w:r w:rsidR="00452F7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ia de especies que controlan las especies (vectores) que transmiten enfermedades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humanas</w:t>
            </w:r>
            <w:r w:rsidR="00452F7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como la malaria, la fiebre del Nilo occidental, el dengue, el virus Zika, la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leptospirosis, </w:t>
            </w:r>
            <w:r w:rsidR="00452F7A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la esquistosomiasis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4FAE52FD" w14:textId="58209ADC" w:rsidR="00A72AC5" w:rsidRPr="00F32BEC" w:rsidRDefault="00452F7A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 predación natural y otros procesos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ecológicos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en el humedal regulan a los organismos que pueden provocar enfermedades humanas?</w:t>
            </w:r>
          </w:p>
          <w:p w14:paraId="6DB28D72" w14:textId="74A678E7" w:rsidR="00A72AC5" w:rsidRPr="00F32BEC" w:rsidRDefault="00452F7A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¿Los procesos que tienen lugar en el humedal inmovilizan depósitos fecales, bacterias u otros microbios potencialmente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patógenos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75E950F0" w14:textId="45B1CD6A" w:rsidR="00A72AC5" w:rsidRPr="00F32BEC" w:rsidRDefault="00EE637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estado del humedal contribuye a la proliferación de poblaciones de vectores de enfermedades (p. ej., mosquitos)?</w:t>
            </w:r>
          </w:p>
        </w:tc>
      </w:tr>
      <w:tr w:rsidR="00A72AC5" w:rsidRPr="00D65DC0" w14:paraId="6B7C73AC" w14:textId="77777777" w:rsidTr="00D65DC0">
        <w:tc>
          <w:tcPr>
            <w:tcW w:w="480" w:type="dxa"/>
            <w:vMerge/>
            <w:vAlign w:val="center"/>
          </w:tcPr>
          <w:p w14:paraId="417C7F5B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602E9E9F" w14:textId="6255EC62" w:rsidR="00A72AC5" w:rsidRPr="00F32BEC" w:rsidRDefault="00A031A5" w:rsidP="000E23FA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0E23FA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EE6377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enfermedades </w:t>
            </w:r>
            <w:r w:rsidR="000E23FA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que afectan al ganado y otros animales domésticos</w:t>
            </w:r>
          </w:p>
        </w:tc>
        <w:tc>
          <w:tcPr>
            <w:tcW w:w="2640" w:type="dxa"/>
          </w:tcPr>
          <w:p w14:paraId="77882E6C" w14:textId="38CD226C" w:rsidR="00A72AC5" w:rsidRPr="00F32BEC" w:rsidRDefault="004D4FFC" w:rsidP="000E23FA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Presencia de especies que controlan las especies (vectores) que transmiten enfermedades </w:t>
            </w:r>
            <w:r w:rsidR="000E23FA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al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ganado </w:t>
            </w:r>
            <w:r w:rsidR="000E23FA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y otros animales domésticos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como la 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leptospirosis,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la esquistosomiasis, la enteritis viral del pato, la gripe aviar altamente patógena, las enfermedades transmitidas por garrapatas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</w:tcPr>
          <w:p w14:paraId="3E69DE52" w14:textId="788C16CE" w:rsidR="00A72AC5" w:rsidRPr="00F32BEC" w:rsidRDefault="007F7D7D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¿La predación natural y otros procesos ecológicos en el humedal regulan a los organismos que pueden provocar enfermedades en</w:t>
            </w:r>
            <w:r w:rsidR="000E23FA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el ganado y otros animales domésticos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47B3A795" w14:textId="64AE1F38" w:rsidR="007F7D7D" w:rsidRPr="00F32BEC" w:rsidRDefault="007F7D7D" w:rsidP="007F7D7D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¿Los procesos que tienen lugar en el humedal inmovilizan depósitos fecales, bacterias u otros microbios potencialmente </w:t>
            </w:r>
            <w:r w:rsidR="00BB4F57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patógenos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77CC1632" w14:textId="7A5946B7" w:rsidR="00A72AC5" w:rsidRPr="00F32BEC" w:rsidRDefault="007F7D7D" w:rsidP="007F7D7D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estado del humedal contribuye a la proliferación de poblaciones de vectores de enfermedades (p. ej., mosquitos o caracoles)?</w:t>
            </w:r>
          </w:p>
        </w:tc>
      </w:tr>
      <w:tr w:rsidR="00A72AC5" w:rsidRPr="00D65DC0" w14:paraId="5E7D95C8" w14:textId="77777777" w:rsidTr="00D65DC0">
        <w:tc>
          <w:tcPr>
            <w:tcW w:w="480" w:type="dxa"/>
            <w:vMerge/>
            <w:vAlign w:val="center"/>
          </w:tcPr>
          <w:p w14:paraId="206E82E6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AA07D4F" w14:textId="59D5DDC6" w:rsidR="00A72AC5" w:rsidRPr="00F32BEC" w:rsidRDefault="00084D7C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</w:t>
            </w:r>
            <w:r w:rsidR="00A031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egulación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la erosión</w:t>
            </w:r>
          </w:p>
        </w:tc>
        <w:tc>
          <w:tcPr>
            <w:tcW w:w="2640" w:type="dxa"/>
          </w:tcPr>
          <w:p w14:paraId="09F40BAE" w14:textId="1D57EB2D" w:rsidR="00A72AC5" w:rsidRPr="00F32BEC" w:rsidRDefault="00A031A5" w:rsidP="003010D0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Regulación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3010D0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del entorno energético </w:t>
            </w:r>
            <w:r w:rsidR="00903C46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para reducir el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>riesgo</w:t>
            </w:r>
            <w:r w:rsidR="00903C46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erosión, presencia de vegetación densa que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protege</w:t>
            </w:r>
            <w:r w:rsidR="00903C46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el suelo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, etc. </w:t>
            </w:r>
          </w:p>
        </w:tc>
        <w:tc>
          <w:tcPr>
            <w:tcW w:w="4800" w:type="dxa"/>
            <w:hideMark/>
          </w:tcPr>
          <w:p w14:paraId="7270CCBA" w14:textId="1F20D6F1" w:rsidR="00A72AC5" w:rsidRPr="00F32BEC" w:rsidRDefault="00903C46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 xml:space="preserve">¿La vegetación del humedal </w:t>
            </w:r>
            <w:r w:rsidR="00F32BEC" w:rsidRPr="000E23FA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protege</w:t>
            </w:r>
            <w:r w:rsidRPr="000E23FA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 </w:t>
            </w:r>
            <w:r w:rsidR="003010D0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el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suelo de la erosión?</w:t>
            </w:r>
          </w:p>
          <w:p w14:paraId="6C6AF673" w14:textId="7D2017B3" w:rsidR="00A72AC5" w:rsidRPr="00F32BEC" w:rsidRDefault="00903C46" w:rsidP="00903C46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>¿Hay signos de erosión (p. ej., tierra desnuda) en el humedal?</w:t>
            </w:r>
          </w:p>
        </w:tc>
      </w:tr>
      <w:tr w:rsidR="00A72AC5" w:rsidRPr="00D65DC0" w14:paraId="203580A9" w14:textId="77777777" w:rsidTr="00D65DC0">
        <w:tc>
          <w:tcPr>
            <w:tcW w:w="480" w:type="dxa"/>
            <w:vMerge/>
            <w:vAlign w:val="center"/>
          </w:tcPr>
          <w:p w14:paraId="12E80B2D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6B0177F0" w14:textId="4EE9BDD6" w:rsidR="00A72AC5" w:rsidRPr="00F32BEC" w:rsidRDefault="00903C46" w:rsidP="00903C46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Depuración del agua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</w:p>
        </w:tc>
        <w:tc>
          <w:tcPr>
            <w:tcW w:w="2640" w:type="dxa"/>
          </w:tcPr>
          <w:p w14:paraId="3263340A" w14:textId="4684CDDC" w:rsidR="00A72AC5" w:rsidRPr="00F32BEC" w:rsidRDefault="00903C46" w:rsidP="00903C46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Limpieza del agua,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mejora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la calidad del agua, depósito de sedimentos, </w:t>
            </w:r>
            <w:r w:rsidRPr="00BB4F57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captación de contaminantes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22D0353B" w14:textId="09B6DE69" w:rsidR="00A72AC5" w:rsidRPr="00F32BEC" w:rsidRDefault="00903C46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¿Los procesos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biológicos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y físico-químicos (exposición a la luz del sol en las aguas someras, </w:t>
            </w:r>
            <w:r w:rsidR="003010D0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retención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agua en </w:t>
            </w:r>
            <w:r w:rsidRPr="003010D0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microhábitats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aeróbicos y anaeróbicos) </w:t>
            </w:r>
            <w:r w:rsidR="00BF423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dan lugar a la descomposición de los contaminantes orgánicos, microbianos y de otro tipo en el </w:t>
            </w:r>
            <w:r w:rsidR="00BF423C" w:rsidRPr="003010D0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agua que circula</w:t>
            </w:r>
            <w:r w:rsidR="00BF423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por el humedal?</w:t>
            </w:r>
          </w:p>
          <w:p w14:paraId="2896EADB" w14:textId="5AF02B4C" w:rsidR="00A72AC5" w:rsidRPr="00F32BEC" w:rsidRDefault="00BF423C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¿Se depositan las partículas sólidas en suspensión?</w:t>
            </w:r>
          </w:p>
          <w:p w14:paraId="40BCA5E8" w14:textId="4190127D" w:rsidR="00A72AC5" w:rsidRPr="00F32BEC" w:rsidRDefault="00BF423C" w:rsidP="00BF423C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¿Hay algún cambio observable en la calidad (p. ej., la turbidez) del agua que entra y sale del humedal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19CD5477" w14:textId="77777777" w:rsidTr="00D65DC0">
        <w:tc>
          <w:tcPr>
            <w:tcW w:w="480" w:type="dxa"/>
            <w:vMerge/>
            <w:vAlign w:val="center"/>
          </w:tcPr>
          <w:p w14:paraId="3F95A2E5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6A96FA50" w14:textId="16E16FEA" w:rsidR="00A72AC5" w:rsidRPr="00F32BEC" w:rsidRDefault="00A72AC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Pol</w:t>
            </w:r>
            <w:r w:rsidR="00BF423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inización</w:t>
            </w:r>
          </w:p>
        </w:tc>
        <w:tc>
          <w:tcPr>
            <w:tcW w:w="2640" w:type="dxa"/>
          </w:tcPr>
          <w:p w14:paraId="3D0DC812" w14:textId="61B9642D" w:rsidR="00A72AC5" w:rsidRPr="00F32BEC" w:rsidRDefault="00A72AC5" w:rsidP="00BF423C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Pol</w:t>
            </w:r>
            <w:r w:rsidR="00BF423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inización de plantas y cultivos por abejas, mariposas, avispas, etc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  <w:tc>
          <w:tcPr>
            <w:tcW w:w="4800" w:type="dxa"/>
            <w:hideMark/>
          </w:tcPr>
          <w:p w14:paraId="54C141CA" w14:textId="022ACA0E" w:rsidR="00A72AC5" w:rsidRPr="00F32BEC" w:rsidRDefault="00C63330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¿Las poblaciones de polinizadores (mariposas, avispas, abejas, murciélagos, etc.) del humedal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contribuyen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 la polinización en su interior?</w:t>
            </w:r>
          </w:p>
          <w:p w14:paraId="1505C7C4" w14:textId="30BA16C3" w:rsidR="00A72AC5" w:rsidRPr="00F32BEC" w:rsidRDefault="00C63330" w:rsidP="00C63330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¿Los polinizadores que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utilizan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el humedal contribuyen a polinizar los cultivos, jardines o parcelas vecinas, etc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.? </w:t>
            </w:r>
          </w:p>
        </w:tc>
      </w:tr>
      <w:tr w:rsidR="00A72AC5" w:rsidRPr="00D65DC0" w14:paraId="4404DBB8" w14:textId="77777777" w:rsidTr="00D65DC0">
        <w:tc>
          <w:tcPr>
            <w:tcW w:w="480" w:type="dxa"/>
            <w:vMerge/>
            <w:vAlign w:val="center"/>
          </w:tcPr>
          <w:p w14:paraId="752E1DC9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0539AFF2" w14:textId="6089C81F" w:rsidR="00A72AC5" w:rsidRPr="00F32BEC" w:rsidRDefault="00C63330" w:rsidP="00C63330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</w:t>
            </w:r>
            <w:r w:rsidR="00A031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egulación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la salinidad</w:t>
            </w:r>
          </w:p>
        </w:tc>
        <w:tc>
          <w:tcPr>
            <w:tcW w:w="2640" w:type="dxa"/>
          </w:tcPr>
          <w:p w14:paraId="111F7736" w14:textId="477F0E47" w:rsidR="00A72AC5" w:rsidRPr="00F32BEC" w:rsidRDefault="00C63330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El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agua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dulce del humedal constituye una barrera para el agua salada</w:t>
            </w:r>
            <w:r w:rsidR="003010D0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  <w:tc>
          <w:tcPr>
            <w:tcW w:w="4800" w:type="dxa"/>
            <w:hideMark/>
          </w:tcPr>
          <w:p w14:paraId="7F2D111B" w14:textId="4BEBB0AB" w:rsidR="00A72AC5" w:rsidRPr="00F32BEC" w:rsidRDefault="00C63330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¿La hidrología del humedal contribuye a evitar que el agua salada contamine el agua dulce?</w:t>
            </w:r>
          </w:p>
          <w:p w14:paraId="7EF62560" w14:textId="57ADBEF5" w:rsidR="00A72AC5" w:rsidRPr="00F32BEC" w:rsidRDefault="00C63330" w:rsidP="00C904AF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 presencia de agua dulce en el humedal evita la salinización del suelo? </w:t>
            </w:r>
          </w:p>
        </w:tc>
      </w:tr>
      <w:tr w:rsidR="00A72AC5" w:rsidRPr="00D65DC0" w14:paraId="69A83949" w14:textId="77777777" w:rsidTr="00D65DC0">
        <w:tc>
          <w:tcPr>
            <w:tcW w:w="480" w:type="dxa"/>
            <w:vMerge/>
            <w:vAlign w:val="center"/>
          </w:tcPr>
          <w:p w14:paraId="096E07D3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</w:tcPr>
          <w:p w14:paraId="5D2EE54B" w14:textId="45717D8E" w:rsidR="00A72AC5" w:rsidRPr="00F32BEC" w:rsidRDefault="00C904AF" w:rsidP="00C904AF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</w:t>
            </w:r>
            <w:r w:rsidR="00A031A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egulación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del fuego</w:t>
            </w:r>
          </w:p>
        </w:tc>
        <w:tc>
          <w:tcPr>
            <w:tcW w:w="2640" w:type="dxa"/>
          </w:tcPr>
          <w:p w14:paraId="6B1F5E90" w14:textId="11450881" w:rsidR="00A72AC5" w:rsidRPr="00F32BEC" w:rsidRDefault="00C904AF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Proporcionar barreras físicas a la propagación del fuego, mantener condiciones húmedas para evitar la propagación del fuego, etc.</w:t>
            </w:r>
          </w:p>
        </w:tc>
        <w:tc>
          <w:tcPr>
            <w:tcW w:w="4800" w:type="dxa"/>
          </w:tcPr>
          <w:p w14:paraId="2D7B9EDE" w14:textId="513F606E" w:rsidR="00A72AC5" w:rsidRPr="00F32BEC" w:rsidRDefault="00C904AF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configuración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los cursos de agua (c</w:t>
            </w:r>
            <w:r w:rsidR="003010D0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anales, riachuelos o ríos, etc.)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contribuye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 evitar la propagación de </w:t>
            </w:r>
            <w:r w:rsidR="00EC16A3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los incendios?</w:t>
            </w:r>
          </w:p>
          <w:p w14:paraId="7A8A7B7E" w14:textId="6872AD8D" w:rsidR="00A72AC5" w:rsidRPr="00F32BEC" w:rsidRDefault="00EC16A3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¿Hay agua en la superficie del suelo o cerca de esta que restrinja la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propagación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del fuego?</w:t>
            </w:r>
          </w:p>
          <w:p w14:paraId="2DB0909A" w14:textId="743848C8" w:rsidR="00A72AC5" w:rsidRPr="00F32BEC" w:rsidRDefault="00EC16A3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¿Los suelos altamente orgánicos o los suelos de turba han sido drenados y por lo tanto son susceptibles a los arder en un incendio?</w:t>
            </w:r>
          </w:p>
        </w:tc>
      </w:tr>
      <w:tr w:rsidR="00A72AC5" w:rsidRPr="00D65DC0" w14:paraId="1F50A7E3" w14:textId="77777777" w:rsidTr="00D65DC0">
        <w:tc>
          <w:tcPr>
            <w:tcW w:w="480" w:type="dxa"/>
            <w:vMerge/>
            <w:vAlign w:val="center"/>
          </w:tcPr>
          <w:p w14:paraId="75AAA173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</w:tcPr>
          <w:p w14:paraId="2E00A340" w14:textId="33195F33" w:rsidR="00A72AC5" w:rsidRPr="00F32BEC" w:rsidRDefault="003010D0" w:rsidP="003010D0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Amortiguación del </w:t>
            </w:r>
            <w:r w:rsidR="00EC16A3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ruido o barrera visual</w:t>
            </w:r>
          </w:p>
        </w:tc>
        <w:tc>
          <w:tcPr>
            <w:tcW w:w="2640" w:type="dxa"/>
          </w:tcPr>
          <w:p w14:paraId="6983AC6F" w14:textId="5EFB5E98" w:rsidR="00A72AC5" w:rsidRPr="00F32BEC" w:rsidRDefault="00EC16A3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Los árboles o carrizos altos del humedal absorben y amortiguan el impacto del ruido.</w:t>
            </w:r>
          </w:p>
        </w:tc>
        <w:tc>
          <w:tcPr>
            <w:tcW w:w="4800" w:type="dxa"/>
          </w:tcPr>
          <w:p w14:paraId="7B7B0486" w14:textId="6FB024BD" w:rsidR="00A72AC5" w:rsidRPr="00F32BEC" w:rsidRDefault="00EC16A3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¿Existe una fuente de contaminación acústica (carretera muy frecuentada, industria, construcción,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etc.)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y un receptor de esta (viviendas, especies silvestres, etc.?</w:t>
            </w:r>
          </w:p>
          <w:p w14:paraId="39697F97" w14:textId="5F735317" w:rsidR="00A72AC5" w:rsidRPr="00F32BEC" w:rsidRDefault="00EC16A3" w:rsidP="003010D0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 estructura </w:t>
            </w:r>
            <w:r w:rsidRPr="003010D0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de</w:t>
            </w:r>
            <w:r w:rsidR="003010D0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l ecosistema</w:t>
            </w:r>
            <w:r w:rsidRPr="003010D0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 del humedal, particularmente los árboles y carrizos</w:t>
            </w:r>
            <w:r w:rsidR="003010D0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altos constituye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una barrera visual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además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 suprimir la transmisión de los ruidos?</w:t>
            </w:r>
          </w:p>
        </w:tc>
      </w:tr>
      <w:tr w:rsidR="00A72AC5" w:rsidRPr="00D65DC0" w14:paraId="54629FF6" w14:textId="77777777" w:rsidTr="00D65DC0">
        <w:tc>
          <w:tcPr>
            <w:tcW w:w="480" w:type="dxa"/>
            <w:vMerge w:val="restart"/>
            <w:textDirection w:val="btLr"/>
            <w:vAlign w:val="center"/>
          </w:tcPr>
          <w:p w14:paraId="744575BF" w14:textId="34E6DA4C" w:rsidR="00A72AC5" w:rsidRPr="00F32BEC" w:rsidRDefault="00DA40D3" w:rsidP="005D5E13">
            <w:pPr>
              <w:ind w:left="113" w:right="113"/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  <w:t>Servicios culturales</w:t>
            </w:r>
          </w:p>
        </w:tc>
        <w:tc>
          <w:tcPr>
            <w:tcW w:w="1440" w:type="dxa"/>
            <w:hideMark/>
          </w:tcPr>
          <w:p w14:paraId="27C308C3" w14:textId="3F6AA7DC" w:rsidR="00A72AC5" w:rsidRPr="00F32BEC" w:rsidRDefault="00EC16A3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Patrimonio cultural</w:t>
            </w:r>
          </w:p>
        </w:tc>
        <w:tc>
          <w:tcPr>
            <w:tcW w:w="2640" w:type="dxa"/>
          </w:tcPr>
          <w:p w14:paraId="0033FBBB" w14:textId="2B58A824" w:rsidR="00A72AC5" w:rsidRPr="00F32BEC" w:rsidRDefault="00A72AC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Importan</w:t>
            </w:r>
            <w:r w:rsidR="00EC16A3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cia del humedal por su valor histórico o arqueológico, como ejemplo de usos o prácticas de gestión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tradicionales</w:t>
            </w:r>
            <w:r w:rsidR="00EC16A3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como paisaje cultural, etc.</w:t>
            </w:r>
          </w:p>
        </w:tc>
        <w:tc>
          <w:tcPr>
            <w:tcW w:w="4800" w:type="dxa"/>
            <w:hideMark/>
          </w:tcPr>
          <w:p w14:paraId="654CF512" w14:textId="1134EC8E" w:rsidR="00A72AC5" w:rsidRPr="00F32BEC" w:rsidRDefault="00EC16A3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sistema del humedal reviste una importancia cultural, ya sea por sus características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naturales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 usos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tradicionales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5E2CC1D6" w14:textId="77777777" w:rsidTr="00D65DC0">
        <w:tc>
          <w:tcPr>
            <w:tcW w:w="480" w:type="dxa"/>
            <w:vMerge/>
            <w:vAlign w:val="center"/>
          </w:tcPr>
          <w:p w14:paraId="669F8239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1053A717" w14:textId="66CE2A61" w:rsidR="00A72AC5" w:rsidRPr="00F32BEC" w:rsidRDefault="00A72AC5" w:rsidP="00EC16A3">
            <w:pPr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Recre</w:t>
            </w:r>
            <w:r w:rsidR="00EC16A3"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o y turismo</w:t>
            </w:r>
          </w:p>
        </w:tc>
        <w:tc>
          <w:tcPr>
            <w:tcW w:w="2640" w:type="dxa"/>
          </w:tcPr>
          <w:p w14:paraId="743DE3C9" w14:textId="3FA21D87" w:rsidR="00A72AC5" w:rsidRPr="00F32BEC" w:rsidRDefault="00A72AC5" w:rsidP="00B02E27">
            <w:pPr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Importan</w:t>
            </w:r>
            <w:r w:rsidR="00C870E4"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 xml:space="preserve">cia del humedal por proporcionar un lugar para </w:t>
            </w:r>
            <w:r w:rsidR="00B02E27"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el recreo (p. ej., pesca, deportes acuáticos, baño) o como destino turístico</w:t>
            </w:r>
            <w:r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05588C56" w14:textId="5025694D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¿Se utiliza el humedal con fines de recreo de manera organizada o informal?</w:t>
            </w:r>
          </w:p>
          <w:p w14:paraId="310C6B87" w14:textId="04FCC5DF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¿Existen infraestructuras para el acceso y el recreo? </w:t>
            </w:r>
          </w:p>
          <w:p w14:paraId="4485DAEE" w14:textId="1340353F" w:rsidR="00A72AC5" w:rsidRPr="00F32BEC" w:rsidRDefault="00B02E27" w:rsidP="00B02E27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¿De esos usos se derivan otros beneficios turísticos o ecoturísticos más amplios?</w:t>
            </w:r>
          </w:p>
        </w:tc>
      </w:tr>
      <w:tr w:rsidR="00A72AC5" w:rsidRPr="00D65DC0" w14:paraId="65F89607" w14:textId="77777777" w:rsidTr="00D65DC0">
        <w:tc>
          <w:tcPr>
            <w:tcW w:w="480" w:type="dxa"/>
            <w:vMerge/>
            <w:vAlign w:val="center"/>
          </w:tcPr>
          <w:p w14:paraId="761525BA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24553B7F" w14:textId="7629075B" w:rsidR="00A72AC5" w:rsidRPr="00F32BEC" w:rsidRDefault="00B02E27" w:rsidP="00B02E27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Valor estético</w:t>
            </w:r>
          </w:p>
        </w:tc>
        <w:tc>
          <w:tcPr>
            <w:tcW w:w="2640" w:type="dxa"/>
          </w:tcPr>
          <w:p w14:paraId="74D83267" w14:textId="2213A7EF" w:rsidR="00A72AC5" w:rsidRPr="00F32BEC" w:rsidRDefault="00B02E27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Existen propiedades que tienen vistas al humedal, el humedal forma parte de una zona de belleza natural conocida, es fuente de inspiración para pintores y otros artistas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25128D42" w14:textId="5E38638E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¿Brinda el humedal beneficios estéticos por ser un lugar junto al cual se desean construir viviendas de interés comercial?</w:t>
            </w:r>
          </w:p>
          <w:p w14:paraId="53C1EFEC" w14:textId="772D5F22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¿La presencia del humedal tiene un impacto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importante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sobre los precios de la propiedad?</w:t>
            </w:r>
          </w:p>
          <w:p w14:paraId="521E0D7F" w14:textId="0028B654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humedal es representado en muchas obras de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>arte?</w:t>
            </w:r>
          </w:p>
        </w:tc>
      </w:tr>
      <w:tr w:rsidR="00A72AC5" w:rsidRPr="00D65DC0" w14:paraId="3120CCDE" w14:textId="77777777" w:rsidTr="00D65DC0">
        <w:tc>
          <w:tcPr>
            <w:tcW w:w="480" w:type="dxa"/>
            <w:vMerge/>
            <w:vAlign w:val="center"/>
          </w:tcPr>
          <w:p w14:paraId="0CA08308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04CF8062" w14:textId="780EF672" w:rsidR="00A72AC5" w:rsidRPr="00F32BEC" w:rsidRDefault="00B02E27" w:rsidP="00B02E27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Valor espiritual y religioso</w:t>
            </w:r>
          </w:p>
        </w:tc>
        <w:tc>
          <w:tcPr>
            <w:tcW w:w="2640" w:type="dxa"/>
          </w:tcPr>
          <w:p w14:paraId="277CE51A" w14:textId="08C88020" w:rsidR="00A72AC5" w:rsidRPr="00F32BEC" w:rsidRDefault="00B02E27" w:rsidP="00D65DC0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El humedal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desempeña un papel en fiestas religiosas locales, se considera un lugar sagrado o forma parte de un sistema tradicional de creencias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, etc. </w:t>
            </w:r>
          </w:p>
        </w:tc>
        <w:tc>
          <w:tcPr>
            <w:tcW w:w="4800" w:type="dxa"/>
            <w:hideMark/>
          </w:tcPr>
          <w:p w14:paraId="7D6DE471" w14:textId="558B6D76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¿Qué valores espirituales y/o religiosos derivan las personas del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humedal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7BE1C69F" w14:textId="245FE879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tiene un valor espiritual o cultural importante para las personas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  <w:p w14:paraId="1F8DC078" w14:textId="315C3E9C" w:rsidR="00A72AC5" w:rsidRPr="00F32BEC" w:rsidRDefault="00B02E27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desempeña alguna función en ceremonias religiosas tradicionales?</w:t>
            </w:r>
          </w:p>
          <w:p w14:paraId="1C1D7511" w14:textId="5753A034" w:rsidR="00A72AC5" w:rsidRPr="00F32BEC" w:rsidRDefault="00B02E27" w:rsidP="00A76748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</w:t>
            </w:r>
            <w:r w:rsidRPr="00925191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Existen prácticas tradicionales de gestión del humedal</w:t>
            </w:r>
            <w:r w:rsidR="00A76748" w:rsidRPr="00925191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 xml:space="preserve"> asociadas a este</w:t>
            </w:r>
            <w:r w:rsidR="00A76748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(p. ej., la</w:t>
            </w:r>
            <w:r w:rsidR="00A76748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s fechas de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plantación y </w:t>
            </w:r>
            <w:r w:rsidR="00A76748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recolección del arroz corresponden a tradiciones y enseñanzas budistas o de otras religiones)?</w:t>
            </w:r>
          </w:p>
        </w:tc>
      </w:tr>
      <w:tr w:rsidR="00A72AC5" w:rsidRPr="00D65DC0" w14:paraId="2C662680" w14:textId="77777777" w:rsidTr="00D65DC0">
        <w:tc>
          <w:tcPr>
            <w:tcW w:w="480" w:type="dxa"/>
            <w:vMerge/>
            <w:vAlign w:val="center"/>
          </w:tcPr>
          <w:p w14:paraId="52602342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4D35872C" w14:textId="5C2C84D2" w:rsidR="00A72AC5" w:rsidRPr="00F32BEC" w:rsidRDefault="00A76748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Valor como fuente de inspiración</w:t>
            </w:r>
          </w:p>
        </w:tc>
        <w:tc>
          <w:tcPr>
            <w:tcW w:w="2640" w:type="dxa"/>
          </w:tcPr>
          <w:p w14:paraId="198F87EA" w14:textId="370A6F29" w:rsidR="00A72AC5" w:rsidRPr="00F32BEC" w:rsidRDefault="00A76748" w:rsidP="00925191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925191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 xml:space="preserve">Presencia de mitos o historias locales sobre el </w:t>
            </w:r>
            <w:r w:rsidR="00F32BEC" w:rsidRPr="00925191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humedal</w:t>
            </w:r>
            <w:r w:rsidRPr="00925191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 xml:space="preserve">, </w:t>
            </w:r>
            <w:r w:rsidR="00925191" w:rsidRPr="00925191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cuentos tradicionales orales</w:t>
            </w:r>
            <w:r w:rsidR="00925191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 escrito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s sobre este o los animales que habitan en él, creación de diferentes manifestaciones artísticas asociadas al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humedal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, creación de una arquitectura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especifica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basada en el humedal, etc.</w:t>
            </w:r>
          </w:p>
        </w:tc>
        <w:tc>
          <w:tcPr>
            <w:tcW w:w="4800" w:type="dxa"/>
            <w:hideMark/>
          </w:tcPr>
          <w:p w14:paraId="325DE92F" w14:textId="471F431D" w:rsidR="00A72AC5" w:rsidRPr="00F32BEC" w:rsidRDefault="00A76748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¿Existen mitos u otros tipos de folklore asociados al humedal?</w:t>
            </w:r>
          </w:p>
          <w:p w14:paraId="57C78D5C" w14:textId="4FD1E5F3" w:rsidR="00A72AC5" w:rsidRPr="00F32BEC" w:rsidRDefault="00A76748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¿En las historias y mitos locales aparece algún animal del humedal?</w:t>
            </w:r>
          </w:p>
          <w:p w14:paraId="1D86E1BC" w14:textId="53B16B2D" w:rsidR="00A72AC5" w:rsidRPr="00F32BEC" w:rsidRDefault="00A76748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inspira a las personas a componer música o realizar otras manifestaciones artísticas?</w:t>
            </w:r>
          </w:p>
          <w:p w14:paraId="5A8E9E92" w14:textId="7F6157A1" w:rsidR="00A72AC5" w:rsidRPr="00F32BEC" w:rsidRDefault="00A76748" w:rsidP="00A76748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¿Han surgido maneras específicas de diseñar y construir que reflejen el humedal?</w:t>
            </w:r>
          </w:p>
        </w:tc>
      </w:tr>
      <w:tr w:rsidR="00A72AC5" w:rsidRPr="00D65DC0" w14:paraId="27F13B4A" w14:textId="77777777" w:rsidTr="00D65DC0">
        <w:tc>
          <w:tcPr>
            <w:tcW w:w="480" w:type="dxa"/>
            <w:vMerge/>
            <w:vAlign w:val="center"/>
          </w:tcPr>
          <w:p w14:paraId="65DFBFB5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53CA8055" w14:textId="27941A25" w:rsidR="00A72AC5" w:rsidRPr="00F32BEC" w:rsidRDefault="00F32BEC" w:rsidP="00A76748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Relaciones</w:t>
            </w:r>
            <w:r w:rsidR="00A76748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sociales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</w:p>
        </w:tc>
        <w:tc>
          <w:tcPr>
            <w:tcW w:w="2640" w:type="dxa"/>
          </w:tcPr>
          <w:p w14:paraId="1AAA2734" w14:textId="0C2E4570" w:rsidR="00A72AC5" w:rsidRPr="00F32BEC" w:rsidRDefault="00A76748" w:rsidP="00925191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Presencia de comunidades </w:t>
            </w:r>
            <w:r w:rsidRPr="00925191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 xml:space="preserve">pescadoras, ganaderas o </w:t>
            </w:r>
            <w:r w:rsidR="00925191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agrícolas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que se hayan desarrollado en el humedal y sus alrededores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  <w:tc>
          <w:tcPr>
            <w:tcW w:w="4800" w:type="dxa"/>
            <w:hideMark/>
          </w:tcPr>
          <w:p w14:paraId="0CAEC611" w14:textId="602CE089" w:rsidR="00A72AC5" w:rsidRPr="00F32BEC" w:rsidRDefault="00A76748" w:rsidP="00DC0962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¿Se han formado comunidades en torno al humedal y sus usos, por ejemplo la pesca (de subsistencia, comercial y de recreo), </w:t>
            </w:r>
            <w:r w:rsidR="00DC0962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la agricultura o la gestión de las poblaciones, el senderismo y el footing, la observación de aves y la fotografía, 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etc</w:t>
            </w:r>
            <w:r w:rsid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.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458E83C2" w14:textId="77777777" w:rsidTr="00D65DC0">
        <w:tc>
          <w:tcPr>
            <w:tcW w:w="480" w:type="dxa"/>
            <w:vMerge/>
            <w:vAlign w:val="center"/>
          </w:tcPr>
          <w:p w14:paraId="6C7C59CD" w14:textId="77777777" w:rsidR="00A72AC5" w:rsidRPr="00F32BEC" w:rsidRDefault="00A72AC5" w:rsidP="005D5E13">
            <w:pPr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798DF818" w14:textId="29EEF44E" w:rsidR="00A72AC5" w:rsidRPr="00F32BEC" w:rsidRDefault="00DC0962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Educación e investigación</w:t>
            </w:r>
          </w:p>
        </w:tc>
        <w:tc>
          <w:tcPr>
            <w:tcW w:w="2640" w:type="dxa"/>
          </w:tcPr>
          <w:p w14:paraId="56739CD7" w14:textId="27F36E4C" w:rsidR="00A72AC5" w:rsidRPr="00F32BEC" w:rsidRDefault="00DC0962" w:rsidP="00DC096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Uso del humedal por los escolares locales con fines educativos, lugar de investigación y seguimiento a largo plazo, sitio visitado por excursiones educativas organizadas, etc.</w:t>
            </w:r>
          </w:p>
        </w:tc>
        <w:tc>
          <w:tcPr>
            <w:tcW w:w="4800" w:type="dxa"/>
            <w:hideMark/>
          </w:tcPr>
          <w:p w14:paraId="2C54C224" w14:textId="1510C13E" w:rsidR="00A72AC5" w:rsidRPr="00F32BEC" w:rsidRDefault="00DC0962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¿Se utiliza el humedal para algún fin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educativo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organizado o informal, desde visitas de escolares hasta la investigación y enseñanza universitaria?</w:t>
            </w:r>
          </w:p>
          <w:p w14:paraId="4AA8B758" w14:textId="5A2F6F9E" w:rsidR="00A72AC5" w:rsidRPr="00F32BEC" w:rsidRDefault="00DC0962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¿Existen materiales educativos o destinados a la sensibilización del público?</w:t>
            </w:r>
          </w:p>
        </w:tc>
      </w:tr>
      <w:tr w:rsidR="00A72AC5" w:rsidRPr="00D65DC0" w14:paraId="49EF43F3" w14:textId="77777777" w:rsidTr="00D65DC0">
        <w:tc>
          <w:tcPr>
            <w:tcW w:w="480" w:type="dxa"/>
            <w:vMerge w:val="restart"/>
            <w:textDirection w:val="btLr"/>
            <w:vAlign w:val="center"/>
          </w:tcPr>
          <w:p w14:paraId="07618CAF" w14:textId="5D9112C1" w:rsidR="00A72AC5" w:rsidRPr="00F32BEC" w:rsidRDefault="00A72AC5" w:rsidP="00DA40D3">
            <w:pPr>
              <w:ind w:left="113" w:right="113"/>
              <w:jc w:val="center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  <w:t>S</w:t>
            </w:r>
            <w:r w:rsidR="00DA40D3" w:rsidRPr="00F32BEC"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  <w:t>ervicios de apoyo</w:t>
            </w:r>
          </w:p>
        </w:tc>
        <w:tc>
          <w:tcPr>
            <w:tcW w:w="1440" w:type="dxa"/>
            <w:hideMark/>
          </w:tcPr>
          <w:p w14:paraId="445EDBEF" w14:textId="74AABCBF" w:rsidR="00A72AC5" w:rsidRPr="00F32BEC" w:rsidRDefault="00DC0962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Formación de suelos</w:t>
            </w:r>
          </w:p>
        </w:tc>
        <w:tc>
          <w:tcPr>
            <w:tcW w:w="2640" w:type="dxa"/>
          </w:tcPr>
          <w:p w14:paraId="062828CF" w14:textId="6936B9F3" w:rsidR="00A72AC5" w:rsidRPr="00F32BEC" w:rsidRDefault="00DC0962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Deposición de sedimentos, acumulación de materia orgánica, etc.</w:t>
            </w:r>
          </w:p>
        </w:tc>
        <w:tc>
          <w:tcPr>
            <w:tcW w:w="4800" w:type="dxa"/>
            <w:hideMark/>
          </w:tcPr>
          <w:p w14:paraId="4DB23D87" w14:textId="5319BB42" w:rsidR="00A72AC5" w:rsidRPr="00F32BEC" w:rsidRDefault="00DC0962" w:rsidP="00DC0962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¿Los procesos de acreción que se producen en el humedal (sedimentación del material mineral y acumulación de materia orgánica) dan lugar a la formación de suelos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tr w:rsidR="00A72AC5" w:rsidRPr="00D65DC0" w14:paraId="37D1164E" w14:textId="77777777" w:rsidTr="00D65DC0">
        <w:tc>
          <w:tcPr>
            <w:tcW w:w="480" w:type="dxa"/>
            <w:vMerge/>
            <w:vAlign w:val="center"/>
          </w:tcPr>
          <w:p w14:paraId="7B0EAE4B" w14:textId="77777777" w:rsidR="00A72AC5" w:rsidRPr="00F32BEC" w:rsidRDefault="00A72AC5" w:rsidP="005D5E13">
            <w:pPr>
              <w:jc w:val="right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7D417E76" w14:textId="1CFB2554" w:rsidR="00A72AC5" w:rsidRPr="00F32BEC" w:rsidRDefault="00DC0962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Producción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primaria</w:t>
            </w:r>
          </w:p>
        </w:tc>
        <w:tc>
          <w:tcPr>
            <w:tcW w:w="2640" w:type="dxa"/>
          </w:tcPr>
          <w:p w14:paraId="549D6196" w14:textId="737ECB53" w:rsidR="00A72AC5" w:rsidRPr="00F32BEC" w:rsidRDefault="00A72AC5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Presenc</w:t>
            </w:r>
            <w:r w:rsidR="00DC0962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ia de productores primarios como plantas, algas, etc.</w:t>
            </w:r>
          </w:p>
        </w:tc>
        <w:tc>
          <w:tcPr>
            <w:tcW w:w="4800" w:type="dxa"/>
            <w:hideMark/>
          </w:tcPr>
          <w:p w14:paraId="34B5A6E9" w14:textId="7E8863F2" w:rsidR="00A72AC5" w:rsidRPr="00F32BEC" w:rsidRDefault="00DC0962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¿Los procesos fotosintéticos en el humedal producen materia orgánica y almacenan energía de forma bioquímica?</w:t>
            </w:r>
          </w:p>
        </w:tc>
      </w:tr>
      <w:tr w:rsidR="00A72AC5" w:rsidRPr="00D65DC0" w14:paraId="5D773C70" w14:textId="77777777" w:rsidTr="00D65DC0">
        <w:tc>
          <w:tcPr>
            <w:tcW w:w="480" w:type="dxa"/>
            <w:vMerge/>
            <w:vAlign w:val="center"/>
          </w:tcPr>
          <w:p w14:paraId="6B518A1F" w14:textId="77777777" w:rsidR="00A72AC5" w:rsidRPr="00F32BEC" w:rsidRDefault="00A72AC5" w:rsidP="005D5E13">
            <w:pPr>
              <w:jc w:val="right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322CB4A8" w14:textId="3CD50B39" w:rsidR="00A72AC5" w:rsidRPr="00F32BEC" w:rsidRDefault="00DC0962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Ciclo de los nutrientes</w:t>
            </w:r>
          </w:p>
        </w:tc>
        <w:tc>
          <w:tcPr>
            <w:tcW w:w="2640" w:type="dxa"/>
          </w:tcPr>
          <w:p w14:paraId="781B725C" w14:textId="3CFDC2DB" w:rsidR="00A72AC5" w:rsidRPr="00F32BEC" w:rsidRDefault="00DC0962" w:rsidP="00C93E50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Fuente de nutrientes procedentes de 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los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insumos de las tierras agrícolas, </w:t>
            </w:r>
            <w:r w:rsidR="008E3DDD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descomposición de material vegetal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, </w:t>
            </w:r>
            <w:r w:rsidR="008E3DDD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aporte de nutrientes procedentes de las aguas de inundación, presencia de fauna para reciclar nutrientes, etc</w:t>
            </w:r>
            <w:r w:rsidR="00A72AC5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  <w:tc>
          <w:tcPr>
            <w:tcW w:w="4800" w:type="dxa"/>
            <w:hideMark/>
          </w:tcPr>
          <w:p w14:paraId="4FFF31C0" w14:textId="2B89B6E8" w:rsidR="00A72AC5" w:rsidRPr="00F32BEC" w:rsidRDefault="008E3DDD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¿Los procesos del humedal transforman nutrientes bioquímicamente (p. ej., nitrificación o desnitrificación)?</w:t>
            </w:r>
          </w:p>
          <w:p w14:paraId="0C24762F" w14:textId="5C026DB6" w:rsidR="00A72AC5" w:rsidRPr="00F32BEC" w:rsidRDefault="008E3DDD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¿Se asientan los nutrientes en forma de partículas, cambiando las </w:t>
            </w:r>
            <w:r w:rsid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características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del agua que circula por el sistema del humedal?</w:t>
            </w:r>
          </w:p>
          <w:p w14:paraId="6DD69DF9" w14:textId="7D518B72" w:rsidR="00A72AC5" w:rsidRPr="00F32BEC" w:rsidRDefault="008E3DDD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¿Existen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abundantes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invertebrados y organismos detritívoros que descompongan y reciclen la materia orgánica?</w:t>
            </w:r>
          </w:p>
        </w:tc>
      </w:tr>
      <w:tr w:rsidR="00A72AC5" w:rsidRPr="00D65DC0" w14:paraId="4CEAA06B" w14:textId="77777777" w:rsidTr="00D65DC0">
        <w:tc>
          <w:tcPr>
            <w:tcW w:w="480" w:type="dxa"/>
            <w:vMerge/>
            <w:vAlign w:val="center"/>
          </w:tcPr>
          <w:p w14:paraId="42566C94" w14:textId="77777777" w:rsidR="00A72AC5" w:rsidRPr="00F32BEC" w:rsidRDefault="00A72AC5" w:rsidP="005D5E13">
            <w:pPr>
              <w:jc w:val="right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08904615" w14:textId="6F41C9F5" w:rsidR="00A72AC5" w:rsidRPr="00F32BEC" w:rsidRDefault="008E3DDD" w:rsidP="00C42E42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Reciclado del agua</w:t>
            </w:r>
          </w:p>
        </w:tc>
        <w:tc>
          <w:tcPr>
            <w:tcW w:w="2640" w:type="dxa"/>
          </w:tcPr>
          <w:p w14:paraId="21DD3EB7" w14:textId="2F2BFD58" w:rsidR="00A72AC5" w:rsidRPr="00F32BEC" w:rsidRDefault="008E3DDD" w:rsidP="00B87F86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La presencia de vegetación del humedal y aguas abiertas dan lugar a la evapotranspiración y el reciclado local del agua, los 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 xml:space="preserve">doseles relativamente </w:t>
            </w:r>
            <w:r w:rsidRPr="00F32BEC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cerrados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y la poca exposición al viento retiene el agua en los ciclos locales, los substratos </w:t>
            </w:r>
            <w:r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 xml:space="preserve">arenosos o </w:t>
            </w:r>
            <w:r w:rsidR="00B87F86"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gruesos</w:t>
            </w:r>
            <w:r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 xml:space="preserve"> permiten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el intercambio con el acuífero, etc.</w:t>
            </w:r>
          </w:p>
        </w:tc>
        <w:tc>
          <w:tcPr>
            <w:tcW w:w="4800" w:type="dxa"/>
            <w:hideMark/>
          </w:tcPr>
          <w:p w14:paraId="3FBBB6F7" w14:textId="748A69E3" w:rsidR="00A72AC5" w:rsidRPr="00F32BEC" w:rsidRDefault="008E3DDD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lastRenderedPageBreak/>
              <w:t xml:space="preserve">¿La estructura del humedal retiene agua en ciclos </w:t>
            </w:r>
            <w:r w:rsidR="00B87F86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cerrados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(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p. ej., la </w:t>
            </w:r>
            <w:r w:rsidR="00F32BEC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captación del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vapor producido por la evapotranspiración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)?</w:t>
            </w:r>
          </w:p>
          <w:p w14:paraId="1F66FC52" w14:textId="3564648D" w:rsidR="00A72AC5" w:rsidRPr="00F32BEC" w:rsidRDefault="00F32BEC" w:rsidP="00F32BEC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humedal permite que </w:t>
            </w:r>
            <w:r w:rsidRPr="00B87F86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haya un intercambio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 con el acuífero (descarga o recarga)?</w:t>
            </w:r>
          </w:p>
        </w:tc>
      </w:tr>
      <w:tr w:rsidR="00A72AC5" w:rsidRPr="00D65DC0" w14:paraId="4EA19FB0" w14:textId="77777777" w:rsidTr="00D65DC0">
        <w:tc>
          <w:tcPr>
            <w:tcW w:w="480" w:type="dxa"/>
            <w:vMerge/>
            <w:vAlign w:val="center"/>
          </w:tcPr>
          <w:p w14:paraId="6018FF69" w14:textId="77777777" w:rsidR="00A72AC5" w:rsidRPr="00F32BEC" w:rsidRDefault="00A72AC5" w:rsidP="005D5E13">
            <w:pPr>
              <w:jc w:val="right"/>
              <w:rPr>
                <w:rFonts w:ascii="Calibri" w:hAnsi="Calibri" w:cstheme="maj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1440" w:type="dxa"/>
            <w:hideMark/>
          </w:tcPr>
          <w:p w14:paraId="3A0B577B" w14:textId="613597D7" w:rsidR="00A72AC5" w:rsidRPr="00B87F86" w:rsidRDefault="00B87F86" w:rsidP="00F32BEC">
            <w:pPr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</w:pPr>
            <w:r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Provisi</w:t>
            </w:r>
            <w:r w:rsidR="00F32BEC"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ón de há</w:t>
            </w:r>
            <w:r w:rsidR="00A72AC5"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bitat</w:t>
            </w:r>
          </w:p>
        </w:tc>
        <w:tc>
          <w:tcPr>
            <w:tcW w:w="2640" w:type="dxa"/>
          </w:tcPr>
          <w:p w14:paraId="6027D895" w14:textId="37ECAE5B" w:rsidR="00A72AC5" w:rsidRPr="00F32BEC" w:rsidRDefault="00A72AC5" w:rsidP="00B87F86">
            <w:pPr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Presenc</w:t>
            </w:r>
            <w:r w:rsidR="00F32BEC"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ia de hábitats y especies importantes a escala local o </w:t>
            </w:r>
            <w:r w:rsidR="00B87F86" w:rsidRPr="00B87F86">
              <w:rPr>
                <w:rFonts w:ascii="Calibri" w:hAnsi="Calibri" w:cstheme="majorHAnsi"/>
                <w:sz w:val="20"/>
                <w:szCs w:val="20"/>
                <w:lang w:val="es-ES_tradnl" w:eastAsia="en-GB"/>
              </w:rPr>
              <w:t>amenazados</w:t>
            </w:r>
            <w:r w:rsidRPr="00F32BEC">
              <w:rPr>
                <w:rFonts w:ascii="Calibri" w:hAnsi="Calibri" w:cstheme="majorHAnsi"/>
                <w:color w:val="000000"/>
                <w:sz w:val="20"/>
                <w:szCs w:val="20"/>
                <w:lang w:val="es-ES_tradnl" w:eastAsia="en-GB"/>
              </w:rPr>
              <w:t>, etc.</w:t>
            </w:r>
          </w:p>
        </w:tc>
        <w:tc>
          <w:tcPr>
            <w:tcW w:w="4800" w:type="dxa"/>
            <w:hideMark/>
          </w:tcPr>
          <w:p w14:paraId="73ACB03B" w14:textId="30738A75" w:rsidR="00A72AC5" w:rsidRPr="00F32BEC" w:rsidRDefault="00F32BEC" w:rsidP="00A72AC5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¿El humedal alberga una biodiversidad (plantas y animales) representativa a escala local?</w:t>
            </w:r>
          </w:p>
          <w:p w14:paraId="42F1BB0C" w14:textId="0DE99827" w:rsidR="00A72AC5" w:rsidRPr="00F32BEC" w:rsidRDefault="00F32BEC" w:rsidP="00B87F86">
            <w:pPr>
              <w:pStyle w:val="ListParagraph"/>
              <w:numPr>
                <w:ilvl w:val="0"/>
                <w:numId w:val="24"/>
              </w:numPr>
              <w:spacing w:after="0"/>
              <w:ind w:left="266" w:hanging="266"/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</w:pP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 xml:space="preserve">¿El </w:t>
            </w:r>
            <w:r w:rsidRPr="00B87F86">
              <w:rPr>
                <w:rFonts w:ascii="Calibri" w:eastAsia="Times New Roman" w:hAnsi="Calibri" w:cstheme="majorHAnsi"/>
                <w:sz w:val="20"/>
                <w:szCs w:val="20"/>
                <w:lang w:val="es-ES_tradnl" w:eastAsia="en-GB"/>
              </w:rPr>
              <w:t>humedal alberga especies consideradas amenazadas</w:t>
            </w:r>
            <w:r w:rsidRPr="00F32BEC">
              <w:rPr>
                <w:rFonts w:ascii="Calibri" w:eastAsia="Times New Roman" w:hAnsi="Calibri" w:cstheme="majorHAnsi"/>
                <w:color w:val="FF0000"/>
                <w:sz w:val="20"/>
                <w:szCs w:val="20"/>
                <w:lang w:val="es-ES_tradnl" w:eastAsia="en-GB"/>
              </w:rPr>
              <w:t xml:space="preserve"> </w:t>
            </w:r>
            <w:r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o carismáticas</w:t>
            </w:r>
            <w:r w:rsidR="00A72AC5" w:rsidRPr="00F32BEC">
              <w:rPr>
                <w:rFonts w:ascii="Calibri" w:eastAsia="Times New Roman" w:hAnsi="Calibri" w:cstheme="majorHAnsi"/>
                <w:color w:val="000000"/>
                <w:sz w:val="20"/>
                <w:szCs w:val="20"/>
                <w:lang w:val="es-ES_tradnl" w:eastAsia="en-GB"/>
              </w:rPr>
              <w:t>?</w:t>
            </w:r>
          </w:p>
        </w:tc>
      </w:tr>
      <w:bookmarkEnd w:id="0"/>
    </w:tbl>
    <w:p w14:paraId="7E2504DF" w14:textId="77777777" w:rsidR="00823CBB" w:rsidRPr="00F32BEC" w:rsidRDefault="00823CBB" w:rsidP="00736EF1">
      <w:pPr>
        <w:pStyle w:val="Default"/>
        <w:rPr>
          <w:rFonts w:ascii="Calibri" w:hAnsi="Calibri" w:cstheme="majorHAnsi"/>
          <w:sz w:val="22"/>
          <w:szCs w:val="22"/>
          <w:lang w:val="es-ES_tradnl"/>
        </w:rPr>
      </w:pPr>
    </w:p>
    <w:sectPr w:rsidR="00823CBB" w:rsidRPr="00F32BEC" w:rsidSect="00A81DC1">
      <w:footerReference w:type="default" r:id="rId9"/>
      <w:pgSz w:w="11907" w:h="16839" w:code="9"/>
      <w:pgMar w:top="1440" w:right="1440" w:bottom="1440" w:left="1440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8CF5" w14:textId="77777777" w:rsidR="00BB4F57" w:rsidRDefault="00BB4F57">
      <w:r>
        <w:separator/>
      </w:r>
    </w:p>
  </w:endnote>
  <w:endnote w:type="continuationSeparator" w:id="0">
    <w:p w14:paraId="4EB029A5" w14:textId="77777777" w:rsidR="00BB4F57" w:rsidRDefault="00BB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dobe Casl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ACC5" w14:textId="06DD139F" w:rsidR="00BB4F57" w:rsidRPr="00F4146A" w:rsidRDefault="00BB4F57" w:rsidP="001B0ECB">
    <w:pPr>
      <w:pStyle w:val="Footer"/>
      <w:tabs>
        <w:tab w:val="clear" w:pos="8640"/>
        <w:tab w:val="right" w:pos="9000"/>
      </w:tabs>
      <w:rPr>
        <w:rFonts w:ascii="Calibri" w:hAnsi="Calibri"/>
        <w:sz w:val="20"/>
        <w:lang w:val="en-AU"/>
      </w:rPr>
    </w:pPr>
    <w:r w:rsidRPr="00DB002E">
      <w:rPr>
        <w:rFonts w:ascii="Calibri" w:hAnsi="Calibri"/>
        <w:sz w:val="20"/>
        <w:szCs w:val="20"/>
        <w:lang w:val="en-AU"/>
      </w:rPr>
      <w:t>S</w:t>
    </w:r>
    <w:r>
      <w:rPr>
        <w:rFonts w:ascii="Calibri" w:hAnsi="Calibri"/>
        <w:sz w:val="20"/>
        <w:szCs w:val="20"/>
        <w:lang w:val="en-AU"/>
      </w:rPr>
      <w:t>C54-21.1</w:t>
    </w:r>
    <w:r w:rsidRPr="00DB002E">
      <w:rPr>
        <w:rFonts w:ascii="Calibri" w:hAnsi="Calibri"/>
        <w:sz w:val="20"/>
        <w:szCs w:val="20"/>
        <w:lang w:val="en-AU"/>
      </w:rPr>
      <w:tab/>
    </w:r>
    <w:r w:rsidRPr="00DB002E">
      <w:rPr>
        <w:rFonts w:ascii="Calibri" w:hAnsi="Calibri"/>
        <w:sz w:val="20"/>
        <w:szCs w:val="20"/>
        <w:lang w:val="en-AU"/>
      </w:rPr>
      <w:tab/>
    </w:r>
    <w:r w:rsidRPr="00DB002E">
      <w:rPr>
        <w:rFonts w:ascii="Calibri" w:hAnsi="Calibri"/>
        <w:sz w:val="20"/>
        <w:szCs w:val="20"/>
        <w:lang w:val="en-AU"/>
      </w:rPr>
      <w:fldChar w:fldCharType="begin"/>
    </w:r>
    <w:r w:rsidRPr="00DB002E">
      <w:rPr>
        <w:rFonts w:ascii="Calibri" w:hAnsi="Calibri"/>
        <w:sz w:val="20"/>
        <w:szCs w:val="20"/>
        <w:lang w:val="en-AU"/>
      </w:rPr>
      <w:instrText xml:space="preserve"> PAGE   \* MERGEFORMAT </w:instrText>
    </w:r>
    <w:r w:rsidRPr="00DB002E">
      <w:rPr>
        <w:rFonts w:ascii="Calibri" w:hAnsi="Calibri"/>
        <w:sz w:val="20"/>
        <w:szCs w:val="20"/>
        <w:lang w:val="en-AU"/>
      </w:rPr>
      <w:fldChar w:fldCharType="separate"/>
    </w:r>
    <w:r w:rsidR="00D65DC0">
      <w:rPr>
        <w:rFonts w:ascii="Calibri" w:hAnsi="Calibri"/>
        <w:noProof/>
        <w:sz w:val="20"/>
        <w:szCs w:val="20"/>
        <w:lang w:val="en-AU"/>
      </w:rPr>
      <w:t>15</w:t>
    </w:r>
    <w:r w:rsidRPr="00DB002E">
      <w:rPr>
        <w:rFonts w:ascii="Calibri" w:hAnsi="Calibri"/>
        <w:sz w:val="20"/>
        <w:szCs w:val="2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65050" w14:textId="77777777" w:rsidR="00BB4F57" w:rsidRDefault="00BB4F57">
      <w:r>
        <w:separator/>
      </w:r>
    </w:p>
  </w:footnote>
  <w:footnote w:type="continuationSeparator" w:id="0">
    <w:p w14:paraId="56B58796" w14:textId="77777777" w:rsidR="00BB4F57" w:rsidRDefault="00BB4F57">
      <w:r>
        <w:continuationSeparator/>
      </w:r>
    </w:p>
  </w:footnote>
  <w:footnote w:id="1">
    <w:p w14:paraId="739C02A2" w14:textId="366C4C9A" w:rsidR="00BB4F57" w:rsidRPr="00BB4F57" w:rsidRDefault="00BB4F57" w:rsidP="00476C1D">
      <w:pPr>
        <w:pStyle w:val="Heading1"/>
        <w:ind w:right="10"/>
        <w:rPr>
          <w:rFonts w:asciiTheme="majorHAnsi" w:hAnsiTheme="majorHAnsi" w:cstheme="majorHAnsi"/>
          <w:lang w:val="es-ES_tradnl"/>
        </w:rPr>
      </w:pPr>
      <w:r w:rsidRPr="00A72AC5">
        <w:rPr>
          <w:rStyle w:val="FootnoteReference"/>
          <w:rFonts w:asciiTheme="majorHAnsi" w:eastAsiaTheme="majorEastAsia" w:hAnsiTheme="majorHAnsi" w:cstheme="majorHAnsi"/>
        </w:rPr>
        <w:footnoteRef/>
      </w:r>
      <w:r w:rsidRPr="00A72AC5">
        <w:rPr>
          <w:rFonts w:asciiTheme="majorHAnsi" w:hAnsiTheme="majorHAnsi" w:cstheme="majorHAnsi"/>
        </w:rPr>
        <w:t xml:space="preserve"> </w:t>
      </w:r>
      <w:r w:rsidRPr="00BB4F57">
        <w:rPr>
          <w:rFonts w:asciiTheme="majorHAnsi" w:hAnsiTheme="majorHAnsi" w:cstheme="majorHAnsi"/>
          <w:b w:val="0"/>
          <w:sz w:val="18"/>
          <w:szCs w:val="15"/>
          <w:lang w:val="es-ES_tradnl"/>
        </w:rPr>
        <w:t xml:space="preserve">Kumar, R., McInnes, R.J., Everard, M., Gardner, R.C., Kulindwa, K.A.A., Wittmer, H. e Infante Mata, D. (2017). </w:t>
      </w:r>
      <w:r w:rsidRPr="00BB4F57">
        <w:rPr>
          <w:rFonts w:asciiTheme="majorHAnsi" w:hAnsiTheme="majorHAnsi" w:cstheme="majorHAnsi"/>
          <w:b w:val="0"/>
          <w:bCs w:val="0"/>
          <w:i/>
          <w:sz w:val="18"/>
          <w:szCs w:val="15"/>
          <w:lang w:val="es-ES_tradnl"/>
        </w:rPr>
        <w:t>Integración de los múltiples valores de los humedales en la toma de decisiones</w:t>
      </w:r>
      <w:r w:rsidRPr="00BB4F57">
        <w:rPr>
          <w:rFonts w:asciiTheme="majorHAnsi" w:hAnsiTheme="majorHAnsi" w:cstheme="majorHAnsi"/>
          <w:b w:val="0"/>
          <w:sz w:val="18"/>
          <w:szCs w:val="15"/>
          <w:lang w:val="es-ES_tradnl"/>
        </w:rPr>
        <w:t>. Nota sobre Políticas de Ramsar nº 2. Gland, Suiza: Secretaría de la Convención de Ramsar.</w:t>
      </w:r>
    </w:p>
  </w:footnote>
  <w:footnote w:id="2">
    <w:p w14:paraId="431E0074" w14:textId="2A9151C0" w:rsidR="00BB4F57" w:rsidRPr="00BB4F57" w:rsidRDefault="00BB4F57" w:rsidP="00A72AC5">
      <w:pPr>
        <w:rPr>
          <w:rFonts w:asciiTheme="majorHAnsi" w:hAnsiTheme="majorHAnsi" w:cstheme="majorHAnsi"/>
          <w:lang w:val="es-ES_tradnl"/>
        </w:rPr>
      </w:pPr>
      <w:r w:rsidRPr="00BB4F57">
        <w:rPr>
          <w:rStyle w:val="FootnoteReference"/>
          <w:rFonts w:asciiTheme="majorHAnsi" w:eastAsiaTheme="majorEastAsia" w:hAnsiTheme="majorHAnsi" w:cstheme="majorHAnsi"/>
          <w:lang w:val="es-ES_tradnl"/>
        </w:rPr>
        <w:footnoteRef/>
      </w:r>
      <w:r w:rsidRPr="00BB4F57">
        <w:rPr>
          <w:rFonts w:asciiTheme="majorHAnsi" w:hAnsiTheme="majorHAnsi" w:cstheme="majorHAnsi"/>
          <w:lang w:val="es-ES_tradnl"/>
        </w:rPr>
        <w:t xml:space="preserve"> </w:t>
      </w:r>
      <w:r w:rsidRPr="00BB4F57">
        <w:rPr>
          <w:rFonts w:asciiTheme="majorHAnsi" w:hAnsiTheme="majorHAnsi" w:cstheme="majorHAnsi"/>
          <w:sz w:val="18"/>
          <w:lang w:val="es-ES_tradnl"/>
        </w:rPr>
        <w:t xml:space="preserve">Russi D., ten Brink P., Farmer A., Badura T., Coates D., Förster J., Kumar R. y Davidson N. (2013). </w:t>
      </w:r>
      <w:r w:rsidRPr="00BB4F57">
        <w:rPr>
          <w:rFonts w:asciiTheme="majorHAnsi" w:hAnsiTheme="majorHAnsi" w:cstheme="majorHAnsi"/>
          <w:i/>
          <w:sz w:val="18"/>
          <w:lang w:val="es-ES_tradnl"/>
        </w:rPr>
        <w:t>La Economía de los Ecosistemas y la Biodiversidad relativa al agua y los humedales</w:t>
      </w:r>
      <w:r w:rsidRPr="00BB4F57">
        <w:rPr>
          <w:rFonts w:asciiTheme="majorHAnsi" w:hAnsiTheme="majorHAnsi" w:cstheme="majorHAnsi"/>
          <w:sz w:val="18"/>
          <w:lang w:val="es-ES_tradnl"/>
        </w:rPr>
        <w:t>. IEEP, Londres y Bruselas; Secretaría de Ramsar, Gland.</w:t>
      </w:r>
    </w:p>
  </w:footnote>
  <w:footnote w:id="3">
    <w:p w14:paraId="710448DD" w14:textId="6F8AAE79" w:rsidR="00BB4F57" w:rsidRPr="00BB4F57" w:rsidRDefault="00BB4F57" w:rsidP="00A72AC5">
      <w:pPr>
        <w:rPr>
          <w:rFonts w:asciiTheme="majorHAnsi" w:hAnsiTheme="majorHAnsi" w:cstheme="majorHAnsi"/>
          <w:lang w:val="es-ES_tradnl"/>
        </w:rPr>
      </w:pPr>
      <w:r w:rsidRPr="00BB4F57">
        <w:rPr>
          <w:rStyle w:val="FootnoteReference"/>
          <w:rFonts w:asciiTheme="majorHAnsi" w:eastAsiaTheme="majorEastAsia" w:hAnsiTheme="majorHAnsi" w:cstheme="majorHAnsi"/>
          <w:lang w:val="es-ES_tradnl"/>
        </w:rPr>
        <w:footnoteRef/>
      </w:r>
      <w:r w:rsidRPr="00BB4F57">
        <w:rPr>
          <w:rFonts w:asciiTheme="majorHAnsi" w:hAnsiTheme="majorHAnsi" w:cstheme="majorHAnsi"/>
          <w:lang w:val="es-ES_tradnl"/>
        </w:rPr>
        <w:t xml:space="preserve"> </w:t>
      </w:r>
      <w:r w:rsidRPr="00BB4F57">
        <w:rPr>
          <w:rFonts w:asciiTheme="majorHAnsi" w:hAnsiTheme="majorHAnsi" w:cstheme="majorHAnsi"/>
          <w:sz w:val="18"/>
          <w:lang w:val="es-ES_tradnl"/>
        </w:rPr>
        <w:t xml:space="preserve">De Groot, R.S., Stuip, M.A.M., Finlayson, C.M. y Davidson, N. (2006). </w:t>
      </w:r>
      <w:r w:rsidRPr="00BB4F57">
        <w:rPr>
          <w:rFonts w:asciiTheme="majorHAnsi" w:hAnsiTheme="majorHAnsi" w:cstheme="majorHAnsi"/>
          <w:i/>
          <w:iCs/>
          <w:sz w:val="18"/>
          <w:lang w:val="es-ES_tradnl"/>
        </w:rPr>
        <w:t>Valoración de humedales: Lineamientos para valorar los beneficios derivados de los servicios de los ecosistemas de humedales</w:t>
      </w:r>
      <w:r w:rsidRPr="00BB4F57">
        <w:rPr>
          <w:rFonts w:asciiTheme="majorHAnsi" w:hAnsiTheme="majorHAnsi" w:cstheme="majorHAnsi"/>
          <w:sz w:val="18"/>
          <w:lang w:val="es-ES_tradnl"/>
        </w:rPr>
        <w:t>, Informe Técnico de Ramsar núm. 3/núm. 27 de la serie de publicaciones técnicas del CDB. Secretaría de la Convención de Ramsar, Gland (Suiza) y Secretaría del Convenio sobre la Diversidad Biológica, Montreal (Canadá). ISBN 2-940073-31-7.</w:t>
      </w:r>
    </w:p>
  </w:footnote>
  <w:footnote w:id="4">
    <w:p w14:paraId="4C6C479C" w14:textId="7B56D265" w:rsidR="00BB4F57" w:rsidRPr="00D65DC0" w:rsidRDefault="00BB4F57" w:rsidP="00A72AC5">
      <w:pPr>
        <w:rPr>
          <w:rFonts w:asciiTheme="majorHAnsi" w:hAnsiTheme="majorHAnsi" w:cstheme="majorHAnsi"/>
          <w:lang w:val="en-GB"/>
        </w:rPr>
      </w:pPr>
      <w:r w:rsidRPr="00BB4F57">
        <w:rPr>
          <w:rStyle w:val="FootnoteReference"/>
          <w:rFonts w:asciiTheme="majorHAnsi" w:eastAsiaTheme="majorEastAsia" w:hAnsiTheme="majorHAnsi" w:cstheme="majorHAnsi"/>
          <w:lang w:val="es-ES_tradnl"/>
        </w:rPr>
        <w:footnoteRef/>
      </w:r>
      <w:r w:rsidRPr="00BB4F57">
        <w:rPr>
          <w:rFonts w:asciiTheme="majorHAnsi" w:hAnsiTheme="majorHAnsi" w:cstheme="majorHAnsi"/>
          <w:lang w:val="es-ES_tradnl"/>
        </w:rPr>
        <w:t xml:space="preserve"> </w:t>
      </w:r>
      <w:r w:rsidRPr="00BB4F57">
        <w:rPr>
          <w:rFonts w:asciiTheme="majorHAnsi" w:hAnsiTheme="majorHAnsi" w:cstheme="majorHAnsi"/>
          <w:sz w:val="18"/>
          <w:lang w:val="es-ES_tradnl"/>
        </w:rPr>
        <w:t xml:space="preserve">McInnes, R.J., Simpson, M., Lopez, B., Hawkins, R. y Shore, R. (2016). </w:t>
      </w:r>
      <w:r w:rsidRPr="00D65DC0">
        <w:rPr>
          <w:rFonts w:asciiTheme="majorHAnsi" w:hAnsiTheme="majorHAnsi" w:cstheme="majorHAnsi"/>
          <w:sz w:val="18"/>
          <w:lang w:val="en-GB"/>
        </w:rPr>
        <w:t xml:space="preserve">Wetland ecosystem services and the Ramsar Convention: An assessment of needs. </w:t>
      </w:r>
      <w:r w:rsidRPr="00D65DC0">
        <w:rPr>
          <w:rFonts w:asciiTheme="majorHAnsi" w:hAnsiTheme="majorHAnsi" w:cstheme="majorHAnsi"/>
          <w:i/>
          <w:sz w:val="18"/>
          <w:lang w:val="en-GB"/>
        </w:rPr>
        <w:t>Wetlands</w:t>
      </w:r>
      <w:r w:rsidRPr="00D65DC0">
        <w:rPr>
          <w:rFonts w:asciiTheme="majorHAnsi" w:hAnsiTheme="majorHAnsi" w:cstheme="majorHAnsi"/>
          <w:sz w:val="18"/>
          <w:lang w:val="en-GB"/>
        </w:rPr>
        <w:t>. 37(1), 1-12.</w:t>
      </w:r>
    </w:p>
  </w:footnote>
  <w:footnote w:id="5">
    <w:p w14:paraId="7104194A" w14:textId="3EB40A02" w:rsidR="00BB4F57" w:rsidRPr="00D65DC0" w:rsidRDefault="00BB4F57" w:rsidP="00A72AC5">
      <w:pPr>
        <w:rPr>
          <w:rFonts w:asciiTheme="majorHAnsi" w:hAnsiTheme="majorHAnsi" w:cstheme="majorHAnsi"/>
          <w:lang w:val="en-GB"/>
        </w:rPr>
      </w:pPr>
      <w:r w:rsidRPr="00BB4F57">
        <w:rPr>
          <w:rStyle w:val="FootnoteReference"/>
          <w:rFonts w:asciiTheme="majorHAnsi" w:eastAsiaTheme="majorEastAsia" w:hAnsiTheme="majorHAnsi" w:cstheme="majorHAnsi"/>
          <w:lang w:val="es-ES_tradnl"/>
        </w:rPr>
        <w:footnoteRef/>
      </w:r>
      <w:r w:rsidRPr="00D65DC0">
        <w:rPr>
          <w:rFonts w:asciiTheme="majorHAnsi" w:hAnsiTheme="majorHAnsi" w:cstheme="majorHAnsi"/>
          <w:lang w:val="en-GB"/>
        </w:rPr>
        <w:t xml:space="preserve"> </w:t>
      </w:r>
      <w:r w:rsidRPr="00D65DC0">
        <w:rPr>
          <w:rFonts w:asciiTheme="majorHAnsi" w:hAnsiTheme="majorHAnsi" w:cstheme="majorHAnsi"/>
          <w:sz w:val="18"/>
          <w:lang w:val="en-GB"/>
        </w:rPr>
        <w:t xml:space="preserve">Fennessy, M.S., Jacobs, A.D. y Kentula, M.E. (2007). An evaluation of rapid methods for assessing the ecological condition of wetlands. </w:t>
      </w:r>
      <w:r w:rsidRPr="00D65DC0">
        <w:rPr>
          <w:rFonts w:asciiTheme="majorHAnsi" w:hAnsiTheme="majorHAnsi" w:cstheme="majorHAnsi"/>
          <w:i/>
          <w:sz w:val="18"/>
          <w:lang w:val="en-GB"/>
        </w:rPr>
        <w:t>Wetlands</w:t>
      </w:r>
      <w:r w:rsidRPr="00D65DC0">
        <w:rPr>
          <w:rFonts w:asciiTheme="majorHAnsi" w:hAnsiTheme="majorHAnsi" w:cstheme="majorHAnsi"/>
          <w:sz w:val="18"/>
          <w:lang w:val="en-GB"/>
        </w:rPr>
        <w:t xml:space="preserve"> 27 (3), 543–560</w:t>
      </w:r>
      <w:r w:rsidRPr="00D65DC0">
        <w:rPr>
          <w:rFonts w:asciiTheme="majorHAnsi" w:hAnsiTheme="majorHAnsi" w:cstheme="majorHAnsi"/>
          <w:color w:val="000000"/>
          <w:sz w:val="18"/>
          <w:lang w:val="en-GB"/>
        </w:rPr>
        <w:t>.</w:t>
      </w:r>
    </w:p>
    <w:p w14:paraId="454B221F" w14:textId="77777777" w:rsidR="00BB4F57" w:rsidRPr="00D65DC0" w:rsidRDefault="00BB4F57" w:rsidP="00A72AC5">
      <w:pPr>
        <w:pStyle w:val="FootnoteText"/>
        <w:rPr>
          <w:lang w:val="en-GB"/>
        </w:rPr>
      </w:pPr>
    </w:p>
  </w:footnote>
  <w:footnote w:id="6">
    <w:p w14:paraId="6E68CB03" w14:textId="421E241D" w:rsidR="00BB4F57" w:rsidRPr="00D65DC0" w:rsidRDefault="00BB4F57" w:rsidP="00A72AC5">
      <w:pPr>
        <w:pStyle w:val="Heading4"/>
        <w:spacing w:afterLines="40" w:after="96"/>
        <w:jc w:val="left"/>
        <w:rPr>
          <w:rFonts w:asciiTheme="majorHAnsi" w:hAnsiTheme="majorHAnsi" w:cstheme="majorHAnsi"/>
          <w:lang w:val="en-GB"/>
        </w:rPr>
      </w:pPr>
      <w:r w:rsidRPr="003616BB">
        <w:rPr>
          <w:rStyle w:val="FootnoteReference"/>
          <w:rFonts w:asciiTheme="majorHAnsi" w:hAnsiTheme="majorHAnsi" w:cstheme="majorHAnsi"/>
          <w:b w:val="0"/>
          <w:sz w:val="24"/>
        </w:rPr>
        <w:footnoteRef/>
      </w:r>
      <w:r w:rsidRPr="00A72AC5">
        <w:rPr>
          <w:rFonts w:asciiTheme="majorHAnsi" w:hAnsiTheme="majorHAnsi" w:cstheme="majorHAnsi"/>
        </w:rPr>
        <w:t xml:space="preserve"> </w:t>
      </w:r>
      <w:r w:rsidRPr="00D65DC0">
        <w:rPr>
          <w:rFonts w:asciiTheme="majorHAnsi" w:hAnsiTheme="majorHAnsi" w:cstheme="majorHAnsi"/>
          <w:b w:val="0"/>
          <w:sz w:val="18"/>
          <w:lang w:val="en-GB"/>
        </w:rPr>
        <w:t xml:space="preserve">McInnes, R.J. y Everard, M. (2017). Rapid Assessment of Wetland Ecosystem Services (RAWES): An example from Colombo, Sri Lanka. </w:t>
      </w:r>
      <w:r w:rsidRPr="00D65DC0">
        <w:rPr>
          <w:rFonts w:asciiTheme="majorHAnsi" w:hAnsiTheme="majorHAnsi" w:cstheme="majorHAnsi"/>
          <w:b w:val="0"/>
          <w:i/>
          <w:sz w:val="18"/>
          <w:lang w:val="en-GB"/>
        </w:rPr>
        <w:t>Ecosystem Services</w:t>
      </w:r>
      <w:r w:rsidRPr="00D65DC0">
        <w:rPr>
          <w:rFonts w:asciiTheme="majorHAnsi" w:hAnsiTheme="majorHAnsi" w:cstheme="majorHAnsi"/>
          <w:b w:val="0"/>
          <w:sz w:val="18"/>
          <w:lang w:val="en-GB"/>
        </w:rPr>
        <w:t>. 25, 89-105. http://dx.doi.org/10.1016/j.ecoser.2017.03.024</w:t>
      </w:r>
      <w:r w:rsidRPr="00D65DC0">
        <w:rPr>
          <w:rFonts w:asciiTheme="majorHAnsi" w:eastAsiaTheme="minorHAnsi" w:hAnsiTheme="majorHAnsi" w:cstheme="majorHAnsi"/>
          <w:b w:val="0"/>
          <w:sz w:val="18"/>
          <w:lang w:val="en-GB"/>
        </w:rPr>
        <w:t>.</w:t>
      </w:r>
    </w:p>
  </w:footnote>
  <w:footnote w:id="7">
    <w:p w14:paraId="4541246E" w14:textId="4F2CB591" w:rsidR="00BB4F57" w:rsidRPr="00D65DC0" w:rsidRDefault="00BB4F57" w:rsidP="00A72AC5">
      <w:pPr>
        <w:rPr>
          <w:rFonts w:asciiTheme="majorHAnsi" w:hAnsiTheme="majorHAnsi" w:cstheme="majorHAnsi"/>
          <w:sz w:val="18"/>
          <w:lang w:val="en-GB"/>
        </w:rPr>
      </w:pPr>
      <w:r w:rsidRPr="00BB4F57">
        <w:rPr>
          <w:rStyle w:val="FootnoteReference"/>
          <w:rFonts w:asciiTheme="majorHAnsi" w:eastAsiaTheme="majorEastAsia" w:hAnsiTheme="majorHAnsi" w:cstheme="majorHAnsi"/>
          <w:lang w:val="es-ES_tradnl"/>
        </w:rPr>
        <w:footnoteRef/>
      </w:r>
      <w:r w:rsidRPr="00D65DC0">
        <w:rPr>
          <w:rFonts w:asciiTheme="majorHAnsi" w:hAnsiTheme="majorHAnsi" w:cstheme="majorHAnsi"/>
          <w:lang w:val="en-GB"/>
        </w:rPr>
        <w:t xml:space="preserve"> </w:t>
      </w:r>
      <w:r w:rsidRPr="00D65DC0">
        <w:rPr>
          <w:rFonts w:asciiTheme="majorHAnsi" w:hAnsiTheme="majorHAnsi" w:cstheme="majorHAnsi"/>
          <w:sz w:val="18"/>
          <w:lang w:val="en-GB"/>
        </w:rPr>
        <w:t>Defra. (2007). An introductory guide to valuing ecosystem services [online]. Department for Environment Food and Rural Affairs (Defra), pp. 68. Disponible en:</w:t>
      </w:r>
      <w:r w:rsidRPr="00D65DC0">
        <w:rPr>
          <w:rFonts w:asciiTheme="majorHAnsi" w:hAnsiTheme="majorHAnsi" w:cstheme="majorHAnsi"/>
          <w:color w:val="000000" w:themeColor="text1"/>
          <w:sz w:val="18"/>
          <w:lang w:val="en-GB"/>
        </w:rPr>
        <w:t xml:space="preserve"> www.defra.gov.uk.</w:t>
      </w:r>
    </w:p>
  </w:footnote>
  <w:footnote w:id="8">
    <w:p w14:paraId="69ACFD23" w14:textId="19087F64" w:rsidR="00BB4F57" w:rsidRPr="009A7DF1" w:rsidRDefault="00BB4F57" w:rsidP="009A7DF1">
      <w:pPr>
        <w:pStyle w:val="Heading4"/>
        <w:spacing w:afterLines="40" w:after="96"/>
        <w:jc w:val="left"/>
        <w:rPr>
          <w:rFonts w:asciiTheme="majorHAnsi" w:hAnsiTheme="majorHAnsi" w:cstheme="majorHAnsi"/>
          <w:b w:val="0"/>
        </w:rPr>
      </w:pPr>
      <w:r w:rsidRPr="004C5F46">
        <w:rPr>
          <w:rStyle w:val="FootnoteReference"/>
          <w:rFonts w:asciiTheme="majorHAnsi" w:hAnsiTheme="majorHAnsi" w:cstheme="majorHAnsi"/>
          <w:b w:val="0"/>
          <w:sz w:val="24"/>
        </w:rPr>
        <w:footnoteRef/>
      </w:r>
      <w:r w:rsidRPr="00A72AC5">
        <w:rPr>
          <w:rFonts w:asciiTheme="majorHAnsi" w:hAnsiTheme="majorHAnsi" w:cstheme="majorHAnsi"/>
        </w:rPr>
        <w:t xml:space="preserve"> </w:t>
      </w:r>
      <w:r w:rsidRPr="009A7DF1">
        <w:rPr>
          <w:rFonts w:asciiTheme="majorHAnsi" w:hAnsiTheme="majorHAnsi" w:cstheme="majorHAnsi"/>
          <w:b w:val="0"/>
          <w:sz w:val="18"/>
          <w:szCs w:val="22"/>
        </w:rPr>
        <w:t>Herlihy, A.T., Sifneos, J., Bason, C., Jacobs, A., Kentu</w:t>
      </w:r>
      <w:r>
        <w:rPr>
          <w:rFonts w:asciiTheme="majorHAnsi" w:hAnsiTheme="majorHAnsi" w:cstheme="majorHAnsi"/>
          <w:b w:val="0"/>
          <w:sz w:val="18"/>
          <w:szCs w:val="22"/>
        </w:rPr>
        <w:t>la, M.E. y</w:t>
      </w:r>
      <w:r w:rsidRPr="009A7DF1">
        <w:rPr>
          <w:rFonts w:asciiTheme="majorHAnsi" w:hAnsiTheme="majorHAnsi" w:cstheme="majorHAnsi"/>
          <w:b w:val="0"/>
          <w:sz w:val="18"/>
          <w:szCs w:val="22"/>
        </w:rPr>
        <w:t xml:space="preserve"> Fennessy, M.S. (2009). An approach for evaluating the repeatability of rapid wetland assessment</w:t>
      </w:r>
      <w:r w:rsidRPr="009A7DF1">
        <w:rPr>
          <w:rFonts w:asciiTheme="majorHAnsi" w:hAnsiTheme="majorHAnsi" w:cstheme="majorHAnsi"/>
          <w:b w:val="0"/>
        </w:rPr>
        <w:t xml:space="preserve"> </w:t>
      </w:r>
      <w:r w:rsidRPr="009A7DF1">
        <w:rPr>
          <w:rFonts w:asciiTheme="majorHAnsi" w:hAnsiTheme="majorHAnsi" w:cstheme="majorHAnsi"/>
          <w:b w:val="0"/>
          <w:sz w:val="18"/>
          <w:szCs w:val="22"/>
        </w:rPr>
        <w:t xml:space="preserve">methods: the effects of training and experience. </w:t>
      </w:r>
      <w:r w:rsidRPr="009A7DF1">
        <w:rPr>
          <w:rFonts w:asciiTheme="majorHAnsi" w:hAnsiTheme="majorHAnsi" w:cstheme="majorHAnsi"/>
          <w:b w:val="0"/>
          <w:i/>
          <w:sz w:val="18"/>
          <w:szCs w:val="22"/>
        </w:rPr>
        <w:t>Environ. Manage</w:t>
      </w:r>
      <w:r w:rsidRPr="009A7DF1">
        <w:rPr>
          <w:rFonts w:asciiTheme="majorHAnsi" w:hAnsiTheme="majorHAnsi" w:cstheme="majorHAnsi"/>
          <w:b w:val="0"/>
          <w:sz w:val="18"/>
          <w:szCs w:val="22"/>
        </w:rPr>
        <w:t>. 44 (2), 369–377</w:t>
      </w:r>
      <w:r w:rsidRPr="009A7DF1">
        <w:rPr>
          <w:rFonts w:asciiTheme="majorHAnsi" w:eastAsiaTheme="minorHAnsi" w:hAnsiTheme="majorHAnsi" w:cstheme="majorHAnsi"/>
          <w:b w:val="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F8B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A0C43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65C73"/>
    <w:multiLevelType w:val="hybridMultilevel"/>
    <w:tmpl w:val="E3329B38"/>
    <w:lvl w:ilvl="0" w:tplc="531E0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2F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09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09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8A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0C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C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0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0D33EE"/>
    <w:multiLevelType w:val="hybridMultilevel"/>
    <w:tmpl w:val="BF08260E"/>
    <w:lvl w:ilvl="0" w:tplc="4CC0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E2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04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0A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43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8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5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A4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B968A9"/>
    <w:multiLevelType w:val="hybridMultilevel"/>
    <w:tmpl w:val="2FA2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311B"/>
    <w:multiLevelType w:val="hybridMultilevel"/>
    <w:tmpl w:val="51BE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00B"/>
    <w:multiLevelType w:val="hybridMultilevel"/>
    <w:tmpl w:val="323EEACA"/>
    <w:lvl w:ilvl="0" w:tplc="EF6C9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A1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0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67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0D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5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6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0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6F001F"/>
    <w:multiLevelType w:val="hybridMultilevel"/>
    <w:tmpl w:val="CBF0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D26D4"/>
    <w:multiLevelType w:val="hybridMultilevel"/>
    <w:tmpl w:val="7E9E0802"/>
    <w:lvl w:ilvl="0" w:tplc="B3346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3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00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82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A9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B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8A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2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65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A32E07"/>
    <w:multiLevelType w:val="hybridMultilevel"/>
    <w:tmpl w:val="5A1664BE"/>
    <w:lvl w:ilvl="0" w:tplc="614AB7C2">
      <w:start w:val="1"/>
      <w:numFmt w:val="bullet"/>
      <w:pStyle w:val="InfoPap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550AD"/>
    <w:multiLevelType w:val="multilevel"/>
    <w:tmpl w:val="1A8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48952D9"/>
    <w:multiLevelType w:val="hybridMultilevel"/>
    <w:tmpl w:val="50F65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344CD"/>
    <w:multiLevelType w:val="hybridMultilevel"/>
    <w:tmpl w:val="2FA2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80D1C"/>
    <w:multiLevelType w:val="hybridMultilevel"/>
    <w:tmpl w:val="DAB86BFE"/>
    <w:lvl w:ilvl="0" w:tplc="8DA6A4F4">
      <w:start w:val="1"/>
      <w:numFmt w:val="decimal"/>
      <w:pStyle w:val="InfoPaper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669F"/>
    <w:multiLevelType w:val="hybridMultilevel"/>
    <w:tmpl w:val="488C7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439E6"/>
    <w:multiLevelType w:val="multilevel"/>
    <w:tmpl w:val="BD48F048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2AB0047"/>
    <w:multiLevelType w:val="hybridMultilevel"/>
    <w:tmpl w:val="8E245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9001A"/>
    <w:multiLevelType w:val="hybridMultilevel"/>
    <w:tmpl w:val="1BD8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66402"/>
    <w:multiLevelType w:val="hybridMultilevel"/>
    <w:tmpl w:val="F52C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D2DF5"/>
    <w:multiLevelType w:val="hybridMultilevel"/>
    <w:tmpl w:val="71D8C410"/>
    <w:lvl w:ilvl="0" w:tplc="3D80D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4A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25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4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E5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0A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8E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2D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162336"/>
    <w:multiLevelType w:val="hybridMultilevel"/>
    <w:tmpl w:val="64D49838"/>
    <w:lvl w:ilvl="0" w:tplc="619036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659B"/>
    <w:multiLevelType w:val="hybridMultilevel"/>
    <w:tmpl w:val="7A08E31E"/>
    <w:lvl w:ilvl="0" w:tplc="A5844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A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2B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8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0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05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E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09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F3A1C8E"/>
    <w:multiLevelType w:val="hybridMultilevel"/>
    <w:tmpl w:val="34F0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D116C"/>
    <w:multiLevelType w:val="hybridMultilevel"/>
    <w:tmpl w:val="114AA2DC"/>
    <w:lvl w:ilvl="0" w:tplc="844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85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0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67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0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27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8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2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4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BB7A72"/>
    <w:multiLevelType w:val="hybridMultilevel"/>
    <w:tmpl w:val="ED06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74CC6"/>
    <w:multiLevelType w:val="multilevel"/>
    <w:tmpl w:val="A2C63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D030EB3"/>
    <w:multiLevelType w:val="hybridMultilevel"/>
    <w:tmpl w:val="35789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D2FDE"/>
    <w:multiLevelType w:val="hybridMultilevel"/>
    <w:tmpl w:val="1FB60A8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D56AD8"/>
    <w:multiLevelType w:val="hybridMultilevel"/>
    <w:tmpl w:val="73C8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D1B7A"/>
    <w:multiLevelType w:val="hybridMultilevel"/>
    <w:tmpl w:val="AB044498"/>
    <w:lvl w:ilvl="0" w:tplc="E8E41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07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4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2C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E0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C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A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1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4A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7133D6"/>
    <w:multiLevelType w:val="hybridMultilevel"/>
    <w:tmpl w:val="B89CC9E8"/>
    <w:lvl w:ilvl="0" w:tplc="4D46D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23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C3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E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83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8C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26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2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CD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926821"/>
    <w:multiLevelType w:val="hybridMultilevel"/>
    <w:tmpl w:val="181C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8426B"/>
    <w:multiLevelType w:val="hybridMultilevel"/>
    <w:tmpl w:val="949A3CC2"/>
    <w:lvl w:ilvl="0" w:tplc="2A00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1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8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61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6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EF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4B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EC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8E70083"/>
    <w:multiLevelType w:val="hybridMultilevel"/>
    <w:tmpl w:val="AA96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6129F"/>
    <w:multiLevelType w:val="hybridMultilevel"/>
    <w:tmpl w:val="37C01466"/>
    <w:lvl w:ilvl="0" w:tplc="F61A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4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A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C1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D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D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B8B5B9F"/>
    <w:multiLevelType w:val="hybridMultilevel"/>
    <w:tmpl w:val="54C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6"/>
  </w:num>
  <w:num w:numId="13">
    <w:abstractNumId w:val="26"/>
  </w:num>
  <w:num w:numId="14">
    <w:abstractNumId w:val="5"/>
  </w:num>
  <w:num w:numId="15">
    <w:abstractNumId w:val="4"/>
  </w:num>
  <w:num w:numId="16">
    <w:abstractNumId w:val="32"/>
  </w:num>
  <w:num w:numId="17">
    <w:abstractNumId w:val="29"/>
  </w:num>
  <w:num w:numId="18">
    <w:abstractNumId w:val="21"/>
  </w:num>
  <w:num w:numId="19">
    <w:abstractNumId w:val="18"/>
  </w:num>
  <w:num w:numId="20">
    <w:abstractNumId w:val="12"/>
  </w:num>
  <w:num w:numId="21">
    <w:abstractNumId w:val="23"/>
  </w:num>
  <w:num w:numId="22">
    <w:abstractNumId w:val="11"/>
  </w:num>
  <w:num w:numId="23">
    <w:abstractNumId w:val="13"/>
  </w:num>
  <w:num w:numId="24">
    <w:abstractNumId w:val="19"/>
  </w:num>
  <w:num w:numId="25">
    <w:abstractNumId w:val="9"/>
  </w:num>
  <w:num w:numId="26">
    <w:abstractNumId w:val="28"/>
  </w:num>
  <w:num w:numId="27">
    <w:abstractNumId w:val="3"/>
  </w:num>
  <w:num w:numId="28">
    <w:abstractNumId w:val="22"/>
  </w:num>
  <w:num w:numId="29">
    <w:abstractNumId w:val="2"/>
  </w:num>
  <w:num w:numId="30">
    <w:abstractNumId w:val="6"/>
  </w:num>
  <w:num w:numId="31">
    <w:abstractNumId w:val="33"/>
  </w:num>
  <w:num w:numId="32">
    <w:abstractNumId w:val="31"/>
  </w:num>
  <w:num w:numId="33">
    <w:abstractNumId w:val="8"/>
  </w:num>
  <w:num w:numId="34">
    <w:abstractNumId w:val="35"/>
  </w:num>
  <w:num w:numId="35">
    <w:abstractNumId w:val="30"/>
  </w:num>
  <w:num w:numId="36">
    <w:abstractNumId w:val="20"/>
  </w:num>
  <w:num w:numId="37">
    <w:abstractNumId w:val="24"/>
  </w:num>
  <w:num w:numId="38">
    <w:abstractNumId w:val="34"/>
  </w:num>
  <w:num w:numId="39">
    <w:abstractNumId w:val="7"/>
  </w:num>
  <w:num w:numId="40">
    <w:abstractNumId w:val="17"/>
  </w:num>
  <w:num w:numId="41">
    <w:abstractNumId w:val="14"/>
  </w:num>
  <w:num w:numId="42">
    <w:abstractNumId w:val="27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9"/>
    <w:rsid w:val="000004BC"/>
    <w:rsid w:val="0000120E"/>
    <w:rsid w:val="00004799"/>
    <w:rsid w:val="00006300"/>
    <w:rsid w:val="00007783"/>
    <w:rsid w:val="0001211A"/>
    <w:rsid w:val="000234F2"/>
    <w:rsid w:val="00023DE7"/>
    <w:rsid w:val="00024C82"/>
    <w:rsid w:val="00024CBE"/>
    <w:rsid w:val="00027A6D"/>
    <w:rsid w:val="00042D73"/>
    <w:rsid w:val="00047D82"/>
    <w:rsid w:val="0005599F"/>
    <w:rsid w:val="00055C16"/>
    <w:rsid w:val="00060ACD"/>
    <w:rsid w:val="000709B2"/>
    <w:rsid w:val="000717F2"/>
    <w:rsid w:val="00071A51"/>
    <w:rsid w:val="0007251A"/>
    <w:rsid w:val="00072708"/>
    <w:rsid w:val="00072871"/>
    <w:rsid w:val="00073B63"/>
    <w:rsid w:val="0007514C"/>
    <w:rsid w:val="00075C24"/>
    <w:rsid w:val="0008208C"/>
    <w:rsid w:val="00082F1F"/>
    <w:rsid w:val="000842E8"/>
    <w:rsid w:val="00084D7C"/>
    <w:rsid w:val="0009091C"/>
    <w:rsid w:val="0009440D"/>
    <w:rsid w:val="00097E7B"/>
    <w:rsid w:val="000A4C9A"/>
    <w:rsid w:val="000A639F"/>
    <w:rsid w:val="000B7A03"/>
    <w:rsid w:val="000B7EF0"/>
    <w:rsid w:val="000C09B6"/>
    <w:rsid w:val="000C15F7"/>
    <w:rsid w:val="000C31F2"/>
    <w:rsid w:val="000D36B3"/>
    <w:rsid w:val="000D5361"/>
    <w:rsid w:val="000D795D"/>
    <w:rsid w:val="000D7DCE"/>
    <w:rsid w:val="000E23FA"/>
    <w:rsid w:val="000E562D"/>
    <w:rsid w:val="000E6874"/>
    <w:rsid w:val="000E7BE4"/>
    <w:rsid w:val="000F6409"/>
    <w:rsid w:val="000F6EB8"/>
    <w:rsid w:val="00111EA3"/>
    <w:rsid w:val="00117F46"/>
    <w:rsid w:val="00121B62"/>
    <w:rsid w:val="00122391"/>
    <w:rsid w:val="0012466F"/>
    <w:rsid w:val="00125233"/>
    <w:rsid w:val="0013231A"/>
    <w:rsid w:val="0013254B"/>
    <w:rsid w:val="001327EA"/>
    <w:rsid w:val="00132FFE"/>
    <w:rsid w:val="00133C46"/>
    <w:rsid w:val="001407BD"/>
    <w:rsid w:val="00145B11"/>
    <w:rsid w:val="00147580"/>
    <w:rsid w:val="00154EB5"/>
    <w:rsid w:val="00161D09"/>
    <w:rsid w:val="001650A5"/>
    <w:rsid w:val="00173407"/>
    <w:rsid w:val="0018009F"/>
    <w:rsid w:val="0018565B"/>
    <w:rsid w:val="00185672"/>
    <w:rsid w:val="001867F5"/>
    <w:rsid w:val="00186AD1"/>
    <w:rsid w:val="0019146F"/>
    <w:rsid w:val="00196470"/>
    <w:rsid w:val="00196D64"/>
    <w:rsid w:val="00197EB3"/>
    <w:rsid w:val="001A0FBE"/>
    <w:rsid w:val="001A133B"/>
    <w:rsid w:val="001A30B1"/>
    <w:rsid w:val="001A54BF"/>
    <w:rsid w:val="001B0863"/>
    <w:rsid w:val="001B09D2"/>
    <w:rsid w:val="001B0ECB"/>
    <w:rsid w:val="001B22B1"/>
    <w:rsid w:val="001B311C"/>
    <w:rsid w:val="001B5CCA"/>
    <w:rsid w:val="001B63C0"/>
    <w:rsid w:val="001B7FFE"/>
    <w:rsid w:val="001C3829"/>
    <w:rsid w:val="001C6BCB"/>
    <w:rsid w:val="001D053B"/>
    <w:rsid w:val="001D1DD3"/>
    <w:rsid w:val="001D3A4E"/>
    <w:rsid w:val="001D43FA"/>
    <w:rsid w:val="001E0912"/>
    <w:rsid w:val="001E1513"/>
    <w:rsid w:val="001E2181"/>
    <w:rsid w:val="001E59E3"/>
    <w:rsid w:val="001E6B89"/>
    <w:rsid w:val="001E761D"/>
    <w:rsid w:val="001F0C5A"/>
    <w:rsid w:val="001F6CB3"/>
    <w:rsid w:val="001F72EC"/>
    <w:rsid w:val="00205D86"/>
    <w:rsid w:val="002070DA"/>
    <w:rsid w:val="0021034B"/>
    <w:rsid w:val="0021103A"/>
    <w:rsid w:val="00230A84"/>
    <w:rsid w:val="00232B3A"/>
    <w:rsid w:val="002337B5"/>
    <w:rsid w:val="0023433C"/>
    <w:rsid w:val="00236391"/>
    <w:rsid w:val="00241055"/>
    <w:rsid w:val="00241BD3"/>
    <w:rsid w:val="00241DF2"/>
    <w:rsid w:val="00241E07"/>
    <w:rsid w:val="00244718"/>
    <w:rsid w:val="00244F05"/>
    <w:rsid w:val="00245599"/>
    <w:rsid w:val="002467D8"/>
    <w:rsid w:val="00247C83"/>
    <w:rsid w:val="00250CB3"/>
    <w:rsid w:val="0025358A"/>
    <w:rsid w:val="00254E89"/>
    <w:rsid w:val="0025661F"/>
    <w:rsid w:val="00257317"/>
    <w:rsid w:val="00270743"/>
    <w:rsid w:val="002779CD"/>
    <w:rsid w:val="00291E4E"/>
    <w:rsid w:val="00293868"/>
    <w:rsid w:val="00294394"/>
    <w:rsid w:val="00297FAA"/>
    <w:rsid w:val="002A27C4"/>
    <w:rsid w:val="002A4894"/>
    <w:rsid w:val="002A62C4"/>
    <w:rsid w:val="002A79AC"/>
    <w:rsid w:val="002B3AC7"/>
    <w:rsid w:val="002B500F"/>
    <w:rsid w:val="002B67C3"/>
    <w:rsid w:val="002B736A"/>
    <w:rsid w:val="002C3408"/>
    <w:rsid w:val="002C6296"/>
    <w:rsid w:val="002D69D6"/>
    <w:rsid w:val="002D6B57"/>
    <w:rsid w:val="002F21EC"/>
    <w:rsid w:val="002F6898"/>
    <w:rsid w:val="002F70C3"/>
    <w:rsid w:val="002F752C"/>
    <w:rsid w:val="003010D0"/>
    <w:rsid w:val="003069DB"/>
    <w:rsid w:val="00311765"/>
    <w:rsid w:val="00313CFA"/>
    <w:rsid w:val="00314F1E"/>
    <w:rsid w:val="00316256"/>
    <w:rsid w:val="003250E4"/>
    <w:rsid w:val="00335319"/>
    <w:rsid w:val="00337053"/>
    <w:rsid w:val="00347F5C"/>
    <w:rsid w:val="00350DB7"/>
    <w:rsid w:val="003524BD"/>
    <w:rsid w:val="003616BB"/>
    <w:rsid w:val="00366470"/>
    <w:rsid w:val="00373251"/>
    <w:rsid w:val="0037571F"/>
    <w:rsid w:val="003761FD"/>
    <w:rsid w:val="0038051E"/>
    <w:rsid w:val="00386845"/>
    <w:rsid w:val="00386A18"/>
    <w:rsid w:val="0039462F"/>
    <w:rsid w:val="00397EDD"/>
    <w:rsid w:val="003A3D10"/>
    <w:rsid w:val="003A6500"/>
    <w:rsid w:val="003B0917"/>
    <w:rsid w:val="003B09E2"/>
    <w:rsid w:val="003B206F"/>
    <w:rsid w:val="003C054B"/>
    <w:rsid w:val="003C1F67"/>
    <w:rsid w:val="003C4A56"/>
    <w:rsid w:val="003C6487"/>
    <w:rsid w:val="003D2D45"/>
    <w:rsid w:val="003D5AB1"/>
    <w:rsid w:val="00400F9C"/>
    <w:rsid w:val="00401EA6"/>
    <w:rsid w:val="00405297"/>
    <w:rsid w:val="004052E1"/>
    <w:rsid w:val="00411458"/>
    <w:rsid w:val="004128F7"/>
    <w:rsid w:val="00415B25"/>
    <w:rsid w:val="00416579"/>
    <w:rsid w:val="004177AD"/>
    <w:rsid w:val="0042059D"/>
    <w:rsid w:val="004214FF"/>
    <w:rsid w:val="00422E09"/>
    <w:rsid w:val="00424F37"/>
    <w:rsid w:val="00426F95"/>
    <w:rsid w:val="004310DD"/>
    <w:rsid w:val="00433373"/>
    <w:rsid w:val="00437510"/>
    <w:rsid w:val="00437566"/>
    <w:rsid w:val="00440714"/>
    <w:rsid w:val="0044287F"/>
    <w:rsid w:val="0044447D"/>
    <w:rsid w:val="00446F5F"/>
    <w:rsid w:val="0045212A"/>
    <w:rsid w:val="00452F7A"/>
    <w:rsid w:val="00455102"/>
    <w:rsid w:val="00456AA2"/>
    <w:rsid w:val="00457676"/>
    <w:rsid w:val="00457744"/>
    <w:rsid w:val="004606B6"/>
    <w:rsid w:val="004639F2"/>
    <w:rsid w:val="00465555"/>
    <w:rsid w:val="00465DC1"/>
    <w:rsid w:val="0047324B"/>
    <w:rsid w:val="00473ECD"/>
    <w:rsid w:val="00476C1D"/>
    <w:rsid w:val="00483163"/>
    <w:rsid w:val="00487B42"/>
    <w:rsid w:val="00493A16"/>
    <w:rsid w:val="004A2243"/>
    <w:rsid w:val="004A22DA"/>
    <w:rsid w:val="004B5EE1"/>
    <w:rsid w:val="004C5F46"/>
    <w:rsid w:val="004D4077"/>
    <w:rsid w:val="004D4FFC"/>
    <w:rsid w:val="004E0371"/>
    <w:rsid w:val="004E2031"/>
    <w:rsid w:val="004E4564"/>
    <w:rsid w:val="004E584C"/>
    <w:rsid w:val="004F093D"/>
    <w:rsid w:val="004F6755"/>
    <w:rsid w:val="004F68DB"/>
    <w:rsid w:val="00500CDA"/>
    <w:rsid w:val="005124DF"/>
    <w:rsid w:val="005133BA"/>
    <w:rsid w:val="00523E80"/>
    <w:rsid w:val="005249A0"/>
    <w:rsid w:val="005331EF"/>
    <w:rsid w:val="00535186"/>
    <w:rsid w:val="00536F94"/>
    <w:rsid w:val="00543A9C"/>
    <w:rsid w:val="005455F0"/>
    <w:rsid w:val="005467E4"/>
    <w:rsid w:val="00546CBB"/>
    <w:rsid w:val="00546F71"/>
    <w:rsid w:val="00564476"/>
    <w:rsid w:val="00565286"/>
    <w:rsid w:val="00573339"/>
    <w:rsid w:val="00574366"/>
    <w:rsid w:val="00574B9F"/>
    <w:rsid w:val="00575D2D"/>
    <w:rsid w:val="00575EC5"/>
    <w:rsid w:val="005802AD"/>
    <w:rsid w:val="00580F92"/>
    <w:rsid w:val="00584A20"/>
    <w:rsid w:val="005864AB"/>
    <w:rsid w:val="00592B32"/>
    <w:rsid w:val="00596090"/>
    <w:rsid w:val="005B067C"/>
    <w:rsid w:val="005B37B3"/>
    <w:rsid w:val="005C46A3"/>
    <w:rsid w:val="005C544C"/>
    <w:rsid w:val="005D386E"/>
    <w:rsid w:val="005D4D92"/>
    <w:rsid w:val="005D52FB"/>
    <w:rsid w:val="005D5E13"/>
    <w:rsid w:val="005E1503"/>
    <w:rsid w:val="005F00E3"/>
    <w:rsid w:val="00601895"/>
    <w:rsid w:val="00606B26"/>
    <w:rsid w:val="00617EF8"/>
    <w:rsid w:val="006237F6"/>
    <w:rsid w:val="006260C4"/>
    <w:rsid w:val="006306C9"/>
    <w:rsid w:val="00633E2D"/>
    <w:rsid w:val="00637A8C"/>
    <w:rsid w:val="00641423"/>
    <w:rsid w:val="00642377"/>
    <w:rsid w:val="00654046"/>
    <w:rsid w:val="00654A08"/>
    <w:rsid w:val="006604C1"/>
    <w:rsid w:val="00674898"/>
    <w:rsid w:val="00693792"/>
    <w:rsid w:val="00695455"/>
    <w:rsid w:val="006978F4"/>
    <w:rsid w:val="006A0744"/>
    <w:rsid w:val="006A36D3"/>
    <w:rsid w:val="006B1648"/>
    <w:rsid w:val="006B40C1"/>
    <w:rsid w:val="006B4301"/>
    <w:rsid w:val="006B6D6A"/>
    <w:rsid w:val="006C4A48"/>
    <w:rsid w:val="006D218B"/>
    <w:rsid w:val="006D2AFF"/>
    <w:rsid w:val="006F03DA"/>
    <w:rsid w:val="00701700"/>
    <w:rsid w:val="00702A9E"/>
    <w:rsid w:val="0070319E"/>
    <w:rsid w:val="007032E9"/>
    <w:rsid w:val="007038C5"/>
    <w:rsid w:val="0071148F"/>
    <w:rsid w:val="0071347E"/>
    <w:rsid w:val="00716000"/>
    <w:rsid w:val="00717FCE"/>
    <w:rsid w:val="00720EE5"/>
    <w:rsid w:val="00722468"/>
    <w:rsid w:val="00722EE3"/>
    <w:rsid w:val="00724355"/>
    <w:rsid w:val="007261A0"/>
    <w:rsid w:val="0073132E"/>
    <w:rsid w:val="00731CB2"/>
    <w:rsid w:val="007356AB"/>
    <w:rsid w:val="00736EF1"/>
    <w:rsid w:val="0074709C"/>
    <w:rsid w:val="0075457A"/>
    <w:rsid w:val="00755EBE"/>
    <w:rsid w:val="00757509"/>
    <w:rsid w:val="00767D21"/>
    <w:rsid w:val="00774061"/>
    <w:rsid w:val="00775643"/>
    <w:rsid w:val="007854C1"/>
    <w:rsid w:val="00786883"/>
    <w:rsid w:val="007911D2"/>
    <w:rsid w:val="00796F8D"/>
    <w:rsid w:val="007A0F80"/>
    <w:rsid w:val="007A5C8D"/>
    <w:rsid w:val="007B4DC4"/>
    <w:rsid w:val="007B531A"/>
    <w:rsid w:val="007B5DFA"/>
    <w:rsid w:val="007C2F6B"/>
    <w:rsid w:val="007D0BED"/>
    <w:rsid w:val="007E18AA"/>
    <w:rsid w:val="007E414D"/>
    <w:rsid w:val="007E4472"/>
    <w:rsid w:val="007E484C"/>
    <w:rsid w:val="007E4B90"/>
    <w:rsid w:val="007E669F"/>
    <w:rsid w:val="007F19DA"/>
    <w:rsid w:val="007F7D7D"/>
    <w:rsid w:val="0080007E"/>
    <w:rsid w:val="00800C4C"/>
    <w:rsid w:val="00801189"/>
    <w:rsid w:val="0081377D"/>
    <w:rsid w:val="00817C6D"/>
    <w:rsid w:val="00817C7C"/>
    <w:rsid w:val="00823CBB"/>
    <w:rsid w:val="00827757"/>
    <w:rsid w:val="0083777A"/>
    <w:rsid w:val="00842F28"/>
    <w:rsid w:val="00843666"/>
    <w:rsid w:val="00844F4F"/>
    <w:rsid w:val="00845C78"/>
    <w:rsid w:val="00847079"/>
    <w:rsid w:val="00850ADE"/>
    <w:rsid w:val="00852020"/>
    <w:rsid w:val="00852C87"/>
    <w:rsid w:val="00860CC4"/>
    <w:rsid w:val="00866399"/>
    <w:rsid w:val="00866C78"/>
    <w:rsid w:val="00866F80"/>
    <w:rsid w:val="00871274"/>
    <w:rsid w:val="00873D04"/>
    <w:rsid w:val="00876346"/>
    <w:rsid w:val="008764D6"/>
    <w:rsid w:val="00881A71"/>
    <w:rsid w:val="0088211B"/>
    <w:rsid w:val="00882385"/>
    <w:rsid w:val="008861EB"/>
    <w:rsid w:val="00890629"/>
    <w:rsid w:val="00894577"/>
    <w:rsid w:val="008A2DA7"/>
    <w:rsid w:val="008B0AD9"/>
    <w:rsid w:val="008B264E"/>
    <w:rsid w:val="008C3261"/>
    <w:rsid w:val="008C52C9"/>
    <w:rsid w:val="008D323E"/>
    <w:rsid w:val="008D3D6B"/>
    <w:rsid w:val="008E1F84"/>
    <w:rsid w:val="008E3DDD"/>
    <w:rsid w:val="008F417C"/>
    <w:rsid w:val="008F647E"/>
    <w:rsid w:val="00901502"/>
    <w:rsid w:val="00902663"/>
    <w:rsid w:val="00903C46"/>
    <w:rsid w:val="00904549"/>
    <w:rsid w:val="0090576B"/>
    <w:rsid w:val="00911840"/>
    <w:rsid w:val="00913CCC"/>
    <w:rsid w:val="00915DE6"/>
    <w:rsid w:val="009200A8"/>
    <w:rsid w:val="0092292C"/>
    <w:rsid w:val="00923023"/>
    <w:rsid w:val="00925191"/>
    <w:rsid w:val="00930117"/>
    <w:rsid w:val="00930D15"/>
    <w:rsid w:val="00931F69"/>
    <w:rsid w:val="00935806"/>
    <w:rsid w:val="009370D5"/>
    <w:rsid w:val="00942E7F"/>
    <w:rsid w:val="00943EC6"/>
    <w:rsid w:val="00944C55"/>
    <w:rsid w:val="00952C91"/>
    <w:rsid w:val="0095373E"/>
    <w:rsid w:val="0095467E"/>
    <w:rsid w:val="00955112"/>
    <w:rsid w:val="0095552A"/>
    <w:rsid w:val="009570E8"/>
    <w:rsid w:val="00957D10"/>
    <w:rsid w:val="00965120"/>
    <w:rsid w:val="00967B09"/>
    <w:rsid w:val="009700C1"/>
    <w:rsid w:val="00980A14"/>
    <w:rsid w:val="009838BF"/>
    <w:rsid w:val="00987B12"/>
    <w:rsid w:val="00990962"/>
    <w:rsid w:val="00997D7C"/>
    <w:rsid w:val="009A0F01"/>
    <w:rsid w:val="009A2DC2"/>
    <w:rsid w:val="009A54A8"/>
    <w:rsid w:val="009A7270"/>
    <w:rsid w:val="009A7DF1"/>
    <w:rsid w:val="009B0DAF"/>
    <w:rsid w:val="009B20DB"/>
    <w:rsid w:val="009B2B74"/>
    <w:rsid w:val="009B38E9"/>
    <w:rsid w:val="009B5BCE"/>
    <w:rsid w:val="009C07B5"/>
    <w:rsid w:val="009C151B"/>
    <w:rsid w:val="009C6CB1"/>
    <w:rsid w:val="009D2B07"/>
    <w:rsid w:val="009E6E81"/>
    <w:rsid w:val="009F7C8A"/>
    <w:rsid w:val="00A031A5"/>
    <w:rsid w:val="00A068EE"/>
    <w:rsid w:val="00A10E4F"/>
    <w:rsid w:val="00A12AB4"/>
    <w:rsid w:val="00A136FF"/>
    <w:rsid w:val="00A142D0"/>
    <w:rsid w:val="00A22CB5"/>
    <w:rsid w:val="00A24C3E"/>
    <w:rsid w:val="00A414D1"/>
    <w:rsid w:val="00A43E81"/>
    <w:rsid w:val="00A56045"/>
    <w:rsid w:val="00A561BB"/>
    <w:rsid w:val="00A5739E"/>
    <w:rsid w:val="00A629E2"/>
    <w:rsid w:val="00A642B2"/>
    <w:rsid w:val="00A70A43"/>
    <w:rsid w:val="00A72AC5"/>
    <w:rsid w:val="00A76748"/>
    <w:rsid w:val="00A77E6E"/>
    <w:rsid w:val="00A81DC1"/>
    <w:rsid w:val="00A835DC"/>
    <w:rsid w:val="00A85468"/>
    <w:rsid w:val="00A87043"/>
    <w:rsid w:val="00A8770E"/>
    <w:rsid w:val="00AA3B03"/>
    <w:rsid w:val="00AA5E79"/>
    <w:rsid w:val="00AA7C5A"/>
    <w:rsid w:val="00AB0F42"/>
    <w:rsid w:val="00AC3726"/>
    <w:rsid w:val="00AC53A4"/>
    <w:rsid w:val="00AC677F"/>
    <w:rsid w:val="00AD038D"/>
    <w:rsid w:val="00AD0661"/>
    <w:rsid w:val="00AD3BB3"/>
    <w:rsid w:val="00AD3D64"/>
    <w:rsid w:val="00AD4850"/>
    <w:rsid w:val="00AD5062"/>
    <w:rsid w:val="00AE329B"/>
    <w:rsid w:val="00AE5014"/>
    <w:rsid w:val="00AF1239"/>
    <w:rsid w:val="00AF18B0"/>
    <w:rsid w:val="00AF270E"/>
    <w:rsid w:val="00AF7AEE"/>
    <w:rsid w:val="00B00D21"/>
    <w:rsid w:val="00B02E27"/>
    <w:rsid w:val="00B11DDF"/>
    <w:rsid w:val="00B149A1"/>
    <w:rsid w:val="00B14A3C"/>
    <w:rsid w:val="00B16154"/>
    <w:rsid w:val="00B21D82"/>
    <w:rsid w:val="00B24F5A"/>
    <w:rsid w:val="00B2590D"/>
    <w:rsid w:val="00B3350F"/>
    <w:rsid w:val="00B4277D"/>
    <w:rsid w:val="00B44512"/>
    <w:rsid w:val="00B44D01"/>
    <w:rsid w:val="00B45C80"/>
    <w:rsid w:val="00B45CF7"/>
    <w:rsid w:val="00B518A2"/>
    <w:rsid w:val="00B52212"/>
    <w:rsid w:val="00B61F83"/>
    <w:rsid w:val="00B636D9"/>
    <w:rsid w:val="00B63AD7"/>
    <w:rsid w:val="00B64B9E"/>
    <w:rsid w:val="00B668CE"/>
    <w:rsid w:val="00B70428"/>
    <w:rsid w:val="00B82255"/>
    <w:rsid w:val="00B8478F"/>
    <w:rsid w:val="00B84F5C"/>
    <w:rsid w:val="00B87F86"/>
    <w:rsid w:val="00B906AD"/>
    <w:rsid w:val="00B96893"/>
    <w:rsid w:val="00B97128"/>
    <w:rsid w:val="00BA1C19"/>
    <w:rsid w:val="00BA3B72"/>
    <w:rsid w:val="00BB0948"/>
    <w:rsid w:val="00BB4F57"/>
    <w:rsid w:val="00BB7260"/>
    <w:rsid w:val="00BC0A5C"/>
    <w:rsid w:val="00BC4A1E"/>
    <w:rsid w:val="00BC63A5"/>
    <w:rsid w:val="00BD6E73"/>
    <w:rsid w:val="00BE20AB"/>
    <w:rsid w:val="00BE3143"/>
    <w:rsid w:val="00BE5FF6"/>
    <w:rsid w:val="00BE68A4"/>
    <w:rsid w:val="00BF35B5"/>
    <w:rsid w:val="00BF3652"/>
    <w:rsid w:val="00BF423C"/>
    <w:rsid w:val="00C00923"/>
    <w:rsid w:val="00C00CF2"/>
    <w:rsid w:val="00C00E4D"/>
    <w:rsid w:val="00C027EB"/>
    <w:rsid w:val="00C02C61"/>
    <w:rsid w:val="00C02E7E"/>
    <w:rsid w:val="00C0379B"/>
    <w:rsid w:val="00C14468"/>
    <w:rsid w:val="00C15307"/>
    <w:rsid w:val="00C164CB"/>
    <w:rsid w:val="00C21AE3"/>
    <w:rsid w:val="00C2392B"/>
    <w:rsid w:val="00C24501"/>
    <w:rsid w:val="00C27A5D"/>
    <w:rsid w:val="00C32E0E"/>
    <w:rsid w:val="00C334B7"/>
    <w:rsid w:val="00C362E7"/>
    <w:rsid w:val="00C40D2E"/>
    <w:rsid w:val="00C42E42"/>
    <w:rsid w:val="00C50D33"/>
    <w:rsid w:val="00C55813"/>
    <w:rsid w:val="00C6153E"/>
    <w:rsid w:val="00C6182B"/>
    <w:rsid w:val="00C619AA"/>
    <w:rsid w:val="00C63330"/>
    <w:rsid w:val="00C72573"/>
    <w:rsid w:val="00C7297A"/>
    <w:rsid w:val="00C7379A"/>
    <w:rsid w:val="00C74249"/>
    <w:rsid w:val="00C76AA3"/>
    <w:rsid w:val="00C804F8"/>
    <w:rsid w:val="00C8077D"/>
    <w:rsid w:val="00C808CF"/>
    <w:rsid w:val="00C80F3C"/>
    <w:rsid w:val="00C81B41"/>
    <w:rsid w:val="00C847C9"/>
    <w:rsid w:val="00C867DF"/>
    <w:rsid w:val="00C870E4"/>
    <w:rsid w:val="00C877B8"/>
    <w:rsid w:val="00C87F24"/>
    <w:rsid w:val="00C904AF"/>
    <w:rsid w:val="00C90BDF"/>
    <w:rsid w:val="00C9170B"/>
    <w:rsid w:val="00C93E50"/>
    <w:rsid w:val="00C94EB6"/>
    <w:rsid w:val="00C95B11"/>
    <w:rsid w:val="00CA0261"/>
    <w:rsid w:val="00CA1BE5"/>
    <w:rsid w:val="00CA21D0"/>
    <w:rsid w:val="00CA308E"/>
    <w:rsid w:val="00CA5FA3"/>
    <w:rsid w:val="00CB1A2D"/>
    <w:rsid w:val="00CB28E0"/>
    <w:rsid w:val="00CB3E37"/>
    <w:rsid w:val="00CB559A"/>
    <w:rsid w:val="00CB6A23"/>
    <w:rsid w:val="00CC084B"/>
    <w:rsid w:val="00CC0C40"/>
    <w:rsid w:val="00CC5C5C"/>
    <w:rsid w:val="00CD5C85"/>
    <w:rsid w:val="00CE36D7"/>
    <w:rsid w:val="00CE5860"/>
    <w:rsid w:val="00CE6A6F"/>
    <w:rsid w:val="00CF4F43"/>
    <w:rsid w:val="00D01BDB"/>
    <w:rsid w:val="00D10014"/>
    <w:rsid w:val="00D15EC1"/>
    <w:rsid w:val="00D17307"/>
    <w:rsid w:val="00D23655"/>
    <w:rsid w:val="00D25D16"/>
    <w:rsid w:val="00D279E3"/>
    <w:rsid w:val="00D30FBB"/>
    <w:rsid w:val="00D34E0F"/>
    <w:rsid w:val="00D4036A"/>
    <w:rsid w:val="00D47432"/>
    <w:rsid w:val="00D5027E"/>
    <w:rsid w:val="00D6101D"/>
    <w:rsid w:val="00D631C6"/>
    <w:rsid w:val="00D65DC0"/>
    <w:rsid w:val="00D71D35"/>
    <w:rsid w:val="00D76FAB"/>
    <w:rsid w:val="00D770A8"/>
    <w:rsid w:val="00D82699"/>
    <w:rsid w:val="00D903E7"/>
    <w:rsid w:val="00D9265A"/>
    <w:rsid w:val="00D93E8C"/>
    <w:rsid w:val="00D95064"/>
    <w:rsid w:val="00DA0A46"/>
    <w:rsid w:val="00DA1743"/>
    <w:rsid w:val="00DA3A7C"/>
    <w:rsid w:val="00DA40D3"/>
    <w:rsid w:val="00DB002E"/>
    <w:rsid w:val="00DC0962"/>
    <w:rsid w:val="00DC1D16"/>
    <w:rsid w:val="00DC3A55"/>
    <w:rsid w:val="00DC5267"/>
    <w:rsid w:val="00DC6718"/>
    <w:rsid w:val="00DD5844"/>
    <w:rsid w:val="00DE2D1C"/>
    <w:rsid w:val="00DE416C"/>
    <w:rsid w:val="00DE4419"/>
    <w:rsid w:val="00DF15ED"/>
    <w:rsid w:val="00E11307"/>
    <w:rsid w:val="00E14C9A"/>
    <w:rsid w:val="00E16617"/>
    <w:rsid w:val="00E241F9"/>
    <w:rsid w:val="00E24456"/>
    <w:rsid w:val="00E35709"/>
    <w:rsid w:val="00E4547F"/>
    <w:rsid w:val="00E45D39"/>
    <w:rsid w:val="00E46B62"/>
    <w:rsid w:val="00E53DBB"/>
    <w:rsid w:val="00E62AEA"/>
    <w:rsid w:val="00E63D10"/>
    <w:rsid w:val="00E70A91"/>
    <w:rsid w:val="00E71184"/>
    <w:rsid w:val="00E72B42"/>
    <w:rsid w:val="00E74F9E"/>
    <w:rsid w:val="00E77D9E"/>
    <w:rsid w:val="00E818DB"/>
    <w:rsid w:val="00E84DE7"/>
    <w:rsid w:val="00E87090"/>
    <w:rsid w:val="00E90BFD"/>
    <w:rsid w:val="00E9390C"/>
    <w:rsid w:val="00E93DEE"/>
    <w:rsid w:val="00E957EC"/>
    <w:rsid w:val="00E95B2E"/>
    <w:rsid w:val="00E96C69"/>
    <w:rsid w:val="00EA40C0"/>
    <w:rsid w:val="00EB0B5F"/>
    <w:rsid w:val="00EB3A86"/>
    <w:rsid w:val="00EC16A3"/>
    <w:rsid w:val="00EC1881"/>
    <w:rsid w:val="00ED705B"/>
    <w:rsid w:val="00ED710C"/>
    <w:rsid w:val="00EE04C5"/>
    <w:rsid w:val="00EE6138"/>
    <w:rsid w:val="00EE6377"/>
    <w:rsid w:val="00F01BD9"/>
    <w:rsid w:val="00F02D9E"/>
    <w:rsid w:val="00F07DBE"/>
    <w:rsid w:val="00F20B1E"/>
    <w:rsid w:val="00F3091E"/>
    <w:rsid w:val="00F3188B"/>
    <w:rsid w:val="00F32BEC"/>
    <w:rsid w:val="00F35B33"/>
    <w:rsid w:val="00F4146A"/>
    <w:rsid w:val="00F42E2C"/>
    <w:rsid w:val="00F44E30"/>
    <w:rsid w:val="00F53557"/>
    <w:rsid w:val="00F53C49"/>
    <w:rsid w:val="00F55970"/>
    <w:rsid w:val="00F570A9"/>
    <w:rsid w:val="00F61BEA"/>
    <w:rsid w:val="00F62408"/>
    <w:rsid w:val="00F63790"/>
    <w:rsid w:val="00F6460B"/>
    <w:rsid w:val="00F67685"/>
    <w:rsid w:val="00F70E50"/>
    <w:rsid w:val="00F7301F"/>
    <w:rsid w:val="00F80949"/>
    <w:rsid w:val="00F81C9D"/>
    <w:rsid w:val="00F85257"/>
    <w:rsid w:val="00F91C5C"/>
    <w:rsid w:val="00F92036"/>
    <w:rsid w:val="00F9617D"/>
    <w:rsid w:val="00F97270"/>
    <w:rsid w:val="00F976A5"/>
    <w:rsid w:val="00FA71CE"/>
    <w:rsid w:val="00FB13F2"/>
    <w:rsid w:val="00FB35D5"/>
    <w:rsid w:val="00FB4BAB"/>
    <w:rsid w:val="00FB50F0"/>
    <w:rsid w:val="00FB57C4"/>
    <w:rsid w:val="00FB7602"/>
    <w:rsid w:val="00FC53EC"/>
    <w:rsid w:val="00FD3346"/>
    <w:rsid w:val="00FD469A"/>
    <w:rsid w:val="00FE42BA"/>
    <w:rsid w:val="00FE781A"/>
    <w:rsid w:val="00FF006D"/>
    <w:rsid w:val="00FF0B6D"/>
    <w:rsid w:val="00FF238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52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3652"/>
    <w:pPr>
      <w:keepNext/>
      <w:outlineLvl w:val="0"/>
    </w:pPr>
    <w:rPr>
      <w:rFonts w:ascii="Arial" w:hAnsi="Arial"/>
      <w:b/>
      <w:bCs/>
      <w:sz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3652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F3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3652"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BF3652"/>
    <w:pPr>
      <w:keepNext/>
      <w:outlineLvl w:val="4"/>
    </w:pPr>
    <w:rPr>
      <w:rFonts w:ascii="Arial" w:hAnsi="Arial" w:cs="Arial"/>
      <w:i/>
      <w:iCs/>
      <w:sz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3652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BF3652"/>
    <w:pPr>
      <w:keepNext/>
      <w:spacing w:before="14" w:after="14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3652"/>
    <w:pPr>
      <w:keepNext/>
      <w:outlineLvl w:val="7"/>
    </w:pPr>
    <w:rPr>
      <w:rFonts w:ascii="Times New Roman Bold" w:hAnsi="Times New Roman Bold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3652"/>
    <w:pPr>
      <w:keepNext/>
      <w:spacing w:before="20" w:after="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652"/>
    <w:rPr>
      <w:color w:val="0000FF"/>
      <w:u w:val="single"/>
    </w:rPr>
  </w:style>
  <w:style w:type="character" w:styleId="FollowedHyperlink">
    <w:name w:val="FollowedHyperlink"/>
    <w:rsid w:val="00BF365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F36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F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3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36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F36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F36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36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BF3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aliases w:val="Geneva 9,Font: Geneva 9,Boston 10,f"/>
    <w:basedOn w:val="Normal"/>
    <w:uiPriority w:val="99"/>
    <w:semiHidden/>
    <w:rsid w:val="00BF3652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uiPriority w:val="99"/>
    <w:rsid w:val="00BF3652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BF3652"/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locked/>
    <w:rsid w:val="00BF3652"/>
    <w:rPr>
      <w:rFonts w:ascii="Arial" w:hAnsi="Arial" w:cs="Arial" w:hint="default"/>
      <w:lang w:val="en-GB"/>
    </w:rPr>
  </w:style>
  <w:style w:type="paragraph" w:styleId="Header">
    <w:name w:val="header"/>
    <w:basedOn w:val="Normal"/>
    <w:link w:val="HeaderChar"/>
    <w:uiPriority w:val="99"/>
    <w:rsid w:val="00BF36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52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BF36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5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BF3652"/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F3652"/>
    <w:rPr>
      <w:sz w:val="24"/>
      <w:szCs w:val="24"/>
    </w:rPr>
  </w:style>
  <w:style w:type="paragraph" w:styleId="List">
    <w:name w:val="List"/>
    <w:basedOn w:val="Normal"/>
    <w:rsid w:val="00BF3652"/>
    <w:pPr>
      <w:ind w:left="360" w:hanging="360"/>
    </w:pPr>
  </w:style>
  <w:style w:type="paragraph" w:styleId="ListBullet">
    <w:name w:val="List Bullet"/>
    <w:basedOn w:val="Normal"/>
    <w:autoRedefine/>
    <w:rsid w:val="00BF3652"/>
    <w:pPr>
      <w:numPr>
        <w:numId w:val="3"/>
      </w:numPr>
    </w:pPr>
  </w:style>
  <w:style w:type="paragraph" w:styleId="List2">
    <w:name w:val="List 2"/>
    <w:basedOn w:val="Normal"/>
    <w:rsid w:val="00BF3652"/>
    <w:pPr>
      <w:ind w:left="720" w:hanging="360"/>
    </w:pPr>
  </w:style>
  <w:style w:type="paragraph" w:styleId="ListBullet2">
    <w:name w:val="List Bullet 2"/>
    <w:basedOn w:val="Normal"/>
    <w:autoRedefine/>
    <w:rsid w:val="00BF3652"/>
    <w:pPr>
      <w:numPr>
        <w:numId w:val="6"/>
      </w:numPr>
    </w:pPr>
  </w:style>
  <w:style w:type="paragraph" w:styleId="Title">
    <w:name w:val="Title"/>
    <w:basedOn w:val="Normal"/>
    <w:link w:val="TitleChar"/>
    <w:qFormat/>
    <w:rsid w:val="00BF3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3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aliases w:val="Anna"/>
    <w:basedOn w:val="Normal"/>
    <w:rsid w:val="00BF3652"/>
    <w:rPr>
      <w:b/>
      <w:bCs/>
      <w:sz w:val="22"/>
    </w:rPr>
  </w:style>
  <w:style w:type="character" w:customStyle="1" w:styleId="BodyTextChar">
    <w:name w:val="Body Text Char"/>
    <w:aliases w:val="Anna Char"/>
    <w:basedOn w:val="DefaultParagraphFont"/>
    <w:rsid w:val="00BF365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F3652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365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BF3652"/>
    <w:pPr>
      <w:ind w:left="360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BF3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rsid w:val="00BF3652"/>
    <w:pPr>
      <w:jc w:val="right"/>
    </w:pPr>
    <w:rPr>
      <w:b/>
      <w:sz w:val="40"/>
      <w:lang w:val="en-GB"/>
    </w:rPr>
  </w:style>
  <w:style w:type="character" w:customStyle="1" w:styleId="BodyText2Char">
    <w:name w:val="Body Text 2 Char"/>
    <w:basedOn w:val="DefaultParagraphFont"/>
    <w:link w:val="BodyText2"/>
    <w:rsid w:val="00BF3652"/>
    <w:rPr>
      <w:sz w:val="24"/>
      <w:szCs w:val="24"/>
    </w:rPr>
  </w:style>
  <w:style w:type="paragraph" w:styleId="BodyText3">
    <w:name w:val="Body Text 3"/>
    <w:basedOn w:val="Normal"/>
    <w:link w:val="BodyText3Char"/>
    <w:rsid w:val="00BF3652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BF3652"/>
    <w:rPr>
      <w:sz w:val="16"/>
      <w:szCs w:val="16"/>
    </w:rPr>
  </w:style>
  <w:style w:type="paragraph" w:styleId="BlockText">
    <w:name w:val="Block Text"/>
    <w:basedOn w:val="Normal"/>
    <w:rsid w:val="00BF3652"/>
    <w:pPr>
      <w:autoSpaceDE w:val="0"/>
      <w:autoSpaceDN w:val="0"/>
      <w:adjustRightInd w:val="0"/>
      <w:ind w:left="1080" w:right="108"/>
      <w:jc w:val="center"/>
    </w:pPr>
    <w:rPr>
      <w:b/>
      <w:bCs/>
      <w:sz w:val="2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F3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652"/>
    <w:rPr>
      <w:rFonts w:ascii="Arial" w:hAnsi="Arial" w:cs="Arial" w:hint="default"/>
      <w:b/>
      <w:bCs/>
      <w:lang w:val="en-GB"/>
    </w:rPr>
  </w:style>
  <w:style w:type="paragraph" w:styleId="BalloonText">
    <w:name w:val="Balloon Text"/>
    <w:basedOn w:val="Normal"/>
    <w:link w:val="BalloonTextChar"/>
    <w:semiHidden/>
    <w:rsid w:val="00BF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652"/>
    <w:rPr>
      <w:rFonts w:ascii="Lucida Grande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F3652"/>
    <w:rPr>
      <w:rFonts w:asciiTheme="minorHAnsi" w:eastAsiaTheme="minorEastAsia" w:hAnsiTheme="minorHAnsi" w:cstheme="minorBidi" w:hint="default"/>
      <w:sz w:val="22"/>
      <w:szCs w:val="22"/>
      <w:lang w:eastAsia="ja-JP"/>
    </w:rPr>
  </w:style>
  <w:style w:type="paragraph" w:styleId="NoSpacing">
    <w:name w:val="No Spacing"/>
    <w:link w:val="NoSpacingChar"/>
    <w:uiPriority w:val="1"/>
    <w:qFormat/>
    <w:rsid w:val="00BF3652"/>
    <w:rPr>
      <w:rFonts w:asciiTheme="minorHAnsi" w:hAnsiTheme="minorHAnsi" w:cstheme="minorBidi"/>
      <w:sz w:val="22"/>
      <w:szCs w:val="22"/>
      <w:lang w:eastAsia="ja-JP"/>
    </w:rPr>
  </w:style>
  <w:style w:type="paragraph" w:styleId="Revision">
    <w:name w:val="Revision"/>
    <w:uiPriority w:val="71"/>
    <w:rsid w:val="00BF3652"/>
    <w:rPr>
      <w:sz w:val="24"/>
      <w:szCs w:val="24"/>
    </w:rPr>
  </w:style>
  <w:style w:type="paragraph" w:customStyle="1" w:styleId="Arial10">
    <w:name w:val="Arial 10"/>
    <w:basedOn w:val="Normal"/>
    <w:rsid w:val="00BF3652"/>
    <w:rPr>
      <w:rFonts w:ascii="Arial" w:hAnsi="Arial"/>
      <w:sz w:val="20"/>
      <w:lang w:val="en-AU"/>
    </w:rPr>
  </w:style>
  <w:style w:type="paragraph" w:customStyle="1" w:styleId="Arial8bold">
    <w:name w:val="Arial 8 bold"/>
    <w:basedOn w:val="Normal"/>
    <w:rsid w:val="00BF3652"/>
    <w:rPr>
      <w:rFonts w:ascii="Arial" w:hAnsi="Arial"/>
      <w:b/>
      <w:sz w:val="16"/>
      <w:lang w:val="en-AU"/>
    </w:rPr>
  </w:style>
  <w:style w:type="paragraph" w:customStyle="1" w:styleId="Style1">
    <w:name w:val="Style 1"/>
    <w:basedOn w:val="Normal"/>
    <w:rsid w:val="00BF3652"/>
    <w:pPr>
      <w:widowControl w:val="0"/>
      <w:tabs>
        <w:tab w:val="left" w:pos="2952"/>
      </w:tabs>
      <w:autoSpaceDE w:val="0"/>
      <w:autoSpaceDN w:val="0"/>
      <w:spacing w:line="288" w:lineRule="atLeast"/>
    </w:pPr>
  </w:style>
  <w:style w:type="paragraph" w:customStyle="1" w:styleId="Style2">
    <w:name w:val="Style 2"/>
    <w:basedOn w:val="Normal"/>
    <w:rsid w:val="00BF3652"/>
    <w:pPr>
      <w:widowControl w:val="0"/>
      <w:autoSpaceDE w:val="0"/>
      <w:autoSpaceDN w:val="0"/>
      <w:jc w:val="both"/>
    </w:pPr>
  </w:style>
  <w:style w:type="paragraph" w:customStyle="1" w:styleId="Style3">
    <w:name w:val="Style 3"/>
    <w:basedOn w:val="Normal"/>
    <w:rsid w:val="00BF3652"/>
    <w:pPr>
      <w:widowControl w:val="0"/>
      <w:autoSpaceDE w:val="0"/>
      <w:autoSpaceDN w:val="0"/>
      <w:spacing w:before="360" w:after="10332" w:line="240" w:lineRule="atLeast"/>
      <w:ind w:right="432"/>
    </w:pPr>
  </w:style>
  <w:style w:type="paragraph" w:customStyle="1" w:styleId="Style4">
    <w:name w:val="Style 4"/>
    <w:basedOn w:val="Normal"/>
    <w:rsid w:val="00BF3652"/>
    <w:pPr>
      <w:widowControl w:val="0"/>
      <w:autoSpaceDE w:val="0"/>
      <w:autoSpaceDN w:val="0"/>
      <w:ind w:left="72"/>
    </w:pPr>
  </w:style>
  <w:style w:type="paragraph" w:customStyle="1" w:styleId="Default">
    <w:name w:val="Default"/>
    <w:rsid w:val="00BF3652"/>
    <w:pPr>
      <w:autoSpaceDE w:val="0"/>
      <w:autoSpaceDN w:val="0"/>
      <w:adjustRightInd w:val="0"/>
    </w:pPr>
    <w:rPr>
      <w:rFonts w:ascii="Myriad" w:hAnsi="Myriad" w:cs="Myria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BF3652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BF3652"/>
    <w:pPr>
      <w:spacing w:line="401" w:lineRule="atLeast"/>
    </w:pPr>
    <w:rPr>
      <w:rFonts w:ascii="Myriad Pro" w:hAnsi="Myriad Pro" w:cs="Times New Roman"/>
      <w:color w:val="auto"/>
    </w:rPr>
  </w:style>
  <w:style w:type="paragraph" w:customStyle="1" w:styleId="Pa6">
    <w:name w:val="Pa6"/>
    <w:basedOn w:val="Default"/>
    <w:next w:val="Default"/>
    <w:rsid w:val="00BF3652"/>
    <w:pPr>
      <w:spacing w:line="241" w:lineRule="atLeast"/>
    </w:pPr>
    <w:rPr>
      <w:rFonts w:ascii="Adobe Caslon Pro" w:hAnsi="Adobe Caslon Pro" w:cs="Times New Roman"/>
      <w:color w:val="auto"/>
    </w:rPr>
  </w:style>
  <w:style w:type="paragraph" w:customStyle="1" w:styleId="Pa11">
    <w:name w:val="Pa11"/>
    <w:basedOn w:val="Default"/>
    <w:next w:val="Default"/>
    <w:rsid w:val="00BF3652"/>
    <w:pPr>
      <w:spacing w:line="241" w:lineRule="atLeast"/>
    </w:pPr>
    <w:rPr>
      <w:rFonts w:ascii="Myriad Pro" w:hAnsi="Myriad Pro" w:cs="Times New Roman"/>
      <w:color w:val="auto"/>
    </w:rPr>
  </w:style>
  <w:style w:type="paragraph" w:customStyle="1" w:styleId="Pa8">
    <w:name w:val="Pa8"/>
    <w:basedOn w:val="Default"/>
    <w:next w:val="Default"/>
    <w:rsid w:val="00BF3652"/>
    <w:pPr>
      <w:spacing w:line="241" w:lineRule="atLeast"/>
    </w:pPr>
    <w:rPr>
      <w:rFonts w:ascii="Myriad Pro" w:hAnsi="Myriad Pro" w:cs="Times New Roman"/>
      <w:color w:val="auto"/>
    </w:rPr>
  </w:style>
  <w:style w:type="paragraph" w:customStyle="1" w:styleId="Pa9">
    <w:name w:val="Pa9"/>
    <w:basedOn w:val="Default"/>
    <w:next w:val="Default"/>
    <w:rsid w:val="00BF3652"/>
    <w:pPr>
      <w:spacing w:line="181" w:lineRule="atLeast"/>
    </w:pPr>
    <w:rPr>
      <w:rFonts w:ascii="Myriad Pro" w:hAnsi="Myriad Pro" w:cs="Times New Roman"/>
      <w:color w:val="auto"/>
    </w:rPr>
  </w:style>
  <w:style w:type="paragraph" w:customStyle="1" w:styleId="Pa10">
    <w:name w:val="Pa10"/>
    <w:basedOn w:val="Default"/>
    <w:next w:val="Default"/>
    <w:rsid w:val="00BF3652"/>
    <w:pPr>
      <w:spacing w:line="201" w:lineRule="atLeast"/>
    </w:pPr>
    <w:rPr>
      <w:rFonts w:ascii="Myriad Pro" w:hAnsi="Myriad Pro" w:cs="Times New Roman"/>
      <w:color w:val="auto"/>
    </w:rPr>
  </w:style>
  <w:style w:type="character" w:customStyle="1" w:styleId="MainParanoChapterChar">
    <w:name w:val="Main Para no Chapter # Char"/>
    <w:link w:val="MainParanoChapter"/>
    <w:locked/>
    <w:rsid w:val="00BF3652"/>
    <w:rPr>
      <w:sz w:val="24"/>
      <w:szCs w:val="24"/>
      <w:lang w:val="en-US" w:eastAsia="en-US" w:bidi="ar-SA"/>
    </w:rPr>
  </w:style>
  <w:style w:type="paragraph" w:customStyle="1" w:styleId="MainParanoChapter">
    <w:name w:val="Main Para no Chapter #"/>
    <w:basedOn w:val="Normal"/>
    <w:link w:val="MainParanoChapterChar"/>
    <w:rsid w:val="00BF3652"/>
    <w:pPr>
      <w:numPr>
        <w:ilvl w:val="1"/>
        <w:numId w:val="8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BF3652"/>
    <w:pPr>
      <w:numPr>
        <w:ilvl w:val="2"/>
        <w:numId w:val="8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BF3652"/>
    <w:pPr>
      <w:numPr>
        <w:ilvl w:val="3"/>
        <w:numId w:val="8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BF3652"/>
    <w:pPr>
      <w:numPr>
        <w:ilvl w:val="4"/>
        <w:numId w:val="8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BF3652"/>
    <w:pPr>
      <w:numPr>
        <w:ilvl w:val="5"/>
        <w:numId w:val="8"/>
      </w:numPr>
      <w:spacing w:after="240"/>
      <w:outlineLvl w:val="5"/>
    </w:pPr>
  </w:style>
  <w:style w:type="paragraph" w:customStyle="1" w:styleId="Heading1a">
    <w:name w:val="Heading 1a"/>
    <w:basedOn w:val="Normal"/>
    <w:next w:val="Normal"/>
    <w:rsid w:val="00BF3652"/>
    <w:pPr>
      <w:keepNext/>
      <w:keepLines/>
      <w:numPr>
        <w:numId w:val="8"/>
      </w:numPr>
      <w:spacing w:before="1440" w:after="240"/>
      <w:jc w:val="center"/>
      <w:outlineLvl w:val="0"/>
    </w:pPr>
    <w:rPr>
      <w:b/>
      <w:caps/>
      <w:sz w:val="32"/>
    </w:rPr>
  </w:style>
  <w:style w:type="character" w:styleId="FootnoteReference">
    <w:name w:val="footnote reference"/>
    <w:aliases w:val="16 Point,Superscript 6 Point"/>
    <w:uiPriority w:val="99"/>
    <w:semiHidden/>
    <w:rsid w:val="00BF3652"/>
    <w:rPr>
      <w:vertAlign w:val="superscript"/>
    </w:rPr>
  </w:style>
  <w:style w:type="character" w:styleId="CommentReference">
    <w:name w:val="annotation reference"/>
    <w:uiPriority w:val="99"/>
    <w:rsid w:val="00BF3652"/>
    <w:rPr>
      <w:sz w:val="16"/>
      <w:szCs w:val="16"/>
    </w:rPr>
  </w:style>
  <w:style w:type="character" w:styleId="EndnoteReference">
    <w:name w:val="endnote reference"/>
    <w:semiHidden/>
    <w:rsid w:val="00BF3652"/>
    <w:rPr>
      <w:vertAlign w:val="superscript"/>
    </w:rPr>
  </w:style>
  <w:style w:type="character" w:customStyle="1" w:styleId="EmailStyle47">
    <w:name w:val="EmailStyle47"/>
    <w:semiHidden/>
    <w:rsid w:val="00BF3652"/>
    <w:rPr>
      <w:rFonts w:ascii="Arial" w:hAnsi="Arial" w:cs="Arial" w:hint="default"/>
      <w:color w:val="000080"/>
      <w:sz w:val="20"/>
      <w:szCs w:val="20"/>
    </w:rPr>
  </w:style>
  <w:style w:type="character" w:customStyle="1" w:styleId="A4">
    <w:name w:val="A4"/>
    <w:rsid w:val="00BF3652"/>
    <w:rPr>
      <w:rFonts w:ascii="Myriad" w:hAnsi="Myriad" w:cs="Myriad" w:hint="default"/>
      <w:color w:val="000000"/>
      <w:sz w:val="20"/>
      <w:szCs w:val="20"/>
    </w:rPr>
  </w:style>
  <w:style w:type="character" w:customStyle="1" w:styleId="A8">
    <w:name w:val="A8"/>
    <w:rsid w:val="00BF3652"/>
    <w:rPr>
      <w:rFonts w:ascii="Myriad Pro" w:hAnsi="Myriad Pro" w:cs="Myriad Pro" w:hint="default"/>
      <w:color w:val="626262"/>
      <w:sz w:val="60"/>
      <w:szCs w:val="60"/>
    </w:rPr>
  </w:style>
  <w:style w:type="character" w:customStyle="1" w:styleId="A9">
    <w:name w:val="A9"/>
    <w:rsid w:val="00BF3652"/>
    <w:rPr>
      <w:rFonts w:ascii="Myriad Pro" w:hAnsi="Myriad Pro" w:cs="Myriad Pro" w:hint="default"/>
      <w:color w:val="206461"/>
      <w:sz w:val="30"/>
      <w:szCs w:val="30"/>
    </w:rPr>
  </w:style>
  <w:style w:type="character" w:customStyle="1" w:styleId="A10">
    <w:name w:val="A10"/>
    <w:rsid w:val="00BF3652"/>
    <w:rPr>
      <w:rFonts w:ascii="Myriad Pro" w:hAnsi="Myriad Pro" w:cs="Myriad Pro" w:hint="default"/>
      <w:color w:val="7C7C7C"/>
      <w:sz w:val="46"/>
      <w:szCs w:val="46"/>
    </w:rPr>
  </w:style>
  <w:style w:type="character" w:customStyle="1" w:styleId="A7">
    <w:name w:val="A7"/>
    <w:rsid w:val="00BF3652"/>
    <w:rPr>
      <w:rFonts w:ascii="Myriad Pro" w:hAnsi="Myriad Pro" w:cs="Myriad Pro" w:hint="default"/>
      <w:color w:val="206461"/>
      <w:sz w:val="42"/>
      <w:szCs w:val="42"/>
    </w:rPr>
  </w:style>
  <w:style w:type="character" w:customStyle="1" w:styleId="A12">
    <w:name w:val="A12"/>
    <w:rsid w:val="00BF3652"/>
    <w:rPr>
      <w:rFonts w:ascii="Adobe Caslon Pro" w:hAnsi="Adobe Caslon Pro" w:cs="Adobe Caslon Pro" w:hint="default"/>
      <w:color w:val="000000"/>
      <w:sz w:val="23"/>
      <w:szCs w:val="23"/>
    </w:rPr>
  </w:style>
  <w:style w:type="character" w:customStyle="1" w:styleId="A13">
    <w:name w:val="A13"/>
    <w:rsid w:val="00BF3652"/>
    <w:rPr>
      <w:rFonts w:ascii="Zapf Dingbats" w:eastAsia="Zapf Dingbats" w:hAnsi="Zapf Dingbats" w:cs="Zapf Dingbats" w:hint="default"/>
      <w:color w:val="206461"/>
      <w:sz w:val="16"/>
      <w:szCs w:val="16"/>
    </w:rPr>
  </w:style>
  <w:style w:type="character" w:customStyle="1" w:styleId="A19">
    <w:name w:val="A19"/>
    <w:rsid w:val="00BF3652"/>
    <w:rPr>
      <w:rFonts w:ascii="Myriad Pro" w:hAnsi="Myriad Pro" w:cs="Myriad Pro" w:hint="default"/>
      <w:color w:val="626262"/>
      <w:sz w:val="34"/>
      <w:szCs w:val="34"/>
    </w:rPr>
  </w:style>
  <w:style w:type="character" w:customStyle="1" w:styleId="A15">
    <w:name w:val="A15"/>
    <w:rsid w:val="00BF3652"/>
    <w:rPr>
      <w:rFonts w:ascii="Myriad" w:hAnsi="Myriad" w:cs="Myriad" w:hint="default"/>
      <w:color w:val="000000"/>
      <w:sz w:val="28"/>
      <w:szCs w:val="28"/>
    </w:rPr>
  </w:style>
  <w:style w:type="character" w:customStyle="1" w:styleId="A16">
    <w:name w:val="A16"/>
    <w:rsid w:val="00BF3652"/>
    <w:rPr>
      <w:rFonts w:ascii="Adobe Caslon" w:hAnsi="Adobe Caslon" w:cs="Adobe Caslon" w:hint="default"/>
      <w:color w:val="000000"/>
      <w:sz w:val="9"/>
      <w:szCs w:val="9"/>
    </w:rPr>
  </w:style>
  <w:style w:type="character" w:customStyle="1" w:styleId="A17">
    <w:name w:val="A17"/>
    <w:uiPriority w:val="99"/>
    <w:rsid w:val="00BF3652"/>
    <w:rPr>
      <w:rFonts w:ascii="Adobe Caslon" w:hAnsi="Adobe Caslon" w:cs="Adobe Caslon" w:hint="default"/>
      <w:color w:val="000000"/>
      <w:sz w:val="10"/>
      <w:szCs w:val="10"/>
    </w:rPr>
  </w:style>
  <w:style w:type="character" w:customStyle="1" w:styleId="A18">
    <w:name w:val="A18"/>
    <w:rsid w:val="00BF3652"/>
    <w:rPr>
      <w:rFonts w:ascii="Myriad" w:hAnsi="Myriad" w:cs="Myriad" w:hint="default"/>
      <w:color w:val="000000"/>
      <w:sz w:val="18"/>
      <w:szCs w:val="18"/>
    </w:rPr>
  </w:style>
  <w:style w:type="character" w:customStyle="1" w:styleId="A0">
    <w:name w:val="A0"/>
    <w:rsid w:val="00BF3652"/>
    <w:rPr>
      <w:rFonts w:ascii="Myriad" w:hAnsi="Myriad" w:cs="Myriad" w:hint="default"/>
      <w:color w:val="FFFFFF"/>
      <w:sz w:val="22"/>
      <w:szCs w:val="22"/>
    </w:rPr>
  </w:style>
  <w:style w:type="table" w:styleId="TableGrid">
    <w:name w:val="Table Grid"/>
    <w:basedOn w:val="TableNormal"/>
    <w:uiPriority w:val="39"/>
    <w:rsid w:val="00BF365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">
    <w:name w:val="Arial 8"/>
    <w:basedOn w:val="Arial8bold"/>
    <w:rsid w:val="00BF3652"/>
    <w:rPr>
      <w:b w:val="0"/>
    </w:rPr>
  </w:style>
  <w:style w:type="character" w:styleId="PageNumber">
    <w:name w:val="page number"/>
    <w:basedOn w:val="DefaultParagraphFont"/>
    <w:uiPriority w:val="99"/>
    <w:unhideWhenUsed/>
    <w:rsid w:val="00BF3652"/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860CC4"/>
    <w:pPr>
      <w:spacing w:after="120"/>
      <w:ind w:left="720"/>
      <w:contextualSpacing/>
    </w:pPr>
    <w:rPr>
      <w:rFonts w:asciiTheme="minorHAnsi" w:eastAsia="SimSun" w:hAnsiTheme="minorHAnsi"/>
      <w:sz w:val="22"/>
      <w:lang w:val="en-AU" w:eastAsia="zh-CN"/>
    </w:rPr>
  </w:style>
  <w:style w:type="paragraph" w:customStyle="1" w:styleId="Header2">
    <w:name w:val="Header 2"/>
    <w:basedOn w:val="Normal"/>
    <w:rsid w:val="00473ECD"/>
    <w:pPr>
      <w:tabs>
        <w:tab w:val="left" w:pos="567"/>
      </w:tabs>
      <w:ind w:right="-45"/>
    </w:pPr>
    <w:rPr>
      <w:rFonts w:ascii="Garamond" w:hAnsi="Garamond"/>
      <w:b/>
      <w:sz w:val="28"/>
      <w:szCs w:val="20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523E80"/>
    <w:rPr>
      <w:rFonts w:asciiTheme="minorHAnsi" w:eastAsia="SimSun" w:hAnsiTheme="minorHAnsi"/>
      <w:sz w:val="22"/>
      <w:szCs w:val="24"/>
      <w:lang w:val="en-AU" w:eastAsia="zh-CN"/>
    </w:rPr>
  </w:style>
  <w:style w:type="paragraph" w:customStyle="1" w:styleId="InfoPaperText">
    <w:name w:val="Info Paper Text"/>
    <w:basedOn w:val="ListParagraph"/>
    <w:link w:val="InfoPaperTextChar"/>
    <w:qFormat/>
    <w:rsid w:val="00A72AC5"/>
    <w:pPr>
      <w:numPr>
        <w:numId w:val="23"/>
      </w:numPr>
      <w:spacing w:after="240"/>
      <w:contextualSpacing w:val="0"/>
    </w:pPr>
    <w:rPr>
      <w:rFonts w:eastAsiaTheme="minorHAnsi" w:cstheme="minorHAnsi"/>
      <w:szCs w:val="22"/>
      <w:lang w:val="en-GB"/>
    </w:rPr>
  </w:style>
  <w:style w:type="character" w:customStyle="1" w:styleId="InfoPaperTextChar">
    <w:name w:val="Info Paper Text Char"/>
    <w:basedOn w:val="ListParagraphChar"/>
    <w:link w:val="InfoPaperText"/>
    <w:rsid w:val="00A72AC5"/>
    <w:rPr>
      <w:rFonts w:asciiTheme="minorHAnsi" w:eastAsiaTheme="minorHAnsi" w:hAnsiTheme="minorHAnsi" w:cstheme="minorHAnsi"/>
      <w:sz w:val="22"/>
      <w:szCs w:val="22"/>
      <w:lang w:val="en-GB" w:eastAsia="zh-CN"/>
    </w:rPr>
  </w:style>
  <w:style w:type="paragraph" w:customStyle="1" w:styleId="InfoPaperHEADER01">
    <w:name w:val="Info Paper HEADER01"/>
    <w:basedOn w:val="Normal"/>
    <w:link w:val="InfoPaperHEADER01Char"/>
    <w:qFormat/>
    <w:rsid w:val="00A72AC5"/>
    <w:pPr>
      <w:spacing w:after="240"/>
    </w:pPr>
    <w:rPr>
      <w:rFonts w:asciiTheme="minorHAnsi" w:eastAsiaTheme="minorHAnsi" w:hAnsiTheme="minorHAnsi" w:cstheme="minorHAnsi"/>
      <w:b/>
      <w:sz w:val="22"/>
      <w:szCs w:val="22"/>
      <w:lang w:val="en-GB"/>
    </w:rPr>
  </w:style>
  <w:style w:type="character" w:customStyle="1" w:styleId="InfoPaperHEADER01Char">
    <w:name w:val="Info Paper HEADER01 Char"/>
    <w:basedOn w:val="DefaultParagraphFont"/>
    <w:link w:val="InfoPaperHEADER01"/>
    <w:rsid w:val="00A72AC5"/>
    <w:rPr>
      <w:rFonts w:asciiTheme="minorHAnsi" w:eastAsiaTheme="minorHAnsi" w:hAnsiTheme="minorHAnsi" w:cstheme="minorHAnsi"/>
      <w:b/>
      <w:sz w:val="22"/>
      <w:szCs w:val="22"/>
      <w:lang w:val="en-GB"/>
    </w:rPr>
  </w:style>
  <w:style w:type="paragraph" w:customStyle="1" w:styleId="ATEXT">
    <w:name w:val="A TEXT"/>
    <w:basedOn w:val="Normal"/>
    <w:link w:val="ATEXTChar"/>
    <w:qFormat/>
    <w:rsid w:val="00A72AC5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TEXTChar">
    <w:name w:val="A TEXT Char"/>
    <w:basedOn w:val="DefaultParagraphFont"/>
    <w:link w:val="ATEXT"/>
    <w:rsid w:val="00A72AC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InfoPaperbullet">
    <w:name w:val="Info Paper bullet"/>
    <w:basedOn w:val="ATEXT"/>
    <w:link w:val="InfoPaperbulletChar"/>
    <w:qFormat/>
    <w:rsid w:val="00A72AC5"/>
    <w:pPr>
      <w:numPr>
        <w:numId w:val="25"/>
      </w:numPr>
      <w:ind w:left="851" w:hanging="284"/>
    </w:pPr>
  </w:style>
  <w:style w:type="character" w:customStyle="1" w:styleId="InfoPaperbulletChar">
    <w:name w:val="Info Paper bullet Char"/>
    <w:basedOn w:val="ATEXTChar"/>
    <w:link w:val="InfoPaperbullet"/>
    <w:rsid w:val="00A72AC5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F3091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F3091E"/>
    <w:rPr>
      <w:rFonts w:ascii="Lucida Grande" w:hAnsi="Lucida Grande" w:cs="Lucida Grande"/>
      <w:sz w:val="24"/>
      <w:szCs w:val="24"/>
    </w:rPr>
  </w:style>
  <w:style w:type="character" w:styleId="Emphasis">
    <w:name w:val="Emphasis"/>
    <w:basedOn w:val="DefaultParagraphFont"/>
    <w:qFormat/>
    <w:rsid w:val="00F20B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3652"/>
    <w:pPr>
      <w:keepNext/>
      <w:outlineLvl w:val="0"/>
    </w:pPr>
    <w:rPr>
      <w:rFonts w:ascii="Arial" w:hAnsi="Arial"/>
      <w:b/>
      <w:bCs/>
      <w:sz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3652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F3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3652"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BF3652"/>
    <w:pPr>
      <w:keepNext/>
      <w:outlineLvl w:val="4"/>
    </w:pPr>
    <w:rPr>
      <w:rFonts w:ascii="Arial" w:hAnsi="Arial" w:cs="Arial"/>
      <w:i/>
      <w:iCs/>
      <w:sz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3652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BF3652"/>
    <w:pPr>
      <w:keepNext/>
      <w:spacing w:before="14" w:after="14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3652"/>
    <w:pPr>
      <w:keepNext/>
      <w:outlineLvl w:val="7"/>
    </w:pPr>
    <w:rPr>
      <w:rFonts w:ascii="Times New Roman Bold" w:hAnsi="Times New Roman Bold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3652"/>
    <w:pPr>
      <w:keepNext/>
      <w:spacing w:before="20" w:after="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652"/>
    <w:rPr>
      <w:color w:val="0000FF"/>
      <w:u w:val="single"/>
    </w:rPr>
  </w:style>
  <w:style w:type="character" w:styleId="FollowedHyperlink">
    <w:name w:val="FollowedHyperlink"/>
    <w:rsid w:val="00BF365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F36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F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3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36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F36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F36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36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BF36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aliases w:val="Geneva 9,Font: Geneva 9,Boston 10,f"/>
    <w:basedOn w:val="Normal"/>
    <w:uiPriority w:val="99"/>
    <w:semiHidden/>
    <w:rsid w:val="00BF3652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"/>
    <w:basedOn w:val="DefaultParagraphFont"/>
    <w:uiPriority w:val="99"/>
    <w:rsid w:val="00BF3652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BF3652"/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locked/>
    <w:rsid w:val="00BF3652"/>
    <w:rPr>
      <w:rFonts w:ascii="Arial" w:hAnsi="Arial" w:cs="Arial" w:hint="default"/>
      <w:lang w:val="en-GB"/>
    </w:rPr>
  </w:style>
  <w:style w:type="paragraph" w:styleId="Header">
    <w:name w:val="header"/>
    <w:basedOn w:val="Normal"/>
    <w:link w:val="HeaderChar"/>
    <w:uiPriority w:val="99"/>
    <w:rsid w:val="00BF36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652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BF36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65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BF3652"/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F3652"/>
    <w:rPr>
      <w:sz w:val="24"/>
      <w:szCs w:val="24"/>
    </w:rPr>
  </w:style>
  <w:style w:type="paragraph" w:styleId="List">
    <w:name w:val="List"/>
    <w:basedOn w:val="Normal"/>
    <w:rsid w:val="00BF3652"/>
    <w:pPr>
      <w:ind w:left="360" w:hanging="360"/>
    </w:pPr>
  </w:style>
  <w:style w:type="paragraph" w:styleId="ListBullet">
    <w:name w:val="List Bullet"/>
    <w:basedOn w:val="Normal"/>
    <w:autoRedefine/>
    <w:rsid w:val="00BF3652"/>
    <w:pPr>
      <w:numPr>
        <w:numId w:val="3"/>
      </w:numPr>
    </w:pPr>
  </w:style>
  <w:style w:type="paragraph" w:styleId="List2">
    <w:name w:val="List 2"/>
    <w:basedOn w:val="Normal"/>
    <w:rsid w:val="00BF3652"/>
    <w:pPr>
      <w:ind w:left="720" w:hanging="360"/>
    </w:pPr>
  </w:style>
  <w:style w:type="paragraph" w:styleId="ListBullet2">
    <w:name w:val="List Bullet 2"/>
    <w:basedOn w:val="Normal"/>
    <w:autoRedefine/>
    <w:rsid w:val="00BF3652"/>
    <w:pPr>
      <w:numPr>
        <w:numId w:val="6"/>
      </w:numPr>
    </w:pPr>
  </w:style>
  <w:style w:type="paragraph" w:styleId="Title">
    <w:name w:val="Title"/>
    <w:basedOn w:val="Normal"/>
    <w:link w:val="TitleChar"/>
    <w:qFormat/>
    <w:rsid w:val="00BF3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3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aliases w:val="Anna"/>
    <w:basedOn w:val="Normal"/>
    <w:rsid w:val="00BF3652"/>
    <w:rPr>
      <w:b/>
      <w:bCs/>
      <w:sz w:val="22"/>
    </w:rPr>
  </w:style>
  <w:style w:type="character" w:customStyle="1" w:styleId="BodyTextChar">
    <w:name w:val="Body Text Char"/>
    <w:aliases w:val="Anna Char"/>
    <w:basedOn w:val="DefaultParagraphFont"/>
    <w:rsid w:val="00BF365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F3652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365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BF3652"/>
    <w:pPr>
      <w:ind w:left="360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BF36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rsid w:val="00BF3652"/>
    <w:pPr>
      <w:jc w:val="right"/>
    </w:pPr>
    <w:rPr>
      <w:b/>
      <w:sz w:val="40"/>
      <w:lang w:val="en-GB"/>
    </w:rPr>
  </w:style>
  <w:style w:type="character" w:customStyle="1" w:styleId="BodyText2Char">
    <w:name w:val="Body Text 2 Char"/>
    <w:basedOn w:val="DefaultParagraphFont"/>
    <w:link w:val="BodyText2"/>
    <w:rsid w:val="00BF3652"/>
    <w:rPr>
      <w:sz w:val="24"/>
      <w:szCs w:val="24"/>
    </w:rPr>
  </w:style>
  <w:style w:type="paragraph" w:styleId="BodyText3">
    <w:name w:val="Body Text 3"/>
    <w:basedOn w:val="Normal"/>
    <w:link w:val="BodyText3Char"/>
    <w:rsid w:val="00BF3652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BF3652"/>
    <w:rPr>
      <w:sz w:val="16"/>
      <w:szCs w:val="16"/>
    </w:rPr>
  </w:style>
  <w:style w:type="paragraph" w:styleId="BlockText">
    <w:name w:val="Block Text"/>
    <w:basedOn w:val="Normal"/>
    <w:rsid w:val="00BF3652"/>
    <w:pPr>
      <w:autoSpaceDE w:val="0"/>
      <w:autoSpaceDN w:val="0"/>
      <w:adjustRightInd w:val="0"/>
      <w:ind w:left="1080" w:right="108"/>
      <w:jc w:val="center"/>
    </w:pPr>
    <w:rPr>
      <w:b/>
      <w:bCs/>
      <w:sz w:val="2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F3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652"/>
    <w:rPr>
      <w:rFonts w:ascii="Arial" w:hAnsi="Arial" w:cs="Arial" w:hint="default"/>
      <w:b/>
      <w:bCs/>
      <w:lang w:val="en-GB"/>
    </w:rPr>
  </w:style>
  <w:style w:type="paragraph" w:styleId="BalloonText">
    <w:name w:val="Balloon Text"/>
    <w:basedOn w:val="Normal"/>
    <w:link w:val="BalloonTextChar"/>
    <w:semiHidden/>
    <w:rsid w:val="00BF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652"/>
    <w:rPr>
      <w:rFonts w:ascii="Lucida Grande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F3652"/>
    <w:rPr>
      <w:rFonts w:asciiTheme="minorHAnsi" w:eastAsiaTheme="minorEastAsia" w:hAnsiTheme="minorHAnsi" w:cstheme="minorBidi" w:hint="default"/>
      <w:sz w:val="22"/>
      <w:szCs w:val="22"/>
      <w:lang w:eastAsia="ja-JP"/>
    </w:rPr>
  </w:style>
  <w:style w:type="paragraph" w:styleId="NoSpacing">
    <w:name w:val="No Spacing"/>
    <w:link w:val="NoSpacingChar"/>
    <w:uiPriority w:val="1"/>
    <w:qFormat/>
    <w:rsid w:val="00BF3652"/>
    <w:rPr>
      <w:rFonts w:asciiTheme="minorHAnsi" w:hAnsiTheme="minorHAnsi" w:cstheme="minorBidi"/>
      <w:sz w:val="22"/>
      <w:szCs w:val="22"/>
      <w:lang w:eastAsia="ja-JP"/>
    </w:rPr>
  </w:style>
  <w:style w:type="paragraph" w:styleId="Revision">
    <w:name w:val="Revision"/>
    <w:uiPriority w:val="71"/>
    <w:rsid w:val="00BF3652"/>
    <w:rPr>
      <w:sz w:val="24"/>
      <w:szCs w:val="24"/>
    </w:rPr>
  </w:style>
  <w:style w:type="paragraph" w:customStyle="1" w:styleId="Arial10">
    <w:name w:val="Arial 10"/>
    <w:basedOn w:val="Normal"/>
    <w:rsid w:val="00BF3652"/>
    <w:rPr>
      <w:rFonts w:ascii="Arial" w:hAnsi="Arial"/>
      <w:sz w:val="20"/>
      <w:lang w:val="en-AU"/>
    </w:rPr>
  </w:style>
  <w:style w:type="paragraph" w:customStyle="1" w:styleId="Arial8bold">
    <w:name w:val="Arial 8 bold"/>
    <w:basedOn w:val="Normal"/>
    <w:rsid w:val="00BF3652"/>
    <w:rPr>
      <w:rFonts w:ascii="Arial" w:hAnsi="Arial"/>
      <w:b/>
      <w:sz w:val="16"/>
      <w:lang w:val="en-AU"/>
    </w:rPr>
  </w:style>
  <w:style w:type="paragraph" w:customStyle="1" w:styleId="Style1">
    <w:name w:val="Style 1"/>
    <w:basedOn w:val="Normal"/>
    <w:rsid w:val="00BF3652"/>
    <w:pPr>
      <w:widowControl w:val="0"/>
      <w:tabs>
        <w:tab w:val="left" w:pos="2952"/>
      </w:tabs>
      <w:autoSpaceDE w:val="0"/>
      <w:autoSpaceDN w:val="0"/>
      <w:spacing w:line="288" w:lineRule="atLeast"/>
    </w:pPr>
  </w:style>
  <w:style w:type="paragraph" w:customStyle="1" w:styleId="Style2">
    <w:name w:val="Style 2"/>
    <w:basedOn w:val="Normal"/>
    <w:rsid w:val="00BF3652"/>
    <w:pPr>
      <w:widowControl w:val="0"/>
      <w:autoSpaceDE w:val="0"/>
      <w:autoSpaceDN w:val="0"/>
      <w:jc w:val="both"/>
    </w:pPr>
  </w:style>
  <w:style w:type="paragraph" w:customStyle="1" w:styleId="Style3">
    <w:name w:val="Style 3"/>
    <w:basedOn w:val="Normal"/>
    <w:rsid w:val="00BF3652"/>
    <w:pPr>
      <w:widowControl w:val="0"/>
      <w:autoSpaceDE w:val="0"/>
      <w:autoSpaceDN w:val="0"/>
      <w:spacing w:before="360" w:after="10332" w:line="240" w:lineRule="atLeast"/>
      <w:ind w:right="432"/>
    </w:pPr>
  </w:style>
  <w:style w:type="paragraph" w:customStyle="1" w:styleId="Style4">
    <w:name w:val="Style 4"/>
    <w:basedOn w:val="Normal"/>
    <w:rsid w:val="00BF3652"/>
    <w:pPr>
      <w:widowControl w:val="0"/>
      <w:autoSpaceDE w:val="0"/>
      <w:autoSpaceDN w:val="0"/>
      <w:ind w:left="72"/>
    </w:pPr>
  </w:style>
  <w:style w:type="paragraph" w:customStyle="1" w:styleId="Default">
    <w:name w:val="Default"/>
    <w:rsid w:val="00BF3652"/>
    <w:pPr>
      <w:autoSpaceDE w:val="0"/>
      <w:autoSpaceDN w:val="0"/>
      <w:adjustRightInd w:val="0"/>
    </w:pPr>
    <w:rPr>
      <w:rFonts w:ascii="Myriad" w:hAnsi="Myriad" w:cs="Myria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BF3652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BF3652"/>
    <w:pPr>
      <w:spacing w:line="401" w:lineRule="atLeast"/>
    </w:pPr>
    <w:rPr>
      <w:rFonts w:ascii="Myriad Pro" w:hAnsi="Myriad Pro" w:cs="Times New Roman"/>
      <w:color w:val="auto"/>
    </w:rPr>
  </w:style>
  <w:style w:type="paragraph" w:customStyle="1" w:styleId="Pa6">
    <w:name w:val="Pa6"/>
    <w:basedOn w:val="Default"/>
    <w:next w:val="Default"/>
    <w:rsid w:val="00BF3652"/>
    <w:pPr>
      <w:spacing w:line="241" w:lineRule="atLeast"/>
    </w:pPr>
    <w:rPr>
      <w:rFonts w:ascii="Adobe Caslon Pro" w:hAnsi="Adobe Caslon Pro" w:cs="Times New Roman"/>
      <w:color w:val="auto"/>
    </w:rPr>
  </w:style>
  <w:style w:type="paragraph" w:customStyle="1" w:styleId="Pa11">
    <w:name w:val="Pa11"/>
    <w:basedOn w:val="Default"/>
    <w:next w:val="Default"/>
    <w:rsid w:val="00BF3652"/>
    <w:pPr>
      <w:spacing w:line="241" w:lineRule="atLeast"/>
    </w:pPr>
    <w:rPr>
      <w:rFonts w:ascii="Myriad Pro" w:hAnsi="Myriad Pro" w:cs="Times New Roman"/>
      <w:color w:val="auto"/>
    </w:rPr>
  </w:style>
  <w:style w:type="paragraph" w:customStyle="1" w:styleId="Pa8">
    <w:name w:val="Pa8"/>
    <w:basedOn w:val="Default"/>
    <w:next w:val="Default"/>
    <w:rsid w:val="00BF3652"/>
    <w:pPr>
      <w:spacing w:line="241" w:lineRule="atLeast"/>
    </w:pPr>
    <w:rPr>
      <w:rFonts w:ascii="Myriad Pro" w:hAnsi="Myriad Pro" w:cs="Times New Roman"/>
      <w:color w:val="auto"/>
    </w:rPr>
  </w:style>
  <w:style w:type="paragraph" w:customStyle="1" w:styleId="Pa9">
    <w:name w:val="Pa9"/>
    <w:basedOn w:val="Default"/>
    <w:next w:val="Default"/>
    <w:rsid w:val="00BF3652"/>
    <w:pPr>
      <w:spacing w:line="181" w:lineRule="atLeast"/>
    </w:pPr>
    <w:rPr>
      <w:rFonts w:ascii="Myriad Pro" w:hAnsi="Myriad Pro" w:cs="Times New Roman"/>
      <w:color w:val="auto"/>
    </w:rPr>
  </w:style>
  <w:style w:type="paragraph" w:customStyle="1" w:styleId="Pa10">
    <w:name w:val="Pa10"/>
    <w:basedOn w:val="Default"/>
    <w:next w:val="Default"/>
    <w:rsid w:val="00BF3652"/>
    <w:pPr>
      <w:spacing w:line="201" w:lineRule="atLeast"/>
    </w:pPr>
    <w:rPr>
      <w:rFonts w:ascii="Myriad Pro" w:hAnsi="Myriad Pro" w:cs="Times New Roman"/>
      <w:color w:val="auto"/>
    </w:rPr>
  </w:style>
  <w:style w:type="character" w:customStyle="1" w:styleId="MainParanoChapterChar">
    <w:name w:val="Main Para no Chapter # Char"/>
    <w:link w:val="MainParanoChapter"/>
    <w:locked/>
    <w:rsid w:val="00BF3652"/>
    <w:rPr>
      <w:sz w:val="24"/>
      <w:szCs w:val="24"/>
      <w:lang w:val="en-US" w:eastAsia="en-US" w:bidi="ar-SA"/>
    </w:rPr>
  </w:style>
  <w:style w:type="paragraph" w:customStyle="1" w:styleId="MainParanoChapter">
    <w:name w:val="Main Para no Chapter #"/>
    <w:basedOn w:val="Normal"/>
    <w:link w:val="MainParanoChapterChar"/>
    <w:rsid w:val="00BF3652"/>
    <w:pPr>
      <w:numPr>
        <w:ilvl w:val="1"/>
        <w:numId w:val="8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BF3652"/>
    <w:pPr>
      <w:numPr>
        <w:ilvl w:val="2"/>
        <w:numId w:val="8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BF3652"/>
    <w:pPr>
      <w:numPr>
        <w:ilvl w:val="3"/>
        <w:numId w:val="8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BF3652"/>
    <w:pPr>
      <w:numPr>
        <w:ilvl w:val="4"/>
        <w:numId w:val="8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BF3652"/>
    <w:pPr>
      <w:numPr>
        <w:ilvl w:val="5"/>
        <w:numId w:val="8"/>
      </w:numPr>
      <w:spacing w:after="240"/>
      <w:outlineLvl w:val="5"/>
    </w:pPr>
  </w:style>
  <w:style w:type="paragraph" w:customStyle="1" w:styleId="Heading1a">
    <w:name w:val="Heading 1a"/>
    <w:basedOn w:val="Normal"/>
    <w:next w:val="Normal"/>
    <w:rsid w:val="00BF3652"/>
    <w:pPr>
      <w:keepNext/>
      <w:keepLines/>
      <w:numPr>
        <w:numId w:val="8"/>
      </w:numPr>
      <w:spacing w:before="1440" w:after="240"/>
      <w:jc w:val="center"/>
      <w:outlineLvl w:val="0"/>
    </w:pPr>
    <w:rPr>
      <w:b/>
      <w:caps/>
      <w:sz w:val="32"/>
    </w:rPr>
  </w:style>
  <w:style w:type="character" w:styleId="FootnoteReference">
    <w:name w:val="footnote reference"/>
    <w:aliases w:val="16 Point,Superscript 6 Point"/>
    <w:uiPriority w:val="99"/>
    <w:semiHidden/>
    <w:rsid w:val="00BF3652"/>
    <w:rPr>
      <w:vertAlign w:val="superscript"/>
    </w:rPr>
  </w:style>
  <w:style w:type="character" w:styleId="CommentReference">
    <w:name w:val="annotation reference"/>
    <w:uiPriority w:val="99"/>
    <w:rsid w:val="00BF3652"/>
    <w:rPr>
      <w:sz w:val="16"/>
      <w:szCs w:val="16"/>
    </w:rPr>
  </w:style>
  <w:style w:type="character" w:styleId="EndnoteReference">
    <w:name w:val="endnote reference"/>
    <w:semiHidden/>
    <w:rsid w:val="00BF3652"/>
    <w:rPr>
      <w:vertAlign w:val="superscript"/>
    </w:rPr>
  </w:style>
  <w:style w:type="character" w:customStyle="1" w:styleId="EmailStyle47">
    <w:name w:val="EmailStyle47"/>
    <w:semiHidden/>
    <w:rsid w:val="00BF3652"/>
    <w:rPr>
      <w:rFonts w:ascii="Arial" w:hAnsi="Arial" w:cs="Arial" w:hint="default"/>
      <w:color w:val="000080"/>
      <w:sz w:val="20"/>
      <w:szCs w:val="20"/>
    </w:rPr>
  </w:style>
  <w:style w:type="character" w:customStyle="1" w:styleId="A4">
    <w:name w:val="A4"/>
    <w:rsid w:val="00BF3652"/>
    <w:rPr>
      <w:rFonts w:ascii="Myriad" w:hAnsi="Myriad" w:cs="Myriad" w:hint="default"/>
      <w:color w:val="000000"/>
      <w:sz w:val="20"/>
      <w:szCs w:val="20"/>
    </w:rPr>
  </w:style>
  <w:style w:type="character" w:customStyle="1" w:styleId="A8">
    <w:name w:val="A8"/>
    <w:rsid w:val="00BF3652"/>
    <w:rPr>
      <w:rFonts w:ascii="Myriad Pro" w:hAnsi="Myriad Pro" w:cs="Myriad Pro" w:hint="default"/>
      <w:color w:val="626262"/>
      <w:sz w:val="60"/>
      <w:szCs w:val="60"/>
    </w:rPr>
  </w:style>
  <w:style w:type="character" w:customStyle="1" w:styleId="A9">
    <w:name w:val="A9"/>
    <w:rsid w:val="00BF3652"/>
    <w:rPr>
      <w:rFonts w:ascii="Myriad Pro" w:hAnsi="Myriad Pro" w:cs="Myriad Pro" w:hint="default"/>
      <w:color w:val="206461"/>
      <w:sz w:val="30"/>
      <w:szCs w:val="30"/>
    </w:rPr>
  </w:style>
  <w:style w:type="character" w:customStyle="1" w:styleId="A10">
    <w:name w:val="A10"/>
    <w:rsid w:val="00BF3652"/>
    <w:rPr>
      <w:rFonts w:ascii="Myriad Pro" w:hAnsi="Myriad Pro" w:cs="Myriad Pro" w:hint="default"/>
      <w:color w:val="7C7C7C"/>
      <w:sz w:val="46"/>
      <w:szCs w:val="46"/>
    </w:rPr>
  </w:style>
  <w:style w:type="character" w:customStyle="1" w:styleId="A7">
    <w:name w:val="A7"/>
    <w:rsid w:val="00BF3652"/>
    <w:rPr>
      <w:rFonts w:ascii="Myriad Pro" w:hAnsi="Myriad Pro" w:cs="Myriad Pro" w:hint="default"/>
      <w:color w:val="206461"/>
      <w:sz w:val="42"/>
      <w:szCs w:val="42"/>
    </w:rPr>
  </w:style>
  <w:style w:type="character" w:customStyle="1" w:styleId="A12">
    <w:name w:val="A12"/>
    <w:rsid w:val="00BF3652"/>
    <w:rPr>
      <w:rFonts w:ascii="Adobe Caslon Pro" w:hAnsi="Adobe Caslon Pro" w:cs="Adobe Caslon Pro" w:hint="default"/>
      <w:color w:val="000000"/>
      <w:sz w:val="23"/>
      <w:szCs w:val="23"/>
    </w:rPr>
  </w:style>
  <w:style w:type="character" w:customStyle="1" w:styleId="A13">
    <w:name w:val="A13"/>
    <w:rsid w:val="00BF3652"/>
    <w:rPr>
      <w:rFonts w:ascii="Zapf Dingbats" w:eastAsia="Zapf Dingbats" w:hAnsi="Zapf Dingbats" w:cs="Zapf Dingbats" w:hint="default"/>
      <w:color w:val="206461"/>
      <w:sz w:val="16"/>
      <w:szCs w:val="16"/>
    </w:rPr>
  </w:style>
  <w:style w:type="character" w:customStyle="1" w:styleId="A19">
    <w:name w:val="A19"/>
    <w:rsid w:val="00BF3652"/>
    <w:rPr>
      <w:rFonts w:ascii="Myriad Pro" w:hAnsi="Myriad Pro" w:cs="Myriad Pro" w:hint="default"/>
      <w:color w:val="626262"/>
      <w:sz w:val="34"/>
      <w:szCs w:val="34"/>
    </w:rPr>
  </w:style>
  <w:style w:type="character" w:customStyle="1" w:styleId="A15">
    <w:name w:val="A15"/>
    <w:rsid w:val="00BF3652"/>
    <w:rPr>
      <w:rFonts w:ascii="Myriad" w:hAnsi="Myriad" w:cs="Myriad" w:hint="default"/>
      <w:color w:val="000000"/>
      <w:sz w:val="28"/>
      <w:szCs w:val="28"/>
    </w:rPr>
  </w:style>
  <w:style w:type="character" w:customStyle="1" w:styleId="A16">
    <w:name w:val="A16"/>
    <w:rsid w:val="00BF3652"/>
    <w:rPr>
      <w:rFonts w:ascii="Adobe Caslon" w:hAnsi="Adobe Caslon" w:cs="Adobe Caslon" w:hint="default"/>
      <w:color w:val="000000"/>
      <w:sz w:val="9"/>
      <w:szCs w:val="9"/>
    </w:rPr>
  </w:style>
  <w:style w:type="character" w:customStyle="1" w:styleId="A17">
    <w:name w:val="A17"/>
    <w:uiPriority w:val="99"/>
    <w:rsid w:val="00BF3652"/>
    <w:rPr>
      <w:rFonts w:ascii="Adobe Caslon" w:hAnsi="Adobe Caslon" w:cs="Adobe Caslon" w:hint="default"/>
      <w:color w:val="000000"/>
      <w:sz w:val="10"/>
      <w:szCs w:val="10"/>
    </w:rPr>
  </w:style>
  <w:style w:type="character" w:customStyle="1" w:styleId="A18">
    <w:name w:val="A18"/>
    <w:rsid w:val="00BF3652"/>
    <w:rPr>
      <w:rFonts w:ascii="Myriad" w:hAnsi="Myriad" w:cs="Myriad" w:hint="default"/>
      <w:color w:val="000000"/>
      <w:sz w:val="18"/>
      <w:szCs w:val="18"/>
    </w:rPr>
  </w:style>
  <w:style w:type="character" w:customStyle="1" w:styleId="A0">
    <w:name w:val="A0"/>
    <w:rsid w:val="00BF3652"/>
    <w:rPr>
      <w:rFonts w:ascii="Myriad" w:hAnsi="Myriad" w:cs="Myriad" w:hint="default"/>
      <w:color w:val="FFFFFF"/>
      <w:sz w:val="22"/>
      <w:szCs w:val="22"/>
    </w:rPr>
  </w:style>
  <w:style w:type="table" w:styleId="TableGrid">
    <w:name w:val="Table Grid"/>
    <w:basedOn w:val="TableNormal"/>
    <w:uiPriority w:val="39"/>
    <w:rsid w:val="00BF365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">
    <w:name w:val="Arial 8"/>
    <w:basedOn w:val="Arial8bold"/>
    <w:rsid w:val="00BF3652"/>
    <w:rPr>
      <w:b w:val="0"/>
    </w:rPr>
  </w:style>
  <w:style w:type="character" w:styleId="PageNumber">
    <w:name w:val="page number"/>
    <w:basedOn w:val="DefaultParagraphFont"/>
    <w:uiPriority w:val="99"/>
    <w:unhideWhenUsed/>
    <w:rsid w:val="00BF3652"/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860CC4"/>
    <w:pPr>
      <w:spacing w:after="120"/>
      <w:ind w:left="720"/>
      <w:contextualSpacing/>
    </w:pPr>
    <w:rPr>
      <w:rFonts w:asciiTheme="minorHAnsi" w:eastAsia="SimSun" w:hAnsiTheme="minorHAnsi"/>
      <w:sz w:val="22"/>
      <w:lang w:val="en-AU" w:eastAsia="zh-CN"/>
    </w:rPr>
  </w:style>
  <w:style w:type="paragraph" w:customStyle="1" w:styleId="Header2">
    <w:name w:val="Header 2"/>
    <w:basedOn w:val="Normal"/>
    <w:rsid w:val="00473ECD"/>
    <w:pPr>
      <w:tabs>
        <w:tab w:val="left" w:pos="567"/>
      </w:tabs>
      <w:ind w:right="-45"/>
    </w:pPr>
    <w:rPr>
      <w:rFonts w:ascii="Garamond" w:hAnsi="Garamond"/>
      <w:b/>
      <w:sz w:val="28"/>
      <w:szCs w:val="20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523E80"/>
    <w:rPr>
      <w:rFonts w:asciiTheme="minorHAnsi" w:eastAsia="SimSun" w:hAnsiTheme="minorHAnsi"/>
      <w:sz w:val="22"/>
      <w:szCs w:val="24"/>
      <w:lang w:val="en-AU" w:eastAsia="zh-CN"/>
    </w:rPr>
  </w:style>
  <w:style w:type="paragraph" w:customStyle="1" w:styleId="InfoPaperText">
    <w:name w:val="Info Paper Text"/>
    <w:basedOn w:val="ListParagraph"/>
    <w:link w:val="InfoPaperTextChar"/>
    <w:qFormat/>
    <w:rsid w:val="00A72AC5"/>
    <w:pPr>
      <w:numPr>
        <w:numId w:val="23"/>
      </w:numPr>
      <w:spacing w:after="240"/>
      <w:contextualSpacing w:val="0"/>
    </w:pPr>
    <w:rPr>
      <w:rFonts w:eastAsiaTheme="minorHAnsi" w:cstheme="minorHAnsi"/>
      <w:szCs w:val="22"/>
      <w:lang w:val="en-GB"/>
    </w:rPr>
  </w:style>
  <w:style w:type="character" w:customStyle="1" w:styleId="InfoPaperTextChar">
    <w:name w:val="Info Paper Text Char"/>
    <w:basedOn w:val="ListParagraphChar"/>
    <w:link w:val="InfoPaperText"/>
    <w:rsid w:val="00A72AC5"/>
    <w:rPr>
      <w:rFonts w:asciiTheme="minorHAnsi" w:eastAsiaTheme="minorHAnsi" w:hAnsiTheme="minorHAnsi" w:cstheme="minorHAnsi"/>
      <w:sz w:val="22"/>
      <w:szCs w:val="22"/>
      <w:lang w:val="en-GB" w:eastAsia="zh-CN"/>
    </w:rPr>
  </w:style>
  <w:style w:type="paragraph" w:customStyle="1" w:styleId="InfoPaperHEADER01">
    <w:name w:val="Info Paper HEADER01"/>
    <w:basedOn w:val="Normal"/>
    <w:link w:val="InfoPaperHEADER01Char"/>
    <w:qFormat/>
    <w:rsid w:val="00A72AC5"/>
    <w:pPr>
      <w:spacing w:after="240"/>
    </w:pPr>
    <w:rPr>
      <w:rFonts w:asciiTheme="minorHAnsi" w:eastAsiaTheme="minorHAnsi" w:hAnsiTheme="minorHAnsi" w:cstheme="minorHAnsi"/>
      <w:b/>
      <w:sz w:val="22"/>
      <w:szCs w:val="22"/>
      <w:lang w:val="en-GB"/>
    </w:rPr>
  </w:style>
  <w:style w:type="character" w:customStyle="1" w:styleId="InfoPaperHEADER01Char">
    <w:name w:val="Info Paper HEADER01 Char"/>
    <w:basedOn w:val="DefaultParagraphFont"/>
    <w:link w:val="InfoPaperHEADER01"/>
    <w:rsid w:val="00A72AC5"/>
    <w:rPr>
      <w:rFonts w:asciiTheme="minorHAnsi" w:eastAsiaTheme="minorHAnsi" w:hAnsiTheme="minorHAnsi" w:cstheme="minorHAnsi"/>
      <w:b/>
      <w:sz w:val="22"/>
      <w:szCs w:val="22"/>
      <w:lang w:val="en-GB"/>
    </w:rPr>
  </w:style>
  <w:style w:type="paragraph" w:customStyle="1" w:styleId="ATEXT">
    <w:name w:val="A TEXT"/>
    <w:basedOn w:val="Normal"/>
    <w:link w:val="ATEXTChar"/>
    <w:qFormat/>
    <w:rsid w:val="00A72AC5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TEXTChar">
    <w:name w:val="A TEXT Char"/>
    <w:basedOn w:val="DefaultParagraphFont"/>
    <w:link w:val="ATEXT"/>
    <w:rsid w:val="00A72AC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InfoPaperbullet">
    <w:name w:val="Info Paper bullet"/>
    <w:basedOn w:val="ATEXT"/>
    <w:link w:val="InfoPaperbulletChar"/>
    <w:qFormat/>
    <w:rsid w:val="00A72AC5"/>
    <w:pPr>
      <w:numPr>
        <w:numId w:val="25"/>
      </w:numPr>
      <w:ind w:left="851" w:hanging="284"/>
    </w:pPr>
  </w:style>
  <w:style w:type="character" w:customStyle="1" w:styleId="InfoPaperbulletChar">
    <w:name w:val="Info Paper bullet Char"/>
    <w:basedOn w:val="ATEXTChar"/>
    <w:link w:val="InfoPaperbullet"/>
    <w:rsid w:val="00A72AC5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F3091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F3091E"/>
    <w:rPr>
      <w:rFonts w:ascii="Lucida Grande" w:hAnsi="Lucida Grande" w:cs="Lucida Grande"/>
      <w:sz w:val="24"/>
      <w:szCs w:val="24"/>
    </w:rPr>
  </w:style>
  <w:style w:type="character" w:styleId="Emphasis">
    <w:name w:val="Emphasis"/>
    <w:basedOn w:val="DefaultParagraphFont"/>
    <w:qFormat/>
    <w:rsid w:val="00F20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4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7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3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0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5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1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3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20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827BE-7A1E-410A-9F59-13D2BDEC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5800</Words>
  <Characters>33066</Characters>
  <Application>Microsoft Office Word</Application>
  <DocSecurity>4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R-METT: the management effectiveness tracking tool for Ramsar Sites</vt:lpstr>
      <vt:lpstr>R-METT: the management effectiveness tracking tool for Ramsar Sites</vt:lpstr>
    </vt:vector>
  </TitlesOfParts>
  <Company>The World Bank Group</Company>
  <LinksUpToDate>false</LinksUpToDate>
  <CharactersWithSpaces>38789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R-METT: the management effectiveness tracking tool for Ramsar Sites</dc:title>
  <dc:creator>Paul Harrison;George Ondenge</dc:creator>
  <cp:lastModifiedBy>Ramsar\JenningsE</cp:lastModifiedBy>
  <cp:revision>2</cp:revision>
  <cp:lastPrinted>2017-12-04T11:47:00Z</cp:lastPrinted>
  <dcterms:created xsi:type="dcterms:W3CDTF">2018-02-14T09:28:00Z</dcterms:created>
  <dcterms:modified xsi:type="dcterms:W3CDTF">2018-02-14T09:28:00Z</dcterms:modified>
</cp:coreProperties>
</file>