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6AE6E" w14:textId="5F120464" w:rsidR="00E72DCB" w:rsidRPr="00B85114" w:rsidRDefault="003A3598"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CA"/>
        </w:rPr>
      </w:pPr>
      <w:r>
        <w:rPr>
          <w:rFonts w:asciiTheme="minorHAnsi" w:hAnsiTheme="minorHAnsi" w:cstheme="minorHAnsi"/>
          <w:bCs/>
          <w:sz w:val="24"/>
          <w:szCs w:val="24"/>
          <w:lang w:val="fr-CA"/>
        </w:rPr>
        <w:t>CONVENTION DE RAMSAR SUR LES ZONES HUMIDES</w:t>
      </w:r>
    </w:p>
    <w:p w14:paraId="79FE74A5" w14:textId="7E946C23" w:rsidR="00E72DCB" w:rsidRPr="00B85114" w:rsidRDefault="00E72DCB"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CA"/>
        </w:rPr>
      </w:pPr>
      <w:r w:rsidRPr="00B85114">
        <w:rPr>
          <w:rFonts w:asciiTheme="minorHAnsi" w:hAnsiTheme="minorHAnsi" w:cstheme="minorHAnsi"/>
          <w:bCs/>
          <w:sz w:val="24"/>
          <w:szCs w:val="24"/>
          <w:lang w:val="fr-CA"/>
        </w:rPr>
        <w:t>54</w:t>
      </w:r>
      <w:r w:rsidR="003A3598" w:rsidRPr="003A3598">
        <w:rPr>
          <w:rFonts w:asciiTheme="minorHAnsi" w:hAnsiTheme="minorHAnsi" w:cstheme="minorHAnsi"/>
          <w:bCs/>
          <w:sz w:val="24"/>
          <w:szCs w:val="24"/>
          <w:vertAlign w:val="superscript"/>
          <w:lang w:val="fr-CA"/>
        </w:rPr>
        <w:t>e</w:t>
      </w:r>
      <w:r w:rsidR="003A3598">
        <w:rPr>
          <w:rFonts w:asciiTheme="minorHAnsi" w:hAnsiTheme="minorHAnsi" w:cstheme="minorHAnsi"/>
          <w:bCs/>
          <w:sz w:val="24"/>
          <w:szCs w:val="24"/>
          <w:lang w:val="fr-CA"/>
        </w:rPr>
        <w:t xml:space="preserve"> Réunion du Comité permanent</w:t>
      </w:r>
    </w:p>
    <w:p w14:paraId="31CDD11B" w14:textId="102312BD" w:rsidR="00E72DCB" w:rsidRPr="00B85114" w:rsidRDefault="00E72DCB"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CA"/>
        </w:rPr>
      </w:pPr>
      <w:r w:rsidRPr="00B85114">
        <w:rPr>
          <w:rFonts w:asciiTheme="minorHAnsi" w:hAnsiTheme="minorHAnsi" w:cstheme="minorHAnsi"/>
          <w:bCs/>
          <w:sz w:val="24"/>
          <w:szCs w:val="24"/>
          <w:lang w:val="fr-CA"/>
        </w:rPr>
        <w:t xml:space="preserve">Gland, </w:t>
      </w:r>
      <w:r w:rsidR="003A3598">
        <w:rPr>
          <w:rFonts w:asciiTheme="minorHAnsi" w:hAnsiTheme="minorHAnsi" w:cstheme="minorHAnsi"/>
          <w:bCs/>
          <w:sz w:val="24"/>
          <w:szCs w:val="24"/>
          <w:lang w:val="fr-CA"/>
        </w:rPr>
        <w:t>Suisse</w:t>
      </w:r>
      <w:r w:rsidRPr="00B85114">
        <w:rPr>
          <w:rFonts w:asciiTheme="minorHAnsi" w:hAnsiTheme="minorHAnsi" w:cstheme="minorHAnsi"/>
          <w:bCs/>
          <w:sz w:val="24"/>
          <w:szCs w:val="24"/>
          <w:lang w:val="fr-CA"/>
        </w:rPr>
        <w:t>, 23</w:t>
      </w:r>
      <w:r w:rsidR="003A3598">
        <w:rPr>
          <w:rFonts w:asciiTheme="minorHAnsi" w:hAnsiTheme="minorHAnsi" w:cstheme="minorHAnsi"/>
          <w:bCs/>
          <w:sz w:val="24"/>
          <w:szCs w:val="24"/>
          <w:lang w:val="fr-CA"/>
        </w:rPr>
        <w:t xml:space="preserve"> au </w:t>
      </w:r>
      <w:r w:rsidRPr="00B85114">
        <w:rPr>
          <w:rFonts w:asciiTheme="minorHAnsi" w:hAnsiTheme="minorHAnsi" w:cstheme="minorHAnsi"/>
          <w:bCs/>
          <w:sz w:val="24"/>
          <w:szCs w:val="24"/>
          <w:lang w:val="fr-CA"/>
        </w:rPr>
        <w:t xml:space="preserve">27 </w:t>
      </w:r>
      <w:r w:rsidR="003A3598">
        <w:rPr>
          <w:rFonts w:asciiTheme="minorHAnsi" w:hAnsiTheme="minorHAnsi" w:cstheme="minorHAnsi"/>
          <w:bCs/>
          <w:sz w:val="24"/>
          <w:szCs w:val="24"/>
          <w:lang w:val="fr-CA"/>
        </w:rPr>
        <w:t>avril</w:t>
      </w:r>
      <w:r w:rsidRPr="00B85114">
        <w:rPr>
          <w:rFonts w:asciiTheme="minorHAnsi" w:hAnsiTheme="minorHAnsi" w:cstheme="minorHAnsi"/>
          <w:bCs/>
          <w:sz w:val="24"/>
          <w:szCs w:val="24"/>
          <w:lang w:val="fr-CA"/>
        </w:rPr>
        <w:t xml:space="preserve"> 2018</w:t>
      </w:r>
    </w:p>
    <w:p w14:paraId="3FDBD9B1" w14:textId="77777777" w:rsidR="00E72DCB" w:rsidRPr="00B85114" w:rsidRDefault="00E72DCB" w:rsidP="003F1D2F">
      <w:pPr>
        <w:ind w:left="0" w:firstLine="0"/>
        <w:rPr>
          <w:rFonts w:asciiTheme="minorHAnsi" w:hAnsiTheme="minorHAnsi"/>
          <w:sz w:val="28"/>
          <w:lang w:val="fr-CA"/>
        </w:rPr>
      </w:pPr>
    </w:p>
    <w:p w14:paraId="703B2FD1" w14:textId="43736FB8" w:rsidR="00E72DCB" w:rsidRPr="00B85114" w:rsidRDefault="003F1D2F" w:rsidP="003F1D2F">
      <w:pPr>
        <w:ind w:left="0" w:firstLine="0"/>
        <w:jc w:val="right"/>
        <w:rPr>
          <w:rFonts w:asciiTheme="minorHAnsi" w:hAnsiTheme="minorHAnsi" w:cstheme="minorHAnsi"/>
          <w:b/>
          <w:sz w:val="28"/>
          <w:szCs w:val="28"/>
          <w:lang w:val="fr-CA"/>
        </w:rPr>
      </w:pPr>
      <w:r w:rsidRPr="00B85114">
        <w:rPr>
          <w:rFonts w:asciiTheme="minorHAnsi" w:hAnsiTheme="minorHAnsi" w:cstheme="minorHAnsi"/>
          <w:b/>
          <w:sz w:val="28"/>
          <w:szCs w:val="28"/>
          <w:lang w:val="fr-CA"/>
        </w:rPr>
        <w:t xml:space="preserve">Doc. </w:t>
      </w:r>
      <w:r w:rsidR="00E72DCB" w:rsidRPr="00B85114">
        <w:rPr>
          <w:rFonts w:asciiTheme="minorHAnsi" w:hAnsiTheme="minorHAnsi" w:cstheme="minorHAnsi"/>
          <w:b/>
          <w:sz w:val="28"/>
          <w:szCs w:val="28"/>
          <w:lang w:val="fr-CA"/>
        </w:rPr>
        <w:t>SC54-</w:t>
      </w:r>
      <w:r w:rsidRPr="00B85114">
        <w:rPr>
          <w:rFonts w:asciiTheme="minorHAnsi" w:hAnsiTheme="minorHAnsi" w:cstheme="minorHAnsi"/>
          <w:b/>
          <w:sz w:val="28"/>
          <w:szCs w:val="28"/>
          <w:lang w:val="fr-CA"/>
        </w:rPr>
        <w:t>21.16</w:t>
      </w:r>
    </w:p>
    <w:p w14:paraId="29A660EF" w14:textId="77777777" w:rsidR="00E72DCB" w:rsidRPr="00B85114" w:rsidRDefault="00E72DCB" w:rsidP="003F1D2F">
      <w:pPr>
        <w:ind w:left="0" w:firstLine="0"/>
        <w:rPr>
          <w:rFonts w:asciiTheme="minorHAnsi" w:hAnsiTheme="minorHAnsi"/>
          <w:b/>
          <w:sz w:val="28"/>
          <w:szCs w:val="28"/>
          <w:lang w:val="fr-CA"/>
        </w:rPr>
      </w:pPr>
    </w:p>
    <w:p w14:paraId="6EE17BFA" w14:textId="2F9EE988" w:rsidR="00E72DCB" w:rsidRPr="00B85114" w:rsidRDefault="003A3598" w:rsidP="003F1D2F">
      <w:pPr>
        <w:ind w:left="0" w:right="16" w:firstLine="0"/>
        <w:jc w:val="center"/>
        <w:rPr>
          <w:rFonts w:asciiTheme="minorHAnsi" w:eastAsia="Times New Roman" w:hAnsiTheme="minorHAnsi" w:cs="Times New Roman"/>
          <w:sz w:val="28"/>
          <w:szCs w:val="28"/>
          <w:lang w:val="fr-CA"/>
        </w:rPr>
      </w:pPr>
      <w:r>
        <w:rPr>
          <w:rFonts w:asciiTheme="minorHAnsi" w:eastAsia="Times New Roman" w:hAnsiTheme="minorHAnsi" w:cs="Times New Roman"/>
          <w:b/>
          <w:bCs/>
          <w:sz w:val="28"/>
          <w:szCs w:val="28"/>
          <w:lang w:val="fr-CA"/>
        </w:rPr>
        <w:t xml:space="preserve">Projet de résolution sur </w:t>
      </w:r>
      <w:r w:rsidR="00203C6C">
        <w:rPr>
          <w:rFonts w:asciiTheme="minorHAnsi" w:eastAsia="Times New Roman" w:hAnsiTheme="minorHAnsi" w:cs="Times New Roman"/>
          <w:b/>
          <w:bCs/>
          <w:sz w:val="28"/>
          <w:szCs w:val="28"/>
          <w:lang w:val="fr-CA"/>
        </w:rPr>
        <w:t>l’égalité entre les sexes</w:t>
      </w:r>
      <w:r>
        <w:rPr>
          <w:rFonts w:asciiTheme="minorHAnsi" w:eastAsia="Times New Roman" w:hAnsiTheme="minorHAnsi" w:cs="Times New Roman"/>
          <w:b/>
          <w:bCs/>
          <w:sz w:val="28"/>
          <w:szCs w:val="28"/>
          <w:lang w:val="fr-CA"/>
        </w:rPr>
        <w:t xml:space="preserve"> </w:t>
      </w:r>
      <w:r w:rsidR="007F1F82">
        <w:rPr>
          <w:rFonts w:asciiTheme="minorHAnsi" w:eastAsia="Times New Roman" w:hAnsiTheme="minorHAnsi" w:cs="Times New Roman"/>
          <w:b/>
          <w:bCs/>
          <w:sz w:val="28"/>
          <w:szCs w:val="28"/>
          <w:lang w:val="fr-CA"/>
        </w:rPr>
        <w:t>dans le contexte d</w:t>
      </w:r>
      <w:r>
        <w:rPr>
          <w:rFonts w:asciiTheme="minorHAnsi" w:eastAsia="Times New Roman" w:hAnsiTheme="minorHAnsi" w:cs="Times New Roman"/>
          <w:b/>
          <w:bCs/>
          <w:sz w:val="28"/>
          <w:szCs w:val="28"/>
          <w:lang w:val="fr-CA"/>
        </w:rPr>
        <w:t xml:space="preserve">es </w:t>
      </w:r>
      <w:r w:rsidR="007F1F82">
        <w:rPr>
          <w:rFonts w:asciiTheme="minorHAnsi" w:eastAsia="Times New Roman" w:hAnsiTheme="minorHAnsi" w:cs="Times New Roman"/>
          <w:b/>
          <w:bCs/>
          <w:sz w:val="28"/>
          <w:szCs w:val="28"/>
          <w:lang w:val="fr-CA"/>
        </w:rPr>
        <w:br/>
      </w:r>
      <w:r>
        <w:rPr>
          <w:rFonts w:asciiTheme="minorHAnsi" w:eastAsia="Times New Roman" w:hAnsiTheme="minorHAnsi" w:cs="Times New Roman"/>
          <w:b/>
          <w:bCs/>
          <w:sz w:val="28"/>
          <w:szCs w:val="28"/>
          <w:lang w:val="fr-CA"/>
        </w:rPr>
        <w:t xml:space="preserve">zones humides </w:t>
      </w:r>
    </w:p>
    <w:p w14:paraId="5B5E06C7" w14:textId="77777777" w:rsidR="00E72DCB" w:rsidRPr="00B85114" w:rsidRDefault="00E72DCB" w:rsidP="003F1D2F">
      <w:pPr>
        <w:ind w:left="0" w:firstLine="0"/>
        <w:jc w:val="right"/>
        <w:rPr>
          <w:rFonts w:asciiTheme="minorHAnsi" w:eastAsia="Times New Roman" w:hAnsiTheme="minorHAnsi" w:cs="Times New Roman"/>
          <w:b/>
          <w:sz w:val="24"/>
          <w:szCs w:val="24"/>
          <w:lang w:val="fr-CA"/>
        </w:rPr>
      </w:pPr>
    </w:p>
    <w:p w14:paraId="4136DBEE" w14:textId="64773585" w:rsidR="00E72DCB" w:rsidRPr="00B85114" w:rsidRDefault="003A3598" w:rsidP="003F1D2F">
      <w:pPr>
        <w:ind w:left="0" w:right="16" w:firstLine="0"/>
        <w:rPr>
          <w:rFonts w:asciiTheme="minorHAnsi" w:eastAsia="Times New Roman" w:hAnsiTheme="minorHAnsi" w:cs="Times New Roman"/>
          <w:i/>
          <w:lang w:val="fr-CA"/>
        </w:rPr>
      </w:pPr>
      <w:r>
        <w:rPr>
          <w:rFonts w:asciiTheme="minorHAnsi" w:eastAsia="Times New Roman" w:hAnsiTheme="minorHAnsi" w:cs="Times New Roman"/>
          <w:i/>
          <w:lang w:val="fr-CA"/>
        </w:rPr>
        <w:t>Présenté par la Colombie</w:t>
      </w:r>
    </w:p>
    <w:p w14:paraId="70A018EB" w14:textId="77777777" w:rsidR="00E72DCB" w:rsidRPr="00B85114" w:rsidRDefault="00E72DCB" w:rsidP="003F1D2F">
      <w:pPr>
        <w:ind w:left="0" w:firstLine="0"/>
        <w:jc w:val="right"/>
        <w:rPr>
          <w:rFonts w:asciiTheme="minorHAnsi" w:eastAsia="Times New Roman" w:hAnsiTheme="minorHAnsi" w:cs="Times New Roman"/>
          <w:b/>
          <w:lang w:val="fr-CA"/>
        </w:rPr>
      </w:pPr>
    </w:p>
    <w:p w14:paraId="27D79335" w14:textId="77777777" w:rsidR="00E72DCB" w:rsidRPr="00B85114" w:rsidRDefault="00E72DCB" w:rsidP="00E72DCB">
      <w:pPr>
        <w:jc w:val="both"/>
        <w:rPr>
          <w:rFonts w:asciiTheme="minorHAnsi" w:hAnsiTheme="minorHAnsi"/>
          <w:lang w:val="fr-CA"/>
        </w:rPr>
      </w:pPr>
      <w:r w:rsidRPr="00B85114">
        <w:rPr>
          <w:rFonts w:asciiTheme="minorHAnsi" w:hAnsiTheme="minorHAnsi"/>
          <w:noProof/>
          <w:lang w:eastAsia="en-GB"/>
        </w:rPr>
        <mc:AlternateContent>
          <mc:Choice Requires="wps">
            <w:drawing>
              <wp:inline distT="0" distB="0" distL="0" distR="0" wp14:anchorId="601EE1A3" wp14:editId="0C17571B">
                <wp:extent cx="5820674" cy="816049"/>
                <wp:effectExtent l="0" t="0" r="2794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16049"/>
                        </a:xfrm>
                        <a:prstGeom prst="rect">
                          <a:avLst/>
                        </a:prstGeom>
                        <a:solidFill>
                          <a:srgbClr val="FFFFFF"/>
                        </a:solidFill>
                        <a:ln w="9525">
                          <a:solidFill>
                            <a:srgbClr val="000000"/>
                          </a:solidFill>
                          <a:miter lim="800000"/>
                          <a:headEnd/>
                          <a:tailEnd/>
                        </a:ln>
                      </wps:spPr>
                      <wps:txbx>
                        <w:txbxContent>
                          <w:p w14:paraId="09204500" w14:textId="3198236F" w:rsidR="00AA5FFB" w:rsidRPr="003A3598" w:rsidRDefault="003A3598" w:rsidP="00E72DCB">
                            <w:pPr>
                              <w:rPr>
                                <w:rFonts w:asciiTheme="minorHAnsi" w:hAnsiTheme="minorHAnsi" w:cs="Calibri"/>
                                <w:b/>
                                <w:lang w:val="fr-CA"/>
                              </w:rPr>
                            </w:pPr>
                            <w:r w:rsidRPr="003A3598">
                              <w:rPr>
                                <w:rFonts w:asciiTheme="minorHAnsi" w:hAnsiTheme="minorHAnsi" w:cs="Calibri"/>
                                <w:b/>
                                <w:lang w:val="fr-CA"/>
                              </w:rPr>
                              <w:t>Mesure requise </w:t>
                            </w:r>
                            <w:r w:rsidR="00AA5FFB" w:rsidRPr="003A3598">
                              <w:rPr>
                                <w:rFonts w:asciiTheme="minorHAnsi" w:hAnsiTheme="minorHAnsi" w:cs="Calibri"/>
                                <w:b/>
                                <w:lang w:val="fr-CA"/>
                              </w:rPr>
                              <w:t>:</w:t>
                            </w:r>
                          </w:p>
                          <w:p w14:paraId="46D20086" w14:textId="77777777" w:rsidR="003F1D2F" w:rsidRPr="003A3598" w:rsidRDefault="003F1D2F" w:rsidP="00E72DCB">
                            <w:pPr>
                              <w:rPr>
                                <w:rFonts w:asciiTheme="minorHAnsi" w:hAnsiTheme="minorHAnsi" w:cs="Calibri"/>
                                <w:b/>
                                <w:lang w:val="fr-CA"/>
                              </w:rPr>
                            </w:pPr>
                          </w:p>
                          <w:p w14:paraId="3603C274" w14:textId="1C0AF64D" w:rsidR="00AA5FFB" w:rsidRPr="003A3598" w:rsidRDefault="003A3598" w:rsidP="00AD14B6">
                            <w:pPr>
                              <w:widowControl w:val="0"/>
                              <w:numPr>
                                <w:ilvl w:val="0"/>
                                <w:numId w:val="2"/>
                              </w:numPr>
                              <w:ind w:left="426" w:hanging="426"/>
                              <w:rPr>
                                <w:rFonts w:asciiTheme="minorHAnsi" w:hAnsiTheme="minorHAnsi"/>
                                <w:lang w:val="fr-CA"/>
                              </w:rPr>
                            </w:pPr>
                            <w:r w:rsidRPr="003A3598">
                              <w:rPr>
                                <w:rFonts w:cs="Calibri Light"/>
                                <w:lang w:val="fr-CA"/>
                              </w:rPr>
                              <w:t>Le Comité permanent est invité à examiner le projet de résolution ci-joint pour examen à la 13</w:t>
                            </w:r>
                            <w:r w:rsidRPr="003A3598">
                              <w:rPr>
                                <w:rFonts w:cs="Calibri Light"/>
                                <w:vertAlign w:val="superscript"/>
                                <w:lang w:val="fr-CA"/>
                              </w:rPr>
                              <w:t>e </w:t>
                            </w:r>
                            <w:r w:rsidRPr="003A3598">
                              <w:rPr>
                                <w:rFonts w:cs="Calibri Light"/>
                                <w:lang w:val="fr-CA"/>
                              </w:rPr>
                              <w:t>Session de la Conférence des Parties</w:t>
                            </w:r>
                            <w:r w:rsidR="00AA5FFB" w:rsidRPr="003A3598">
                              <w:rPr>
                                <w:rFonts w:asciiTheme="minorHAnsi" w:hAnsiTheme="minorHAnsi" w:cs="Calibri"/>
                                <w:lang w:val="fr-CA"/>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601EE1A3" id="_x0000_t202" coordsize="21600,21600" o:spt="202" path="m,l,21600r21600,l21600,xe">
                <v:stroke joinstyle="miter"/>
                <v:path gradientshapeok="t" o:connecttype="rect"/>
              </v:shapetype>
              <v:shape id="Text Box 1" o:spid="_x0000_s1026" type="#_x0000_t202" style="width:458.3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">
                <v:textbox>
                  <w:txbxContent>
                    <w:p w14:paraId="09204500" w14:textId="3198236F" w:rsidR="00AA5FFB" w:rsidRPr="003A3598" w:rsidRDefault="003A3598" w:rsidP="00E72DCB">
                      <w:pPr>
                        <w:rPr>
                          <w:rFonts w:asciiTheme="minorHAnsi" w:hAnsiTheme="minorHAnsi" w:cs="Calibri"/>
                          <w:b/>
                          <w:lang w:val="fr-CA"/>
                        </w:rPr>
                      </w:pPr>
                      <w:r w:rsidRPr="003A3598">
                        <w:rPr>
                          <w:rFonts w:asciiTheme="minorHAnsi" w:hAnsiTheme="minorHAnsi" w:cs="Calibri"/>
                          <w:b/>
                          <w:lang w:val="fr-CA"/>
                        </w:rPr>
                        <w:t>Mesure requise </w:t>
                      </w:r>
                      <w:r w:rsidR="00AA5FFB" w:rsidRPr="003A3598">
                        <w:rPr>
                          <w:rFonts w:asciiTheme="minorHAnsi" w:hAnsiTheme="minorHAnsi" w:cs="Calibri"/>
                          <w:b/>
                          <w:lang w:val="fr-CA"/>
                        </w:rPr>
                        <w:t>:</w:t>
                      </w:r>
                    </w:p>
                    <w:p w14:paraId="46D20086" w14:textId="77777777" w:rsidR="003F1D2F" w:rsidRPr="003A3598" w:rsidRDefault="003F1D2F" w:rsidP="00E72DCB">
                      <w:pPr>
                        <w:rPr>
                          <w:rFonts w:asciiTheme="minorHAnsi" w:hAnsiTheme="minorHAnsi" w:cs="Calibri"/>
                          <w:b/>
                          <w:lang w:val="fr-CA"/>
                        </w:rPr>
                      </w:pPr>
                    </w:p>
                    <w:p w14:paraId="3603C274" w14:textId="1C0AF64D" w:rsidR="00AA5FFB" w:rsidRPr="003A3598" w:rsidRDefault="003A3598" w:rsidP="00AD14B6">
                      <w:pPr>
                        <w:widowControl w:val="0"/>
                        <w:numPr>
                          <w:ilvl w:val="0"/>
                          <w:numId w:val="2"/>
                        </w:numPr>
                        <w:ind w:left="426" w:hanging="426"/>
                        <w:rPr>
                          <w:rFonts w:asciiTheme="minorHAnsi" w:hAnsiTheme="minorHAnsi"/>
                          <w:lang w:val="fr-CA"/>
                        </w:rPr>
                      </w:pPr>
                      <w:r w:rsidRPr="003A3598">
                        <w:rPr>
                          <w:rFonts w:cs="Calibri Light"/>
                          <w:lang w:val="fr-CA"/>
                        </w:rPr>
                        <w:t>Le Comité permanent est invité à examiner le projet de résolution ci-joint pour examen à la 13</w:t>
                      </w:r>
                      <w:r w:rsidRPr="003A3598">
                        <w:rPr>
                          <w:rFonts w:cs="Calibri Light"/>
                          <w:vertAlign w:val="superscript"/>
                          <w:lang w:val="fr-CA"/>
                        </w:rPr>
                        <w:t>e </w:t>
                      </w:r>
                      <w:r w:rsidRPr="003A3598">
                        <w:rPr>
                          <w:rFonts w:cs="Calibri Light"/>
                          <w:lang w:val="fr-CA"/>
                        </w:rPr>
                        <w:t>Session de la Conférence des Parties</w:t>
                      </w:r>
                      <w:r w:rsidR="00AA5FFB" w:rsidRPr="003A3598">
                        <w:rPr>
                          <w:rFonts w:asciiTheme="minorHAnsi" w:hAnsiTheme="minorHAnsi" w:cs="Calibri"/>
                          <w:lang w:val="fr-CA"/>
                        </w:rPr>
                        <w:t>.</w:t>
                      </w:r>
                    </w:p>
                  </w:txbxContent>
                </v:textbox>
                <w10:anchorlock/>
              </v:shape>
            </w:pict>
          </mc:Fallback>
        </mc:AlternateContent>
      </w:r>
    </w:p>
    <w:p w14:paraId="1437232F" w14:textId="77777777" w:rsidR="00E72DCB" w:rsidRPr="00B85114" w:rsidRDefault="00E72DCB" w:rsidP="00E72DCB">
      <w:pPr>
        <w:rPr>
          <w:rFonts w:cs="Arial"/>
          <w:lang w:val="fr-CA"/>
        </w:rPr>
      </w:pPr>
    </w:p>
    <w:p w14:paraId="224D8E21" w14:textId="77777777" w:rsidR="00E72DCB" w:rsidRPr="00B85114" w:rsidRDefault="00E72DCB" w:rsidP="00E72DCB">
      <w:pPr>
        <w:rPr>
          <w:rFonts w:cs="Arial"/>
          <w:b/>
          <w:lang w:val="fr-CA"/>
        </w:rPr>
      </w:pPr>
    </w:p>
    <w:p w14:paraId="1452497B" w14:textId="77777777" w:rsidR="00E72DCB" w:rsidRPr="00B85114" w:rsidRDefault="00E72DCB" w:rsidP="00E72DCB">
      <w:pPr>
        <w:rPr>
          <w:rFonts w:cs="Arial"/>
          <w:b/>
          <w:lang w:val="fr-CA"/>
        </w:rPr>
      </w:pPr>
      <w:r w:rsidRPr="00B85114">
        <w:rPr>
          <w:rFonts w:cs="Arial"/>
          <w:b/>
          <w:lang w:val="fr-CA"/>
        </w:rPr>
        <w:t>Introduction</w:t>
      </w:r>
    </w:p>
    <w:p w14:paraId="33D99DB8" w14:textId="77777777" w:rsidR="00E72DCB" w:rsidRPr="00B85114" w:rsidRDefault="00E72DCB" w:rsidP="00E72DCB">
      <w:pPr>
        <w:rPr>
          <w:rFonts w:cs="Arial"/>
          <w:lang w:val="fr-CA"/>
        </w:rPr>
      </w:pPr>
    </w:p>
    <w:p w14:paraId="3E8471DD" w14:textId="7318F734" w:rsidR="00E72DCB" w:rsidRPr="00B85114" w:rsidRDefault="00E72DCB" w:rsidP="00E72DCB">
      <w:pPr>
        <w:rPr>
          <w:rFonts w:cs="Arial"/>
          <w:i/>
          <w:lang w:val="fr-CA"/>
        </w:rPr>
      </w:pPr>
      <w:r w:rsidRPr="00B85114">
        <w:rPr>
          <w:rFonts w:cs="Arial"/>
          <w:i/>
          <w:lang w:val="fr-CA"/>
        </w:rPr>
        <w:t xml:space="preserve">Information </w:t>
      </w:r>
      <w:r w:rsidR="003A3598">
        <w:rPr>
          <w:rFonts w:cs="Arial"/>
          <w:i/>
          <w:lang w:val="fr-CA"/>
        </w:rPr>
        <w:t>pour le Comité permanent</w:t>
      </w:r>
      <w:r w:rsidRPr="00B85114">
        <w:rPr>
          <w:rFonts w:cs="Arial"/>
          <w:i/>
          <w:lang w:val="fr-CA"/>
        </w:rPr>
        <w:t xml:space="preserve"> </w:t>
      </w:r>
    </w:p>
    <w:p w14:paraId="215BB189" w14:textId="77777777" w:rsidR="003F1D2F" w:rsidRPr="00B85114" w:rsidRDefault="003F1D2F" w:rsidP="00FD3D64">
      <w:pPr>
        <w:ind w:left="0" w:firstLine="0"/>
        <w:rPr>
          <w:rFonts w:cs="Arial"/>
          <w:lang w:val="fr-CA"/>
        </w:rPr>
      </w:pPr>
    </w:p>
    <w:p w14:paraId="5A43D853" w14:textId="4ACEE555" w:rsidR="00E45DB9" w:rsidRPr="00B85114" w:rsidRDefault="009E175F" w:rsidP="0093122F">
      <w:pPr>
        <w:ind w:left="0" w:firstLine="0"/>
        <w:rPr>
          <w:rFonts w:cs="Arial"/>
          <w:lang w:val="fr-CA"/>
        </w:rPr>
      </w:pPr>
      <w:r>
        <w:rPr>
          <w:rFonts w:cs="Arial"/>
          <w:lang w:val="fr-CA"/>
        </w:rPr>
        <w:t>À </w:t>
      </w:r>
      <w:r w:rsidR="00326C4F">
        <w:rPr>
          <w:rFonts w:cs="Arial"/>
          <w:lang w:val="fr-CA"/>
        </w:rPr>
        <w:t>travers le monde</w:t>
      </w:r>
      <w:r>
        <w:rPr>
          <w:rFonts w:cs="Arial"/>
          <w:lang w:val="fr-CA"/>
        </w:rPr>
        <w:t xml:space="preserve">, des millions de femmes vivent dans les limites ou à proximité de zones humides et d’aires protégées. </w:t>
      </w:r>
      <w:r w:rsidR="00326C4F">
        <w:rPr>
          <w:rFonts w:cs="Arial"/>
          <w:lang w:val="fr-CA"/>
        </w:rPr>
        <w:t>Parfois, l</w:t>
      </w:r>
      <w:r>
        <w:rPr>
          <w:rFonts w:cs="Arial"/>
          <w:lang w:val="fr-CA"/>
        </w:rPr>
        <w:t xml:space="preserve">es connaissances traditionnelles des femmes, leur </w:t>
      </w:r>
      <w:r w:rsidR="00326C4F">
        <w:rPr>
          <w:rFonts w:cs="Arial"/>
          <w:lang w:val="fr-CA"/>
        </w:rPr>
        <w:t>façon d’</w:t>
      </w:r>
      <w:r>
        <w:rPr>
          <w:rFonts w:cs="Arial"/>
          <w:lang w:val="fr-CA"/>
        </w:rPr>
        <w:t>utilis</w:t>
      </w:r>
      <w:r w:rsidR="00326C4F">
        <w:rPr>
          <w:rFonts w:cs="Arial"/>
          <w:lang w:val="fr-CA"/>
        </w:rPr>
        <w:t>er</w:t>
      </w:r>
      <w:r>
        <w:rPr>
          <w:rFonts w:cs="Arial"/>
          <w:lang w:val="fr-CA"/>
        </w:rPr>
        <w:t xml:space="preserve"> et</w:t>
      </w:r>
      <w:r w:rsidR="00326C4F">
        <w:rPr>
          <w:rFonts w:cs="Arial"/>
          <w:lang w:val="fr-CA"/>
        </w:rPr>
        <w:t xml:space="preserve"> de gérer l</w:t>
      </w:r>
      <w:r>
        <w:rPr>
          <w:rFonts w:cs="Arial"/>
          <w:lang w:val="fr-CA"/>
        </w:rPr>
        <w:t xml:space="preserve">es zones humides comme source </w:t>
      </w:r>
      <w:r w:rsidR="00326C4F">
        <w:rPr>
          <w:rFonts w:cs="Arial"/>
          <w:lang w:val="fr-CA"/>
        </w:rPr>
        <w:t>d’aliments</w:t>
      </w:r>
      <w:r>
        <w:rPr>
          <w:rFonts w:cs="Arial"/>
          <w:lang w:val="fr-CA"/>
        </w:rPr>
        <w:t xml:space="preserve">, de moyens d’existence, de pharmacopée, </w:t>
      </w:r>
      <w:r w:rsidR="00326C4F">
        <w:rPr>
          <w:rFonts w:cs="Arial"/>
          <w:lang w:val="fr-CA"/>
        </w:rPr>
        <w:t>sont</w:t>
      </w:r>
      <w:r>
        <w:rPr>
          <w:rFonts w:cs="Arial"/>
          <w:lang w:val="fr-CA"/>
        </w:rPr>
        <w:t xml:space="preserve"> différentes de celles des hommes.</w:t>
      </w:r>
      <w:r w:rsidR="000E247A" w:rsidRPr="00B85114">
        <w:rPr>
          <w:rFonts w:cs="Arial"/>
          <w:lang w:val="fr-CA"/>
        </w:rPr>
        <w:t xml:space="preserve"> </w:t>
      </w:r>
    </w:p>
    <w:p w14:paraId="530612A9" w14:textId="77777777" w:rsidR="00E45DB9" w:rsidRPr="00B85114" w:rsidRDefault="00E45DB9" w:rsidP="0093122F">
      <w:pPr>
        <w:ind w:left="0" w:firstLine="0"/>
        <w:rPr>
          <w:rFonts w:cs="Arial"/>
          <w:lang w:val="fr-CA"/>
        </w:rPr>
      </w:pPr>
    </w:p>
    <w:p w14:paraId="12E43703" w14:textId="59778D90" w:rsidR="00E45DB9" w:rsidRPr="00B85114" w:rsidRDefault="009E175F" w:rsidP="0093122F">
      <w:pPr>
        <w:ind w:left="0" w:firstLine="0"/>
        <w:rPr>
          <w:rFonts w:asciiTheme="minorHAnsi" w:hAnsiTheme="minorHAnsi" w:cs="Arial"/>
          <w:color w:val="000000"/>
          <w:lang w:val="fr-CA"/>
        </w:rPr>
      </w:pPr>
      <w:r>
        <w:rPr>
          <w:rFonts w:asciiTheme="minorHAnsi" w:hAnsiTheme="minorHAnsi" w:cs="Arial"/>
          <w:lang w:val="fr-CA"/>
        </w:rPr>
        <w:t xml:space="preserve">Les femmes ont aussi des connaissances vitales sur les ressources d’eau, notamment sur la qualité et la fiabilité de l’eau, et </w:t>
      </w:r>
      <w:r w:rsidR="00326C4F">
        <w:rPr>
          <w:rFonts w:asciiTheme="minorHAnsi" w:hAnsiTheme="minorHAnsi" w:cs="Arial"/>
          <w:lang w:val="fr-CA"/>
        </w:rPr>
        <w:t>sont un instrument du</w:t>
      </w:r>
      <w:r>
        <w:rPr>
          <w:rFonts w:asciiTheme="minorHAnsi" w:hAnsiTheme="minorHAnsi" w:cs="Arial"/>
          <w:lang w:val="fr-CA"/>
        </w:rPr>
        <w:t xml:space="preserve"> succès de la protection </w:t>
      </w:r>
      <w:r w:rsidR="00326C4F">
        <w:rPr>
          <w:rFonts w:asciiTheme="minorHAnsi" w:hAnsiTheme="minorHAnsi" w:cs="Arial"/>
          <w:lang w:val="fr-CA"/>
        </w:rPr>
        <w:t xml:space="preserve">et </w:t>
      </w:r>
      <w:r>
        <w:rPr>
          <w:rFonts w:asciiTheme="minorHAnsi" w:hAnsiTheme="minorHAnsi" w:cs="Arial"/>
          <w:lang w:val="fr-CA"/>
        </w:rPr>
        <w:t>du développement des zones humides. Cependant, les connaissances et rôles des femmes en matière de gestion des zones humides sont encore sous</w:t>
      </w:r>
      <w:r>
        <w:rPr>
          <w:rFonts w:asciiTheme="minorHAnsi" w:hAnsiTheme="minorHAnsi" w:cs="Arial"/>
          <w:lang w:val="fr-CA"/>
        </w:rPr>
        <w:noBreakHyphen/>
        <w:t>estimés et les normes économiques</w:t>
      </w:r>
      <w:r w:rsidR="00326C4F">
        <w:rPr>
          <w:rFonts w:asciiTheme="minorHAnsi" w:hAnsiTheme="minorHAnsi" w:cs="Arial"/>
          <w:lang w:val="fr-CA"/>
        </w:rPr>
        <w:t xml:space="preserve"> et sociales</w:t>
      </w:r>
      <w:r>
        <w:rPr>
          <w:rFonts w:asciiTheme="minorHAnsi" w:hAnsiTheme="minorHAnsi" w:cs="Arial"/>
          <w:lang w:val="fr-CA"/>
        </w:rPr>
        <w:t xml:space="preserve"> </w:t>
      </w:r>
      <w:r w:rsidR="00203C6C">
        <w:rPr>
          <w:rFonts w:asciiTheme="minorHAnsi" w:hAnsiTheme="minorHAnsi" w:cs="Arial"/>
          <w:lang w:val="fr-CA"/>
        </w:rPr>
        <w:t>favorisent</w:t>
      </w:r>
      <w:r>
        <w:rPr>
          <w:rFonts w:asciiTheme="minorHAnsi" w:hAnsiTheme="minorHAnsi" w:cs="Arial"/>
          <w:lang w:val="fr-CA"/>
        </w:rPr>
        <w:t xml:space="preserve"> souvent </w:t>
      </w:r>
      <w:r w:rsidR="00326C4F">
        <w:rPr>
          <w:rFonts w:asciiTheme="minorHAnsi" w:hAnsiTheme="minorHAnsi" w:cs="Arial"/>
          <w:lang w:val="fr-CA"/>
        </w:rPr>
        <w:t>les inégalités au regard de la</w:t>
      </w:r>
      <w:r>
        <w:rPr>
          <w:rFonts w:asciiTheme="minorHAnsi" w:hAnsiTheme="minorHAnsi" w:cs="Arial"/>
          <w:lang w:val="fr-CA"/>
        </w:rPr>
        <w:t xml:space="preserve"> participation et </w:t>
      </w:r>
      <w:r w:rsidR="00326C4F">
        <w:rPr>
          <w:rFonts w:asciiTheme="minorHAnsi" w:hAnsiTheme="minorHAnsi" w:cs="Arial"/>
          <w:lang w:val="fr-CA"/>
        </w:rPr>
        <w:t>de la</w:t>
      </w:r>
      <w:r>
        <w:rPr>
          <w:rFonts w:asciiTheme="minorHAnsi" w:hAnsiTheme="minorHAnsi" w:cs="Arial"/>
          <w:lang w:val="fr-CA"/>
        </w:rPr>
        <w:t xml:space="preserve"> prise de décisions. </w:t>
      </w:r>
    </w:p>
    <w:p w14:paraId="38F05877" w14:textId="77777777" w:rsidR="003F1D2F" w:rsidRPr="00B85114" w:rsidRDefault="003F1D2F" w:rsidP="0093122F">
      <w:pPr>
        <w:ind w:left="0" w:firstLine="0"/>
        <w:rPr>
          <w:rFonts w:cs="Arial"/>
          <w:lang w:val="fr-CA"/>
        </w:rPr>
      </w:pPr>
    </w:p>
    <w:p w14:paraId="15BD45D4" w14:textId="47C855E0" w:rsidR="00E72DCB" w:rsidRPr="00B85114" w:rsidRDefault="009E175F" w:rsidP="0093122F">
      <w:pPr>
        <w:ind w:left="0" w:firstLine="0"/>
        <w:rPr>
          <w:rFonts w:asciiTheme="minorHAnsi" w:hAnsiTheme="minorHAnsi" w:cstheme="minorHAnsi"/>
          <w:lang w:val="fr-CA"/>
        </w:rPr>
      </w:pPr>
      <w:r>
        <w:rPr>
          <w:rFonts w:cs="Arial"/>
          <w:lang w:val="fr-CA"/>
        </w:rPr>
        <w:t xml:space="preserve">En outre, les femmes ont aussi </w:t>
      </w:r>
      <w:r w:rsidR="00326C4F">
        <w:rPr>
          <w:rFonts w:cs="Arial"/>
          <w:lang w:val="fr-CA"/>
        </w:rPr>
        <w:t>des moyens</w:t>
      </w:r>
      <w:r>
        <w:rPr>
          <w:rFonts w:cs="Arial"/>
          <w:lang w:val="fr-CA"/>
        </w:rPr>
        <w:t xml:space="preserve"> </w:t>
      </w:r>
      <w:r w:rsidR="00326C4F">
        <w:rPr>
          <w:rFonts w:cs="Arial"/>
          <w:lang w:val="fr-CA"/>
        </w:rPr>
        <w:t>de contrôle et d’</w:t>
      </w:r>
      <w:r>
        <w:rPr>
          <w:rFonts w:cs="Arial"/>
          <w:lang w:val="fr-CA"/>
        </w:rPr>
        <w:t xml:space="preserve">accès </w:t>
      </w:r>
      <w:r w:rsidR="00326C4F">
        <w:rPr>
          <w:rFonts w:cs="Arial"/>
          <w:lang w:val="fr-CA"/>
        </w:rPr>
        <w:t>différents aux</w:t>
      </w:r>
      <w:r>
        <w:rPr>
          <w:rFonts w:cs="Arial"/>
          <w:lang w:val="fr-CA"/>
        </w:rPr>
        <w:t xml:space="preserve"> ressources naturelles </w:t>
      </w:r>
      <w:r w:rsidR="00326C4F">
        <w:rPr>
          <w:rFonts w:cs="Arial"/>
          <w:lang w:val="fr-CA"/>
        </w:rPr>
        <w:t>et à</w:t>
      </w:r>
      <w:r>
        <w:rPr>
          <w:rFonts w:cs="Arial"/>
          <w:lang w:val="fr-CA"/>
        </w:rPr>
        <w:t xml:space="preserve"> l’information </w:t>
      </w:r>
      <w:r w:rsidR="00326C4F">
        <w:rPr>
          <w:rFonts w:cs="Arial"/>
          <w:lang w:val="fr-CA"/>
        </w:rPr>
        <w:t>relative aux</w:t>
      </w:r>
      <w:r>
        <w:rPr>
          <w:rFonts w:cs="Arial"/>
          <w:lang w:val="fr-CA"/>
        </w:rPr>
        <w:t xml:space="preserve"> catégories et normes de protection </w:t>
      </w:r>
      <w:r w:rsidR="00326C4F">
        <w:rPr>
          <w:rFonts w:cs="Arial"/>
          <w:lang w:val="fr-CA"/>
        </w:rPr>
        <w:t xml:space="preserve">qui </w:t>
      </w:r>
      <w:r>
        <w:rPr>
          <w:rFonts w:cs="Arial"/>
          <w:lang w:val="fr-CA"/>
        </w:rPr>
        <w:t>façonne</w:t>
      </w:r>
      <w:r w:rsidR="001079B5">
        <w:rPr>
          <w:rFonts w:cs="Arial"/>
          <w:lang w:val="fr-CA"/>
        </w:rPr>
        <w:t>nt</w:t>
      </w:r>
      <w:r>
        <w:rPr>
          <w:rFonts w:cs="Arial"/>
          <w:lang w:val="fr-CA"/>
        </w:rPr>
        <w:t xml:space="preserve"> </w:t>
      </w:r>
      <w:r w:rsidR="00326C4F">
        <w:rPr>
          <w:rFonts w:cs="Arial"/>
          <w:lang w:val="fr-CA"/>
        </w:rPr>
        <w:t>les modes de gestion des</w:t>
      </w:r>
      <w:r w:rsidR="001079B5">
        <w:rPr>
          <w:rFonts w:cs="Arial"/>
          <w:lang w:val="fr-CA"/>
        </w:rPr>
        <w:t xml:space="preserve"> zones humides affectant les droits et les usages coutumiers </w:t>
      </w:r>
      <w:r w:rsidR="00203C6C">
        <w:rPr>
          <w:rFonts w:cs="Arial"/>
          <w:lang w:val="fr-CA"/>
        </w:rPr>
        <w:t>relatifs aux</w:t>
      </w:r>
      <w:r w:rsidR="001079B5">
        <w:rPr>
          <w:rFonts w:cs="Arial"/>
          <w:lang w:val="fr-CA"/>
        </w:rPr>
        <w:t xml:space="preserve"> produits et services des zones humides. </w:t>
      </w:r>
      <w:r w:rsidR="00326C4F">
        <w:rPr>
          <w:rFonts w:cs="Arial"/>
          <w:lang w:val="fr-CA"/>
        </w:rPr>
        <w:t>En conséquence</w:t>
      </w:r>
      <w:r w:rsidR="001079B5">
        <w:rPr>
          <w:rFonts w:cs="Arial"/>
          <w:lang w:val="fr-CA"/>
        </w:rPr>
        <w:t>, ignorer les questions relatives à la manière dont les hommes et les femmes interagissent et gèrent les zones humides peut empêcher la conservation efficace, l’utilisation durable et l’accès équitable aux avantages fournis par ces aires protégées.</w:t>
      </w:r>
      <w:r w:rsidR="000E247A" w:rsidRPr="00B85114">
        <w:rPr>
          <w:rFonts w:asciiTheme="minorHAnsi" w:hAnsiTheme="minorHAnsi" w:cstheme="minorHAnsi"/>
          <w:lang w:val="fr-CA"/>
        </w:rPr>
        <w:t xml:space="preserve"> </w:t>
      </w:r>
    </w:p>
    <w:p w14:paraId="703CF3C6" w14:textId="77777777" w:rsidR="00DF1F3D" w:rsidRPr="00B85114" w:rsidRDefault="00DF1F3D" w:rsidP="0093122F">
      <w:pPr>
        <w:ind w:left="0" w:firstLine="0"/>
        <w:rPr>
          <w:rFonts w:asciiTheme="minorHAnsi" w:hAnsiTheme="minorHAnsi" w:cstheme="minorHAnsi"/>
          <w:lang w:val="fr-CA"/>
        </w:rPr>
      </w:pPr>
    </w:p>
    <w:p w14:paraId="2E5AAA8E" w14:textId="0C716D1E" w:rsidR="00C16CC6" w:rsidRPr="00B85114" w:rsidRDefault="00326C4F" w:rsidP="0093122F">
      <w:pPr>
        <w:pStyle w:val="CM8"/>
        <w:spacing w:after="0"/>
        <w:rPr>
          <w:rFonts w:asciiTheme="minorHAnsi" w:hAnsiTheme="minorHAnsi" w:cstheme="minorHAnsi"/>
          <w:color w:val="000000"/>
          <w:sz w:val="22"/>
          <w:szCs w:val="22"/>
          <w:lang w:val="fr-CA"/>
        </w:rPr>
      </w:pPr>
      <w:r>
        <w:rPr>
          <w:rFonts w:asciiTheme="minorHAnsi" w:hAnsiTheme="minorHAnsi" w:cstheme="minorHAnsi"/>
          <w:color w:val="000000"/>
          <w:sz w:val="22"/>
          <w:szCs w:val="22"/>
          <w:lang w:val="fr-CA"/>
        </w:rPr>
        <w:t>L’adoption d’</w:t>
      </w:r>
      <w:r w:rsidR="001079B5">
        <w:rPr>
          <w:rFonts w:asciiTheme="minorHAnsi" w:hAnsiTheme="minorHAnsi" w:cstheme="minorHAnsi"/>
          <w:color w:val="000000"/>
          <w:sz w:val="22"/>
          <w:szCs w:val="22"/>
          <w:lang w:val="fr-CA"/>
        </w:rPr>
        <w:t xml:space="preserve">une approche fondée sur </w:t>
      </w:r>
      <w:r w:rsidR="00203C6C">
        <w:rPr>
          <w:rFonts w:asciiTheme="minorHAnsi" w:hAnsiTheme="minorHAnsi" w:cstheme="minorHAnsi"/>
          <w:color w:val="000000"/>
          <w:sz w:val="22"/>
          <w:szCs w:val="22"/>
          <w:lang w:val="fr-CA"/>
        </w:rPr>
        <w:t>l’égalité entre les sexes</w:t>
      </w:r>
      <w:r w:rsidR="001079B5">
        <w:rPr>
          <w:rFonts w:asciiTheme="minorHAnsi" w:hAnsiTheme="minorHAnsi" w:cstheme="minorHAnsi"/>
          <w:color w:val="000000"/>
          <w:sz w:val="22"/>
          <w:szCs w:val="22"/>
          <w:lang w:val="fr-CA"/>
        </w:rPr>
        <w:t xml:space="preserve"> pour traiter </w:t>
      </w:r>
      <w:r w:rsidR="00315E7B">
        <w:rPr>
          <w:rFonts w:asciiTheme="minorHAnsi" w:hAnsiTheme="minorHAnsi" w:cstheme="minorHAnsi"/>
          <w:color w:val="000000"/>
          <w:sz w:val="22"/>
          <w:szCs w:val="22"/>
          <w:lang w:val="fr-CA"/>
        </w:rPr>
        <w:t>l</w:t>
      </w:r>
      <w:r w:rsidR="001079B5">
        <w:rPr>
          <w:rFonts w:asciiTheme="minorHAnsi" w:hAnsiTheme="minorHAnsi" w:cstheme="minorHAnsi"/>
          <w:color w:val="000000"/>
          <w:sz w:val="22"/>
          <w:szCs w:val="22"/>
          <w:lang w:val="fr-CA"/>
        </w:rPr>
        <w:t>es dynamiques socio</w:t>
      </w:r>
      <w:r w:rsidR="00203C6C">
        <w:rPr>
          <w:rFonts w:asciiTheme="minorHAnsi" w:hAnsiTheme="minorHAnsi" w:cstheme="minorHAnsi"/>
          <w:color w:val="000000"/>
          <w:sz w:val="22"/>
          <w:szCs w:val="22"/>
          <w:lang w:val="fr-CA"/>
        </w:rPr>
        <w:t>-</w:t>
      </w:r>
      <w:r w:rsidR="001079B5">
        <w:rPr>
          <w:rFonts w:asciiTheme="minorHAnsi" w:hAnsiTheme="minorHAnsi" w:cstheme="minorHAnsi"/>
          <w:color w:val="000000"/>
          <w:sz w:val="22"/>
          <w:szCs w:val="22"/>
          <w:lang w:val="fr-CA"/>
        </w:rPr>
        <w:t>environnementales des zones humides peut ouvrir des avenues et des possibilités de réaliser l’égalité entre les hommes et les femmes en tenant compte de leurs intérêts, demandes et attentes particuliers. Une approche de ce type</w:t>
      </w:r>
      <w:r w:rsidR="00A43C5F">
        <w:rPr>
          <w:rFonts w:asciiTheme="minorHAnsi" w:hAnsiTheme="minorHAnsi" w:cstheme="minorHAnsi"/>
          <w:color w:val="000000"/>
          <w:sz w:val="22"/>
          <w:szCs w:val="22"/>
          <w:lang w:val="fr-CA"/>
        </w:rPr>
        <w:t>, dans le domaine</w:t>
      </w:r>
      <w:r w:rsidR="001079B5">
        <w:rPr>
          <w:rFonts w:asciiTheme="minorHAnsi" w:hAnsiTheme="minorHAnsi" w:cstheme="minorHAnsi"/>
          <w:color w:val="000000"/>
          <w:sz w:val="22"/>
          <w:szCs w:val="22"/>
          <w:lang w:val="fr-CA"/>
        </w:rPr>
        <w:t xml:space="preserve"> de la conservation et de la gestion</w:t>
      </w:r>
      <w:r w:rsidR="00315E7B" w:rsidRPr="00315E7B">
        <w:rPr>
          <w:rFonts w:asciiTheme="minorHAnsi" w:hAnsiTheme="minorHAnsi" w:cstheme="minorHAnsi"/>
          <w:color w:val="000000"/>
          <w:sz w:val="22"/>
          <w:szCs w:val="22"/>
          <w:lang w:val="fr-CA"/>
        </w:rPr>
        <w:t xml:space="preserve"> </w:t>
      </w:r>
      <w:r w:rsidR="00315E7B">
        <w:rPr>
          <w:rFonts w:asciiTheme="minorHAnsi" w:hAnsiTheme="minorHAnsi" w:cstheme="minorHAnsi"/>
          <w:color w:val="000000"/>
          <w:sz w:val="22"/>
          <w:szCs w:val="22"/>
          <w:lang w:val="fr-CA"/>
        </w:rPr>
        <w:t>des zones humides</w:t>
      </w:r>
      <w:r w:rsidR="00A43C5F">
        <w:rPr>
          <w:rFonts w:asciiTheme="minorHAnsi" w:hAnsiTheme="minorHAnsi" w:cstheme="minorHAnsi"/>
          <w:color w:val="000000"/>
          <w:sz w:val="22"/>
          <w:szCs w:val="22"/>
          <w:lang w:val="fr-CA"/>
        </w:rPr>
        <w:t>,</w:t>
      </w:r>
      <w:r w:rsidR="001079B5">
        <w:rPr>
          <w:rFonts w:asciiTheme="minorHAnsi" w:hAnsiTheme="minorHAnsi" w:cstheme="minorHAnsi"/>
          <w:color w:val="000000"/>
          <w:sz w:val="22"/>
          <w:szCs w:val="22"/>
          <w:lang w:val="fr-CA"/>
        </w:rPr>
        <w:t xml:space="preserve"> tient également compte des caractéristiques ethnoculturelles des populations et met en relief les actions positives visant à </w:t>
      </w:r>
      <w:r w:rsidR="00A43C5F">
        <w:rPr>
          <w:rFonts w:asciiTheme="minorHAnsi" w:hAnsiTheme="minorHAnsi" w:cstheme="minorHAnsi"/>
          <w:color w:val="000000"/>
          <w:sz w:val="22"/>
          <w:szCs w:val="22"/>
          <w:lang w:val="fr-CA"/>
        </w:rPr>
        <w:t xml:space="preserve">remédier à </w:t>
      </w:r>
      <w:r w:rsidR="001079B5">
        <w:rPr>
          <w:rFonts w:asciiTheme="minorHAnsi" w:hAnsiTheme="minorHAnsi" w:cstheme="minorHAnsi"/>
          <w:color w:val="000000"/>
          <w:sz w:val="22"/>
          <w:szCs w:val="22"/>
          <w:lang w:val="fr-CA"/>
        </w:rPr>
        <w:t xml:space="preserve">la position </w:t>
      </w:r>
      <w:r w:rsidR="00A43C5F">
        <w:rPr>
          <w:rFonts w:asciiTheme="minorHAnsi" w:hAnsiTheme="minorHAnsi" w:cstheme="minorHAnsi"/>
          <w:color w:val="000000"/>
          <w:sz w:val="22"/>
          <w:szCs w:val="22"/>
          <w:lang w:val="fr-CA"/>
        </w:rPr>
        <w:t xml:space="preserve">et </w:t>
      </w:r>
      <w:r w:rsidR="00315E7B">
        <w:rPr>
          <w:rFonts w:asciiTheme="minorHAnsi" w:hAnsiTheme="minorHAnsi" w:cstheme="minorHAnsi"/>
          <w:color w:val="000000"/>
          <w:sz w:val="22"/>
          <w:szCs w:val="22"/>
          <w:lang w:val="fr-CA"/>
        </w:rPr>
        <w:t xml:space="preserve">à </w:t>
      </w:r>
      <w:r w:rsidR="00A43C5F">
        <w:rPr>
          <w:rFonts w:asciiTheme="minorHAnsi" w:hAnsiTheme="minorHAnsi" w:cstheme="minorHAnsi"/>
          <w:color w:val="000000"/>
          <w:sz w:val="22"/>
          <w:szCs w:val="22"/>
          <w:lang w:val="fr-CA"/>
        </w:rPr>
        <w:t xml:space="preserve">la condition </w:t>
      </w:r>
      <w:r w:rsidR="001079B5">
        <w:rPr>
          <w:rFonts w:asciiTheme="minorHAnsi" w:hAnsiTheme="minorHAnsi" w:cstheme="minorHAnsi"/>
          <w:color w:val="000000"/>
          <w:sz w:val="22"/>
          <w:szCs w:val="22"/>
          <w:lang w:val="fr-CA"/>
        </w:rPr>
        <w:t>dé</w:t>
      </w:r>
      <w:r w:rsidR="00A43C5F">
        <w:rPr>
          <w:rFonts w:asciiTheme="minorHAnsi" w:hAnsiTheme="minorHAnsi" w:cstheme="minorHAnsi"/>
          <w:color w:val="000000"/>
          <w:sz w:val="22"/>
          <w:szCs w:val="22"/>
          <w:lang w:val="fr-CA"/>
        </w:rPr>
        <w:t>favorable</w:t>
      </w:r>
      <w:r w:rsidR="00203C6C">
        <w:rPr>
          <w:rFonts w:asciiTheme="minorHAnsi" w:hAnsiTheme="minorHAnsi" w:cstheme="minorHAnsi"/>
          <w:color w:val="000000"/>
          <w:sz w:val="22"/>
          <w:szCs w:val="22"/>
          <w:lang w:val="fr-CA"/>
        </w:rPr>
        <w:t>s</w:t>
      </w:r>
      <w:r w:rsidR="00A43C5F">
        <w:rPr>
          <w:rFonts w:asciiTheme="minorHAnsi" w:hAnsiTheme="minorHAnsi" w:cstheme="minorHAnsi"/>
          <w:color w:val="000000"/>
          <w:sz w:val="22"/>
          <w:szCs w:val="22"/>
          <w:lang w:val="fr-CA"/>
        </w:rPr>
        <w:t xml:space="preserve"> d</w:t>
      </w:r>
      <w:r w:rsidR="001079B5">
        <w:rPr>
          <w:rFonts w:asciiTheme="minorHAnsi" w:hAnsiTheme="minorHAnsi" w:cstheme="minorHAnsi"/>
          <w:color w:val="000000"/>
          <w:sz w:val="22"/>
          <w:szCs w:val="22"/>
          <w:lang w:val="fr-CA"/>
        </w:rPr>
        <w:t>es femmes dans de nombreuses sociétés.</w:t>
      </w:r>
      <w:r w:rsidR="00315E7B">
        <w:rPr>
          <w:rFonts w:asciiTheme="minorHAnsi" w:hAnsiTheme="minorHAnsi" w:cstheme="minorHAnsi"/>
          <w:color w:val="000000"/>
          <w:sz w:val="22"/>
          <w:szCs w:val="22"/>
          <w:lang w:val="fr-CA"/>
        </w:rPr>
        <w:t xml:space="preserve"> </w:t>
      </w:r>
      <w:r w:rsidR="002F2836" w:rsidRPr="00B85114">
        <w:rPr>
          <w:rFonts w:asciiTheme="minorHAnsi" w:hAnsiTheme="minorHAnsi" w:cstheme="minorHAnsi"/>
          <w:color w:val="000000"/>
          <w:sz w:val="22"/>
          <w:szCs w:val="22"/>
          <w:lang w:val="fr-CA"/>
        </w:rPr>
        <w:t xml:space="preserve"> </w:t>
      </w:r>
    </w:p>
    <w:p w14:paraId="674DDBA1" w14:textId="77777777" w:rsidR="00C16CC6" w:rsidRPr="00B85114" w:rsidRDefault="00C16CC6" w:rsidP="0093122F">
      <w:pPr>
        <w:ind w:left="0" w:firstLine="0"/>
        <w:rPr>
          <w:rFonts w:asciiTheme="minorHAnsi" w:hAnsiTheme="minorHAnsi" w:cstheme="minorHAnsi"/>
          <w:lang w:val="fr-CA"/>
        </w:rPr>
      </w:pPr>
    </w:p>
    <w:p w14:paraId="2C32FEA6" w14:textId="76D37442" w:rsidR="000E247A" w:rsidRPr="00B85114" w:rsidRDefault="001079B5" w:rsidP="0093122F">
      <w:pPr>
        <w:ind w:left="0" w:firstLine="0"/>
        <w:rPr>
          <w:rFonts w:cs="Arial"/>
          <w:lang w:val="fr-CA"/>
        </w:rPr>
      </w:pPr>
      <w:r>
        <w:rPr>
          <w:rFonts w:cs="Arial"/>
          <w:lang w:val="fr-CA"/>
        </w:rPr>
        <w:lastRenderedPageBreak/>
        <w:t>La Convention de Ramsar sur les zones humides, dans le contexte de sa Résolution </w:t>
      </w:r>
      <w:r w:rsidR="000E247A" w:rsidRPr="00B85114">
        <w:rPr>
          <w:rFonts w:cs="Arial"/>
          <w:lang w:val="fr-CA"/>
        </w:rPr>
        <w:t xml:space="preserve">VIII.19 </w:t>
      </w:r>
      <w:r>
        <w:rPr>
          <w:rFonts w:cs="Arial"/>
          <w:lang w:val="fr-CA"/>
        </w:rPr>
        <w:t xml:space="preserve">de 2002, a reconnu la nécessité de tenir compte des questions sociales et </w:t>
      </w:r>
      <w:r w:rsidR="00315E7B">
        <w:rPr>
          <w:rFonts w:cs="Arial"/>
          <w:lang w:val="fr-CA"/>
        </w:rPr>
        <w:t>d’égalité entre les sexes</w:t>
      </w:r>
      <w:r>
        <w:rPr>
          <w:rFonts w:cs="Arial"/>
          <w:lang w:val="fr-CA"/>
        </w:rPr>
        <w:t xml:space="preserve"> dans la gestion des zones humides. Avec la 13</w:t>
      </w:r>
      <w:r w:rsidRPr="001079B5">
        <w:rPr>
          <w:rFonts w:cs="Arial"/>
          <w:vertAlign w:val="superscript"/>
          <w:lang w:val="fr-CA"/>
        </w:rPr>
        <w:t>e</w:t>
      </w:r>
      <w:r>
        <w:rPr>
          <w:rFonts w:cs="Arial"/>
          <w:lang w:val="fr-CA"/>
        </w:rPr>
        <w:t xml:space="preserve"> Session de </w:t>
      </w:r>
      <w:r w:rsidR="00A43C5F">
        <w:rPr>
          <w:rFonts w:cs="Arial"/>
          <w:lang w:val="fr-CA"/>
        </w:rPr>
        <w:t xml:space="preserve">la Conférence des Parties qui </w:t>
      </w:r>
      <w:r>
        <w:rPr>
          <w:rFonts w:cs="Arial"/>
          <w:lang w:val="fr-CA"/>
        </w:rPr>
        <w:t xml:space="preserve">approche, la Convention est en position unique pour examiner et mettre à jour la </w:t>
      </w:r>
      <w:r w:rsidR="00A43C5F">
        <w:rPr>
          <w:rFonts w:cs="Arial"/>
          <w:lang w:val="fr-CA"/>
        </w:rPr>
        <w:t>place de</w:t>
      </w:r>
      <w:r>
        <w:rPr>
          <w:rFonts w:cs="Arial"/>
          <w:lang w:val="fr-CA"/>
        </w:rPr>
        <w:t xml:space="preserve"> </w:t>
      </w:r>
      <w:r w:rsidR="00203C6C">
        <w:rPr>
          <w:rFonts w:cs="Arial"/>
          <w:lang w:val="fr-CA"/>
        </w:rPr>
        <w:t>l’égalité entre les sexes</w:t>
      </w:r>
      <w:r>
        <w:rPr>
          <w:rFonts w:cs="Arial"/>
          <w:lang w:val="fr-CA"/>
        </w:rPr>
        <w:t xml:space="preserve"> et </w:t>
      </w:r>
      <w:r w:rsidR="00A43C5F">
        <w:rPr>
          <w:rFonts w:cs="Arial"/>
          <w:lang w:val="fr-CA"/>
        </w:rPr>
        <w:t xml:space="preserve">de </w:t>
      </w:r>
      <w:r>
        <w:rPr>
          <w:rFonts w:cs="Arial"/>
          <w:lang w:val="fr-CA"/>
        </w:rPr>
        <w:t xml:space="preserve">l’autonomisation des femmes dans son cadre. Tirant des enseignements de processus semblables, en particulier de ceux des Conventions de Rio, </w:t>
      </w:r>
      <w:r w:rsidR="00AA6BD8">
        <w:rPr>
          <w:rFonts w:cs="Arial"/>
          <w:lang w:val="fr-CA"/>
        </w:rPr>
        <w:t xml:space="preserve">ce projet de résolution demande la mise en place d’un processus pour mieux sensibiliser les Parties contractantes aux liens entre </w:t>
      </w:r>
      <w:r w:rsidR="00203C6C">
        <w:rPr>
          <w:rFonts w:cs="Arial"/>
          <w:lang w:val="fr-CA"/>
        </w:rPr>
        <w:t xml:space="preserve">l’égalité entre les sexes </w:t>
      </w:r>
      <w:r w:rsidR="00AA6BD8">
        <w:rPr>
          <w:rFonts w:cs="Arial"/>
          <w:lang w:val="fr-CA"/>
        </w:rPr>
        <w:t xml:space="preserve">et la gestion des zones humides tout en les encourageant à faire rapport sur les </w:t>
      </w:r>
      <w:r w:rsidR="00203C6C">
        <w:rPr>
          <w:rFonts w:cs="Arial"/>
          <w:lang w:val="fr-CA"/>
        </w:rPr>
        <w:t xml:space="preserve">mesures </w:t>
      </w:r>
      <w:r w:rsidR="00AA6BD8">
        <w:rPr>
          <w:rFonts w:cs="Arial"/>
          <w:lang w:val="fr-CA"/>
        </w:rPr>
        <w:t>qu’elles ont prises</w:t>
      </w:r>
      <w:r w:rsidR="00203C6C">
        <w:rPr>
          <w:rFonts w:cs="Arial"/>
          <w:lang w:val="fr-CA"/>
        </w:rPr>
        <w:t xml:space="preserve"> à cet égard</w:t>
      </w:r>
      <w:r w:rsidR="00AA6BD8">
        <w:rPr>
          <w:rFonts w:cs="Arial"/>
          <w:lang w:val="fr-CA"/>
        </w:rPr>
        <w:t>.</w:t>
      </w:r>
      <w:r w:rsidR="00685180" w:rsidRPr="00B85114">
        <w:rPr>
          <w:rFonts w:cs="Arial"/>
          <w:lang w:val="fr-CA"/>
        </w:rPr>
        <w:t xml:space="preserve"> </w:t>
      </w:r>
    </w:p>
    <w:p w14:paraId="5E1B89A6" w14:textId="77777777" w:rsidR="001E10AB" w:rsidRPr="00B85114" w:rsidRDefault="001E10AB" w:rsidP="00E72DCB">
      <w:pPr>
        <w:rPr>
          <w:rFonts w:cs="Arial"/>
          <w:lang w:val="fr-CA"/>
        </w:rPr>
      </w:pPr>
    </w:p>
    <w:p w14:paraId="192CA392" w14:textId="4919B9D8" w:rsidR="00E72DCB" w:rsidRPr="00B85114" w:rsidRDefault="00AA6BD8" w:rsidP="00E72DCB">
      <w:pPr>
        <w:rPr>
          <w:rFonts w:cs="Arial"/>
          <w:i/>
          <w:lang w:val="fr-CA"/>
        </w:rPr>
      </w:pPr>
      <w:r>
        <w:rPr>
          <w:rFonts w:cs="Arial"/>
          <w:i/>
          <w:lang w:val="fr-CA"/>
        </w:rPr>
        <w:t>Incidences financières de l’application</w:t>
      </w:r>
      <w:r w:rsidR="00203C6C">
        <w:rPr>
          <w:rFonts w:cs="Arial"/>
          <w:i/>
          <w:lang w:val="fr-CA"/>
        </w:rPr>
        <w:t xml:space="preserve"> de cette Résolution</w:t>
      </w:r>
    </w:p>
    <w:p w14:paraId="608BCB70" w14:textId="77777777" w:rsidR="00E72DCB" w:rsidRPr="00B85114" w:rsidRDefault="00E72DCB" w:rsidP="00E72DCB">
      <w:pPr>
        <w:rPr>
          <w:rFonts w:cs="Arial"/>
          <w:lang w:val="fr-CA"/>
        </w:rPr>
      </w:pPr>
    </w:p>
    <w:tbl>
      <w:tblPr>
        <w:tblStyle w:val="TableGrid"/>
        <w:tblW w:w="0" w:type="auto"/>
        <w:tblInd w:w="108" w:type="dxa"/>
        <w:tblLook w:val="04A0" w:firstRow="1" w:lastRow="0" w:firstColumn="1" w:lastColumn="0" w:noHBand="0" w:noVBand="1"/>
      </w:tblPr>
      <w:tblGrid>
        <w:gridCol w:w="2467"/>
        <w:gridCol w:w="4370"/>
        <w:gridCol w:w="2071"/>
      </w:tblGrid>
      <w:tr w:rsidR="00E72DCB" w:rsidRPr="00B85114" w14:paraId="3D36BA18" w14:textId="77777777" w:rsidTr="002F483C">
        <w:tc>
          <w:tcPr>
            <w:tcW w:w="2467" w:type="dxa"/>
          </w:tcPr>
          <w:p w14:paraId="6E0878C0" w14:textId="60B12B16" w:rsidR="00E72DCB" w:rsidRPr="00B85114" w:rsidRDefault="004252EC" w:rsidP="004252EC">
            <w:pPr>
              <w:ind w:left="34" w:firstLine="0"/>
              <w:contextualSpacing/>
              <w:rPr>
                <w:rFonts w:cs="Arial"/>
                <w:sz w:val="22"/>
                <w:szCs w:val="22"/>
                <w:lang w:val="fr-CA"/>
              </w:rPr>
            </w:pPr>
            <w:r w:rsidRPr="005F153C">
              <w:rPr>
                <w:rFonts w:cs="Arial"/>
                <w:b/>
                <w:sz w:val="22"/>
                <w:szCs w:val="22"/>
                <w:lang w:val="fr-CA"/>
              </w:rPr>
              <w:t>Paragraph</w:t>
            </w:r>
            <w:r>
              <w:rPr>
                <w:rFonts w:cs="Arial"/>
                <w:b/>
                <w:sz w:val="22"/>
                <w:szCs w:val="22"/>
                <w:lang w:val="fr-CA"/>
              </w:rPr>
              <w:t>e</w:t>
            </w:r>
            <w:r w:rsidRPr="005F153C">
              <w:rPr>
                <w:rFonts w:cs="Arial"/>
                <w:b/>
                <w:sz w:val="22"/>
                <w:szCs w:val="22"/>
                <w:lang w:val="fr-CA"/>
              </w:rPr>
              <w:t xml:space="preserve"> (</w:t>
            </w:r>
            <w:r>
              <w:rPr>
                <w:rFonts w:cs="Arial"/>
                <w:b/>
                <w:sz w:val="22"/>
                <w:szCs w:val="22"/>
                <w:lang w:val="fr-CA"/>
              </w:rPr>
              <w:t>numéro et partie essentielle du texte</w:t>
            </w:r>
            <w:r w:rsidRPr="005F153C">
              <w:rPr>
                <w:rFonts w:cs="Arial"/>
                <w:b/>
                <w:sz w:val="22"/>
                <w:szCs w:val="22"/>
                <w:lang w:val="fr-CA"/>
              </w:rPr>
              <w:t>)</w:t>
            </w:r>
          </w:p>
        </w:tc>
        <w:tc>
          <w:tcPr>
            <w:tcW w:w="4370" w:type="dxa"/>
          </w:tcPr>
          <w:p w14:paraId="560D619F" w14:textId="77777777" w:rsidR="00E72DCB" w:rsidRPr="004252EC" w:rsidRDefault="00E72DCB" w:rsidP="00AD14B6">
            <w:pPr>
              <w:contextualSpacing/>
              <w:rPr>
                <w:rFonts w:cs="Arial"/>
                <w:b/>
                <w:sz w:val="22"/>
                <w:szCs w:val="22"/>
                <w:lang w:val="fr-CA"/>
              </w:rPr>
            </w:pPr>
            <w:r w:rsidRPr="004252EC">
              <w:rPr>
                <w:rFonts w:cs="Arial"/>
                <w:b/>
                <w:sz w:val="22"/>
                <w:szCs w:val="22"/>
                <w:lang w:val="fr-CA"/>
              </w:rPr>
              <w:t xml:space="preserve">Action </w:t>
            </w:r>
          </w:p>
        </w:tc>
        <w:tc>
          <w:tcPr>
            <w:tcW w:w="2071" w:type="dxa"/>
          </w:tcPr>
          <w:p w14:paraId="5A6704F9" w14:textId="755F02A3" w:rsidR="00E72DCB" w:rsidRPr="00B85114" w:rsidRDefault="00A43C5F" w:rsidP="00AD14B6">
            <w:pPr>
              <w:contextualSpacing/>
              <w:rPr>
                <w:rFonts w:cs="Arial"/>
                <w:sz w:val="22"/>
                <w:szCs w:val="22"/>
                <w:lang w:val="fr-CA"/>
              </w:rPr>
            </w:pPr>
            <w:r>
              <w:rPr>
                <w:rFonts w:cs="Arial"/>
                <w:b/>
                <w:sz w:val="22"/>
                <w:szCs w:val="22"/>
                <w:lang w:val="fr-CA"/>
              </w:rPr>
              <w:t>Coût (CHF</w:t>
            </w:r>
            <w:r w:rsidR="004252EC" w:rsidRPr="00A43C5F">
              <w:rPr>
                <w:rFonts w:cs="Arial"/>
                <w:b/>
                <w:sz w:val="22"/>
                <w:szCs w:val="22"/>
                <w:lang w:val="fr-CA"/>
              </w:rPr>
              <w:t>)</w:t>
            </w:r>
          </w:p>
        </w:tc>
      </w:tr>
      <w:tr w:rsidR="00E72DCB" w:rsidRPr="00B85114" w14:paraId="3E343CA4" w14:textId="77777777" w:rsidTr="002F483C">
        <w:tc>
          <w:tcPr>
            <w:tcW w:w="2467" w:type="dxa"/>
          </w:tcPr>
          <w:p w14:paraId="778E0B4C" w14:textId="37132538" w:rsidR="00E72DCB" w:rsidRPr="00B85114" w:rsidRDefault="00E72DCB" w:rsidP="00AD14B6">
            <w:pPr>
              <w:contextualSpacing/>
              <w:rPr>
                <w:rFonts w:cs="Arial"/>
                <w:lang w:val="fr-CA"/>
              </w:rPr>
            </w:pPr>
          </w:p>
        </w:tc>
        <w:tc>
          <w:tcPr>
            <w:tcW w:w="4370" w:type="dxa"/>
          </w:tcPr>
          <w:p w14:paraId="1F5467FC" w14:textId="7487A4EA" w:rsidR="00E72DCB" w:rsidRPr="00B85114" w:rsidRDefault="00E72DCB" w:rsidP="00AD14B6">
            <w:pPr>
              <w:contextualSpacing/>
              <w:rPr>
                <w:rFonts w:cs="Arial"/>
                <w:lang w:val="fr-CA"/>
              </w:rPr>
            </w:pPr>
          </w:p>
        </w:tc>
        <w:tc>
          <w:tcPr>
            <w:tcW w:w="2071" w:type="dxa"/>
          </w:tcPr>
          <w:p w14:paraId="0425EE51" w14:textId="77777777" w:rsidR="00E72DCB" w:rsidRPr="00B85114" w:rsidRDefault="00E72DCB" w:rsidP="00AD14B6">
            <w:pPr>
              <w:contextualSpacing/>
              <w:rPr>
                <w:rFonts w:cs="Arial"/>
                <w:lang w:val="fr-CA"/>
              </w:rPr>
            </w:pPr>
          </w:p>
        </w:tc>
      </w:tr>
    </w:tbl>
    <w:p w14:paraId="750747A7" w14:textId="77777777" w:rsidR="00E72DCB" w:rsidRPr="00B85114" w:rsidRDefault="00E72DCB" w:rsidP="00E72DCB">
      <w:pPr>
        <w:rPr>
          <w:rFonts w:cs="Arial"/>
          <w:lang w:val="fr-CA"/>
        </w:rPr>
      </w:pPr>
    </w:p>
    <w:p w14:paraId="3354B6F9" w14:textId="77777777" w:rsidR="00E72DCB" w:rsidRPr="00B85114" w:rsidRDefault="00E72DCB" w:rsidP="00E72DCB">
      <w:pPr>
        <w:rPr>
          <w:rFonts w:cs="Arial"/>
          <w:lang w:val="fr-CA"/>
        </w:rPr>
      </w:pPr>
    </w:p>
    <w:p w14:paraId="53FC381C" w14:textId="4C4A1925" w:rsidR="00E72DCB" w:rsidRPr="00B85114" w:rsidRDefault="004252EC" w:rsidP="00E72DCB">
      <w:pPr>
        <w:ind w:right="16"/>
        <w:rPr>
          <w:rFonts w:asciiTheme="minorHAnsi" w:eastAsia="Times New Roman" w:hAnsiTheme="minorHAnsi" w:cs="Times New Roman"/>
          <w:b/>
          <w:bCs/>
          <w:sz w:val="24"/>
          <w:szCs w:val="24"/>
          <w:lang w:val="fr-CA"/>
        </w:rPr>
      </w:pPr>
      <w:r>
        <w:rPr>
          <w:rFonts w:asciiTheme="minorHAnsi" w:eastAsia="Times New Roman" w:hAnsiTheme="minorHAnsi" w:cs="Times New Roman"/>
          <w:b/>
          <w:bCs/>
          <w:sz w:val="24"/>
          <w:szCs w:val="24"/>
          <w:lang w:val="fr-CA"/>
        </w:rPr>
        <w:t xml:space="preserve">Projet de résolution </w:t>
      </w:r>
      <w:r w:rsidR="00E72DCB" w:rsidRPr="00B85114">
        <w:rPr>
          <w:rFonts w:asciiTheme="minorHAnsi" w:eastAsia="Times New Roman" w:hAnsiTheme="minorHAnsi" w:cs="Times New Roman"/>
          <w:b/>
          <w:bCs/>
          <w:sz w:val="24"/>
          <w:szCs w:val="24"/>
          <w:lang w:val="fr-CA"/>
        </w:rPr>
        <w:t>XIII.xx</w:t>
      </w:r>
    </w:p>
    <w:p w14:paraId="0E017938" w14:textId="0ACAD7C7" w:rsidR="00E72DCB" w:rsidRPr="00B85114" w:rsidRDefault="00E72DCB" w:rsidP="00E72DCB">
      <w:pPr>
        <w:ind w:right="16"/>
        <w:rPr>
          <w:rFonts w:asciiTheme="minorHAnsi" w:eastAsia="Times New Roman" w:hAnsiTheme="minorHAnsi" w:cs="Times New Roman"/>
          <w:b/>
          <w:bCs/>
          <w:sz w:val="24"/>
          <w:szCs w:val="24"/>
          <w:lang w:val="fr-CA"/>
        </w:rPr>
      </w:pPr>
    </w:p>
    <w:p w14:paraId="69941429" w14:textId="16B2412E" w:rsidR="00E72DCB" w:rsidRPr="00B85114" w:rsidRDefault="004252EC" w:rsidP="003F1D2F">
      <w:pPr>
        <w:ind w:right="16"/>
        <w:jc w:val="center"/>
        <w:rPr>
          <w:rFonts w:asciiTheme="minorHAnsi" w:eastAsia="Times New Roman" w:hAnsiTheme="minorHAnsi" w:cs="Times New Roman"/>
          <w:b/>
          <w:bCs/>
          <w:sz w:val="24"/>
          <w:szCs w:val="24"/>
          <w:lang w:val="fr-CA"/>
        </w:rPr>
      </w:pPr>
      <w:r>
        <w:rPr>
          <w:rFonts w:asciiTheme="minorHAnsi" w:eastAsia="Times New Roman" w:hAnsiTheme="minorHAnsi" w:cs="Times New Roman"/>
          <w:b/>
          <w:bCs/>
          <w:sz w:val="24"/>
          <w:szCs w:val="24"/>
          <w:lang w:val="fr-CA"/>
        </w:rPr>
        <w:t xml:space="preserve">Projet de résolution sur </w:t>
      </w:r>
      <w:r w:rsidR="00203C6C">
        <w:rPr>
          <w:rFonts w:asciiTheme="minorHAnsi" w:eastAsia="Times New Roman" w:hAnsiTheme="minorHAnsi" w:cs="Times New Roman"/>
          <w:b/>
          <w:bCs/>
          <w:sz w:val="24"/>
          <w:szCs w:val="24"/>
          <w:lang w:val="fr-CA"/>
        </w:rPr>
        <w:t>l’égalité entre les sexes</w:t>
      </w:r>
      <w:r>
        <w:rPr>
          <w:rFonts w:asciiTheme="minorHAnsi" w:eastAsia="Times New Roman" w:hAnsiTheme="minorHAnsi" w:cs="Times New Roman"/>
          <w:b/>
          <w:bCs/>
          <w:sz w:val="24"/>
          <w:szCs w:val="24"/>
          <w:lang w:val="fr-CA"/>
        </w:rPr>
        <w:t xml:space="preserve"> </w:t>
      </w:r>
      <w:r w:rsidR="007F1F82">
        <w:rPr>
          <w:rFonts w:asciiTheme="minorHAnsi" w:eastAsia="Times New Roman" w:hAnsiTheme="minorHAnsi" w:cs="Times New Roman"/>
          <w:b/>
          <w:bCs/>
          <w:sz w:val="24"/>
          <w:szCs w:val="24"/>
          <w:lang w:val="fr-CA"/>
        </w:rPr>
        <w:t>dans le contexte d</w:t>
      </w:r>
      <w:bookmarkStart w:id="0" w:name="_GoBack"/>
      <w:bookmarkEnd w:id="0"/>
      <w:r>
        <w:rPr>
          <w:rFonts w:asciiTheme="minorHAnsi" w:eastAsia="Times New Roman" w:hAnsiTheme="minorHAnsi" w:cs="Times New Roman"/>
          <w:b/>
          <w:bCs/>
          <w:sz w:val="24"/>
          <w:szCs w:val="24"/>
          <w:lang w:val="fr-CA"/>
        </w:rPr>
        <w:t>es zones humides</w:t>
      </w:r>
    </w:p>
    <w:p w14:paraId="01BA500E" w14:textId="329DBB2A" w:rsidR="00F83419" w:rsidRPr="00B85114" w:rsidRDefault="00E72DCB" w:rsidP="00F83419">
      <w:pPr>
        <w:ind w:right="16"/>
        <w:rPr>
          <w:rFonts w:asciiTheme="minorHAnsi" w:hAnsiTheme="minorHAnsi"/>
          <w:lang w:val="fr-CA"/>
        </w:rPr>
      </w:pPr>
      <w:r w:rsidRPr="00B85114">
        <w:rPr>
          <w:rFonts w:asciiTheme="minorHAnsi" w:hAnsiTheme="minorHAnsi"/>
          <w:lang w:val="fr-CA"/>
        </w:rPr>
        <w:t xml:space="preserve"> </w:t>
      </w:r>
    </w:p>
    <w:p w14:paraId="25E6C5AF" w14:textId="2E111EA7" w:rsidR="00453782" w:rsidRPr="00B85114" w:rsidRDefault="003F1D2F" w:rsidP="002F483C">
      <w:pPr>
        <w:pStyle w:val="ListParagraph"/>
        <w:numPr>
          <w:ilvl w:val="0"/>
          <w:numId w:val="0"/>
        </w:numPr>
        <w:ind w:left="425" w:hanging="425"/>
        <w:rPr>
          <w:lang w:val="fr-CA"/>
        </w:rPr>
      </w:pPr>
      <w:r w:rsidRPr="00B85114">
        <w:rPr>
          <w:lang w:val="fr-CA"/>
        </w:rPr>
        <w:t>1.</w:t>
      </w:r>
      <w:r w:rsidRPr="00B85114">
        <w:rPr>
          <w:i/>
          <w:lang w:val="fr-CA"/>
        </w:rPr>
        <w:tab/>
      </w:r>
      <w:r w:rsidR="00A54FFF" w:rsidRPr="004252EC">
        <w:rPr>
          <w:lang w:val="fr-CA"/>
        </w:rPr>
        <w:t>R</w:t>
      </w:r>
      <w:r w:rsidR="004252EC" w:rsidRPr="004252EC">
        <w:rPr>
          <w:lang w:val="fr-CA"/>
        </w:rPr>
        <w:t>APPELANT</w:t>
      </w:r>
      <w:r w:rsidR="00A54FFF" w:rsidRPr="004252EC">
        <w:rPr>
          <w:lang w:val="fr-CA"/>
        </w:rPr>
        <w:t xml:space="preserve"> </w:t>
      </w:r>
      <w:r w:rsidR="004252EC">
        <w:rPr>
          <w:lang w:val="fr-CA"/>
        </w:rPr>
        <w:t>la résolution</w:t>
      </w:r>
      <w:r w:rsidR="00453782" w:rsidRPr="00B85114">
        <w:rPr>
          <w:lang w:val="fr-CA"/>
        </w:rPr>
        <w:t xml:space="preserve"> 70/1</w:t>
      </w:r>
      <w:r w:rsidR="004252EC">
        <w:rPr>
          <w:lang w:val="fr-CA"/>
        </w:rPr>
        <w:t xml:space="preserve"> de l’Assemblée générale des Nations Unies</w:t>
      </w:r>
      <w:r w:rsidR="00453782" w:rsidRPr="00B85114">
        <w:rPr>
          <w:lang w:val="fr-CA"/>
        </w:rPr>
        <w:t xml:space="preserve">, </w:t>
      </w:r>
      <w:r w:rsidR="004252EC">
        <w:rPr>
          <w:lang w:val="fr-CA"/>
        </w:rPr>
        <w:t>intitulée « Transform</w:t>
      </w:r>
      <w:r w:rsidR="0030180F">
        <w:rPr>
          <w:lang w:val="fr-CA"/>
        </w:rPr>
        <w:t>er</w:t>
      </w:r>
      <w:r w:rsidR="004252EC">
        <w:rPr>
          <w:lang w:val="fr-CA"/>
        </w:rPr>
        <w:t xml:space="preserve"> notre monde : le Programme de développement durable à l’horizon 2030 », qui reconnaît que les femmes jouent un rôle vital en tant qu’agents du développement et que parvenir à </w:t>
      </w:r>
      <w:r w:rsidR="00203C6C">
        <w:rPr>
          <w:lang w:val="fr-CA"/>
        </w:rPr>
        <w:t>l’égalité entre les sexes</w:t>
      </w:r>
      <w:r w:rsidR="00A43C5F">
        <w:rPr>
          <w:lang w:val="fr-CA"/>
        </w:rPr>
        <w:t xml:space="preserve"> </w:t>
      </w:r>
      <w:r w:rsidR="004252EC">
        <w:rPr>
          <w:lang w:val="fr-CA"/>
        </w:rPr>
        <w:t xml:space="preserve">et à l’autonomisation de </w:t>
      </w:r>
      <w:r w:rsidR="0030180F">
        <w:rPr>
          <w:lang w:val="fr-CA"/>
        </w:rPr>
        <w:t xml:space="preserve">chaque </w:t>
      </w:r>
      <w:r w:rsidR="004252EC">
        <w:rPr>
          <w:lang w:val="fr-CA"/>
        </w:rPr>
        <w:t xml:space="preserve">femme et de </w:t>
      </w:r>
      <w:r w:rsidR="0030180F">
        <w:rPr>
          <w:lang w:val="fr-CA"/>
        </w:rPr>
        <w:t>chaque</w:t>
      </w:r>
      <w:r w:rsidR="004252EC">
        <w:rPr>
          <w:lang w:val="fr-CA"/>
        </w:rPr>
        <w:t xml:space="preserve"> fille est crucial</w:t>
      </w:r>
      <w:r w:rsidR="005F4DA3">
        <w:rPr>
          <w:lang w:val="fr-CA"/>
        </w:rPr>
        <w:t xml:space="preserve"> si l’on veut progresser dans le cadre de tous les </w:t>
      </w:r>
      <w:r w:rsidR="00530819">
        <w:rPr>
          <w:lang w:val="fr-CA"/>
        </w:rPr>
        <w:t>O</w:t>
      </w:r>
      <w:r w:rsidR="005F4DA3">
        <w:rPr>
          <w:lang w:val="fr-CA"/>
        </w:rPr>
        <w:t>bjectifs de développement durable et de leurs cibles;</w:t>
      </w:r>
    </w:p>
    <w:p w14:paraId="338869E0" w14:textId="77777777" w:rsidR="00F83419" w:rsidRPr="00B85114" w:rsidRDefault="00F83419" w:rsidP="002F483C">
      <w:pPr>
        <w:pStyle w:val="ListParagraph"/>
        <w:numPr>
          <w:ilvl w:val="0"/>
          <w:numId w:val="0"/>
        </w:numPr>
        <w:ind w:left="425" w:hanging="425"/>
        <w:rPr>
          <w:i/>
          <w:lang w:val="fr-CA"/>
        </w:rPr>
      </w:pPr>
    </w:p>
    <w:p w14:paraId="41FA69ED" w14:textId="02B77F09" w:rsidR="001A0340" w:rsidRPr="00B85114" w:rsidRDefault="003F1D2F" w:rsidP="002F483C">
      <w:pPr>
        <w:pStyle w:val="ListParagraph"/>
        <w:numPr>
          <w:ilvl w:val="0"/>
          <w:numId w:val="0"/>
        </w:numPr>
        <w:ind w:left="425" w:hanging="425"/>
        <w:rPr>
          <w:i/>
          <w:lang w:val="fr-CA"/>
        </w:rPr>
      </w:pPr>
      <w:r w:rsidRPr="00B85114">
        <w:rPr>
          <w:lang w:val="fr-CA"/>
        </w:rPr>
        <w:t>2.</w:t>
      </w:r>
      <w:r w:rsidRPr="00B85114">
        <w:rPr>
          <w:i/>
          <w:lang w:val="fr-CA"/>
        </w:rPr>
        <w:tab/>
      </w:r>
      <w:r w:rsidR="005F4DA3">
        <w:rPr>
          <w:lang w:val="fr-CA"/>
        </w:rPr>
        <w:t xml:space="preserve">SOULIGNANT </w:t>
      </w:r>
      <w:r w:rsidR="00203C6C">
        <w:rPr>
          <w:lang w:val="fr-CA"/>
        </w:rPr>
        <w:t>qu’il importe de veiller à</w:t>
      </w:r>
      <w:r w:rsidR="005F4DA3">
        <w:rPr>
          <w:lang w:val="fr-CA"/>
        </w:rPr>
        <w:t xml:space="preserve"> la cohérence </w:t>
      </w:r>
      <w:r w:rsidR="00203C6C">
        <w:rPr>
          <w:lang w:val="fr-CA"/>
        </w:rPr>
        <w:t>des</w:t>
      </w:r>
      <w:r w:rsidR="005F4DA3">
        <w:rPr>
          <w:lang w:val="fr-CA"/>
        </w:rPr>
        <w:t xml:space="preserve"> politiques </w:t>
      </w:r>
      <w:r w:rsidR="00F53006">
        <w:rPr>
          <w:lang w:val="fr-CA"/>
        </w:rPr>
        <w:t xml:space="preserve">pour le climat et la biodiversité </w:t>
      </w:r>
      <w:r w:rsidR="00203C6C">
        <w:rPr>
          <w:lang w:val="fr-CA"/>
        </w:rPr>
        <w:t xml:space="preserve">tenant </w:t>
      </w:r>
      <w:r w:rsidR="00F53006">
        <w:rPr>
          <w:lang w:val="fr-CA"/>
        </w:rPr>
        <w:t xml:space="preserve">compte de </w:t>
      </w:r>
      <w:r w:rsidR="00203C6C">
        <w:rPr>
          <w:lang w:val="fr-CA"/>
        </w:rPr>
        <w:t>l’égalité entre les sexes</w:t>
      </w:r>
      <w:r w:rsidR="00F53006">
        <w:rPr>
          <w:lang w:val="fr-CA"/>
        </w:rPr>
        <w:t xml:space="preserve"> et de la participation équilibrée des hommes et des femmes au processus Ramsar ainsi qu’aux dispositions des instruments internationaux, conférences, sommets et résultats tels que la Convention sur l’élimination de toutes les formes de discrimination contre les femmes, la Déclaration et la Plateforme d’action </w:t>
      </w:r>
      <w:r w:rsidR="00203C6C">
        <w:rPr>
          <w:lang w:val="fr-CA"/>
        </w:rPr>
        <w:t xml:space="preserve">de </w:t>
      </w:r>
      <w:r w:rsidR="00203C6C" w:rsidRPr="00B85114">
        <w:rPr>
          <w:lang w:val="fr-CA"/>
        </w:rPr>
        <w:t xml:space="preserve">Beijing </w:t>
      </w:r>
      <w:r w:rsidR="00F53006">
        <w:rPr>
          <w:lang w:val="fr-CA"/>
        </w:rPr>
        <w:t xml:space="preserve">et les documents de résultats de </w:t>
      </w:r>
      <w:r w:rsidR="00203C6C">
        <w:rPr>
          <w:lang w:val="fr-CA"/>
        </w:rPr>
        <w:t>leurs révisions</w:t>
      </w:r>
      <w:r w:rsidR="00F53006">
        <w:rPr>
          <w:lang w:val="fr-CA"/>
        </w:rPr>
        <w:t xml:space="preserve">, entre autres; </w:t>
      </w:r>
    </w:p>
    <w:p w14:paraId="110FEB35" w14:textId="77777777" w:rsidR="00F83419" w:rsidRPr="00B85114" w:rsidRDefault="00F83419" w:rsidP="002F483C">
      <w:pPr>
        <w:pStyle w:val="ListParagraph"/>
        <w:numPr>
          <w:ilvl w:val="0"/>
          <w:numId w:val="0"/>
        </w:numPr>
        <w:ind w:left="425" w:hanging="425"/>
        <w:rPr>
          <w:i/>
          <w:lang w:val="fr-CA"/>
        </w:rPr>
      </w:pPr>
    </w:p>
    <w:p w14:paraId="2AD66190" w14:textId="4B0F757A" w:rsidR="009F7124" w:rsidRPr="00B85114" w:rsidRDefault="003F1D2F" w:rsidP="002F483C">
      <w:pPr>
        <w:pStyle w:val="ListParagraph"/>
        <w:numPr>
          <w:ilvl w:val="0"/>
          <w:numId w:val="0"/>
        </w:numPr>
        <w:ind w:left="425" w:hanging="425"/>
        <w:rPr>
          <w:i/>
          <w:lang w:val="fr-CA"/>
        </w:rPr>
      </w:pPr>
      <w:r w:rsidRPr="00B85114">
        <w:rPr>
          <w:lang w:val="fr-CA"/>
        </w:rPr>
        <w:t>3.</w:t>
      </w:r>
      <w:r w:rsidRPr="00B85114">
        <w:rPr>
          <w:i/>
          <w:lang w:val="fr-CA"/>
        </w:rPr>
        <w:tab/>
      </w:r>
      <w:r w:rsidR="00F53006">
        <w:rPr>
          <w:lang w:val="fr-CA"/>
        </w:rPr>
        <w:t>SOULIGNANT</w:t>
      </w:r>
      <w:r w:rsidR="00453782" w:rsidRPr="00B85114">
        <w:rPr>
          <w:i/>
          <w:lang w:val="fr-CA"/>
        </w:rPr>
        <w:t xml:space="preserve"> </w:t>
      </w:r>
      <w:r w:rsidR="00EB5061">
        <w:rPr>
          <w:lang w:val="fr-CA"/>
        </w:rPr>
        <w:t xml:space="preserve">AUSSI </w:t>
      </w:r>
      <w:r w:rsidR="00F53006">
        <w:rPr>
          <w:lang w:val="fr-CA"/>
        </w:rPr>
        <w:t>que la Convention sur la diversité biologique, la Convention</w:t>
      </w:r>
      <w:r w:rsidR="00F53006">
        <w:rPr>
          <w:lang w:val="fr-CA"/>
        </w:rPr>
        <w:noBreakHyphen/>
        <w:t xml:space="preserve">cadre des Nations Unies sur les changements climatiques et la Convention des Nations Unies sur la lutte contre la désertification ont reconnu l’importance de </w:t>
      </w:r>
      <w:r w:rsidR="00203C6C">
        <w:rPr>
          <w:lang w:val="fr-CA"/>
        </w:rPr>
        <w:t>tenir compte, dans leur application, d</w:t>
      </w:r>
      <w:r w:rsidR="00F53006">
        <w:rPr>
          <w:lang w:val="fr-CA"/>
        </w:rPr>
        <w:t xml:space="preserve">es questions </w:t>
      </w:r>
      <w:r w:rsidR="00203C6C">
        <w:rPr>
          <w:lang w:val="fr-CA"/>
        </w:rPr>
        <w:t>d’égalité entre les sexes</w:t>
      </w:r>
      <w:r w:rsidR="00F53006">
        <w:rPr>
          <w:lang w:val="fr-CA"/>
        </w:rPr>
        <w:t xml:space="preserve"> et d’autonomisation des femmes; </w:t>
      </w:r>
    </w:p>
    <w:p w14:paraId="3284E2E7" w14:textId="77777777" w:rsidR="00F83419" w:rsidRPr="00B85114" w:rsidRDefault="00F83419" w:rsidP="002F483C">
      <w:pPr>
        <w:pStyle w:val="ListParagraph"/>
        <w:numPr>
          <w:ilvl w:val="0"/>
          <w:numId w:val="0"/>
        </w:numPr>
        <w:ind w:left="425" w:hanging="425"/>
        <w:rPr>
          <w:lang w:val="fr-CA"/>
        </w:rPr>
      </w:pPr>
    </w:p>
    <w:p w14:paraId="12485463" w14:textId="12511140" w:rsidR="00F83419" w:rsidRPr="00B85114" w:rsidRDefault="003F1D2F" w:rsidP="002F483C">
      <w:pPr>
        <w:pStyle w:val="ListParagraph"/>
        <w:numPr>
          <w:ilvl w:val="0"/>
          <w:numId w:val="0"/>
        </w:numPr>
        <w:ind w:left="425" w:hanging="425"/>
        <w:rPr>
          <w:rFonts w:cs="Calibri"/>
          <w:iCs/>
          <w:lang w:val="fr-CA"/>
        </w:rPr>
      </w:pPr>
      <w:r w:rsidRPr="00B85114">
        <w:rPr>
          <w:lang w:val="fr-CA"/>
        </w:rPr>
        <w:t>4.</w:t>
      </w:r>
      <w:r w:rsidRPr="00B85114">
        <w:rPr>
          <w:i/>
          <w:lang w:val="fr-CA"/>
        </w:rPr>
        <w:tab/>
      </w:r>
      <w:r w:rsidR="00F53006">
        <w:rPr>
          <w:lang w:val="fr-CA"/>
        </w:rPr>
        <w:t>RECONNAISSANT</w:t>
      </w:r>
      <w:r w:rsidR="00F83419" w:rsidRPr="00B85114">
        <w:rPr>
          <w:i/>
          <w:lang w:val="fr-CA"/>
        </w:rPr>
        <w:t xml:space="preserve"> </w:t>
      </w:r>
      <w:r w:rsidR="00F53006">
        <w:rPr>
          <w:lang w:val="fr-CA"/>
        </w:rPr>
        <w:t xml:space="preserve">que les femmes jouent un rôle crucial dans l’approvisionnement, la gestion et la sauvegarde des ressources des zones humides, en particulier de l’eau, et que leur rôle en matière de conservation de la culture, du folklore, de la musique, de la mythologie, des traditions orales, des coutumes, des connaissances traditionnelles concernant les zones humides, entre autres, </w:t>
      </w:r>
      <w:r w:rsidR="00203C6C">
        <w:rPr>
          <w:lang w:val="fr-CA"/>
        </w:rPr>
        <w:t xml:space="preserve">en </w:t>
      </w:r>
      <w:r w:rsidR="00F53006">
        <w:rPr>
          <w:lang w:val="fr-CA"/>
        </w:rPr>
        <w:t xml:space="preserve">accordant aussi une attention spéciale aux besoins spécifiques des femmes parce qu’elles sont touchées de manière disproportionnée </w:t>
      </w:r>
      <w:r w:rsidR="00EB5061">
        <w:rPr>
          <w:lang w:val="fr-CA"/>
        </w:rPr>
        <w:t xml:space="preserve">lorsque </w:t>
      </w:r>
      <w:r w:rsidR="00F53006">
        <w:rPr>
          <w:lang w:val="fr-CA"/>
        </w:rPr>
        <w:t>l’approvisionnement en eau</w:t>
      </w:r>
      <w:r w:rsidR="00EB5061">
        <w:rPr>
          <w:lang w:val="fr-CA"/>
        </w:rPr>
        <w:t xml:space="preserve"> est inadéquat</w:t>
      </w:r>
      <w:r w:rsidR="00F53006">
        <w:rPr>
          <w:lang w:val="fr-CA"/>
        </w:rPr>
        <w:t>;</w:t>
      </w:r>
    </w:p>
    <w:p w14:paraId="00290FCB" w14:textId="77777777" w:rsidR="003B7251" w:rsidRPr="00B85114" w:rsidRDefault="003B7251" w:rsidP="002F483C">
      <w:pPr>
        <w:pStyle w:val="ListParagraph"/>
        <w:numPr>
          <w:ilvl w:val="0"/>
          <w:numId w:val="0"/>
        </w:numPr>
        <w:ind w:left="425" w:hanging="425"/>
        <w:rPr>
          <w:lang w:val="fr-CA"/>
        </w:rPr>
      </w:pPr>
    </w:p>
    <w:p w14:paraId="42B9958D" w14:textId="1E87A67B" w:rsidR="00F83419" w:rsidRPr="00B85114" w:rsidRDefault="003F1D2F" w:rsidP="002F483C">
      <w:pPr>
        <w:pStyle w:val="ListParagraph"/>
        <w:numPr>
          <w:ilvl w:val="0"/>
          <w:numId w:val="0"/>
        </w:numPr>
        <w:ind w:left="425" w:hanging="425"/>
        <w:rPr>
          <w:lang w:val="fr-CA"/>
        </w:rPr>
      </w:pPr>
      <w:r w:rsidRPr="00B85114">
        <w:rPr>
          <w:lang w:val="fr-CA"/>
        </w:rPr>
        <w:lastRenderedPageBreak/>
        <w:t>5.</w:t>
      </w:r>
      <w:r w:rsidRPr="00B85114">
        <w:rPr>
          <w:i/>
          <w:lang w:val="fr-CA"/>
        </w:rPr>
        <w:tab/>
      </w:r>
      <w:r w:rsidR="00F53006">
        <w:rPr>
          <w:lang w:val="fr-CA"/>
        </w:rPr>
        <w:t>RAPPELANT que le 4</w:t>
      </w:r>
      <w:r w:rsidR="00F53006" w:rsidRPr="00F53006">
        <w:rPr>
          <w:vertAlign w:val="superscript"/>
          <w:lang w:val="fr-CA"/>
        </w:rPr>
        <w:t>e</w:t>
      </w:r>
      <w:r w:rsidR="00F53006">
        <w:rPr>
          <w:lang w:val="fr-CA"/>
        </w:rPr>
        <w:t xml:space="preserve"> Plan stratégique </w:t>
      </w:r>
      <w:r w:rsidR="00C607E9" w:rsidRPr="00B85114">
        <w:rPr>
          <w:lang w:val="fr-CA"/>
        </w:rPr>
        <w:t>2016-2024</w:t>
      </w:r>
      <w:r w:rsidR="00C607E9" w:rsidRPr="00B85114">
        <w:rPr>
          <w:rStyle w:val="FootnoteReference"/>
          <w:lang w:val="fr-CA"/>
        </w:rPr>
        <w:footnoteReference w:id="1"/>
      </w:r>
      <w:r w:rsidR="00F53006">
        <w:rPr>
          <w:lang w:val="fr-CA"/>
        </w:rPr>
        <w:t xml:space="preserve"> prévoit que les Objectifs de développement durable</w:t>
      </w:r>
      <w:r w:rsidR="00045F9E" w:rsidRPr="00B85114">
        <w:rPr>
          <w:rStyle w:val="FootnoteReference"/>
          <w:lang w:val="fr-CA"/>
        </w:rPr>
        <w:footnoteReference w:id="2"/>
      </w:r>
      <w:r w:rsidR="00C607E9" w:rsidRPr="00B85114">
        <w:rPr>
          <w:lang w:val="fr-CA"/>
        </w:rPr>
        <w:t xml:space="preserve"> </w:t>
      </w:r>
      <w:r w:rsidR="00EB5061">
        <w:rPr>
          <w:lang w:val="fr-CA"/>
        </w:rPr>
        <w:t>sont pertinents pour</w:t>
      </w:r>
      <w:r w:rsidR="00F53006">
        <w:rPr>
          <w:lang w:val="fr-CA"/>
        </w:rPr>
        <w:t xml:space="preserve"> les zones humides et que le plan doit être appliqué conformément aux objectifs et cibles pour l’environnement convenus au niveau international</w:t>
      </w:r>
      <w:r w:rsidR="00045F9E" w:rsidRPr="00B85114">
        <w:rPr>
          <w:rStyle w:val="FootnoteReference"/>
          <w:lang w:val="fr-CA"/>
        </w:rPr>
        <w:footnoteReference w:id="3"/>
      </w:r>
      <w:r w:rsidR="00F53006">
        <w:rPr>
          <w:lang w:val="fr-CA"/>
        </w:rPr>
        <w:t>;</w:t>
      </w:r>
    </w:p>
    <w:p w14:paraId="5A4A6B46" w14:textId="77777777" w:rsidR="00F83419" w:rsidRPr="00B85114" w:rsidRDefault="00F83419" w:rsidP="002F483C">
      <w:pPr>
        <w:pStyle w:val="ListParagraph"/>
        <w:numPr>
          <w:ilvl w:val="0"/>
          <w:numId w:val="0"/>
        </w:numPr>
        <w:ind w:left="425" w:hanging="425"/>
        <w:rPr>
          <w:lang w:val="fr-CA"/>
        </w:rPr>
      </w:pPr>
    </w:p>
    <w:p w14:paraId="7930AB80" w14:textId="29200542" w:rsidR="00F83419" w:rsidRPr="00B85114" w:rsidRDefault="003F1D2F" w:rsidP="002F483C">
      <w:pPr>
        <w:pStyle w:val="ListParagraph"/>
        <w:numPr>
          <w:ilvl w:val="0"/>
          <w:numId w:val="0"/>
        </w:numPr>
        <w:ind w:left="425" w:hanging="425"/>
        <w:rPr>
          <w:lang w:val="fr-CA"/>
        </w:rPr>
      </w:pPr>
      <w:r w:rsidRPr="00B85114">
        <w:rPr>
          <w:lang w:val="fr-CA"/>
        </w:rPr>
        <w:t>6.</w:t>
      </w:r>
      <w:r w:rsidRPr="00B85114">
        <w:rPr>
          <w:i/>
          <w:lang w:val="fr-CA"/>
        </w:rPr>
        <w:tab/>
      </w:r>
      <w:r w:rsidR="00BF5DD6">
        <w:rPr>
          <w:lang w:val="fr-CA"/>
        </w:rPr>
        <w:t xml:space="preserve">RECONNAISSANT que le </w:t>
      </w:r>
      <w:r w:rsidR="00BF5DD6" w:rsidRPr="00F53006">
        <w:rPr>
          <w:lang w:val="fr-CA"/>
        </w:rPr>
        <w:t>4</w:t>
      </w:r>
      <w:r w:rsidR="00BF5DD6" w:rsidRPr="00F53006">
        <w:rPr>
          <w:vertAlign w:val="superscript"/>
          <w:lang w:val="fr-CA"/>
        </w:rPr>
        <w:t>e</w:t>
      </w:r>
      <w:r w:rsidR="00BF5DD6">
        <w:rPr>
          <w:lang w:val="fr-CA"/>
        </w:rPr>
        <w:t> Plan stratégique</w:t>
      </w:r>
      <w:r w:rsidR="00BF5DD6" w:rsidRPr="00F53006">
        <w:rPr>
          <w:lang w:val="fr-CA"/>
        </w:rPr>
        <w:t xml:space="preserve"> 2016-2024</w:t>
      </w:r>
      <w:r w:rsidR="00BF5DD6">
        <w:rPr>
          <w:lang w:val="fr-CA"/>
        </w:rPr>
        <w:t xml:space="preserve">, dans son </w:t>
      </w:r>
      <w:r w:rsidR="00EB5061">
        <w:rPr>
          <w:lang w:val="fr-CA"/>
        </w:rPr>
        <w:t>paragraphe</w:t>
      </w:r>
      <w:r w:rsidR="00BF5DD6">
        <w:rPr>
          <w:lang w:val="fr-CA"/>
        </w:rPr>
        <w:t xml:space="preserve"> 38, encourage les Parties contractantes </w:t>
      </w:r>
      <w:r w:rsidR="00315E7B">
        <w:rPr>
          <w:lang w:val="fr-CA"/>
        </w:rPr>
        <w:t xml:space="preserve">à </w:t>
      </w:r>
      <w:r w:rsidR="00EB5061" w:rsidRPr="00E042F9">
        <w:rPr>
          <w:rFonts w:asciiTheme="minorHAnsi" w:hAnsiTheme="minorHAnsi"/>
          <w:lang w:val="fr-FR"/>
        </w:rPr>
        <w:t>conjuguer leurs efforts d’application de la Convention avec les mesures qu’elles prennent pour appliquer la Convention sur la diversité biologique, la Convention-cadre des Nations Unies sur les changements climatiques, la Convention des Nations Unies sur la lutte contre la désertification</w:t>
      </w:r>
      <w:r w:rsidR="00BF5DD6">
        <w:rPr>
          <w:lang w:val="fr-CA"/>
        </w:rPr>
        <w:t>, entre autres accords multilatéraux sur l’environnement</w:t>
      </w:r>
      <w:r w:rsidR="00EB5061">
        <w:rPr>
          <w:lang w:val="fr-CA"/>
        </w:rPr>
        <w:t>,</w:t>
      </w:r>
      <w:r w:rsidR="00BF5DD6">
        <w:rPr>
          <w:lang w:val="fr-CA"/>
        </w:rPr>
        <w:t xml:space="preserve"> au niveau mondial; </w:t>
      </w:r>
      <w:r w:rsidR="00C607E9" w:rsidRPr="00B85114">
        <w:rPr>
          <w:lang w:val="fr-CA"/>
        </w:rPr>
        <w:t xml:space="preserve"> </w:t>
      </w:r>
    </w:p>
    <w:p w14:paraId="66E1D7B5" w14:textId="77777777" w:rsidR="002F483C" w:rsidRPr="00B85114" w:rsidRDefault="002F483C" w:rsidP="002F483C">
      <w:pPr>
        <w:ind w:left="0" w:right="16" w:firstLine="0"/>
        <w:jc w:val="center"/>
        <w:rPr>
          <w:rFonts w:asciiTheme="minorHAnsi" w:hAnsiTheme="minorHAnsi"/>
          <w:lang w:val="fr-CA"/>
        </w:rPr>
      </w:pPr>
    </w:p>
    <w:p w14:paraId="571E5B38" w14:textId="063C589B" w:rsidR="003F1D2F" w:rsidRPr="00B85114" w:rsidRDefault="00BF5DD6" w:rsidP="002F483C">
      <w:pPr>
        <w:ind w:left="0" w:right="16" w:firstLine="0"/>
        <w:jc w:val="center"/>
        <w:rPr>
          <w:rFonts w:asciiTheme="minorHAnsi" w:hAnsiTheme="minorHAnsi"/>
          <w:lang w:val="fr-CA"/>
        </w:rPr>
      </w:pPr>
      <w:r>
        <w:rPr>
          <w:rFonts w:asciiTheme="minorHAnsi" w:hAnsiTheme="minorHAnsi"/>
          <w:lang w:val="fr-CA"/>
        </w:rPr>
        <w:t>LA CONFÉRENCE DES PARTIES CONTRACTANTES</w:t>
      </w:r>
    </w:p>
    <w:p w14:paraId="2C893417" w14:textId="77777777" w:rsidR="00E72DCB" w:rsidRPr="00B85114" w:rsidRDefault="00E72DCB" w:rsidP="002F483C">
      <w:pPr>
        <w:ind w:left="426" w:right="16" w:hanging="426"/>
        <w:rPr>
          <w:rFonts w:asciiTheme="minorHAnsi" w:hAnsiTheme="minorHAnsi"/>
          <w:lang w:val="fr-CA"/>
        </w:rPr>
      </w:pPr>
    </w:p>
    <w:p w14:paraId="26A031EB" w14:textId="799CCD41" w:rsidR="00E72DCB" w:rsidRPr="00B85114" w:rsidRDefault="002F483C" w:rsidP="002F483C">
      <w:pPr>
        <w:pStyle w:val="ListParagraph"/>
        <w:numPr>
          <w:ilvl w:val="0"/>
          <w:numId w:val="0"/>
        </w:numPr>
        <w:ind w:left="425" w:hanging="425"/>
        <w:rPr>
          <w:lang w:val="fr-CA"/>
        </w:rPr>
      </w:pPr>
      <w:r w:rsidRPr="00B85114">
        <w:rPr>
          <w:lang w:val="fr-CA"/>
        </w:rPr>
        <w:t>7.</w:t>
      </w:r>
      <w:r w:rsidRPr="00B85114">
        <w:rPr>
          <w:lang w:val="fr-CA"/>
        </w:rPr>
        <w:tab/>
      </w:r>
      <w:r w:rsidR="00BF5DD6">
        <w:rPr>
          <w:lang w:val="fr-CA"/>
        </w:rPr>
        <w:t xml:space="preserve">ENCOURAGE les Parties contractantes à inscrire une approche sensible à </w:t>
      </w:r>
      <w:r w:rsidR="00EB5061">
        <w:rPr>
          <w:lang w:val="fr-CA"/>
        </w:rPr>
        <w:t>l’égalité entre les sexes</w:t>
      </w:r>
      <w:r w:rsidR="00BF5DD6">
        <w:rPr>
          <w:lang w:val="fr-CA"/>
        </w:rPr>
        <w:t xml:space="preserve"> dans les processus Ramsar, considérant le rôle crucial que jouent les femmes dans l’approvisionnement, la gestion et la sauvegarde des zones humides, en accordant une attention </w:t>
      </w:r>
      <w:r w:rsidR="00315E7B">
        <w:rPr>
          <w:lang w:val="fr-CA"/>
        </w:rPr>
        <w:t>spéciale</w:t>
      </w:r>
      <w:r w:rsidR="00BF5DD6">
        <w:rPr>
          <w:lang w:val="fr-CA"/>
        </w:rPr>
        <w:t xml:space="preserve"> à leurs besoins </w:t>
      </w:r>
      <w:r w:rsidR="00EB5061">
        <w:rPr>
          <w:lang w:val="fr-CA"/>
        </w:rPr>
        <w:t>particuliers</w:t>
      </w:r>
      <w:r w:rsidR="00BF5DD6">
        <w:rPr>
          <w:lang w:val="fr-CA"/>
        </w:rPr>
        <w:t xml:space="preserve">. </w:t>
      </w:r>
      <w:r w:rsidR="00D35A9E" w:rsidRPr="00B85114">
        <w:rPr>
          <w:lang w:val="fr-CA"/>
        </w:rPr>
        <w:t xml:space="preserve"> </w:t>
      </w:r>
      <w:r w:rsidR="00E72DCB" w:rsidRPr="00B85114">
        <w:rPr>
          <w:lang w:val="fr-CA"/>
        </w:rPr>
        <w:t xml:space="preserve"> </w:t>
      </w:r>
    </w:p>
    <w:p w14:paraId="2E460F16" w14:textId="77777777" w:rsidR="00FB2148" w:rsidRPr="00B85114" w:rsidRDefault="00FB2148" w:rsidP="002F483C">
      <w:pPr>
        <w:pStyle w:val="ListParagraph"/>
        <w:numPr>
          <w:ilvl w:val="0"/>
          <w:numId w:val="0"/>
        </w:numPr>
        <w:ind w:left="720"/>
        <w:rPr>
          <w:lang w:val="fr-CA"/>
        </w:rPr>
      </w:pPr>
    </w:p>
    <w:p w14:paraId="0B6BEB6F" w14:textId="0104AEF1" w:rsidR="00265ECA" w:rsidRPr="00B85114" w:rsidRDefault="002F483C" w:rsidP="002F483C">
      <w:pPr>
        <w:pStyle w:val="ListParagraph"/>
        <w:numPr>
          <w:ilvl w:val="0"/>
          <w:numId w:val="0"/>
        </w:numPr>
        <w:ind w:left="425" w:hanging="425"/>
        <w:rPr>
          <w:lang w:val="fr-CA"/>
        </w:rPr>
      </w:pPr>
      <w:r w:rsidRPr="00B85114">
        <w:rPr>
          <w:lang w:val="fr-CA"/>
        </w:rPr>
        <w:t>8.</w:t>
      </w:r>
      <w:r w:rsidRPr="00B85114">
        <w:rPr>
          <w:lang w:val="fr-CA"/>
        </w:rPr>
        <w:tab/>
      </w:r>
      <w:r w:rsidR="00BF5DD6">
        <w:rPr>
          <w:lang w:val="fr-CA"/>
        </w:rPr>
        <w:t xml:space="preserve">ENCOURAGE AUSSI les Parties contractantes à intégrer une approche sensible à </w:t>
      </w:r>
      <w:r w:rsidR="00EB5061">
        <w:rPr>
          <w:lang w:val="fr-CA"/>
        </w:rPr>
        <w:t xml:space="preserve">l’égalité entre les sexes, </w:t>
      </w:r>
      <w:r w:rsidR="00BF5DD6">
        <w:rPr>
          <w:lang w:val="fr-CA"/>
        </w:rPr>
        <w:t xml:space="preserve">et le Secrétariat à fournir un appui à cet égard, </w:t>
      </w:r>
      <w:r w:rsidR="00315E7B">
        <w:rPr>
          <w:lang w:val="fr-CA"/>
        </w:rPr>
        <w:t>dans</w:t>
      </w:r>
      <w:r w:rsidR="00BF5DD6">
        <w:rPr>
          <w:lang w:val="fr-CA"/>
        </w:rPr>
        <w:t xml:space="preserve"> la mise en œuvre du Programme de communication, renforcement des capacités, éducation, sensibilisation et participation (CESP) 2016</w:t>
      </w:r>
      <w:r w:rsidR="00BF5DD6">
        <w:rPr>
          <w:lang w:val="fr-CA"/>
        </w:rPr>
        <w:noBreakHyphen/>
        <w:t>2024.</w:t>
      </w:r>
    </w:p>
    <w:p w14:paraId="246C36DC" w14:textId="77777777" w:rsidR="00FB2148" w:rsidRPr="00B85114" w:rsidRDefault="00FB2148" w:rsidP="002F483C">
      <w:pPr>
        <w:pStyle w:val="ListParagraph"/>
        <w:numPr>
          <w:ilvl w:val="0"/>
          <w:numId w:val="0"/>
        </w:numPr>
        <w:ind w:left="425" w:hanging="425"/>
        <w:rPr>
          <w:lang w:val="fr-CA"/>
        </w:rPr>
      </w:pPr>
    </w:p>
    <w:p w14:paraId="448CD315" w14:textId="277AF6EF" w:rsidR="00265ECA" w:rsidRPr="00B85114" w:rsidRDefault="002F483C" w:rsidP="002F483C">
      <w:pPr>
        <w:pStyle w:val="ListParagraph"/>
        <w:numPr>
          <w:ilvl w:val="0"/>
          <w:numId w:val="0"/>
        </w:numPr>
        <w:ind w:left="425" w:hanging="425"/>
        <w:rPr>
          <w:lang w:val="fr-CA"/>
        </w:rPr>
      </w:pPr>
      <w:r w:rsidRPr="00B85114">
        <w:rPr>
          <w:lang w:val="fr-CA"/>
        </w:rPr>
        <w:t>9.</w:t>
      </w:r>
      <w:r w:rsidRPr="00B85114">
        <w:rPr>
          <w:lang w:val="fr-CA"/>
        </w:rPr>
        <w:tab/>
      </w:r>
      <w:r w:rsidR="00BF5DD6">
        <w:rPr>
          <w:lang w:val="fr-CA"/>
        </w:rPr>
        <w:t xml:space="preserve">DEMANDE à la Conférence des Parties d’inclure, dans le cadre du processus de révision à moyen terme du Plan stratégique, une approche sensible à </w:t>
      </w:r>
      <w:r w:rsidR="00EB5061">
        <w:rPr>
          <w:lang w:val="fr-CA"/>
        </w:rPr>
        <w:t>l’égalité entre les sexes</w:t>
      </w:r>
      <w:r w:rsidR="00BF5DD6">
        <w:rPr>
          <w:lang w:val="fr-CA"/>
        </w:rPr>
        <w:t xml:space="preserve">. </w:t>
      </w:r>
      <w:r w:rsidR="00265ECA" w:rsidRPr="00B85114">
        <w:rPr>
          <w:lang w:val="fr-CA"/>
        </w:rPr>
        <w:t xml:space="preserve"> </w:t>
      </w:r>
      <w:r w:rsidR="00654EF9" w:rsidRPr="00B85114">
        <w:rPr>
          <w:lang w:val="fr-CA"/>
        </w:rPr>
        <w:t xml:space="preserve"> </w:t>
      </w:r>
      <w:r w:rsidR="00265ECA" w:rsidRPr="00B85114">
        <w:rPr>
          <w:lang w:val="fr-CA"/>
        </w:rPr>
        <w:t xml:space="preserve"> </w:t>
      </w:r>
    </w:p>
    <w:p w14:paraId="042876B7" w14:textId="77777777" w:rsidR="00265ECA" w:rsidRPr="00B85114" w:rsidRDefault="00265ECA" w:rsidP="002F483C">
      <w:pPr>
        <w:pStyle w:val="ListParagraph"/>
        <w:numPr>
          <w:ilvl w:val="0"/>
          <w:numId w:val="0"/>
        </w:numPr>
        <w:ind w:left="425" w:hanging="425"/>
        <w:rPr>
          <w:lang w:val="fr-CA"/>
        </w:rPr>
      </w:pPr>
    </w:p>
    <w:p w14:paraId="59262AA7" w14:textId="73FF22CF" w:rsidR="00265ECA" w:rsidRPr="00B85114" w:rsidRDefault="002F483C" w:rsidP="002F483C">
      <w:pPr>
        <w:pStyle w:val="ListParagraph"/>
        <w:numPr>
          <w:ilvl w:val="0"/>
          <w:numId w:val="0"/>
        </w:numPr>
        <w:ind w:left="425" w:hanging="425"/>
        <w:rPr>
          <w:lang w:val="fr-CA"/>
        </w:rPr>
      </w:pPr>
      <w:r w:rsidRPr="00B85114">
        <w:rPr>
          <w:lang w:val="fr-CA"/>
        </w:rPr>
        <w:t>10.</w:t>
      </w:r>
      <w:r w:rsidRPr="00B85114">
        <w:rPr>
          <w:lang w:val="fr-CA"/>
        </w:rPr>
        <w:tab/>
      </w:r>
      <w:r w:rsidR="00BF5DD6">
        <w:rPr>
          <w:lang w:val="fr-CA"/>
        </w:rPr>
        <w:t>ENCOURAGE</w:t>
      </w:r>
      <w:r w:rsidR="00D35777">
        <w:rPr>
          <w:lang w:val="fr-CA"/>
        </w:rPr>
        <w:t xml:space="preserve"> AUSSI le Secrétariat à aider les Parties contractantes à inscrire une approche sensible à </w:t>
      </w:r>
      <w:r w:rsidR="00EB5061">
        <w:rPr>
          <w:lang w:val="fr-CA"/>
        </w:rPr>
        <w:t xml:space="preserve">l’égalité entre les sexes </w:t>
      </w:r>
      <w:r w:rsidR="00D35777">
        <w:rPr>
          <w:lang w:val="fr-CA"/>
        </w:rPr>
        <w:t>dans le Plan stratégique de la Convention, ainsi que dans le Programme de</w:t>
      </w:r>
      <w:r w:rsidR="00BD48B5">
        <w:rPr>
          <w:lang w:val="fr-CA"/>
        </w:rPr>
        <w:t xml:space="preserve"> </w:t>
      </w:r>
      <w:r w:rsidR="00D35777">
        <w:rPr>
          <w:lang w:val="fr-CA"/>
        </w:rPr>
        <w:t>communication, renforcement des capacités, éducation, sensibilisation et participation (CESP) 2016</w:t>
      </w:r>
      <w:r w:rsidR="00D35777">
        <w:rPr>
          <w:lang w:val="fr-CA"/>
        </w:rPr>
        <w:noBreakHyphen/>
        <w:t>2024</w:t>
      </w:r>
      <w:r w:rsidR="00265ECA" w:rsidRPr="00B85114">
        <w:rPr>
          <w:lang w:val="fr-CA"/>
        </w:rPr>
        <w:t xml:space="preserve">, </w:t>
      </w:r>
      <w:r w:rsidR="00D35777">
        <w:rPr>
          <w:lang w:val="fr-CA"/>
        </w:rPr>
        <w:t xml:space="preserve">y compris par </w:t>
      </w:r>
      <w:r w:rsidR="00EB5061">
        <w:rPr>
          <w:lang w:val="fr-CA"/>
        </w:rPr>
        <w:t>la fourniture de</w:t>
      </w:r>
      <w:r w:rsidR="00D35777">
        <w:rPr>
          <w:lang w:val="fr-CA"/>
        </w:rPr>
        <w:t xml:space="preserve"> ressources, notamment financières. </w:t>
      </w:r>
    </w:p>
    <w:p w14:paraId="35D2717F" w14:textId="6A931E1F" w:rsidR="00265ECA" w:rsidRPr="00B85114" w:rsidRDefault="00265ECA" w:rsidP="002F483C">
      <w:pPr>
        <w:pStyle w:val="ListParagraph"/>
        <w:numPr>
          <w:ilvl w:val="0"/>
          <w:numId w:val="0"/>
        </w:numPr>
        <w:ind w:left="425" w:hanging="425"/>
        <w:rPr>
          <w:lang w:val="fr-CA"/>
        </w:rPr>
      </w:pPr>
    </w:p>
    <w:p w14:paraId="576CFFFB" w14:textId="16AD5EAA" w:rsidR="00FB2148" w:rsidRPr="00B85114" w:rsidRDefault="002F483C" w:rsidP="002F483C">
      <w:pPr>
        <w:pStyle w:val="ListParagraph"/>
        <w:numPr>
          <w:ilvl w:val="0"/>
          <w:numId w:val="0"/>
        </w:numPr>
        <w:ind w:left="425" w:hanging="425"/>
        <w:rPr>
          <w:lang w:val="fr-CA"/>
        </w:rPr>
      </w:pPr>
      <w:r w:rsidRPr="00B85114">
        <w:rPr>
          <w:lang w:val="fr-CA"/>
        </w:rPr>
        <w:t>11.</w:t>
      </w:r>
      <w:r w:rsidRPr="00B85114">
        <w:rPr>
          <w:lang w:val="fr-CA"/>
        </w:rPr>
        <w:tab/>
      </w:r>
      <w:r w:rsidR="00D35777">
        <w:rPr>
          <w:lang w:val="fr-CA"/>
        </w:rPr>
        <w:t xml:space="preserve">DEMANDE au Groupe d’évaluation scientifique et technique (GEST) d’élaborer des orientations sur les moyens d’intégrer les questions </w:t>
      </w:r>
      <w:r w:rsidR="00EB5061">
        <w:rPr>
          <w:lang w:val="fr-CA"/>
        </w:rPr>
        <w:t xml:space="preserve">d’égalité entre les sexes </w:t>
      </w:r>
      <w:r w:rsidR="00D35777">
        <w:rPr>
          <w:lang w:val="fr-CA"/>
        </w:rPr>
        <w:t xml:space="preserve">dans l’application de la Convention et de soumettre des propositions à la Conférence des Parties pour examen. </w:t>
      </w:r>
      <w:r w:rsidR="00FB2148" w:rsidRPr="00B85114">
        <w:rPr>
          <w:lang w:val="fr-CA"/>
        </w:rPr>
        <w:t xml:space="preserve"> </w:t>
      </w:r>
    </w:p>
    <w:p w14:paraId="28F77BE1" w14:textId="77777777" w:rsidR="00FB2148" w:rsidRPr="00B85114" w:rsidRDefault="00FB2148" w:rsidP="002F483C">
      <w:pPr>
        <w:pStyle w:val="ListParagraph"/>
        <w:numPr>
          <w:ilvl w:val="0"/>
          <w:numId w:val="0"/>
        </w:numPr>
        <w:ind w:left="425" w:hanging="425"/>
        <w:rPr>
          <w:lang w:val="fr-CA"/>
        </w:rPr>
      </w:pPr>
    </w:p>
    <w:p w14:paraId="217BD743" w14:textId="57F83105" w:rsidR="00341F65" w:rsidRPr="00B85114" w:rsidRDefault="002F483C" w:rsidP="002F483C">
      <w:pPr>
        <w:pStyle w:val="ListParagraph"/>
        <w:numPr>
          <w:ilvl w:val="0"/>
          <w:numId w:val="0"/>
        </w:numPr>
        <w:ind w:left="425" w:hanging="425"/>
        <w:rPr>
          <w:lang w:val="fr-CA"/>
        </w:rPr>
      </w:pPr>
      <w:r w:rsidRPr="00B85114">
        <w:rPr>
          <w:lang w:val="fr-CA"/>
        </w:rPr>
        <w:t>12.</w:t>
      </w:r>
      <w:r w:rsidRPr="00B85114">
        <w:rPr>
          <w:lang w:val="fr-CA"/>
        </w:rPr>
        <w:tab/>
      </w:r>
      <w:r w:rsidR="000C4B97">
        <w:rPr>
          <w:lang w:val="fr-CA"/>
        </w:rPr>
        <w:t xml:space="preserve">INVITE les Parties contractantes à aider : </w:t>
      </w:r>
      <w:r w:rsidR="00265ECA" w:rsidRPr="00B85114">
        <w:rPr>
          <w:lang w:val="fr-CA"/>
        </w:rPr>
        <w:t xml:space="preserve"> </w:t>
      </w:r>
    </w:p>
    <w:p w14:paraId="54D81B65" w14:textId="77777777" w:rsidR="002F483C" w:rsidRPr="00B85114" w:rsidRDefault="002F483C" w:rsidP="002F483C">
      <w:pPr>
        <w:ind w:left="720" w:firstLine="0"/>
        <w:rPr>
          <w:szCs w:val="18"/>
          <w:lang w:val="fr-CA"/>
        </w:rPr>
      </w:pPr>
    </w:p>
    <w:p w14:paraId="21F5F849" w14:textId="110757E5" w:rsidR="00341F65" w:rsidRPr="00B85114" w:rsidRDefault="002F483C" w:rsidP="002F483C">
      <w:pPr>
        <w:ind w:left="850"/>
        <w:rPr>
          <w:sz w:val="28"/>
          <w:lang w:val="fr-CA"/>
        </w:rPr>
      </w:pPr>
      <w:r w:rsidRPr="00B85114">
        <w:rPr>
          <w:szCs w:val="18"/>
          <w:lang w:val="fr-CA"/>
        </w:rPr>
        <w:t>a)</w:t>
      </w:r>
      <w:r w:rsidRPr="00B85114">
        <w:rPr>
          <w:szCs w:val="18"/>
          <w:lang w:val="fr-CA"/>
        </w:rPr>
        <w:tab/>
      </w:r>
      <w:r w:rsidR="000C4B97">
        <w:rPr>
          <w:szCs w:val="18"/>
          <w:lang w:val="fr-CA"/>
        </w:rPr>
        <w:t xml:space="preserve">à la formation et à la sensibilisation de tous les délégués aux questions relatives à </w:t>
      </w:r>
      <w:r w:rsidR="00EB5061">
        <w:rPr>
          <w:lang w:val="fr-CA"/>
        </w:rPr>
        <w:t xml:space="preserve">l’égalité entre les sexes </w:t>
      </w:r>
      <w:r w:rsidR="000C4B97">
        <w:rPr>
          <w:szCs w:val="18"/>
          <w:lang w:val="fr-CA"/>
        </w:rPr>
        <w:t xml:space="preserve">et aux zones humides; </w:t>
      </w:r>
    </w:p>
    <w:p w14:paraId="019FC457" w14:textId="77777777" w:rsidR="002F483C" w:rsidRPr="00B85114" w:rsidRDefault="002F483C" w:rsidP="002F483C">
      <w:pPr>
        <w:ind w:left="850"/>
        <w:rPr>
          <w:szCs w:val="18"/>
          <w:lang w:val="fr-CA"/>
        </w:rPr>
      </w:pPr>
    </w:p>
    <w:p w14:paraId="33F4E402" w14:textId="29CB498B" w:rsidR="00341F65" w:rsidRPr="00B85114" w:rsidRDefault="002F483C" w:rsidP="002F483C">
      <w:pPr>
        <w:ind w:left="850"/>
        <w:rPr>
          <w:sz w:val="28"/>
          <w:lang w:val="fr-CA"/>
        </w:rPr>
      </w:pPr>
      <w:r w:rsidRPr="00B85114">
        <w:rPr>
          <w:szCs w:val="18"/>
          <w:lang w:val="fr-CA"/>
        </w:rPr>
        <w:t>b)</w:t>
      </w:r>
      <w:r w:rsidRPr="00B85114">
        <w:rPr>
          <w:szCs w:val="18"/>
          <w:lang w:val="fr-CA"/>
        </w:rPr>
        <w:tab/>
      </w:r>
      <w:r w:rsidR="00CF6E47">
        <w:rPr>
          <w:szCs w:val="18"/>
          <w:lang w:val="fr-CA"/>
        </w:rPr>
        <w:t xml:space="preserve">à renforcer les compétences et capacités de tous les délégués pour une participation égale des femmes et des hommes aux réunions Ramsar par la formation, entre autres, </w:t>
      </w:r>
      <w:r w:rsidR="00EB5061">
        <w:rPr>
          <w:szCs w:val="18"/>
          <w:lang w:val="fr-CA"/>
        </w:rPr>
        <w:t>aux</w:t>
      </w:r>
      <w:r w:rsidR="00CF6E47">
        <w:rPr>
          <w:szCs w:val="18"/>
          <w:lang w:val="fr-CA"/>
        </w:rPr>
        <w:t xml:space="preserve"> compétences en matière de négociation, de rédaction de documents juridiques et de communication stratégique. </w:t>
      </w:r>
    </w:p>
    <w:p w14:paraId="4948C507" w14:textId="77777777" w:rsidR="00FB2148" w:rsidRPr="00B85114" w:rsidRDefault="00FB2148" w:rsidP="002F483C">
      <w:pPr>
        <w:pStyle w:val="ListParagraph"/>
        <w:numPr>
          <w:ilvl w:val="0"/>
          <w:numId w:val="0"/>
        </w:numPr>
        <w:ind w:left="425" w:hanging="425"/>
        <w:rPr>
          <w:lang w:val="fr-CA"/>
        </w:rPr>
      </w:pPr>
    </w:p>
    <w:p w14:paraId="72E1D813" w14:textId="24925950" w:rsidR="00341F65" w:rsidRPr="00B85114" w:rsidRDefault="002F483C" w:rsidP="002F483C">
      <w:pPr>
        <w:pStyle w:val="ListParagraph"/>
        <w:numPr>
          <w:ilvl w:val="0"/>
          <w:numId w:val="0"/>
        </w:numPr>
        <w:ind w:left="425" w:hanging="425"/>
        <w:rPr>
          <w:lang w:val="fr-CA"/>
        </w:rPr>
      </w:pPr>
      <w:r w:rsidRPr="00B85114">
        <w:rPr>
          <w:lang w:val="fr-CA"/>
        </w:rPr>
        <w:lastRenderedPageBreak/>
        <w:t>13.</w:t>
      </w:r>
      <w:r w:rsidRPr="00B85114">
        <w:rPr>
          <w:lang w:val="fr-CA"/>
        </w:rPr>
        <w:tab/>
      </w:r>
      <w:r w:rsidR="00BD48B5">
        <w:rPr>
          <w:lang w:val="fr-CA"/>
        </w:rPr>
        <w:t xml:space="preserve">DEMANDE au Secrétariat de renforcer ses connaissances sur </w:t>
      </w:r>
      <w:r w:rsidR="0063409A">
        <w:rPr>
          <w:lang w:val="fr-CA"/>
        </w:rPr>
        <w:t xml:space="preserve">l’égalité entre les sexes </w:t>
      </w:r>
      <w:r w:rsidR="00BD48B5">
        <w:rPr>
          <w:lang w:val="fr-CA"/>
        </w:rPr>
        <w:t xml:space="preserve">et de soutenir l’organisation d’efforts de formation et de renforcement des capacités dont il est question au paragraphe 6, entre autres, parallèlement aux réunions du Comité permanent ou à des réunions régionales. </w:t>
      </w:r>
      <w:r w:rsidR="00341F65" w:rsidRPr="00B85114">
        <w:rPr>
          <w:lang w:val="fr-CA"/>
        </w:rPr>
        <w:t xml:space="preserve"> </w:t>
      </w:r>
    </w:p>
    <w:p w14:paraId="2ABD64C2" w14:textId="77777777" w:rsidR="00FB2148" w:rsidRPr="00B85114" w:rsidRDefault="00FB2148" w:rsidP="002F483C">
      <w:pPr>
        <w:pStyle w:val="ListParagraph"/>
        <w:numPr>
          <w:ilvl w:val="0"/>
          <w:numId w:val="0"/>
        </w:numPr>
        <w:ind w:left="425" w:hanging="425"/>
        <w:rPr>
          <w:lang w:val="fr-CA"/>
        </w:rPr>
      </w:pPr>
    </w:p>
    <w:p w14:paraId="47FE27F6" w14:textId="42637F07" w:rsidR="00341F65" w:rsidRPr="00B85114" w:rsidRDefault="002F483C" w:rsidP="002F483C">
      <w:pPr>
        <w:pStyle w:val="ListParagraph"/>
        <w:numPr>
          <w:ilvl w:val="0"/>
          <w:numId w:val="0"/>
        </w:numPr>
        <w:ind w:left="425" w:hanging="425"/>
        <w:rPr>
          <w:lang w:val="fr-CA"/>
        </w:rPr>
      </w:pPr>
      <w:r w:rsidRPr="00B85114">
        <w:rPr>
          <w:lang w:val="fr-CA"/>
        </w:rPr>
        <w:t>14.</w:t>
      </w:r>
      <w:r w:rsidRPr="00B85114">
        <w:rPr>
          <w:lang w:val="fr-CA"/>
        </w:rPr>
        <w:tab/>
      </w:r>
      <w:r w:rsidR="00BD48B5">
        <w:rPr>
          <w:lang w:val="fr-CA"/>
        </w:rPr>
        <w:t xml:space="preserve">INVITE les Parties contractantes à envisager d’augmenter la participation et la représentation des femmes dans leurs délégations nationales et à la présidence et à l’animation des groupes de négociation officiels et non officiels. </w:t>
      </w:r>
      <w:r w:rsidR="0025722F" w:rsidRPr="00B85114">
        <w:rPr>
          <w:lang w:val="fr-CA"/>
        </w:rPr>
        <w:t xml:space="preserve"> </w:t>
      </w:r>
    </w:p>
    <w:p w14:paraId="4F4F3640" w14:textId="77777777" w:rsidR="00FB2148" w:rsidRPr="00B85114" w:rsidRDefault="00FB2148" w:rsidP="002F483C">
      <w:pPr>
        <w:pStyle w:val="ListParagraph"/>
        <w:numPr>
          <w:ilvl w:val="0"/>
          <w:numId w:val="0"/>
        </w:numPr>
        <w:ind w:left="425" w:hanging="425"/>
        <w:rPr>
          <w:lang w:val="fr-CA"/>
        </w:rPr>
      </w:pPr>
    </w:p>
    <w:p w14:paraId="5EE27C7E" w14:textId="19E940AA" w:rsidR="00A24160" w:rsidRPr="00B85114" w:rsidRDefault="002F483C" w:rsidP="002F483C">
      <w:pPr>
        <w:pStyle w:val="ListParagraph"/>
        <w:numPr>
          <w:ilvl w:val="0"/>
          <w:numId w:val="0"/>
        </w:numPr>
        <w:ind w:left="425" w:hanging="425"/>
        <w:rPr>
          <w:lang w:val="fr-CA"/>
        </w:rPr>
      </w:pPr>
      <w:r w:rsidRPr="00B85114">
        <w:rPr>
          <w:lang w:val="fr-CA"/>
        </w:rPr>
        <w:t>15.</w:t>
      </w:r>
      <w:r w:rsidRPr="00B85114">
        <w:rPr>
          <w:lang w:val="fr-CA"/>
        </w:rPr>
        <w:tab/>
      </w:r>
      <w:r w:rsidR="00BD48B5">
        <w:rPr>
          <w:lang w:val="fr-CA"/>
        </w:rPr>
        <w:t xml:space="preserve">ENCOURAGE les Parties contractantes à accorder l’attention qu’il se doit à une représentation paritaire dans les organes établis par la Convention. </w:t>
      </w:r>
      <w:r w:rsidR="00A24160" w:rsidRPr="00B85114">
        <w:rPr>
          <w:lang w:val="fr-CA"/>
        </w:rPr>
        <w:t xml:space="preserve"> </w:t>
      </w:r>
    </w:p>
    <w:p w14:paraId="7A39BBC9" w14:textId="22DA998A" w:rsidR="00FB2148" w:rsidRPr="00B85114" w:rsidRDefault="00FB2148" w:rsidP="002F483C">
      <w:pPr>
        <w:pStyle w:val="ListParagraph"/>
        <w:numPr>
          <w:ilvl w:val="0"/>
          <w:numId w:val="0"/>
        </w:numPr>
        <w:ind w:left="425" w:hanging="425"/>
        <w:rPr>
          <w:lang w:val="fr-CA"/>
        </w:rPr>
      </w:pPr>
    </w:p>
    <w:p w14:paraId="4F97C75C" w14:textId="4176908C" w:rsidR="004B7A50" w:rsidRPr="00B85114" w:rsidRDefault="002F483C" w:rsidP="002F483C">
      <w:pPr>
        <w:pStyle w:val="ListParagraph"/>
        <w:numPr>
          <w:ilvl w:val="0"/>
          <w:numId w:val="0"/>
        </w:numPr>
        <w:ind w:left="425" w:hanging="425"/>
        <w:rPr>
          <w:lang w:val="fr-CA"/>
        </w:rPr>
      </w:pPr>
      <w:r w:rsidRPr="00B85114">
        <w:rPr>
          <w:lang w:val="fr-CA"/>
        </w:rPr>
        <w:t>16.</w:t>
      </w:r>
      <w:r w:rsidRPr="00B85114">
        <w:rPr>
          <w:lang w:val="fr-CA"/>
        </w:rPr>
        <w:tab/>
      </w:r>
      <w:r w:rsidR="00BD48B5">
        <w:rPr>
          <w:lang w:val="fr-CA"/>
        </w:rPr>
        <w:t xml:space="preserve">ENCOURAGE les Parties contractantes à inclure, le cas échéant, des données </w:t>
      </w:r>
      <w:r w:rsidR="008428BB">
        <w:rPr>
          <w:lang w:val="fr-CA"/>
        </w:rPr>
        <w:t>ventilées par</w:t>
      </w:r>
      <w:r w:rsidR="00BD48B5">
        <w:rPr>
          <w:lang w:val="fr-CA"/>
        </w:rPr>
        <w:t xml:space="preserve"> sexe et des analyses de </w:t>
      </w:r>
      <w:r w:rsidR="0063409A">
        <w:rPr>
          <w:lang w:val="fr-CA"/>
        </w:rPr>
        <w:t>l’égalité entre les sexes</w:t>
      </w:r>
      <w:r w:rsidR="00BD48B5">
        <w:rPr>
          <w:lang w:val="fr-CA"/>
        </w:rPr>
        <w:t xml:space="preserve"> dans leurs rapports nationaux, y compris des informations sur les effets différenciés et les avantages obtenus par les hommes et les femmes par suite d’actions de conservation et de gestion des zones humides. </w:t>
      </w:r>
      <w:r w:rsidR="001C0DBD" w:rsidRPr="00B85114">
        <w:rPr>
          <w:lang w:val="fr-CA"/>
        </w:rPr>
        <w:t xml:space="preserve">  </w:t>
      </w:r>
    </w:p>
    <w:p w14:paraId="356BF3C6" w14:textId="77777777" w:rsidR="0018414A" w:rsidRPr="00B85114" w:rsidRDefault="0018414A" w:rsidP="002F483C">
      <w:pPr>
        <w:pStyle w:val="ListParagraph"/>
        <w:numPr>
          <w:ilvl w:val="0"/>
          <w:numId w:val="0"/>
        </w:numPr>
        <w:ind w:left="425" w:hanging="425"/>
        <w:rPr>
          <w:lang w:val="fr-CA"/>
        </w:rPr>
      </w:pPr>
    </w:p>
    <w:p w14:paraId="18E2A0C6" w14:textId="366A53C3" w:rsidR="0018414A" w:rsidRPr="00B85114" w:rsidRDefault="002F483C" w:rsidP="002F483C">
      <w:pPr>
        <w:pStyle w:val="ListParagraph"/>
        <w:numPr>
          <w:ilvl w:val="0"/>
          <w:numId w:val="0"/>
        </w:numPr>
        <w:ind w:left="425" w:hanging="425"/>
        <w:rPr>
          <w:lang w:val="fr-CA"/>
        </w:rPr>
      </w:pPr>
      <w:r w:rsidRPr="00B85114">
        <w:rPr>
          <w:lang w:val="fr-CA"/>
        </w:rPr>
        <w:t>17.</w:t>
      </w:r>
      <w:r w:rsidRPr="00B85114">
        <w:rPr>
          <w:lang w:val="fr-CA"/>
        </w:rPr>
        <w:tab/>
      </w:r>
      <w:r w:rsidR="00BD48B5">
        <w:rPr>
          <w:lang w:val="fr-CA"/>
        </w:rPr>
        <w:t xml:space="preserve">DEMANDE au Secrétariat d’aider les Parties contractantes, sur demande, à renforcer leurs systèmes statistiques nationaux pour améliorer l’intégration de </w:t>
      </w:r>
      <w:r w:rsidR="008428BB">
        <w:rPr>
          <w:lang w:val="fr-CA"/>
        </w:rPr>
        <w:t xml:space="preserve">données ventilées par sexe </w:t>
      </w:r>
      <w:r w:rsidR="00BD48B5">
        <w:rPr>
          <w:lang w:val="fr-CA"/>
        </w:rPr>
        <w:t xml:space="preserve">et d’analyses </w:t>
      </w:r>
      <w:r w:rsidR="0063409A">
        <w:rPr>
          <w:lang w:val="fr-CA"/>
        </w:rPr>
        <w:t>de l’égalité entre les sexes</w:t>
      </w:r>
      <w:r w:rsidR="00BD48B5">
        <w:rPr>
          <w:lang w:val="fr-CA"/>
        </w:rPr>
        <w:t xml:space="preserve"> dans leurs rapports nationaux. </w:t>
      </w:r>
      <w:r w:rsidR="0018414A" w:rsidRPr="00B85114">
        <w:rPr>
          <w:lang w:val="fr-CA"/>
        </w:rPr>
        <w:t xml:space="preserve"> </w:t>
      </w:r>
    </w:p>
    <w:p w14:paraId="7CDFE060" w14:textId="5C89C1C9" w:rsidR="00FB2148" w:rsidRPr="00B85114" w:rsidRDefault="00FB2148" w:rsidP="002F483C">
      <w:pPr>
        <w:pStyle w:val="ListParagraph"/>
        <w:numPr>
          <w:ilvl w:val="0"/>
          <w:numId w:val="0"/>
        </w:numPr>
        <w:ind w:left="425" w:hanging="425"/>
        <w:rPr>
          <w:lang w:val="fr-CA"/>
        </w:rPr>
      </w:pPr>
    </w:p>
    <w:p w14:paraId="778D8DEB" w14:textId="4568AB85" w:rsidR="004C22E5" w:rsidRPr="00B85114" w:rsidRDefault="002F483C" w:rsidP="002F483C">
      <w:pPr>
        <w:pStyle w:val="ListParagraph"/>
        <w:numPr>
          <w:ilvl w:val="0"/>
          <w:numId w:val="0"/>
        </w:numPr>
        <w:ind w:left="425" w:hanging="425"/>
        <w:rPr>
          <w:lang w:val="fr-CA"/>
        </w:rPr>
      </w:pPr>
      <w:r w:rsidRPr="00B85114">
        <w:rPr>
          <w:lang w:val="fr-CA"/>
        </w:rPr>
        <w:t>18.</w:t>
      </w:r>
      <w:r w:rsidRPr="00B85114">
        <w:rPr>
          <w:lang w:val="fr-CA"/>
        </w:rPr>
        <w:tab/>
      </w:r>
      <w:r w:rsidR="00BD48B5">
        <w:rPr>
          <w:lang w:val="fr-CA"/>
        </w:rPr>
        <w:t xml:space="preserve">DEMANDE au Secrétariat de préparer un rapport de synthèse sur </w:t>
      </w:r>
      <w:r w:rsidR="0063409A">
        <w:rPr>
          <w:lang w:val="fr-CA"/>
        </w:rPr>
        <w:t xml:space="preserve">l’égalité entre les sexes </w:t>
      </w:r>
      <w:r w:rsidR="00BD48B5">
        <w:rPr>
          <w:lang w:val="fr-CA"/>
        </w:rPr>
        <w:t xml:space="preserve">et l’information </w:t>
      </w:r>
      <w:r w:rsidR="008428BB">
        <w:rPr>
          <w:lang w:val="fr-CA"/>
        </w:rPr>
        <w:t xml:space="preserve">ventilée par sexe </w:t>
      </w:r>
      <w:r w:rsidR="00BD48B5">
        <w:rPr>
          <w:lang w:val="fr-CA"/>
        </w:rPr>
        <w:t xml:space="preserve">fournie par les Parties contractantes dans les rapports nationaux, y compris les </w:t>
      </w:r>
      <w:r w:rsidR="0063409A">
        <w:rPr>
          <w:lang w:val="fr-CA"/>
        </w:rPr>
        <w:t>mesures prises par le</w:t>
      </w:r>
      <w:r w:rsidR="00BD48B5">
        <w:rPr>
          <w:lang w:val="fr-CA"/>
        </w:rPr>
        <w:t xml:space="preserve"> Secrétariat à cet égard.</w:t>
      </w:r>
      <w:r w:rsidR="001C0DBD" w:rsidRPr="00B85114">
        <w:rPr>
          <w:lang w:val="fr-CA"/>
        </w:rPr>
        <w:t xml:space="preserve"> </w:t>
      </w:r>
    </w:p>
    <w:sectPr w:rsidR="004C22E5" w:rsidRPr="00B85114" w:rsidSect="00AD14B6">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B334" w14:textId="77777777" w:rsidR="001643B5" w:rsidRDefault="001643B5" w:rsidP="00E72DCB">
      <w:r>
        <w:separator/>
      </w:r>
    </w:p>
  </w:endnote>
  <w:endnote w:type="continuationSeparator" w:id="0">
    <w:p w14:paraId="075932C9" w14:textId="77777777" w:rsidR="001643B5" w:rsidRDefault="001643B5" w:rsidP="00E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02F2" w14:textId="1ED4D9CF" w:rsidR="00AA5FFB" w:rsidRPr="000F1FC9" w:rsidRDefault="002F483C" w:rsidP="00AD14B6">
    <w:pPr>
      <w:pStyle w:val="Footer"/>
      <w:tabs>
        <w:tab w:val="clear" w:pos="8640"/>
        <w:tab w:val="right" w:pos="9000"/>
      </w:tabs>
      <w:rPr>
        <w:sz w:val="20"/>
        <w:szCs w:val="20"/>
      </w:rPr>
    </w:pPr>
    <w:r w:rsidRPr="002F483C">
      <w:rPr>
        <w:sz w:val="20"/>
        <w:szCs w:val="20"/>
      </w:rPr>
      <w:t>SC54-21.16</w:t>
    </w:r>
    <w:r>
      <w:rPr>
        <w:sz w:val="20"/>
        <w:szCs w:val="20"/>
      </w:rPr>
      <w:tab/>
    </w:r>
    <w:r w:rsidR="00AA5FFB" w:rsidRPr="000F1FC9">
      <w:rPr>
        <w:sz w:val="20"/>
        <w:szCs w:val="20"/>
      </w:rPr>
      <w:tab/>
    </w:r>
    <w:sdt>
      <w:sdtPr>
        <w:rPr>
          <w:sz w:val="20"/>
          <w:szCs w:val="20"/>
        </w:rPr>
        <w:id w:val="-855576973"/>
        <w:docPartObj>
          <w:docPartGallery w:val="Page Numbers (Bottom of Page)"/>
          <w:docPartUnique/>
        </w:docPartObj>
      </w:sdtPr>
      <w:sdtEndPr>
        <w:rPr>
          <w:noProof/>
        </w:rPr>
      </w:sdtEndPr>
      <w:sdtContent>
        <w:r w:rsidR="00AA5FFB" w:rsidRPr="000F1FC9">
          <w:rPr>
            <w:sz w:val="20"/>
            <w:szCs w:val="20"/>
          </w:rPr>
          <w:fldChar w:fldCharType="begin"/>
        </w:r>
        <w:r w:rsidR="00AA5FFB" w:rsidRPr="000F1FC9">
          <w:rPr>
            <w:sz w:val="20"/>
            <w:szCs w:val="20"/>
          </w:rPr>
          <w:instrText xml:space="preserve"> PAGE   \* MERGEFORMAT </w:instrText>
        </w:r>
        <w:r w:rsidR="00AA5FFB" w:rsidRPr="000F1FC9">
          <w:rPr>
            <w:sz w:val="20"/>
            <w:szCs w:val="20"/>
          </w:rPr>
          <w:fldChar w:fldCharType="separate"/>
        </w:r>
        <w:r w:rsidR="007F1F82">
          <w:rPr>
            <w:noProof/>
            <w:sz w:val="20"/>
            <w:szCs w:val="20"/>
          </w:rPr>
          <w:t>2</w:t>
        </w:r>
        <w:r w:rsidR="00AA5FFB" w:rsidRPr="000F1FC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A0BF4" w14:textId="77777777" w:rsidR="001643B5" w:rsidRDefault="001643B5" w:rsidP="00E72DCB">
      <w:r>
        <w:separator/>
      </w:r>
    </w:p>
  </w:footnote>
  <w:footnote w:type="continuationSeparator" w:id="0">
    <w:p w14:paraId="5DF34539" w14:textId="77777777" w:rsidR="001643B5" w:rsidRDefault="001643B5" w:rsidP="00E72DCB">
      <w:r>
        <w:continuationSeparator/>
      </w:r>
    </w:p>
  </w:footnote>
  <w:footnote w:id="1">
    <w:p w14:paraId="0090C5FF" w14:textId="6406409D" w:rsidR="00AA5FFB" w:rsidRPr="00F53006" w:rsidRDefault="00AA5FFB" w:rsidP="003F1D2F">
      <w:pPr>
        <w:pStyle w:val="FootnoteText"/>
        <w:ind w:left="0" w:firstLine="0"/>
        <w:rPr>
          <w:lang w:val="fr-CA"/>
        </w:rPr>
      </w:pPr>
      <w:r>
        <w:rPr>
          <w:rStyle w:val="FootnoteReference"/>
        </w:rPr>
        <w:footnoteRef/>
      </w:r>
      <w:r w:rsidRPr="007F1F82">
        <w:rPr>
          <w:lang w:val="fr-FR"/>
        </w:rPr>
        <w:t xml:space="preserve"> </w:t>
      </w:r>
      <w:r w:rsidR="00F53006">
        <w:rPr>
          <w:lang w:val="fr-CA"/>
        </w:rPr>
        <w:t>Le</w:t>
      </w:r>
      <w:r w:rsidRPr="00F53006">
        <w:rPr>
          <w:lang w:val="fr-CA"/>
        </w:rPr>
        <w:t xml:space="preserve"> 4</w:t>
      </w:r>
      <w:r w:rsidR="00F53006" w:rsidRPr="00F53006">
        <w:rPr>
          <w:vertAlign w:val="superscript"/>
          <w:lang w:val="fr-CA"/>
        </w:rPr>
        <w:t>e</w:t>
      </w:r>
      <w:r w:rsidR="00F53006">
        <w:rPr>
          <w:lang w:val="fr-CA"/>
        </w:rPr>
        <w:t> Plan stratégique</w:t>
      </w:r>
      <w:r w:rsidRPr="00F53006">
        <w:rPr>
          <w:lang w:val="fr-CA"/>
        </w:rPr>
        <w:t xml:space="preserve"> 2016-2024. </w:t>
      </w:r>
      <w:r w:rsidR="00F53006">
        <w:rPr>
          <w:lang w:val="fr-CA"/>
        </w:rPr>
        <w:t xml:space="preserve">La Convention de Ramsar sur les zones humides </w:t>
      </w:r>
      <w:r w:rsidRPr="00F53006">
        <w:rPr>
          <w:lang w:val="fr-CA"/>
        </w:rPr>
        <w:t xml:space="preserve">(2015). </w:t>
      </w:r>
      <w:r w:rsidR="00F53006">
        <w:rPr>
          <w:lang w:val="fr-CA"/>
        </w:rPr>
        <w:t>À l’adresse :</w:t>
      </w:r>
      <w:r w:rsidRPr="00F53006">
        <w:rPr>
          <w:lang w:val="fr-CA"/>
        </w:rPr>
        <w:t xml:space="preserve"> </w:t>
      </w:r>
      <w:hyperlink r:id="rId1" w:history="1">
        <w:r w:rsidR="0093122F" w:rsidRPr="007F1F82">
          <w:rPr>
            <w:rStyle w:val="Hyperlink"/>
            <w:lang w:val="fr-FR"/>
          </w:rPr>
          <w:t>https://www.ramsar.org/sites/default/files/documents/library/4th_strategic_plan_2016_2024_f.pdf</w:t>
        </w:r>
      </w:hyperlink>
      <w:r w:rsidR="0093122F" w:rsidRPr="007F1F82">
        <w:rPr>
          <w:lang w:val="fr-FR"/>
        </w:rPr>
        <w:t xml:space="preserve">. </w:t>
      </w:r>
    </w:p>
  </w:footnote>
  <w:footnote w:id="2">
    <w:p w14:paraId="4D0867EE" w14:textId="07F7ABDB" w:rsidR="00AA5FFB" w:rsidRPr="00F53006" w:rsidRDefault="00AA5FFB">
      <w:pPr>
        <w:pStyle w:val="FootnoteText"/>
        <w:rPr>
          <w:lang w:val="fr-CA"/>
        </w:rPr>
      </w:pPr>
      <w:r w:rsidRPr="00F53006">
        <w:rPr>
          <w:rStyle w:val="FootnoteReference"/>
          <w:lang w:val="fr-CA"/>
        </w:rPr>
        <w:footnoteRef/>
      </w:r>
      <w:r w:rsidRPr="00F53006">
        <w:rPr>
          <w:lang w:val="fr-CA"/>
        </w:rPr>
        <w:t xml:space="preserve"> </w:t>
      </w:r>
      <w:r w:rsidR="001F0AD2">
        <w:rPr>
          <w:lang w:val="fr-CA"/>
        </w:rPr>
        <w:t>Paragraphe</w:t>
      </w:r>
      <w:r w:rsidRPr="00F53006">
        <w:rPr>
          <w:lang w:val="fr-CA"/>
        </w:rPr>
        <w:t xml:space="preserve"> 15, </w:t>
      </w:r>
      <w:r w:rsidR="00BF5DD6" w:rsidRPr="00F53006">
        <w:rPr>
          <w:lang w:val="fr-CA"/>
        </w:rPr>
        <w:t>4</w:t>
      </w:r>
      <w:r w:rsidR="00BF5DD6" w:rsidRPr="00F53006">
        <w:rPr>
          <w:vertAlign w:val="superscript"/>
          <w:lang w:val="fr-CA"/>
        </w:rPr>
        <w:t>e</w:t>
      </w:r>
      <w:r w:rsidR="00BF5DD6">
        <w:rPr>
          <w:lang w:val="fr-CA"/>
        </w:rPr>
        <w:t> Plan stratégique</w:t>
      </w:r>
      <w:r w:rsidR="00BF5DD6" w:rsidRPr="00F53006">
        <w:rPr>
          <w:lang w:val="fr-CA"/>
        </w:rPr>
        <w:t xml:space="preserve"> 2016-2024</w:t>
      </w:r>
      <w:r w:rsidRPr="00F53006">
        <w:rPr>
          <w:lang w:val="fr-CA"/>
        </w:rPr>
        <w:t>.</w:t>
      </w:r>
    </w:p>
  </w:footnote>
  <w:footnote w:id="3">
    <w:p w14:paraId="5687FA51" w14:textId="6DA7AC51" w:rsidR="00AA5FFB" w:rsidRPr="00F53006" w:rsidRDefault="00AA5FFB">
      <w:pPr>
        <w:pStyle w:val="FootnoteText"/>
        <w:rPr>
          <w:lang w:val="fr-CA"/>
        </w:rPr>
      </w:pPr>
      <w:r w:rsidRPr="00F53006">
        <w:rPr>
          <w:rStyle w:val="FootnoteReference"/>
          <w:lang w:val="fr-CA"/>
        </w:rPr>
        <w:footnoteRef/>
      </w:r>
      <w:r w:rsidRPr="00F53006">
        <w:rPr>
          <w:lang w:val="fr-CA"/>
        </w:rPr>
        <w:t xml:space="preserve"> </w:t>
      </w:r>
      <w:r w:rsidR="001F0AD2">
        <w:rPr>
          <w:lang w:val="fr-CA"/>
        </w:rPr>
        <w:t>Paragraphe</w:t>
      </w:r>
      <w:r w:rsidRPr="00F53006">
        <w:rPr>
          <w:lang w:val="fr-CA"/>
        </w:rPr>
        <w:t xml:space="preserve"> 37, </w:t>
      </w:r>
      <w:r w:rsidR="00BF5DD6" w:rsidRPr="00F53006">
        <w:rPr>
          <w:lang w:val="fr-CA"/>
        </w:rPr>
        <w:t>4</w:t>
      </w:r>
      <w:r w:rsidR="00BF5DD6" w:rsidRPr="00F53006">
        <w:rPr>
          <w:vertAlign w:val="superscript"/>
          <w:lang w:val="fr-CA"/>
        </w:rPr>
        <w:t>e</w:t>
      </w:r>
      <w:r w:rsidR="00BF5DD6">
        <w:rPr>
          <w:lang w:val="fr-CA"/>
        </w:rPr>
        <w:t> Plan stratégique</w:t>
      </w:r>
      <w:r w:rsidR="00BF5DD6" w:rsidRPr="00F53006">
        <w:rPr>
          <w:lang w:val="fr-CA"/>
        </w:rPr>
        <w:t xml:space="preserve"> 2016-2024</w:t>
      </w:r>
      <w:r w:rsidRPr="00F53006">
        <w:rPr>
          <w:lang w:val="fr-C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20A"/>
    <w:multiLevelType w:val="hybridMultilevel"/>
    <w:tmpl w:val="BCCA2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C87E98"/>
    <w:multiLevelType w:val="hybridMultilevel"/>
    <w:tmpl w:val="43F8EE38"/>
    <w:lvl w:ilvl="0" w:tplc="5A54DFB6">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6573F0"/>
    <w:multiLevelType w:val="hybridMultilevel"/>
    <w:tmpl w:val="B5ECBD8E"/>
    <w:lvl w:ilvl="0" w:tplc="35AA40AE">
      <w:start w:val="1"/>
      <w:numFmt w:val="lowerLetter"/>
      <w:lvlText w:val="(%1)"/>
      <w:lvlJc w:val="left"/>
      <w:pPr>
        <w:ind w:left="1080" w:hanging="360"/>
      </w:pPr>
      <w:rPr>
        <w:rFonts w:hint="default"/>
        <w:color w:val="000000"/>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371DD3"/>
    <w:multiLevelType w:val="hybridMultilevel"/>
    <w:tmpl w:val="EC24C120"/>
    <w:lvl w:ilvl="0" w:tplc="8B328C4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4"/>
  </w:num>
  <w:num w:numId="7">
    <w:abstractNumId w:val="2"/>
  </w:num>
  <w:num w:numId="8">
    <w:abstractNumId w:val="4"/>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CB"/>
    <w:rsid w:val="00003629"/>
    <w:rsid w:val="0000409C"/>
    <w:rsid w:val="0000758F"/>
    <w:rsid w:val="00010A8C"/>
    <w:rsid w:val="00014D01"/>
    <w:rsid w:val="00020617"/>
    <w:rsid w:val="00022681"/>
    <w:rsid w:val="00024965"/>
    <w:rsid w:val="0003184E"/>
    <w:rsid w:val="00035ACC"/>
    <w:rsid w:val="000378FE"/>
    <w:rsid w:val="00045F9E"/>
    <w:rsid w:val="00063C4B"/>
    <w:rsid w:val="00067180"/>
    <w:rsid w:val="00074C92"/>
    <w:rsid w:val="000773C2"/>
    <w:rsid w:val="00085561"/>
    <w:rsid w:val="00087E13"/>
    <w:rsid w:val="00090CCE"/>
    <w:rsid w:val="00092394"/>
    <w:rsid w:val="0009360F"/>
    <w:rsid w:val="00093FAF"/>
    <w:rsid w:val="000948D1"/>
    <w:rsid w:val="00095427"/>
    <w:rsid w:val="000A016E"/>
    <w:rsid w:val="000A0AD5"/>
    <w:rsid w:val="000A4080"/>
    <w:rsid w:val="000A67DF"/>
    <w:rsid w:val="000B1098"/>
    <w:rsid w:val="000B294E"/>
    <w:rsid w:val="000B40E1"/>
    <w:rsid w:val="000C0A90"/>
    <w:rsid w:val="000C12EA"/>
    <w:rsid w:val="000C4B97"/>
    <w:rsid w:val="000D11B3"/>
    <w:rsid w:val="000D1DEC"/>
    <w:rsid w:val="000D41D1"/>
    <w:rsid w:val="000D7052"/>
    <w:rsid w:val="000E1358"/>
    <w:rsid w:val="000E247A"/>
    <w:rsid w:val="000E3DA8"/>
    <w:rsid w:val="000E53F2"/>
    <w:rsid w:val="000F0228"/>
    <w:rsid w:val="000F1500"/>
    <w:rsid w:val="000F2120"/>
    <w:rsid w:val="000F4443"/>
    <w:rsid w:val="000F4894"/>
    <w:rsid w:val="000F684E"/>
    <w:rsid w:val="001079B5"/>
    <w:rsid w:val="00111AE7"/>
    <w:rsid w:val="00111D7A"/>
    <w:rsid w:val="00111FA7"/>
    <w:rsid w:val="0011342E"/>
    <w:rsid w:val="00115B5E"/>
    <w:rsid w:val="001206AE"/>
    <w:rsid w:val="00120CEE"/>
    <w:rsid w:val="00122862"/>
    <w:rsid w:val="00123517"/>
    <w:rsid w:val="0012602C"/>
    <w:rsid w:val="0012680E"/>
    <w:rsid w:val="0013260C"/>
    <w:rsid w:val="00136687"/>
    <w:rsid w:val="00140A74"/>
    <w:rsid w:val="00140E0E"/>
    <w:rsid w:val="00145093"/>
    <w:rsid w:val="00146E4B"/>
    <w:rsid w:val="001473CC"/>
    <w:rsid w:val="001508D9"/>
    <w:rsid w:val="001578D6"/>
    <w:rsid w:val="001605C7"/>
    <w:rsid w:val="001643B5"/>
    <w:rsid w:val="00164DE8"/>
    <w:rsid w:val="0016606F"/>
    <w:rsid w:val="001673D4"/>
    <w:rsid w:val="00170199"/>
    <w:rsid w:val="00175193"/>
    <w:rsid w:val="00180F22"/>
    <w:rsid w:val="0018414A"/>
    <w:rsid w:val="00186A33"/>
    <w:rsid w:val="001910F4"/>
    <w:rsid w:val="001A0340"/>
    <w:rsid w:val="001A2DB0"/>
    <w:rsid w:val="001A5199"/>
    <w:rsid w:val="001B041E"/>
    <w:rsid w:val="001B1A9C"/>
    <w:rsid w:val="001B2D40"/>
    <w:rsid w:val="001B4E9A"/>
    <w:rsid w:val="001B73CF"/>
    <w:rsid w:val="001C0613"/>
    <w:rsid w:val="001C0DBD"/>
    <w:rsid w:val="001C114F"/>
    <w:rsid w:val="001C5CED"/>
    <w:rsid w:val="001C687B"/>
    <w:rsid w:val="001D106E"/>
    <w:rsid w:val="001D50C4"/>
    <w:rsid w:val="001E10AB"/>
    <w:rsid w:val="001E5A01"/>
    <w:rsid w:val="001F07B9"/>
    <w:rsid w:val="001F0AD2"/>
    <w:rsid w:val="001F0D0E"/>
    <w:rsid w:val="001F15B4"/>
    <w:rsid w:val="001F24EB"/>
    <w:rsid w:val="001F33B5"/>
    <w:rsid w:val="001F3F1A"/>
    <w:rsid w:val="00203C6C"/>
    <w:rsid w:val="00205F6C"/>
    <w:rsid w:val="00207A1A"/>
    <w:rsid w:val="00211082"/>
    <w:rsid w:val="002151BF"/>
    <w:rsid w:val="002171A5"/>
    <w:rsid w:val="002171E5"/>
    <w:rsid w:val="00222B25"/>
    <w:rsid w:val="00225289"/>
    <w:rsid w:val="002342D5"/>
    <w:rsid w:val="002346D5"/>
    <w:rsid w:val="00235F57"/>
    <w:rsid w:val="00247643"/>
    <w:rsid w:val="00252439"/>
    <w:rsid w:val="00253342"/>
    <w:rsid w:val="00254330"/>
    <w:rsid w:val="0025722F"/>
    <w:rsid w:val="00263155"/>
    <w:rsid w:val="00263679"/>
    <w:rsid w:val="00265ECA"/>
    <w:rsid w:val="002712D2"/>
    <w:rsid w:val="0027718C"/>
    <w:rsid w:val="0027782C"/>
    <w:rsid w:val="00277ECC"/>
    <w:rsid w:val="002824D8"/>
    <w:rsid w:val="00293CFA"/>
    <w:rsid w:val="00294EF5"/>
    <w:rsid w:val="00296058"/>
    <w:rsid w:val="00296C5E"/>
    <w:rsid w:val="002A4A47"/>
    <w:rsid w:val="002A56AE"/>
    <w:rsid w:val="002B12FA"/>
    <w:rsid w:val="002C528E"/>
    <w:rsid w:val="002D0AC6"/>
    <w:rsid w:val="002D4624"/>
    <w:rsid w:val="002D4A76"/>
    <w:rsid w:val="002D6F68"/>
    <w:rsid w:val="002E4987"/>
    <w:rsid w:val="002E4A76"/>
    <w:rsid w:val="002E7829"/>
    <w:rsid w:val="002F2836"/>
    <w:rsid w:val="002F483C"/>
    <w:rsid w:val="0030180F"/>
    <w:rsid w:val="003018AB"/>
    <w:rsid w:val="0030336F"/>
    <w:rsid w:val="003044C5"/>
    <w:rsid w:val="00304E9B"/>
    <w:rsid w:val="003065B4"/>
    <w:rsid w:val="00312AE5"/>
    <w:rsid w:val="00313C53"/>
    <w:rsid w:val="003156CF"/>
    <w:rsid w:val="00315E7B"/>
    <w:rsid w:val="00320365"/>
    <w:rsid w:val="003219A5"/>
    <w:rsid w:val="00321CD5"/>
    <w:rsid w:val="00323AD5"/>
    <w:rsid w:val="00326C4F"/>
    <w:rsid w:val="00331A78"/>
    <w:rsid w:val="003335E0"/>
    <w:rsid w:val="00335620"/>
    <w:rsid w:val="00336231"/>
    <w:rsid w:val="0033696C"/>
    <w:rsid w:val="0034182F"/>
    <w:rsid w:val="00341F65"/>
    <w:rsid w:val="003428E2"/>
    <w:rsid w:val="00353B1C"/>
    <w:rsid w:val="00356E22"/>
    <w:rsid w:val="003622AF"/>
    <w:rsid w:val="00362646"/>
    <w:rsid w:val="00366BF7"/>
    <w:rsid w:val="003733FD"/>
    <w:rsid w:val="0037363B"/>
    <w:rsid w:val="00374387"/>
    <w:rsid w:val="0038083A"/>
    <w:rsid w:val="00380956"/>
    <w:rsid w:val="00385976"/>
    <w:rsid w:val="003866B2"/>
    <w:rsid w:val="003877C1"/>
    <w:rsid w:val="00390F93"/>
    <w:rsid w:val="003A3598"/>
    <w:rsid w:val="003A550F"/>
    <w:rsid w:val="003A668A"/>
    <w:rsid w:val="003B2415"/>
    <w:rsid w:val="003B4698"/>
    <w:rsid w:val="003B5A1A"/>
    <w:rsid w:val="003B6ACE"/>
    <w:rsid w:val="003B7251"/>
    <w:rsid w:val="003C43E7"/>
    <w:rsid w:val="003C781E"/>
    <w:rsid w:val="003F0A13"/>
    <w:rsid w:val="003F1D2F"/>
    <w:rsid w:val="003F4732"/>
    <w:rsid w:val="003F5C3A"/>
    <w:rsid w:val="00403DFB"/>
    <w:rsid w:val="00411490"/>
    <w:rsid w:val="004116F2"/>
    <w:rsid w:val="004139DA"/>
    <w:rsid w:val="00415575"/>
    <w:rsid w:val="004228FB"/>
    <w:rsid w:val="00422DD3"/>
    <w:rsid w:val="00423BB0"/>
    <w:rsid w:val="004252EC"/>
    <w:rsid w:val="00427669"/>
    <w:rsid w:val="00430E6E"/>
    <w:rsid w:val="00430F08"/>
    <w:rsid w:val="00431030"/>
    <w:rsid w:val="00431731"/>
    <w:rsid w:val="0043214B"/>
    <w:rsid w:val="004330B2"/>
    <w:rsid w:val="0043422A"/>
    <w:rsid w:val="004379BD"/>
    <w:rsid w:val="0044044D"/>
    <w:rsid w:val="0044075A"/>
    <w:rsid w:val="00443868"/>
    <w:rsid w:val="00443E95"/>
    <w:rsid w:val="00444FAF"/>
    <w:rsid w:val="00447179"/>
    <w:rsid w:val="00447FB3"/>
    <w:rsid w:val="00451744"/>
    <w:rsid w:val="00453736"/>
    <w:rsid w:val="00453782"/>
    <w:rsid w:val="00471B30"/>
    <w:rsid w:val="004746B4"/>
    <w:rsid w:val="00476848"/>
    <w:rsid w:val="004809A4"/>
    <w:rsid w:val="00485014"/>
    <w:rsid w:val="004850A3"/>
    <w:rsid w:val="00487926"/>
    <w:rsid w:val="00487CCB"/>
    <w:rsid w:val="004901C1"/>
    <w:rsid w:val="00490351"/>
    <w:rsid w:val="00490373"/>
    <w:rsid w:val="004918E1"/>
    <w:rsid w:val="00493770"/>
    <w:rsid w:val="00494221"/>
    <w:rsid w:val="00494A99"/>
    <w:rsid w:val="00497CF7"/>
    <w:rsid w:val="004A5B02"/>
    <w:rsid w:val="004A6C5A"/>
    <w:rsid w:val="004B0714"/>
    <w:rsid w:val="004B1814"/>
    <w:rsid w:val="004B2BAF"/>
    <w:rsid w:val="004B5966"/>
    <w:rsid w:val="004B790E"/>
    <w:rsid w:val="004B7A50"/>
    <w:rsid w:val="004B7A73"/>
    <w:rsid w:val="004C22E5"/>
    <w:rsid w:val="004C5698"/>
    <w:rsid w:val="004D0B40"/>
    <w:rsid w:val="004D5292"/>
    <w:rsid w:val="004E1029"/>
    <w:rsid w:val="004E4719"/>
    <w:rsid w:val="004E6DE1"/>
    <w:rsid w:val="004E7043"/>
    <w:rsid w:val="004F1899"/>
    <w:rsid w:val="004F4A97"/>
    <w:rsid w:val="004F6D0B"/>
    <w:rsid w:val="005005F9"/>
    <w:rsid w:val="00504810"/>
    <w:rsid w:val="005129EC"/>
    <w:rsid w:val="00512D84"/>
    <w:rsid w:val="005134C8"/>
    <w:rsid w:val="005137FD"/>
    <w:rsid w:val="00515460"/>
    <w:rsid w:val="005160D0"/>
    <w:rsid w:val="0051651D"/>
    <w:rsid w:val="00522E58"/>
    <w:rsid w:val="00523E63"/>
    <w:rsid w:val="00526D1E"/>
    <w:rsid w:val="00530819"/>
    <w:rsid w:val="00535EBE"/>
    <w:rsid w:val="0054074B"/>
    <w:rsid w:val="0054094A"/>
    <w:rsid w:val="0054196D"/>
    <w:rsid w:val="005428DF"/>
    <w:rsid w:val="00542BDB"/>
    <w:rsid w:val="00551A53"/>
    <w:rsid w:val="00552E3F"/>
    <w:rsid w:val="00554B5D"/>
    <w:rsid w:val="00555D56"/>
    <w:rsid w:val="005602AE"/>
    <w:rsid w:val="00572EB7"/>
    <w:rsid w:val="005734CA"/>
    <w:rsid w:val="00573F7D"/>
    <w:rsid w:val="00573FBB"/>
    <w:rsid w:val="00573FC1"/>
    <w:rsid w:val="00583D7D"/>
    <w:rsid w:val="00596206"/>
    <w:rsid w:val="0059648C"/>
    <w:rsid w:val="005A4987"/>
    <w:rsid w:val="005A6814"/>
    <w:rsid w:val="005C32B9"/>
    <w:rsid w:val="005C4D0E"/>
    <w:rsid w:val="005D12E8"/>
    <w:rsid w:val="005D17E6"/>
    <w:rsid w:val="005D249C"/>
    <w:rsid w:val="005D299E"/>
    <w:rsid w:val="005D4FB9"/>
    <w:rsid w:val="005F329B"/>
    <w:rsid w:val="005F4DA3"/>
    <w:rsid w:val="005F72ED"/>
    <w:rsid w:val="005F7A84"/>
    <w:rsid w:val="005F7C63"/>
    <w:rsid w:val="006000D3"/>
    <w:rsid w:val="00602D01"/>
    <w:rsid w:val="0061448A"/>
    <w:rsid w:val="006225B6"/>
    <w:rsid w:val="00623A20"/>
    <w:rsid w:val="0062431A"/>
    <w:rsid w:val="00630C46"/>
    <w:rsid w:val="0063172F"/>
    <w:rsid w:val="00631F95"/>
    <w:rsid w:val="0063409A"/>
    <w:rsid w:val="0063557A"/>
    <w:rsid w:val="00635DCB"/>
    <w:rsid w:val="00636922"/>
    <w:rsid w:val="0063769B"/>
    <w:rsid w:val="00637955"/>
    <w:rsid w:val="00637ED7"/>
    <w:rsid w:val="00637F64"/>
    <w:rsid w:val="00640897"/>
    <w:rsid w:val="006433F4"/>
    <w:rsid w:val="00644D8D"/>
    <w:rsid w:val="00646F48"/>
    <w:rsid w:val="00653810"/>
    <w:rsid w:val="00654EF9"/>
    <w:rsid w:val="006570BF"/>
    <w:rsid w:val="0066118E"/>
    <w:rsid w:val="0066482D"/>
    <w:rsid w:val="00666B46"/>
    <w:rsid w:val="0067298E"/>
    <w:rsid w:val="00673A91"/>
    <w:rsid w:val="00673B22"/>
    <w:rsid w:val="00677A9B"/>
    <w:rsid w:val="006829B1"/>
    <w:rsid w:val="00685180"/>
    <w:rsid w:val="00685786"/>
    <w:rsid w:val="00687E7A"/>
    <w:rsid w:val="00687F0B"/>
    <w:rsid w:val="006A6836"/>
    <w:rsid w:val="006B1DA3"/>
    <w:rsid w:val="006B46F2"/>
    <w:rsid w:val="006C3F74"/>
    <w:rsid w:val="006C5A8A"/>
    <w:rsid w:val="006C6DA2"/>
    <w:rsid w:val="006D0836"/>
    <w:rsid w:val="006D4117"/>
    <w:rsid w:val="006D7F06"/>
    <w:rsid w:val="006E51F2"/>
    <w:rsid w:val="006E53DC"/>
    <w:rsid w:val="006F1BED"/>
    <w:rsid w:val="007075A3"/>
    <w:rsid w:val="0071269C"/>
    <w:rsid w:val="00712F69"/>
    <w:rsid w:val="0071584D"/>
    <w:rsid w:val="00720B29"/>
    <w:rsid w:val="00723569"/>
    <w:rsid w:val="00725A04"/>
    <w:rsid w:val="00734ABE"/>
    <w:rsid w:val="007352BB"/>
    <w:rsid w:val="007357BD"/>
    <w:rsid w:val="00735D6E"/>
    <w:rsid w:val="00745E14"/>
    <w:rsid w:val="00752D02"/>
    <w:rsid w:val="00757531"/>
    <w:rsid w:val="00760705"/>
    <w:rsid w:val="007612EF"/>
    <w:rsid w:val="00762465"/>
    <w:rsid w:val="00763D19"/>
    <w:rsid w:val="00764E2D"/>
    <w:rsid w:val="007726A3"/>
    <w:rsid w:val="00772783"/>
    <w:rsid w:val="00773186"/>
    <w:rsid w:val="00773517"/>
    <w:rsid w:val="0077465F"/>
    <w:rsid w:val="00775600"/>
    <w:rsid w:val="00780DFF"/>
    <w:rsid w:val="007864F9"/>
    <w:rsid w:val="00786882"/>
    <w:rsid w:val="00792301"/>
    <w:rsid w:val="00792350"/>
    <w:rsid w:val="00793337"/>
    <w:rsid w:val="00795990"/>
    <w:rsid w:val="007967C5"/>
    <w:rsid w:val="00796DC9"/>
    <w:rsid w:val="007A06CE"/>
    <w:rsid w:val="007A4D54"/>
    <w:rsid w:val="007A5370"/>
    <w:rsid w:val="007A59D5"/>
    <w:rsid w:val="007B1D02"/>
    <w:rsid w:val="007B1E83"/>
    <w:rsid w:val="007B7056"/>
    <w:rsid w:val="007C4E9F"/>
    <w:rsid w:val="007D0057"/>
    <w:rsid w:val="007D3D82"/>
    <w:rsid w:val="007D6F97"/>
    <w:rsid w:val="007E35BF"/>
    <w:rsid w:val="007E4720"/>
    <w:rsid w:val="007F1DA0"/>
    <w:rsid w:val="007F1F82"/>
    <w:rsid w:val="007F2C0F"/>
    <w:rsid w:val="00800EAC"/>
    <w:rsid w:val="00800F1A"/>
    <w:rsid w:val="00802527"/>
    <w:rsid w:val="0080289D"/>
    <w:rsid w:val="00802AB3"/>
    <w:rsid w:val="00806D1E"/>
    <w:rsid w:val="00807C48"/>
    <w:rsid w:val="00810438"/>
    <w:rsid w:val="00813324"/>
    <w:rsid w:val="00813F60"/>
    <w:rsid w:val="00815121"/>
    <w:rsid w:val="00816904"/>
    <w:rsid w:val="00820FF8"/>
    <w:rsid w:val="00822A94"/>
    <w:rsid w:val="00822CEF"/>
    <w:rsid w:val="00824F61"/>
    <w:rsid w:val="00825497"/>
    <w:rsid w:val="00831514"/>
    <w:rsid w:val="00835433"/>
    <w:rsid w:val="008407AD"/>
    <w:rsid w:val="00840EDD"/>
    <w:rsid w:val="008428BB"/>
    <w:rsid w:val="00846168"/>
    <w:rsid w:val="0085103A"/>
    <w:rsid w:val="00852B87"/>
    <w:rsid w:val="00854F61"/>
    <w:rsid w:val="00855A8A"/>
    <w:rsid w:val="00857CF2"/>
    <w:rsid w:val="00860874"/>
    <w:rsid w:val="0087011C"/>
    <w:rsid w:val="008701EE"/>
    <w:rsid w:val="00871513"/>
    <w:rsid w:val="00877326"/>
    <w:rsid w:val="00881A17"/>
    <w:rsid w:val="00890480"/>
    <w:rsid w:val="00890921"/>
    <w:rsid w:val="008A237C"/>
    <w:rsid w:val="008A3EB0"/>
    <w:rsid w:val="008A76C4"/>
    <w:rsid w:val="008A7704"/>
    <w:rsid w:val="008A7979"/>
    <w:rsid w:val="008B089B"/>
    <w:rsid w:val="008B14F0"/>
    <w:rsid w:val="008B5977"/>
    <w:rsid w:val="008B66C9"/>
    <w:rsid w:val="008B6FDF"/>
    <w:rsid w:val="008B7C68"/>
    <w:rsid w:val="008C0FAA"/>
    <w:rsid w:val="008C7EAE"/>
    <w:rsid w:val="008D0D13"/>
    <w:rsid w:val="008D1698"/>
    <w:rsid w:val="008D2469"/>
    <w:rsid w:val="008D25D5"/>
    <w:rsid w:val="008D3188"/>
    <w:rsid w:val="008D7616"/>
    <w:rsid w:val="008E0FED"/>
    <w:rsid w:val="008E5B21"/>
    <w:rsid w:val="00900EC2"/>
    <w:rsid w:val="0090182B"/>
    <w:rsid w:val="00902CEC"/>
    <w:rsid w:val="00903006"/>
    <w:rsid w:val="009075A9"/>
    <w:rsid w:val="0091192C"/>
    <w:rsid w:val="009120EE"/>
    <w:rsid w:val="00912518"/>
    <w:rsid w:val="009172F4"/>
    <w:rsid w:val="009213B7"/>
    <w:rsid w:val="00922EB8"/>
    <w:rsid w:val="009238B0"/>
    <w:rsid w:val="0092399F"/>
    <w:rsid w:val="0093122F"/>
    <w:rsid w:val="00940D0F"/>
    <w:rsid w:val="00947286"/>
    <w:rsid w:val="00952309"/>
    <w:rsid w:val="0095667E"/>
    <w:rsid w:val="00956E2D"/>
    <w:rsid w:val="00957455"/>
    <w:rsid w:val="009618B9"/>
    <w:rsid w:val="009621FF"/>
    <w:rsid w:val="00962C04"/>
    <w:rsid w:val="009635F3"/>
    <w:rsid w:val="0096372B"/>
    <w:rsid w:val="00967781"/>
    <w:rsid w:val="00976DB0"/>
    <w:rsid w:val="00984BB8"/>
    <w:rsid w:val="00986E87"/>
    <w:rsid w:val="009929E0"/>
    <w:rsid w:val="0099641A"/>
    <w:rsid w:val="0099750A"/>
    <w:rsid w:val="009A24A4"/>
    <w:rsid w:val="009B1521"/>
    <w:rsid w:val="009B7634"/>
    <w:rsid w:val="009C1365"/>
    <w:rsid w:val="009C16EC"/>
    <w:rsid w:val="009C6835"/>
    <w:rsid w:val="009D27FE"/>
    <w:rsid w:val="009E0948"/>
    <w:rsid w:val="009E175F"/>
    <w:rsid w:val="009E23AC"/>
    <w:rsid w:val="009E779E"/>
    <w:rsid w:val="009F17B1"/>
    <w:rsid w:val="009F7124"/>
    <w:rsid w:val="009F7895"/>
    <w:rsid w:val="009F7DE1"/>
    <w:rsid w:val="00A06348"/>
    <w:rsid w:val="00A06DBD"/>
    <w:rsid w:val="00A13C37"/>
    <w:rsid w:val="00A14C96"/>
    <w:rsid w:val="00A15E3F"/>
    <w:rsid w:val="00A24160"/>
    <w:rsid w:val="00A2610F"/>
    <w:rsid w:val="00A2760D"/>
    <w:rsid w:val="00A306D3"/>
    <w:rsid w:val="00A30CAB"/>
    <w:rsid w:val="00A31FBD"/>
    <w:rsid w:val="00A32225"/>
    <w:rsid w:val="00A33C8B"/>
    <w:rsid w:val="00A35B00"/>
    <w:rsid w:val="00A37568"/>
    <w:rsid w:val="00A41E6C"/>
    <w:rsid w:val="00A43AA7"/>
    <w:rsid w:val="00A43C5F"/>
    <w:rsid w:val="00A54FFF"/>
    <w:rsid w:val="00A60CB4"/>
    <w:rsid w:val="00A63A41"/>
    <w:rsid w:val="00A63B11"/>
    <w:rsid w:val="00A66D62"/>
    <w:rsid w:val="00A74307"/>
    <w:rsid w:val="00A91C07"/>
    <w:rsid w:val="00A92FB2"/>
    <w:rsid w:val="00A97CCF"/>
    <w:rsid w:val="00AA3B08"/>
    <w:rsid w:val="00AA5864"/>
    <w:rsid w:val="00AA5FFB"/>
    <w:rsid w:val="00AA6BD8"/>
    <w:rsid w:val="00AB2E8D"/>
    <w:rsid w:val="00AB5629"/>
    <w:rsid w:val="00AC0250"/>
    <w:rsid w:val="00AC1AFC"/>
    <w:rsid w:val="00AC7020"/>
    <w:rsid w:val="00AD03CC"/>
    <w:rsid w:val="00AD14B6"/>
    <w:rsid w:val="00AD28E2"/>
    <w:rsid w:val="00AD436D"/>
    <w:rsid w:val="00AD62EE"/>
    <w:rsid w:val="00AE048A"/>
    <w:rsid w:val="00AE35F5"/>
    <w:rsid w:val="00AE57A3"/>
    <w:rsid w:val="00AE6E87"/>
    <w:rsid w:val="00AF186F"/>
    <w:rsid w:val="00AF1C0C"/>
    <w:rsid w:val="00AF47C8"/>
    <w:rsid w:val="00B01C23"/>
    <w:rsid w:val="00B0210B"/>
    <w:rsid w:val="00B124E1"/>
    <w:rsid w:val="00B14B66"/>
    <w:rsid w:val="00B17F35"/>
    <w:rsid w:val="00B26BB9"/>
    <w:rsid w:val="00B34BE0"/>
    <w:rsid w:val="00B40CC7"/>
    <w:rsid w:val="00B45C01"/>
    <w:rsid w:val="00B51597"/>
    <w:rsid w:val="00B538CD"/>
    <w:rsid w:val="00B566D0"/>
    <w:rsid w:val="00B6073C"/>
    <w:rsid w:val="00B71C18"/>
    <w:rsid w:val="00B72CE2"/>
    <w:rsid w:val="00B83988"/>
    <w:rsid w:val="00B85114"/>
    <w:rsid w:val="00B90940"/>
    <w:rsid w:val="00BA10CF"/>
    <w:rsid w:val="00BA4FE0"/>
    <w:rsid w:val="00BA7765"/>
    <w:rsid w:val="00BA7B38"/>
    <w:rsid w:val="00BA7D5E"/>
    <w:rsid w:val="00BB6CD7"/>
    <w:rsid w:val="00BC0924"/>
    <w:rsid w:val="00BC12E4"/>
    <w:rsid w:val="00BC3EC8"/>
    <w:rsid w:val="00BC76DF"/>
    <w:rsid w:val="00BC7C13"/>
    <w:rsid w:val="00BD06BB"/>
    <w:rsid w:val="00BD19F5"/>
    <w:rsid w:val="00BD3AF3"/>
    <w:rsid w:val="00BD48B5"/>
    <w:rsid w:val="00BD54B7"/>
    <w:rsid w:val="00BD585A"/>
    <w:rsid w:val="00BD67F8"/>
    <w:rsid w:val="00BE10DB"/>
    <w:rsid w:val="00BF2090"/>
    <w:rsid w:val="00BF31D4"/>
    <w:rsid w:val="00BF55FD"/>
    <w:rsid w:val="00BF5DD6"/>
    <w:rsid w:val="00BF7016"/>
    <w:rsid w:val="00C152A3"/>
    <w:rsid w:val="00C1574B"/>
    <w:rsid w:val="00C16CC6"/>
    <w:rsid w:val="00C17AB6"/>
    <w:rsid w:val="00C17EEE"/>
    <w:rsid w:val="00C20612"/>
    <w:rsid w:val="00C334DC"/>
    <w:rsid w:val="00C400C2"/>
    <w:rsid w:val="00C41F65"/>
    <w:rsid w:val="00C431E6"/>
    <w:rsid w:val="00C45108"/>
    <w:rsid w:val="00C5143B"/>
    <w:rsid w:val="00C53BBF"/>
    <w:rsid w:val="00C54BE1"/>
    <w:rsid w:val="00C54FB9"/>
    <w:rsid w:val="00C55883"/>
    <w:rsid w:val="00C607E9"/>
    <w:rsid w:val="00C61FF0"/>
    <w:rsid w:val="00C621BA"/>
    <w:rsid w:val="00C62AFC"/>
    <w:rsid w:val="00C65E49"/>
    <w:rsid w:val="00C74FB8"/>
    <w:rsid w:val="00C84514"/>
    <w:rsid w:val="00C86FB4"/>
    <w:rsid w:val="00C912FF"/>
    <w:rsid w:val="00CA1B4A"/>
    <w:rsid w:val="00CA7609"/>
    <w:rsid w:val="00CB4480"/>
    <w:rsid w:val="00CB7556"/>
    <w:rsid w:val="00CC52F1"/>
    <w:rsid w:val="00CC64D6"/>
    <w:rsid w:val="00CC7917"/>
    <w:rsid w:val="00CD3298"/>
    <w:rsid w:val="00CE02E7"/>
    <w:rsid w:val="00CE0927"/>
    <w:rsid w:val="00CE0D9A"/>
    <w:rsid w:val="00CE29D0"/>
    <w:rsid w:val="00CF6E47"/>
    <w:rsid w:val="00D00807"/>
    <w:rsid w:val="00D032EB"/>
    <w:rsid w:val="00D04649"/>
    <w:rsid w:val="00D047B9"/>
    <w:rsid w:val="00D06544"/>
    <w:rsid w:val="00D07FBD"/>
    <w:rsid w:val="00D15276"/>
    <w:rsid w:val="00D17728"/>
    <w:rsid w:val="00D20DF6"/>
    <w:rsid w:val="00D24A74"/>
    <w:rsid w:val="00D24E98"/>
    <w:rsid w:val="00D25070"/>
    <w:rsid w:val="00D25780"/>
    <w:rsid w:val="00D279AC"/>
    <w:rsid w:val="00D35777"/>
    <w:rsid w:val="00D35A9E"/>
    <w:rsid w:val="00D5042F"/>
    <w:rsid w:val="00D52E87"/>
    <w:rsid w:val="00D53309"/>
    <w:rsid w:val="00D5472E"/>
    <w:rsid w:val="00D609B4"/>
    <w:rsid w:val="00D629CD"/>
    <w:rsid w:val="00D634F9"/>
    <w:rsid w:val="00D72A86"/>
    <w:rsid w:val="00D73153"/>
    <w:rsid w:val="00D808EB"/>
    <w:rsid w:val="00D83F6B"/>
    <w:rsid w:val="00D8568F"/>
    <w:rsid w:val="00D87183"/>
    <w:rsid w:val="00D93297"/>
    <w:rsid w:val="00D946C4"/>
    <w:rsid w:val="00D9585E"/>
    <w:rsid w:val="00DA0D83"/>
    <w:rsid w:val="00DB18C0"/>
    <w:rsid w:val="00DB3492"/>
    <w:rsid w:val="00DB7ECC"/>
    <w:rsid w:val="00DC331A"/>
    <w:rsid w:val="00DC7EC8"/>
    <w:rsid w:val="00DD0268"/>
    <w:rsid w:val="00DD54C4"/>
    <w:rsid w:val="00DD6FEE"/>
    <w:rsid w:val="00DE0E05"/>
    <w:rsid w:val="00DE2DEE"/>
    <w:rsid w:val="00DE7A15"/>
    <w:rsid w:val="00DF1F3D"/>
    <w:rsid w:val="00DF1F93"/>
    <w:rsid w:val="00DF33C3"/>
    <w:rsid w:val="00DF42BE"/>
    <w:rsid w:val="00DF4E5E"/>
    <w:rsid w:val="00DF5255"/>
    <w:rsid w:val="00E01445"/>
    <w:rsid w:val="00E046C9"/>
    <w:rsid w:val="00E047DA"/>
    <w:rsid w:val="00E11591"/>
    <w:rsid w:val="00E1609E"/>
    <w:rsid w:val="00E20AC8"/>
    <w:rsid w:val="00E242AE"/>
    <w:rsid w:val="00E31AF4"/>
    <w:rsid w:val="00E32485"/>
    <w:rsid w:val="00E35FE0"/>
    <w:rsid w:val="00E36B0E"/>
    <w:rsid w:val="00E41FBF"/>
    <w:rsid w:val="00E45DB9"/>
    <w:rsid w:val="00E5213C"/>
    <w:rsid w:val="00E55503"/>
    <w:rsid w:val="00E57BE9"/>
    <w:rsid w:val="00E6058E"/>
    <w:rsid w:val="00E620A2"/>
    <w:rsid w:val="00E62466"/>
    <w:rsid w:val="00E63D78"/>
    <w:rsid w:val="00E65424"/>
    <w:rsid w:val="00E716E0"/>
    <w:rsid w:val="00E720AA"/>
    <w:rsid w:val="00E72DCB"/>
    <w:rsid w:val="00E73CC1"/>
    <w:rsid w:val="00E7544F"/>
    <w:rsid w:val="00E8389D"/>
    <w:rsid w:val="00E85B39"/>
    <w:rsid w:val="00E87CD2"/>
    <w:rsid w:val="00E906BD"/>
    <w:rsid w:val="00E907D6"/>
    <w:rsid w:val="00E91A3E"/>
    <w:rsid w:val="00E9212A"/>
    <w:rsid w:val="00E92F4E"/>
    <w:rsid w:val="00E9535B"/>
    <w:rsid w:val="00E9598A"/>
    <w:rsid w:val="00EA60EB"/>
    <w:rsid w:val="00EA7937"/>
    <w:rsid w:val="00EB5061"/>
    <w:rsid w:val="00EB58AB"/>
    <w:rsid w:val="00EB5FF9"/>
    <w:rsid w:val="00EC6DC5"/>
    <w:rsid w:val="00EC7438"/>
    <w:rsid w:val="00ED6979"/>
    <w:rsid w:val="00EE3DCF"/>
    <w:rsid w:val="00EE4233"/>
    <w:rsid w:val="00EE5001"/>
    <w:rsid w:val="00EF03E9"/>
    <w:rsid w:val="00EF3F3E"/>
    <w:rsid w:val="00EF40DA"/>
    <w:rsid w:val="00EF417A"/>
    <w:rsid w:val="00EF6384"/>
    <w:rsid w:val="00EF7399"/>
    <w:rsid w:val="00F054D4"/>
    <w:rsid w:val="00F14506"/>
    <w:rsid w:val="00F15ED1"/>
    <w:rsid w:val="00F160C0"/>
    <w:rsid w:val="00F21A8D"/>
    <w:rsid w:val="00F21FA2"/>
    <w:rsid w:val="00F242A2"/>
    <w:rsid w:val="00F2594E"/>
    <w:rsid w:val="00F35EC8"/>
    <w:rsid w:val="00F3774C"/>
    <w:rsid w:val="00F42798"/>
    <w:rsid w:val="00F43E36"/>
    <w:rsid w:val="00F507AF"/>
    <w:rsid w:val="00F51F70"/>
    <w:rsid w:val="00F52C5F"/>
    <w:rsid w:val="00F53006"/>
    <w:rsid w:val="00F579A4"/>
    <w:rsid w:val="00F707A7"/>
    <w:rsid w:val="00F7535C"/>
    <w:rsid w:val="00F75370"/>
    <w:rsid w:val="00F75693"/>
    <w:rsid w:val="00F7685B"/>
    <w:rsid w:val="00F83419"/>
    <w:rsid w:val="00F92567"/>
    <w:rsid w:val="00F929C4"/>
    <w:rsid w:val="00F933F0"/>
    <w:rsid w:val="00F960C2"/>
    <w:rsid w:val="00FA1309"/>
    <w:rsid w:val="00FA52EC"/>
    <w:rsid w:val="00FA785C"/>
    <w:rsid w:val="00FB0A32"/>
    <w:rsid w:val="00FB2148"/>
    <w:rsid w:val="00FB5469"/>
    <w:rsid w:val="00FB6BF6"/>
    <w:rsid w:val="00FC1248"/>
    <w:rsid w:val="00FC129B"/>
    <w:rsid w:val="00FC2A2B"/>
    <w:rsid w:val="00FC5403"/>
    <w:rsid w:val="00FD295D"/>
    <w:rsid w:val="00FD3D64"/>
    <w:rsid w:val="00FD4739"/>
    <w:rsid w:val="00FD5C32"/>
    <w:rsid w:val="00FE0950"/>
    <w:rsid w:val="00FF0199"/>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15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CB"/>
    <w:pPr>
      <w:spacing w:after="0" w:line="240" w:lineRule="auto"/>
      <w:ind w:left="425" w:hanging="425"/>
    </w:pPr>
    <w:rPr>
      <w:rFonts w:ascii="Calibri" w:eastAsia="Calibri" w:hAnsi="Calibri"/>
      <w:lang w:val="en-GB"/>
    </w:rPr>
  </w:style>
  <w:style w:type="paragraph" w:styleId="Heading1">
    <w:name w:val="heading 1"/>
    <w:basedOn w:val="Normal"/>
    <w:link w:val="Heading1Char"/>
    <w:uiPriority w:val="9"/>
    <w:qFormat/>
    <w:rsid w:val="0037363B"/>
    <w:pPr>
      <w:spacing w:before="100" w:beforeAutospacing="1" w:after="100" w:afterAutospacing="1"/>
      <w:ind w:left="0" w:firstLine="0"/>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CB"/>
    <w:pPr>
      <w:numPr>
        <w:numId w:val="1"/>
      </w:numPr>
      <w:suppressAutoHyphens/>
    </w:pPr>
    <w:rPr>
      <w:rFonts w:cs="Times New Roman"/>
    </w:rPr>
  </w:style>
  <w:style w:type="character" w:styleId="Hyperlink">
    <w:name w:val="Hyperlink"/>
    <w:basedOn w:val="DefaultParagraphFont"/>
    <w:uiPriority w:val="99"/>
    <w:unhideWhenUsed/>
    <w:rsid w:val="00E72DCB"/>
    <w:rPr>
      <w:color w:val="0563C1" w:themeColor="hyperlink"/>
      <w:u w:val="single"/>
    </w:rPr>
  </w:style>
  <w:style w:type="paragraph" w:styleId="Header">
    <w:name w:val="header"/>
    <w:basedOn w:val="Normal"/>
    <w:link w:val="HeaderChar"/>
    <w:uiPriority w:val="99"/>
    <w:unhideWhenUsed/>
    <w:rsid w:val="00E72DCB"/>
    <w:pPr>
      <w:tabs>
        <w:tab w:val="center" w:pos="4513"/>
        <w:tab w:val="right" w:pos="9026"/>
      </w:tabs>
    </w:pPr>
  </w:style>
  <w:style w:type="character" w:customStyle="1" w:styleId="HeaderChar">
    <w:name w:val="Header Char"/>
    <w:basedOn w:val="DefaultParagraphFont"/>
    <w:link w:val="Header"/>
    <w:uiPriority w:val="99"/>
    <w:rsid w:val="00E72DCB"/>
    <w:rPr>
      <w:rFonts w:ascii="Calibri" w:eastAsia="Calibri" w:hAnsi="Calibri"/>
      <w:lang w:val="en-GB"/>
    </w:rPr>
  </w:style>
  <w:style w:type="paragraph" w:styleId="Footer">
    <w:name w:val="footer"/>
    <w:basedOn w:val="Normal"/>
    <w:link w:val="FooterChar"/>
    <w:uiPriority w:val="99"/>
    <w:unhideWhenUsed/>
    <w:rsid w:val="00E72DCB"/>
    <w:pPr>
      <w:tabs>
        <w:tab w:val="center" w:pos="4320"/>
        <w:tab w:val="right" w:pos="8640"/>
      </w:tabs>
    </w:pPr>
  </w:style>
  <w:style w:type="character" w:customStyle="1" w:styleId="FooterChar">
    <w:name w:val="Footer Char"/>
    <w:basedOn w:val="DefaultParagraphFont"/>
    <w:link w:val="Footer"/>
    <w:uiPriority w:val="99"/>
    <w:rsid w:val="00E72DCB"/>
    <w:rPr>
      <w:rFonts w:ascii="Calibri" w:eastAsia="Calibri" w:hAnsi="Calibri"/>
      <w:lang w:val="en-GB"/>
    </w:rPr>
  </w:style>
  <w:style w:type="table" w:styleId="TableGrid">
    <w:name w:val="Table Grid"/>
    <w:basedOn w:val="TableNormal"/>
    <w:uiPriority w:val="59"/>
    <w:rsid w:val="00E72DCB"/>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63B"/>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0336F"/>
    <w:rPr>
      <w:sz w:val="16"/>
      <w:szCs w:val="16"/>
    </w:rPr>
  </w:style>
  <w:style w:type="paragraph" w:styleId="CommentText">
    <w:name w:val="annotation text"/>
    <w:basedOn w:val="Normal"/>
    <w:link w:val="CommentTextChar"/>
    <w:uiPriority w:val="99"/>
    <w:semiHidden/>
    <w:unhideWhenUsed/>
    <w:rsid w:val="0030336F"/>
    <w:rPr>
      <w:sz w:val="20"/>
      <w:szCs w:val="20"/>
    </w:rPr>
  </w:style>
  <w:style w:type="character" w:customStyle="1" w:styleId="CommentTextChar">
    <w:name w:val="Comment Text Char"/>
    <w:basedOn w:val="DefaultParagraphFont"/>
    <w:link w:val="CommentText"/>
    <w:uiPriority w:val="99"/>
    <w:semiHidden/>
    <w:rsid w:val="0030336F"/>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30336F"/>
    <w:rPr>
      <w:b/>
      <w:bCs/>
    </w:rPr>
  </w:style>
  <w:style w:type="character" w:customStyle="1" w:styleId="CommentSubjectChar">
    <w:name w:val="Comment Subject Char"/>
    <w:basedOn w:val="CommentTextChar"/>
    <w:link w:val="CommentSubject"/>
    <w:uiPriority w:val="99"/>
    <w:semiHidden/>
    <w:rsid w:val="0030336F"/>
    <w:rPr>
      <w:rFonts w:ascii="Calibri" w:eastAsia="Calibri" w:hAnsi="Calibri"/>
      <w:b/>
      <w:bCs/>
      <w:sz w:val="20"/>
      <w:szCs w:val="20"/>
      <w:lang w:val="en-GB"/>
    </w:rPr>
  </w:style>
  <w:style w:type="paragraph" w:styleId="BalloonText">
    <w:name w:val="Balloon Text"/>
    <w:basedOn w:val="Normal"/>
    <w:link w:val="BalloonTextChar"/>
    <w:uiPriority w:val="99"/>
    <w:semiHidden/>
    <w:unhideWhenUsed/>
    <w:rsid w:val="00303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F"/>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C17AB6"/>
    <w:rPr>
      <w:sz w:val="20"/>
      <w:szCs w:val="20"/>
    </w:rPr>
  </w:style>
  <w:style w:type="character" w:customStyle="1" w:styleId="FootnoteTextChar">
    <w:name w:val="Footnote Text Char"/>
    <w:basedOn w:val="DefaultParagraphFont"/>
    <w:link w:val="FootnoteText"/>
    <w:uiPriority w:val="99"/>
    <w:semiHidden/>
    <w:rsid w:val="00C17AB6"/>
    <w:rPr>
      <w:rFonts w:ascii="Calibri" w:eastAsia="Calibri" w:hAnsi="Calibri"/>
      <w:sz w:val="20"/>
      <w:szCs w:val="20"/>
      <w:lang w:val="en-GB"/>
    </w:rPr>
  </w:style>
  <w:style w:type="character" w:styleId="FootnoteReference">
    <w:name w:val="footnote reference"/>
    <w:basedOn w:val="DefaultParagraphFont"/>
    <w:uiPriority w:val="99"/>
    <w:semiHidden/>
    <w:unhideWhenUsed/>
    <w:rsid w:val="00C17AB6"/>
    <w:rPr>
      <w:vertAlign w:val="superscript"/>
    </w:rPr>
  </w:style>
  <w:style w:type="character" w:customStyle="1" w:styleId="FootnotetextChar0">
    <w:name w:val="Footnote text Char"/>
    <w:basedOn w:val="DefaultParagraphFont"/>
    <w:link w:val="FootnoteText1"/>
    <w:locked/>
    <w:rsid w:val="006D0836"/>
    <w:rPr>
      <w:rFonts w:ascii="Arial" w:hAnsi="Arial" w:cs="Arial"/>
      <w:lang w:eastAsia="fr-FR"/>
    </w:rPr>
  </w:style>
  <w:style w:type="paragraph" w:customStyle="1" w:styleId="FootnoteText1">
    <w:name w:val="Footnote Text1"/>
    <w:basedOn w:val="Normal"/>
    <w:link w:val="FootnotetextChar0"/>
    <w:rsid w:val="006D0836"/>
    <w:pPr>
      <w:spacing w:before="120"/>
      <w:ind w:left="0" w:firstLine="0"/>
    </w:pPr>
    <w:rPr>
      <w:rFonts w:ascii="Arial" w:eastAsiaTheme="minorHAnsi" w:hAnsi="Arial" w:cs="Arial"/>
      <w:lang w:val="en-US" w:eastAsia="fr-FR"/>
    </w:rPr>
  </w:style>
  <w:style w:type="paragraph" w:customStyle="1" w:styleId="CM8">
    <w:name w:val="CM8"/>
    <w:basedOn w:val="Normal"/>
    <w:next w:val="Normal"/>
    <w:rsid w:val="00C16CC6"/>
    <w:pPr>
      <w:widowControl w:val="0"/>
      <w:autoSpaceDE w:val="0"/>
      <w:autoSpaceDN w:val="0"/>
      <w:adjustRightInd w:val="0"/>
      <w:spacing w:after="163"/>
      <w:ind w:left="0" w:firstLine="0"/>
    </w:pPr>
    <w:rPr>
      <w:rFonts w:ascii="Helvetica" w:eastAsia="Times New Roman" w:hAnsi="Helvetica" w:cs="Helvetica"/>
      <w:sz w:val="24"/>
      <w:szCs w:val="24"/>
      <w:lang w:val="es-ES" w:eastAsia="es-ES"/>
    </w:rPr>
  </w:style>
  <w:style w:type="paragraph" w:customStyle="1" w:styleId="CM5">
    <w:name w:val="CM5"/>
    <w:basedOn w:val="Normal"/>
    <w:next w:val="Normal"/>
    <w:rsid w:val="00C16CC6"/>
    <w:pPr>
      <w:widowControl w:val="0"/>
      <w:autoSpaceDE w:val="0"/>
      <w:autoSpaceDN w:val="0"/>
      <w:adjustRightInd w:val="0"/>
      <w:spacing w:line="276" w:lineRule="atLeast"/>
      <w:ind w:left="0" w:firstLine="0"/>
    </w:pPr>
    <w:rPr>
      <w:rFonts w:ascii="Helvetica" w:eastAsia="Times New Roman" w:hAnsi="Helvetica" w:cs="Helvetica"/>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CB"/>
    <w:pPr>
      <w:spacing w:after="0" w:line="240" w:lineRule="auto"/>
      <w:ind w:left="425" w:hanging="425"/>
    </w:pPr>
    <w:rPr>
      <w:rFonts w:ascii="Calibri" w:eastAsia="Calibri" w:hAnsi="Calibri"/>
      <w:lang w:val="en-GB"/>
    </w:rPr>
  </w:style>
  <w:style w:type="paragraph" w:styleId="Heading1">
    <w:name w:val="heading 1"/>
    <w:basedOn w:val="Normal"/>
    <w:link w:val="Heading1Char"/>
    <w:uiPriority w:val="9"/>
    <w:qFormat/>
    <w:rsid w:val="0037363B"/>
    <w:pPr>
      <w:spacing w:before="100" w:beforeAutospacing="1" w:after="100" w:afterAutospacing="1"/>
      <w:ind w:left="0" w:firstLine="0"/>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CB"/>
    <w:pPr>
      <w:numPr>
        <w:numId w:val="1"/>
      </w:numPr>
      <w:suppressAutoHyphens/>
    </w:pPr>
    <w:rPr>
      <w:rFonts w:cs="Times New Roman"/>
    </w:rPr>
  </w:style>
  <w:style w:type="character" w:styleId="Hyperlink">
    <w:name w:val="Hyperlink"/>
    <w:basedOn w:val="DefaultParagraphFont"/>
    <w:uiPriority w:val="99"/>
    <w:unhideWhenUsed/>
    <w:rsid w:val="00E72DCB"/>
    <w:rPr>
      <w:color w:val="0563C1" w:themeColor="hyperlink"/>
      <w:u w:val="single"/>
    </w:rPr>
  </w:style>
  <w:style w:type="paragraph" w:styleId="Header">
    <w:name w:val="header"/>
    <w:basedOn w:val="Normal"/>
    <w:link w:val="HeaderChar"/>
    <w:uiPriority w:val="99"/>
    <w:unhideWhenUsed/>
    <w:rsid w:val="00E72DCB"/>
    <w:pPr>
      <w:tabs>
        <w:tab w:val="center" w:pos="4513"/>
        <w:tab w:val="right" w:pos="9026"/>
      </w:tabs>
    </w:pPr>
  </w:style>
  <w:style w:type="character" w:customStyle="1" w:styleId="HeaderChar">
    <w:name w:val="Header Char"/>
    <w:basedOn w:val="DefaultParagraphFont"/>
    <w:link w:val="Header"/>
    <w:uiPriority w:val="99"/>
    <w:rsid w:val="00E72DCB"/>
    <w:rPr>
      <w:rFonts w:ascii="Calibri" w:eastAsia="Calibri" w:hAnsi="Calibri"/>
      <w:lang w:val="en-GB"/>
    </w:rPr>
  </w:style>
  <w:style w:type="paragraph" w:styleId="Footer">
    <w:name w:val="footer"/>
    <w:basedOn w:val="Normal"/>
    <w:link w:val="FooterChar"/>
    <w:uiPriority w:val="99"/>
    <w:unhideWhenUsed/>
    <w:rsid w:val="00E72DCB"/>
    <w:pPr>
      <w:tabs>
        <w:tab w:val="center" w:pos="4320"/>
        <w:tab w:val="right" w:pos="8640"/>
      </w:tabs>
    </w:pPr>
  </w:style>
  <w:style w:type="character" w:customStyle="1" w:styleId="FooterChar">
    <w:name w:val="Footer Char"/>
    <w:basedOn w:val="DefaultParagraphFont"/>
    <w:link w:val="Footer"/>
    <w:uiPriority w:val="99"/>
    <w:rsid w:val="00E72DCB"/>
    <w:rPr>
      <w:rFonts w:ascii="Calibri" w:eastAsia="Calibri" w:hAnsi="Calibri"/>
      <w:lang w:val="en-GB"/>
    </w:rPr>
  </w:style>
  <w:style w:type="table" w:styleId="TableGrid">
    <w:name w:val="Table Grid"/>
    <w:basedOn w:val="TableNormal"/>
    <w:uiPriority w:val="59"/>
    <w:rsid w:val="00E72DCB"/>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63B"/>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0336F"/>
    <w:rPr>
      <w:sz w:val="16"/>
      <w:szCs w:val="16"/>
    </w:rPr>
  </w:style>
  <w:style w:type="paragraph" w:styleId="CommentText">
    <w:name w:val="annotation text"/>
    <w:basedOn w:val="Normal"/>
    <w:link w:val="CommentTextChar"/>
    <w:uiPriority w:val="99"/>
    <w:semiHidden/>
    <w:unhideWhenUsed/>
    <w:rsid w:val="0030336F"/>
    <w:rPr>
      <w:sz w:val="20"/>
      <w:szCs w:val="20"/>
    </w:rPr>
  </w:style>
  <w:style w:type="character" w:customStyle="1" w:styleId="CommentTextChar">
    <w:name w:val="Comment Text Char"/>
    <w:basedOn w:val="DefaultParagraphFont"/>
    <w:link w:val="CommentText"/>
    <w:uiPriority w:val="99"/>
    <w:semiHidden/>
    <w:rsid w:val="0030336F"/>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30336F"/>
    <w:rPr>
      <w:b/>
      <w:bCs/>
    </w:rPr>
  </w:style>
  <w:style w:type="character" w:customStyle="1" w:styleId="CommentSubjectChar">
    <w:name w:val="Comment Subject Char"/>
    <w:basedOn w:val="CommentTextChar"/>
    <w:link w:val="CommentSubject"/>
    <w:uiPriority w:val="99"/>
    <w:semiHidden/>
    <w:rsid w:val="0030336F"/>
    <w:rPr>
      <w:rFonts w:ascii="Calibri" w:eastAsia="Calibri" w:hAnsi="Calibri"/>
      <w:b/>
      <w:bCs/>
      <w:sz w:val="20"/>
      <w:szCs w:val="20"/>
      <w:lang w:val="en-GB"/>
    </w:rPr>
  </w:style>
  <w:style w:type="paragraph" w:styleId="BalloonText">
    <w:name w:val="Balloon Text"/>
    <w:basedOn w:val="Normal"/>
    <w:link w:val="BalloonTextChar"/>
    <w:uiPriority w:val="99"/>
    <w:semiHidden/>
    <w:unhideWhenUsed/>
    <w:rsid w:val="00303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F"/>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C17AB6"/>
    <w:rPr>
      <w:sz w:val="20"/>
      <w:szCs w:val="20"/>
    </w:rPr>
  </w:style>
  <w:style w:type="character" w:customStyle="1" w:styleId="FootnoteTextChar">
    <w:name w:val="Footnote Text Char"/>
    <w:basedOn w:val="DefaultParagraphFont"/>
    <w:link w:val="FootnoteText"/>
    <w:uiPriority w:val="99"/>
    <w:semiHidden/>
    <w:rsid w:val="00C17AB6"/>
    <w:rPr>
      <w:rFonts w:ascii="Calibri" w:eastAsia="Calibri" w:hAnsi="Calibri"/>
      <w:sz w:val="20"/>
      <w:szCs w:val="20"/>
      <w:lang w:val="en-GB"/>
    </w:rPr>
  </w:style>
  <w:style w:type="character" w:styleId="FootnoteReference">
    <w:name w:val="footnote reference"/>
    <w:basedOn w:val="DefaultParagraphFont"/>
    <w:uiPriority w:val="99"/>
    <w:semiHidden/>
    <w:unhideWhenUsed/>
    <w:rsid w:val="00C17AB6"/>
    <w:rPr>
      <w:vertAlign w:val="superscript"/>
    </w:rPr>
  </w:style>
  <w:style w:type="character" w:customStyle="1" w:styleId="FootnotetextChar0">
    <w:name w:val="Footnote text Char"/>
    <w:basedOn w:val="DefaultParagraphFont"/>
    <w:link w:val="FootnoteText1"/>
    <w:locked/>
    <w:rsid w:val="006D0836"/>
    <w:rPr>
      <w:rFonts w:ascii="Arial" w:hAnsi="Arial" w:cs="Arial"/>
      <w:lang w:eastAsia="fr-FR"/>
    </w:rPr>
  </w:style>
  <w:style w:type="paragraph" w:customStyle="1" w:styleId="FootnoteText1">
    <w:name w:val="Footnote Text1"/>
    <w:basedOn w:val="Normal"/>
    <w:link w:val="FootnotetextChar0"/>
    <w:rsid w:val="006D0836"/>
    <w:pPr>
      <w:spacing w:before="120"/>
      <w:ind w:left="0" w:firstLine="0"/>
    </w:pPr>
    <w:rPr>
      <w:rFonts w:ascii="Arial" w:eastAsiaTheme="minorHAnsi" w:hAnsi="Arial" w:cs="Arial"/>
      <w:lang w:val="en-US" w:eastAsia="fr-FR"/>
    </w:rPr>
  </w:style>
  <w:style w:type="paragraph" w:customStyle="1" w:styleId="CM8">
    <w:name w:val="CM8"/>
    <w:basedOn w:val="Normal"/>
    <w:next w:val="Normal"/>
    <w:rsid w:val="00C16CC6"/>
    <w:pPr>
      <w:widowControl w:val="0"/>
      <w:autoSpaceDE w:val="0"/>
      <w:autoSpaceDN w:val="0"/>
      <w:adjustRightInd w:val="0"/>
      <w:spacing w:after="163"/>
      <w:ind w:left="0" w:firstLine="0"/>
    </w:pPr>
    <w:rPr>
      <w:rFonts w:ascii="Helvetica" w:eastAsia="Times New Roman" w:hAnsi="Helvetica" w:cs="Helvetica"/>
      <w:sz w:val="24"/>
      <w:szCs w:val="24"/>
      <w:lang w:val="es-ES" w:eastAsia="es-ES"/>
    </w:rPr>
  </w:style>
  <w:style w:type="paragraph" w:customStyle="1" w:styleId="CM5">
    <w:name w:val="CM5"/>
    <w:basedOn w:val="Normal"/>
    <w:next w:val="Normal"/>
    <w:rsid w:val="00C16CC6"/>
    <w:pPr>
      <w:widowControl w:val="0"/>
      <w:autoSpaceDE w:val="0"/>
      <w:autoSpaceDN w:val="0"/>
      <w:adjustRightInd w:val="0"/>
      <w:spacing w:line="276" w:lineRule="atLeast"/>
      <w:ind w:left="0" w:firstLine="0"/>
    </w:pPr>
    <w:rPr>
      <w:rFonts w:ascii="Helvetica" w:eastAsia="Times New Roman" w:hAnsi="Helvetica" w:cs="Helvetic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17724">
      <w:bodyDiv w:val="1"/>
      <w:marLeft w:val="0"/>
      <w:marRight w:val="0"/>
      <w:marTop w:val="0"/>
      <w:marBottom w:val="0"/>
      <w:divBdr>
        <w:top w:val="none" w:sz="0" w:space="0" w:color="auto"/>
        <w:left w:val="none" w:sz="0" w:space="0" w:color="auto"/>
        <w:bottom w:val="none" w:sz="0" w:space="0" w:color="auto"/>
        <w:right w:val="none" w:sz="0" w:space="0" w:color="auto"/>
      </w:divBdr>
    </w:div>
    <w:div w:id="1496456498">
      <w:bodyDiv w:val="1"/>
      <w:marLeft w:val="0"/>
      <w:marRight w:val="0"/>
      <w:marTop w:val="0"/>
      <w:marBottom w:val="0"/>
      <w:divBdr>
        <w:top w:val="none" w:sz="0" w:space="0" w:color="auto"/>
        <w:left w:val="none" w:sz="0" w:space="0" w:color="auto"/>
        <w:bottom w:val="none" w:sz="0" w:space="0" w:color="auto"/>
        <w:right w:val="none" w:sz="0" w:space="0" w:color="auto"/>
      </w:divBdr>
    </w:div>
    <w:div w:id="1639334253">
      <w:bodyDiv w:val="1"/>
      <w:marLeft w:val="0"/>
      <w:marRight w:val="0"/>
      <w:marTop w:val="0"/>
      <w:marBottom w:val="0"/>
      <w:divBdr>
        <w:top w:val="none" w:sz="0" w:space="0" w:color="auto"/>
        <w:left w:val="none" w:sz="0" w:space="0" w:color="auto"/>
        <w:bottom w:val="none" w:sz="0" w:space="0" w:color="auto"/>
        <w:right w:val="none" w:sz="0" w:space="0" w:color="auto"/>
      </w:divBdr>
    </w:div>
    <w:div w:id="1838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4th_strategic_plan_2016_2024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8103-768F-42DE-BA05-E1ACC27F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7961</Characters>
  <Application>Microsoft Office Word</Application>
  <DocSecurity>0</DocSecurity>
  <Lines>995</Lines>
  <Paragraphs>533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Rojas</dc:creator>
  <cp:lastModifiedBy>Ramsar\JenningsE</cp:lastModifiedBy>
  <cp:revision>2</cp:revision>
  <cp:lastPrinted>2018-02-25T17:24:00Z</cp:lastPrinted>
  <dcterms:created xsi:type="dcterms:W3CDTF">2018-02-27T12:49:00Z</dcterms:created>
  <dcterms:modified xsi:type="dcterms:W3CDTF">2018-02-27T12:49:00Z</dcterms:modified>
</cp:coreProperties>
</file>