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7BEDE" w14:textId="77777777" w:rsidR="004F58FD" w:rsidRPr="00FD3983" w:rsidRDefault="004F58FD"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FD3983">
        <w:rPr>
          <w:rFonts w:asciiTheme="minorHAnsi" w:hAnsiTheme="minorHAnsi" w:cstheme="minorHAnsi"/>
          <w:bCs/>
          <w:szCs w:val="20"/>
        </w:rPr>
        <w:t>THE RAMSAR CONVENTION ON WETLANDS</w:t>
      </w:r>
    </w:p>
    <w:p w14:paraId="6CB232A6" w14:textId="77777777" w:rsidR="004F58FD" w:rsidRPr="001956F9" w:rsidRDefault="004F58FD"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 xml:space="preserve">54th </w:t>
      </w:r>
      <w:r w:rsidRPr="001956F9">
        <w:rPr>
          <w:rFonts w:asciiTheme="minorHAnsi" w:hAnsiTheme="minorHAnsi" w:cstheme="minorHAnsi"/>
          <w:bCs/>
          <w:szCs w:val="20"/>
        </w:rPr>
        <w:t>Meeting of the Standing Committee</w:t>
      </w:r>
    </w:p>
    <w:p w14:paraId="0B4DE8A5" w14:textId="77777777" w:rsidR="004F58FD" w:rsidRPr="001956F9" w:rsidRDefault="004F58FD" w:rsidP="002974BF">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sidRPr="001956F9">
        <w:rPr>
          <w:rFonts w:asciiTheme="minorHAnsi" w:hAnsiTheme="minorHAnsi" w:cstheme="minorHAnsi"/>
          <w:bCs/>
          <w:szCs w:val="20"/>
        </w:rPr>
        <w:t>Gland, Switzerland, 2</w:t>
      </w:r>
      <w:r>
        <w:rPr>
          <w:rFonts w:asciiTheme="minorHAnsi" w:hAnsiTheme="minorHAnsi" w:cstheme="minorHAnsi"/>
          <w:bCs/>
          <w:szCs w:val="20"/>
        </w:rPr>
        <w:t>3–</w:t>
      </w:r>
      <w:r w:rsidRPr="001956F9">
        <w:rPr>
          <w:rFonts w:asciiTheme="minorHAnsi" w:hAnsiTheme="minorHAnsi" w:cstheme="minorHAnsi"/>
          <w:bCs/>
          <w:szCs w:val="20"/>
        </w:rPr>
        <w:t>2</w:t>
      </w:r>
      <w:r>
        <w:rPr>
          <w:rFonts w:asciiTheme="minorHAnsi" w:hAnsiTheme="minorHAnsi" w:cstheme="minorHAnsi"/>
          <w:bCs/>
          <w:szCs w:val="20"/>
        </w:rPr>
        <w:t>7</w:t>
      </w:r>
      <w:r w:rsidRPr="001956F9">
        <w:rPr>
          <w:rFonts w:asciiTheme="minorHAnsi" w:hAnsiTheme="minorHAnsi" w:cstheme="minorHAnsi"/>
          <w:bCs/>
          <w:szCs w:val="20"/>
        </w:rPr>
        <w:t xml:space="preserve"> </w:t>
      </w:r>
      <w:r>
        <w:rPr>
          <w:rFonts w:asciiTheme="minorHAnsi" w:hAnsiTheme="minorHAnsi" w:cstheme="minorHAnsi"/>
          <w:bCs/>
          <w:szCs w:val="20"/>
        </w:rPr>
        <w:t xml:space="preserve">April </w:t>
      </w:r>
      <w:r w:rsidRPr="001956F9">
        <w:rPr>
          <w:rFonts w:asciiTheme="minorHAnsi" w:hAnsiTheme="minorHAnsi" w:cstheme="minorHAnsi"/>
          <w:bCs/>
          <w:szCs w:val="20"/>
        </w:rPr>
        <w:t>201</w:t>
      </w:r>
      <w:r>
        <w:rPr>
          <w:rFonts w:asciiTheme="minorHAnsi" w:hAnsiTheme="minorHAnsi" w:cstheme="minorHAnsi"/>
          <w:bCs/>
          <w:szCs w:val="20"/>
        </w:rPr>
        <w:t>8</w:t>
      </w:r>
    </w:p>
    <w:p w14:paraId="46E2A96E" w14:textId="77777777" w:rsidR="004F58FD" w:rsidRPr="001956F9" w:rsidRDefault="004F58FD" w:rsidP="002974BF">
      <w:pPr>
        <w:rPr>
          <w:rFonts w:asciiTheme="minorHAnsi" w:hAnsiTheme="minorHAnsi"/>
          <w:sz w:val="28"/>
        </w:rPr>
      </w:pPr>
    </w:p>
    <w:p w14:paraId="008AB03D" w14:textId="308F2846" w:rsidR="004F58FD" w:rsidRPr="004F58FD" w:rsidRDefault="00B74EC2" w:rsidP="002974BF">
      <w:pPr>
        <w:jc w:val="right"/>
        <w:rPr>
          <w:rFonts w:asciiTheme="minorHAnsi" w:hAnsiTheme="minorHAnsi" w:cstheme="minorHAnsi"/>
          <w:b/>
          <w:sz w:val="28"/>
          <w:szCs w:val="28"/>
        </w:rPr>
      </w:pPr>
      <w:r>
        <w:rPr>
          <w:rFonts w:asciiTheme="minorHAnsi" w:hAnsiTheme="minorHAnsi" w:cstheme="minorHAnsi"/>
          <w:b/>
          <w:sz w:val="28"/>
          <w:szCs w:val="28"/>
        </w:rPr>
        <w:t xml:space="preserve">Doc. </w:t>
      </w:r>
      <w:r w:rsidR="004F58FD" w:rsidRPr="004F58FD">
        <w:rPr>
          <w:rFonts w:asciiTheme="minorHAnsi" w:hAnsiTheme="minorHAnsi" w:cstheme="minorHAnsi"/>
          <w:b/>
          <w:sz w:val="28"/>
          <w:szCs w:val="28"/>
        </w:rPr>
        <w:t>SC54-</w:t>
      </w:r>
      <w:r>
        <w:rPr>
          <w:rFonts w:asciiTheme="minorHAnsi" w:hAnsiTheme="minorHAnsi" w:cstheme="minorHAnsi"/>
          <w:b/>
          <w:sz w:val="28"/>
          <w:szCs w:val="28"/>
        </w:rPr>
        <w:t>21.13</w:t>
      </w:r>
    </w:p>
    <w:p w14:paraId="5F4DB0E2" w14:textId="77777777" w:rsidR="004F58FD" w:rsidRPr="00020C55" w:rsidRDefault="004F58FD" w:rsidP="002974BF">
      <w:pPr>
        <w:jc w:val="center"/>
        <w:rPr>
          <w:rFonts w:asciiTheme="minorHAnsi" w:hAnsiTheme="minorHAnsi"/>
          <w:b/>
          <w:sz w:val="28"/>
          <w:szCs w:val="28"/>
        </w:rPr>
      </w:pPr>
    </w:p>
    <w:p w14:paraId="2A7F3FF8" w14:textId="0AD2D079" w:rsidR="007B4816" w:rsidRPr="00020C55" w:rsidRDefault="002B4A89" w:rsidP="002974BF">
      <w:pPr>
        <w:jc w:val="center"/>
        <w:rPr>
          <w:rFonts w:asciiTheme="minorHAnsi" w:hAnsiTheme="minorHAnsi"/>
          <w:b/>
          <w:sz w:val="28"/>
          <w:szCs w:val="28"/>
        </w:rPr>
      </w:pPr>
      <w:r w:rsidRPr="00020C55">
        <w:rPr>
          <w:rFonts w:asciiTheme="minorHAnsi" w:hAnsiTheme="minorHAnsi"/>
          <w:b/>
          <w:sz w:val="28"/>
          <w:szCs w:val="28"/>
        </w:rPr>
        <w:t xml:space="preserve">Draft </w:t>
      </w:r>
      <w:r w:rsidR="004F58FD" w:rsidRPr="00020C55">
        <w:rPr>
          <w:rFonts w:asciiTheme="minorHAnsi" w:hAnsiTheme="minorHAnsi"/>
          <w:b/>
          <w:sz w:val="28"/>
          <w:szCs w:val="28"/>
        </w:rPr>
        <w:t>r</w:t>
      </w:r>
      <w:r w:rsidRPr="00020C55">
        <w:rPr>
          <w:rFonts w:asciiTheme="minorHAnsi" w:hAnsiTheme="minorHAnsi"/>
          <w:b/>
          <w:sz w:val="28"/>
          <w:szCs w:val="28"/>
        </w:rPr>
        <w:t xml:space="preserve">esolution </w:t>
      </w:r>
      <w:r w:rsidR="004F58FD" w:rsidRPr="00020C55">
        <w:rPr>
          <w:rFonts w:asciiTheme="minorHAnsi" w:hAnsiTheme="minorHAnsi"/>
          <w:b/>
          <w:sz w:val="28"/>
          <w:szCs w:val="28"/>
        </w:rPr>
        <w:t xml:space="preserve">on </w:t>
      </w:r>
      <w:r w:rsidR="00FB7F0E">
        <w:rPr>
          <w:rFonts w:asciiTheme="minorHAnsi" w:hAnsiTheme="minorHAnsi"/>
          <w:b/>
          <w:sz w:val="28"/>
          <w:szCs w:val="28"/>
        </w:rPr>
        <w:t>p</w:t>
      </w:r>
      <w:r w:rsidR="00F10162" w:rsidRPr="00020C55">
        <w:rPr>
          <w:rFonts w:asciiTheme="minorHAnsi" w:hAnsiTheme="minorHAnsi"/>
          <w:b/>
          <w:sz w:val="28"/>
          <w:szCs w:val="28"/>
        </w:rPr>
        <w:t>romoting</w:t>
      </w:r>
      <w:r w:rsidR="00C62412" w:rsidRPr="00020C55">
        <w:rPr>
          <w:rFonts w:asciiTheme="minorHAnsi" w:hAnsiTheme="minorHAnsi"/>
          <w:b/>
          <w:sz w:val="28"/>
          <w:szCs w:val="28"/>
        </w:rPr>
        <w:t xml:space="preserve"> the con</w:t>
      </w:r>
      <w:r w:rsidR="00F10162" w:rsidRPr="00020C55">
        <w:rPr>
          <w:rFonts w:asciiTheme="minorHAnsi" w:hAnsiTheme="minorHAnsi"/>
          <w:b/>
          <w:sz w:val="28"/>
          <w:szCs w:val="28"/>
        </w:rPr>
        <w:t>servation and wise</w:t>
      </w:r>
      <w:r w:rsidR="004E5ABA">
        <w:rPr>
          <w:rFonts w:asciiTheme="minorHAnsi" w:hAnsiTheme="minorHAnsi"/>
          <w:b/>
          <w:sz w:val="28"/>
          <w:szCs w:val="28"/>
        </w:rPr>
        <w:t>-</w:t>
      </w:r>
      <w:r w:rsidR="00F10162" w:rsidRPr="00020C55">
        <w:rPr>
          <w:rFonts w:asciiTheme="minorHAnsi" w:hAnsiTheme="minorHAnsi"/>
          <w:b/>
          <w:sz w:val="28"/>
          <w:szCs w:val="28"/>
        </w:rPr>
        <w:t>use of</w:t>
      </w:r>
      <w:r w:rsidR="004F58FD">
        <w:rPr>
          <w:rFonts w:asciiTheme="minorHAnsi" w:hAnsiTheme="minorHAnsi"/>
          <w:b/>
          <w:sz w:val="28"/>
          <w:szCs w:val="28"/>
        </w:rPr>
        <w:t xml:space="preserve"> </w:t>
      </w:r>
      <w:r w:rsidR="00CE403D" w:rsidRPr="00020C55">
        <w:rPr>
          <w:rFonts w:asciiTheme="minorHAnsi" w:hAnsiTheme="minorHAnsi"/>
          <w:b/>
          <w:sz w:val="28"/>
          <w:szCs w:val="28"/>
        </w:rPr>
        <w:t xml:space="preserve">intertidal </w:t>
      </w:r>
      <w:r w:rsidR="00EA211D" w:rsidRPr="00020C55">
        <w:rPr>
          <w:rFonts w:asciiTheme="minorHAnsi" w:hAnsiTheme="minorHAnsi"/>
          <w:b/>
          <w:sz w:val="28"/>
          <w:szCs w:val="28"/>
        </w:rPr>
        <w:t>wetlands</w:t>
      </w:r>
      <w:r w:rsidR="00CE403D" w:rsidRPr="00020C55">
        <w:rPr>
          <w:rFonts w:asciiTheme="minorHAnsi" w:hAnsiTheme="minorHAnsi"/>
          <w:b/>
          <w:sz w:val="28"/>
          <w:szCs w:val="28"/>
        </w:rPr>
        <w:t xml:space="preserve"> </w:t>
      </w:r>
      <w:r w:rsidR="001C0975" w:rsidRPr="00020C55">
        <w:rPr>
          <w:rFonts w:asciiTheme="minorHAnsi" w:hAnsiTheme="minorHAnsi"/>
          <w:b/>
          <w:sz w:val="28"/>
          <w:szCs w:val="28"/>
        </w:rPr>
        <w:t xml:space="preserve">and </w:t>
      </w:r>
      <w:r w:rsidR="00525E8F" w:rsidRPr="00020C55">
        <w:rPr>
          <w:rFonts w:asciiTheme="minorHAnsi" w:hAnsiTheme="minorHAnsi"/>
          <w:b/>
          <w:sz w:val="28"/>
          <w:szCs w:val="28"/>
        </w:rPr>
        <w:t>ecologically</w:t>
      </w:r>
      <w:r w:rsidR="004E5ABA">
        <w:rPr>
          <w:rFonts w:asciiTheme="minorHAnsi" w:hAnsiTheme="minorHAnsi"/>
          <w:b/>
          <w:sz w:val="28"/>
          <w:szCs w:val="28"/>
        </w:rPr>
        <w:t>-</w:t>
      </w:r>
      <w:r w:rsidR="001C0975" w:rsidRPr="00020C55">
        <w:rPr>
          <w:rFonts w:asciiTheme="minorHAnsi" w:hAnsiTheme="minorHAnsi"/>
          <w:b/>
          <w:sz w:val="28"/>
          <w:szCs w:val="28"/>
        </w:rPr>
        <w:t>associated</w:t>
      </w:r>
      <w:r w:rsidR="00C62412" w:rsidRPr="00020C55">
        <w:rPr>
          <w:rFonts w:asciiTheme="minorHAnsi" w:hAnsiTheme="minorHAnsi"/>
          <w:b/>
          <w:sz w:val="28"/>
          <w:szCs w:val="28"/>
        </w:rPr>
        <w:t xml:space="preserve"> </w:t>
      </w:r>
      <w:r w:rsidR="00EA211D" w:rsidRPr="00020C55">
        <w:rPr>
          <w:rFonts w:asciiTheme="minorHAnsi" w:hAnsiTheme="minorHAnsi"/>
          <w:b/>
          <w:sz w:val="28"/>
          <w:szCs w:val="28"/>
        </w:rPr>
        <w:t>habitats</w:t>
      </w:r>
    </w:p>
    <w:p w14:paraId="6EC5E7E8" w14:textId="77777777" w:rsidR="00C62412" w:rsidRPr="00020C55" w:rsidRDefault="00C62412" w:rsidP="00966AA6">
      <w:pPr>
        <w:rPr>
          <w:szCs w:val="22"/>
        </w:rPr>
      </w:pPr>
    </w:p>
    <w:p w14:paraId="395E8ED1" w14:textId="1A739580" w:rsidR="00CC4FE8" w:rsidRPr="00020C55" w:rsidRDefault="002B4A89" w:rsidP="002974BF">
      <w:pPr>
        <w:pStyle w:val="PlainText"/>
        <w:ind w:left="425" w:hanging="425"/>
        <w:rPr>
          <w:rFonts w:asciiTheme="minorHAnsi" w:eastAsia="Times New Roman" w:hAnsiTheme="minorHAnsi" w:cs="Times New Roman"/>
          <w:i/>
          <w:lang w:eastAsia="en-US"/>
        </w:rPr>
      </w:pPr>
      <w:r w:rsidRPr="00020C55">
        <w:rPr>
          <w:rFonts w:asciiTheme="minorHAnsi" w:eastAsia="Times New Roman" w:hAnsiTheme="minorHAnsi" w:cs="Times New Roman"/>
          <w:i/>
          <w:lang w:eastAsia="en-US"/>
        </w:rPr>
        <w:t xml:space="preserve">Submitted by the Philippines </w:t>
      </w:r>
    </w:p>
    <w:p w14:paraId="36606686" w14:textId="77777777" w:rsidR="004F58FD" w:rsidRDefault="004F58FD" w:rsidP="002974BF">
      <w:pPr>
        <w:ind w:left="425" w:hanging="425"/>
        <w:rPr>
          <w:szCs w:val="22"/>
        </w:rPr>
      </w:pPr>
    </w:p>
    <w:p w14:paraId="57CFD3A7" w14:textId="77777777" w:rsidR="00966AA6" w:rsidRPr="00B4277D" w:rsidRDefault="00966AA6" w:rsidP="00966AA6">
      <w:pPr>
        <w:jc w:val="both"/>
        <w:rPr>
          <w:rFonts w:ascii="Calibri" w:hAnsi="Calibri"/>
        </w:rPr>
      </w:pPr>
      <w:r w:rsidRPr="00B4277D">
        <w:rPr>
          <w:rFonts w:ascii="Calibri" w:hAnsi="Calibri"/>
          <w:noProof/>
          <w:lang w:eastAsia="en-GB"/>
        </w:rPr>
        <mc:AlternateContent>
          <mc:Choice Requires="wps">
            <w:drawing>
              <wp:inline distT="0" distB="0" distL="0" distR="0" wp14:anchorId="573EF4FE" wp14:editId="5C29FBA6">
                <wp:extent cx="5820674" cy="906170"/>
                <wp:effectExtent l="0" t="0" r="2794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06170"/>
                        </a:xfrm>
                        <a:prstGeom prst="rect">
                          <a:avLst/>
                        </a:prstGeom>
                        <a:solidFill>
                          <a:srgbClr val="FFFFFF"/>
                        </a:solidFill>
                        <a:ln w="9525">
                          <a:solidFill>
                            <a:srgbClr val="000000"/>
                          </a:solidFill>
                          <a:miter lim="800000"/>
                          <a:headEnd/>
                          <a:tailEnd/>
                        </a:ln>
                      </wps:spPr>
                      <wps:txbx>
                        <w:txbxContent>
                          <w:p w14:paraId="69D93BF5" w14:textId="4B490FDE" w:rsidR="000E2A50" w:rsidRDefault="00966AA6" w:rsidP="00966AA6">
                            <w:pPr>
                              <w:rPr>
                                <w:rFonts w:asciiTheme="minorHAnsi" w:hAnsiTheme="minorHAnsi" w:cstheme="majorHAnsi"/>
                                <w:b/>
                                <w:szCs w:val="22"/>
                              </w:rPr>
                            </w:pPr>
                            <w:r w:rsidRPr="00966AA6">
                              <w:rPr>
                                <w:rFonts w:asciiTheme="minorHAnsi" w:hAnsiTheme="minorHAnsi" w:cstheme="majorHAnsi"/>
                                <w:b/>
                                <w:szCs w:val="22"/>
                              </w:rPr>
                              <w:t>Action requested:</w:t>
                            </w:r>
                          </w:p>
                          <w:p w14:paraId="4CF28CFE" w14:textId="77777777" w:rsidR="00B74EC2" w:rsidRPr="00966AA6" w:rsidRDefault="00B74EC2" w:rsidP="00966AA6">
                            <w:pPr>
                              <w:rPr>
                                <w:rFonts w:asciiTheme="minorHAnsi" w:hAnsiTheme="minorHAnsi" w:cstheme="majorHAnsi"/>
                                <w:b/>
                                <w:szCs w:val="22"/>
                              </w:rPr>
                            </w:pPr>
                          </w:p>
                          <w:p w14:paraId="6A72A412" w14:textId="51A7E9AB" w:rsidR="00966AA6" w:rsidRPr="00966AA6" w:rsidRDefault="00966AA6" w:rsidP="00966AA6">
                            <w:pPr>
                              <w:widowControl w:val="0"/>
                              <w:numPr>
                                <w:ilvl w:val="0"/>
                                <w:numId w:val="24"/>
                              </w:numPr>
                              <w:ind w:left="426" w:hanging="426"/>
                              <w:rPr>
                                <w:rFonts w:asciiTheme="minorHAnsi" w:hAnsiTheme="minorHAnsi" w:cstheme="majorHAnsi"/>
                                <w:szCs w:val="22"/>
                              </w:rPr>
                            </w:pPr>
                            <w:r w:rsidRPr="00966AA6">
                              <w:rPr>
                                <w:rFonts w:asciiTheme="minorHAnsi" w:hAnsiTheme="minorHAnsi" w:cstheme="majorHAnsi"/>
                                <w:szCs w:val="22"/>
                              </w:rPr>
                              <w:t>The Standing Committee is invited to review the attached Draft Resolution for consideration by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">
                <v:textbox>
                  <w:txbxContent>
                    <w:p w14:paraId="69D93BF5" w14:textId="4B490FDE" w:rsidR="000E2A50" w:rsidRDefault="00966AA6" w:rsidP="00966AA6">
                      <w:pPr>
                        <w:rPr>
                          <w:rFonts w:asciiTheme="minorHAnsi" w:hAnsiTheme="minorHAnsi" w:cstheme="majorHAnsi"/>
                          <w:b/>
                          <w:szCs w:val="22"/>
                        </w:rPr>
                      </w:pPr>
                      <w:r w:rsidRPr="00966AA6">
                        <w:rPr>
                          <w:rFonts w:asciiTheme="minorHAnsi" w:hAnsiTheme="minorHAnsi" w:cstheme="majorHAnsi"/>
                          <w:b/>
                          <w:szCs w:val="22"/>
                        </w:rPr>
                        <w:t>Action requested:</w:t>
                      </w:r>
                    </w:p>
                    <w:p w14:paraId="4CF28CFE" w14:textId="77777777" w:rsidR="00B74EC2" w:rsidRPr="00966AA6" w:rsidRDefault="00B74EC2" w:rsidP="00966AA6">
                      <w:pPr>
                        <w:rPr>
                          <w:rFonts w:asciiTheme="minorHAnsi" w:hAnsiTheme="minorHAnsi" w:cstheme="majorHAnsi"/>
                          <w:b/>
                          <w:szCs w:val="22"/>
                        </w:rPr>
                      </w:pPr>
                    </w:p>
                    <w:p w14:paraId="6A72A412" w14:textId="51A7E9AB" w:rsidR="00966AA6" w:rsidRPr="00966AA6" w:rsidRDefault="00966AA6" w:rsidP="00966AA6">
                      <w:pPr>
                        <w:widowControl w:val="0"/>
                        <w:numPr>
                          <w:ilvl w:val="0"/>
                          <w:numId w:val="24"/>
                        </w:numPr>
                        <w:ind w:left="426" w:hanging="426"/>
                        <w:rPr>
                          <w:rFonts w:asciiTheme="minorHAnsi" w:hAnsiTheme="minorHAnsi" w:cstheme="majorHAnsi"/>
                          <w:szCs w:val="22"/>
                        </w:rPr>
                      </w:pPr>
                      <w:r w:rsidRPr="00966AA6">
                        <w:rPr>
                          <w:rFonts w:asciiTheme="minorHAnsi" w:hAnsiTheme="minorHAnsi" w:cstheme="majorHAnsi"/>
                          <w:szCs w:val="22"/>
                        </w:rPr>
                        <w:t>The Standing Committee is invited to review the attached Draft Resolution for consideration by the 13th meeting of the Conference of the Parties.</w:t>
                      </w:r>
                    </w:p>
                  </w:txbxContent>
                </v:textbox>
                <w10:anchorlock/>
              </v:shape>
            </w:pict>
          </mc:Fallback>
        </mc:AlternateContent>
      </w:r>
    </w:p>
    <w:p w14:paraId="63EE4538" w14:textId="77777777" w:rsidR="00966AA6" w:rsidRDefault="00966AA6" w:rsidP="00966AA6">
      <w:pPr>
        <w:rPr>
          <w:rFonts w:ascii="Calibri" w:hAnsi="Calibri" w:cs="Arial"/>
        </w:rPr>
      </w:pPr>
    </w:p>
    <w:p w14:paraId="7F08E02A" w14:textId="77777777" w:rsidR="00B74EC2" w:rsidRPr="00B4277D" w:rsidRDefault="00B74EC2" w:rsidP="00966AA6">
      <w:pPr>
        <w:rPr>
          <w:rFonts w:ascii="Calibri" w:hAnsi="Calibri" w:cs="Arial"/>
        </w:rPr>
      </w:pPr>
    </w:p>
    <w:p w14:paraId="46E25135" w14:textId="77777777" w:rsidR="00966AA6" w:rsidRPr="00B74EC2" w:rsidRDefault="00966AA6" w:rsidP="00966AA6">
      <w:pPr>
        <w:ind w:right="16"/>
        <w:rPr>
          <w:rFonts w:ascii="Calibri" w:eastAsia="Times New Roman" w:hAnsi="Calibri" w:cstheme="majorHAnsi"/>
          <w:b/>
          <w:bCs/>
          <w:sz w:val="24"/>
        </w:rPr>
      </w:pPr>
      <w:r w:rsidRPr="00B74EC2">
        <w:rPr>
          <w:rFonts w:ascii="Calibri" w:eastAsia="Times New Roman" w:hAnsi="Calibri" w:cstheme="majorHAnsi"/>
          <w:b/>
          <w:bCs/>
          <w:sz w:val="24"/>
        </w:rPr>
        <w:t>Draft Resolution XIII.xx</w:t>
      </w:r>
    </w:p>
    <w:p w14:paraId="73522C40" w14:textId="77777777" w:rsidR="00966AA6" w:rsidRPr="00B74EC2" w:rsidRDefault="00966AA6" w:rsidP="00966AA6">
      <w:pPr>
        <w:rPr>
          <w:rFonts w:ascii="Calibri" w:hAnsi="Calibri"/>
          <w:sz w:val="24"/>
        </w:rPr>
      </w:pPr>
    </w:p>
    <w:p w14:paraId="7D6FD926" w14:textId="5BD906EF" w:rsidR="007E763A" w:rsidRPr="00B74EC2" w:rsidRDefault="00966AA6" w:rsidP="00463CF4">
      <w:pPr>
        <w:ind w:left="425" w:hanging="425"/>
        <w:jc w:val="center"/>
        <w:rPr>
          <w:rFonts w:asciiTheme="minorHAnsi" w:hAnsiTheme="minorHAnsi"/>
          <w:sz w:val="24"/>
        </w:rPr>
      </w:pPr>
      <w:r w:rsidRPr="00B74EC2">
        <w:rPr>
          <w:rFonts w:asciiTheme="minorHAnsi" w:hAnsiTheme="minorHAnsi"/>
          <w:b/>
          <w:sz w:val="24"/>
        </w:rPr>
        <w:t>Promoting the conservation and wise</w:t>
      </w:r>
      <w:r w:rsidR="004E5ABA">
        <w:rPr>
          <w:rFonts w:asciiTheme="minorHAnsi" w:hAnsiTheme="minorHAnsi"/>
          <w:b/>
          <w:sz w:val="24"/>
        </w:rPr>
        <w:t>-</w:t>
      </w:r>
      <w:r w:rsidRPr="00B74EC2">
        <w:rPr>
          <w:rFonts w:asciiTheme="minorHAnsi" w:hAnsiTheme="minorHAnsi"/>
          <w:b/>
          <w:sz w:val="24"/>
        </w:rPr>
        <w:t xml:space="preserve">use of intertidal wetlands and </w:t>
      </w:r>
      <w:r w:rsidR="004E5ABA">
        <w:rPr>
          <w:rFonts w:asciiTheme="minorHAnsi" w:hAnsiTheme="minorHAnsi"/>
          <w:b/>
          <w:sz w:val="24"/>
        </w:rPr>
        <w:br/>
      </w:r>
      <w:r w:rsidRPr="00B74EC2">
        <w:rPr>
          <w:rFonts w:asciiTheme="minorHAnsi" w:hAnsiTheme="minorHAnsi"/>
          <w:b/>
          <w:sz w:val="24"/>
        </w:rPr>
        <w:t>ecologically</w:t>
      </w:r>
      <w:r w:rsidR="004E5ABA">
        <w:rPr>
          <w:rFonts w:asciiTheme="minorHAnsi" w:hAnsiTheme="minorHAnsi"/>
          <w:b/>
          <w:sz w:val="24"/>
        </w:rPr>
        <w:t>-</w:t>
      </w:r>
      <w:r w:rsidRPr="00B74EC2">
        <w:rPr>
          <w:rFonts w:asciiTheme="minorHAnsi" w:hAnsiTheme="minorHAnsi"/>
          <w:b/>
          <w:sz w:val="24"/>
        </w:rPr>
        <w:t>associated habitats</w:t>
      </w:r>
    </w:p>
    <w:p w14:paraId="15988BB5" w14:textId="77777777" w:rsidR="00463CF4" w:rsidRDefault="00463CF4" w:rsidP="002974BF">
      <w:pPr>
        <w:ind w:left="425" w:hanging="425"/>
        <w:rPr>
          <w:rFonts w:asciiTheme="minorHAnsi" w:hAnsiTheme="minorHAnsi"/>
          <w:szCs w:val="22"/>
          <w:u w:val="single"/>
        </w:rPr>
      </w:pPr>
    </w:p>
    <w:p w14:paraId="525568C6" w14:textId="77777777" w:rsidR="00C62412" w:rsidRPr="00374D0C" w:rsidRDefault="00C62412" w:rsidP="002974BF">
      <w:pPr>
        <w:ind w:left="425" w:hanging="425"/>
        <w:rPr>
          <w:rFonts w:asciiTheme="minorHAnsi" w:hAnsiTheme="minorHAnsi"/>
          <w:szCs w:val="22"/>
          <w:u w:val="single"/>
        </w:rPr>
      </w:pPr>
      <w:r w:rsidRPr="00374D0C">
        <w:rPr>
          <w:rFonts w:asciiTheme="minorHAnsi" w:hAnsiTheme="minorHAnsi"/>
          <w:szCs w:val="22"/>
          <w:u w:val="single"/>
        </w:rPr>
        <w:t>Mandate</w:t>
      </w:r>
    </w:p>
    <w:p w14:paraId="55163710" w14:textId="77777777" w:rsidR="004F58FD" w:rsidRPr="00020C55" w:rsidRDefault="004F58FD" w:rsidP="002974BF">
      <w:pPr>
        <w:rPr>
          <w:rFonts w:asciiTheme="minorHAnsi" w:hAnsiTheme="minorHAnsi"/>
          <w:szCs w:val="22"/>
        </w:rPr>
      </w:pPr>
    </w:p>
    <w:p w14:paraId="504B4717" w14:textId="1039503C" w:rsidR="004F58FD" w:rsidRDefault="00F016B2" w:rsidP="002974BF">
      <w:pPr>
        <w:ind w:left="425" w:hanging="425"/>
        <w:rPr>
          <w:rFonts w:asciiTheme="minorHAnsi" w:hAnsiTheme="minorHAnsi" w:cs="Times New Roman"/>
          <w:szCs w:val="22"/>
        </w:rPr>
      </w:pPr>
      <w:r>
        <w:rPr>
          <w:rFonts w:asciiTheme="minorHAnsi" w:hAnsiTheme="minorHAnsi" w:cs="Times New Roman"/>
          <w:szCs w:val="22"/>
        </w:rPr>
        <w:t>1.</w:t>
      </w:r>
      <w:r>
        <w:rPr>
          <w:rFonts w:asciiTheme="minorHAnsi" w:hAnsiTheme="minorHAnsi" w:cs="Times New Roman"/>
          <w:szCs w:val="22"/>
        </w:rPr>
        <w:tab/>
      </w:r>
      <w:r w:rsidR="00CE3FA3" w:rsidRPr="00020C55">
        <w:rPr>
          <w:rFonts w:asciiTheme="minorHAnsi" w:hAnsiTheme="minorHAnsi" w:cs="Times New Roman"/>
          <w:szCs w:val="22"/>
        </w:rPr>
        <w:t>R</w:t>
      </w:r>
      <w:r w:rsidR="006500AE" w:rsidRPr="00020C55">
        <w:rPr>
          <w:rFonts w:asciiTheme="minorHAnsi" w:hAnsiTheme="minorHAnsi" w:cs="Times New Roman"/>
          <w:szCs w:val="22"/>
        </w:rPr>
        <w:t>ECALLING</w:t>
      </w:r>
      <w:r w:rsidR="00CE3FA3" w:rsidRPr="00020C55">
        <w:rPr>
          <w:rFonts w:asciiTheme="minorHAnsi" w:hAnsiTheme="minorHAnsi" w:cs="Times New Roman"/>
          <w:szCs w:val="22"/>
        </w:rPr>
        <w:t xml:space="preserve"> that the Conference of Parties has repeatedly addressed</w:t>
      </w:r>
      <w:r w:rsidR="00621D11" w:rsidRPr="00020C55">
        <w:rPr>
          <w:rFonts w:asciiTheme="minorHAnsi" w:hAnsiTheme="minorHAnsi" w:cs="Times New Roman"/>
          <w:szCs w:val="22"/>
        </w:rPr>
        <w:t>,</w:t>
      </w:r>
      <w:r w:rsidR="00621D11" w:rsidRPr="00020C55">
        <w:rPr>
          <w:rFonts w:asciiTheme="minorHAnsi" w:hAnsiTheme="minorHAnsi" w:cs="Times New Roman"/>
          <w:i/>
          <w:szCs w:val="22"/>
        </w:rPr>
        <w:t xml:space="preserve"> inter alia</w:t>
      </w:r>
      <w:r w:rsidR="00621D11" w:rsidRPr="00020C55">
        <w:rPr>
          <w:rFonts w:asciiTheme="minorHAnsi" w:hAnsiTheme="minorHAnsi" w:cs="Times New Roman"/>
          <w:szCs w:val="22"/>
        </w:rPr>
        <w:t xml:space="preserve"> through Resolutions listed in Annex 1,</w:t>
      </w:r>
      <w:r w:rsidR="00CE3FA3" w:rsidRPr="00020C55">
        <w:rPr>
          <w:rFonts w:asciiTheme="minorHAnsi" w:hAnsiTheme="minorHAnsi" w:cs="Times New Roman"/>
          <w:szCs w:val="22"/>
        </w:rPr>
        <w:t xml:space="preserve"> the pressing need to better promote the conservation and wise-use of coasta</w:t>
      </w:r>
      <w:r w:rsidR="00CD63F3" w:rsidRPr="00020C55">
        <w:rPr>
          <w:rFonts w:asciiTheme="minorHAnsi" w:hAnsiTheme="minorHAnsi" w:cs="Times New Roman"/>
          <w:szCs w:val="22"/>
        </w:rPr>
        <w:t>l wetlands, in particular inter</w:t>
      </w:r>
      <w:r w:rsidR="00CE3FA3" w:rsidRPr="00020C55">
        <w:rPr>
          <w:rFonts w:asciiTheme="minorHAnsi" w:hAnsiTheme="minorHAnsi" w:cs="Times New Roman"/>
          <w:szCs w:val="22"/>
        </w:rPr>
        <w:t>tidal wetlands</w:t>
      </w:r>
      <w:r w:rsidR="00CE3FA3" w:rsidRPr="00020C55">
        <w:rPr>
          <w:vertAlign w:val="superscript"/>
        </w:rPr>
        <w:footnoteReference w:id="1"/>
      </w:r>
      <w:r w:rsidR="00CE3FA3" w:rsidRPr="00020C55">
        <w:rPr>
          <w:rFonts w:asciiTheme="minorHAnsi" w:hAnsiTheme="minorHAnsi" w:cs="Times New Roman"/>
          <w:szCs w:val="22"/>
        </w:rPr>
        <w:t xml:space="preserve"> which are areas of </w:t>
      </w:r>
      <w:r w:rsidR="003B1880" w:rsidRPr="00020C55">
        <w:rPr>
          <w:rFonts w:asciiTheme="minorHAnsi" w:hAnsiTheme="minorHAnsi" w:cs="Times New Roman"/>
          <w:szCs w:val="22"/>
        </w:rPr>
        <w:t xml:space="preserve">special </w:t>
      </w:r>
      <w:r w:rsidR="00621D11" w:rsidRPr="00020C55">
        <w:rPr>
          <w:rFonts w:asciiTheme="minorHAnsi" w:hAnsiTheme="minorHAnsi" w:cs="Times New Roman"/>
          <w:szCs w:val="22"/>
        </w:rPr>
        <w:t xml:space="preserve">importance yet </w:t>
      </w:r>
      <w:r w:rsidR="004E5ABA">
        <w:rPr>
          <w:rFonts w:asciiTheme="minorHAnsi" w:hAnsiTheme="minorHAnsi" w:cs="Times New Roman"/>
          <w:szCs w:val="22"/>
        </w:rPr>
        <w:t>highly vulnerable</w:t>
      </w:r>
      <w:r w:rsidR="0022521A" w:rsidRPr="00020C55">
        <w:rPr>
          <w:rFonts w:asciiTheme="minorHAnsi" w:hAnsiTheme="minorHAnsi" w:cs="Times New Roman"/>
          <w:szCs w:val="22"/>
        </w:rPr>
        <w:t>;</w:t>
      </w:r>
    </w:p>
    <w:p w14:paraId="6CCED2B8" w14:textId="77777777" w:rsidR="00F016B2" w:rsidRPr="00020C55" w:rsidRDefault="00F016B2" w:rsidP="002974BF">
      <w:pPr>
        <w:ind w:left="425" w:hanging="425"/>
        <w:rPr>
          <w:rFonts w:asciiTheme="minorHAnsi" w:hAnsiTheme="minorHAnsi" w:cs="Times New Roman"/>
          <w:szCs w:val="22"/>
        </w:rPr>
      </w:pPr>
    </w:p>
    <w:p w14:paraId="161FB9FF" w14:textId="0473DB75" w:rsidR="0068220E" w:rsidRDefault="00F016B2" w:rsidP="002974BF">
      <w:pPr>
        <w:ind w:left="425" w:hanging="425"/>
        <w:rPr>
          <w:rFonts w:asciiTheme="minorHAnsi" w:hAnsiTheme="minorHAnsi" w:cs="Times New Roman"/>
          <w:szCs w:val="22"/>
        </w:rPr>
      </w:pPr>
      <w:r>
        <w:rPr>
          <w:rFonts w:asciiTheme="minorHAnsi" w:hAnsiTheme="minorHAnsi" w:cs="Times New Roman"/>
          <w:szCs w:val="22"/>
        </w:rPr>
        <w:t>2.</w:t>
      </w:r>
      <w:r>
        <w:rPr>
          <w:rFonts w:asciiTheme="minorHAnsi" w:hAnsiTheme="minorHAnsi" w:cs="Times New Roman"/>
          <w:szCs w:val="22"/>
        </w:rPr>
        <w:tab/>
      </w:r>
      <w:r w:rsidR="0068220E" w:rsidRPr="00020C55">
        <w:rPr>
          <w:rFonts w:asciiTheme="minorHAnsi" w:hAnsiTheme="minorHAnsi" w:cs="Times New Roman"/>
          <w:szCs w:val="22"/>
        </w:rPr>
        <w:t>NOTING that Target 6 of Ramsar</w:t>
      </w:r>
      <w:r w:rsidR="00D56672">
        <w:rPr>
          <w:rFonts w:asciiTheme="minorHAnsi" w:hAnsiTheme="minorHAnsi" w:cs="Times New Roman"/>
          <w:szCs w:val="22"/>
        </w:rPr>
        <w:t>’</w:t>
      </w:r>
      <w:r w:rsidR="0068220E" w:rsidRPr="00020C55">
        <w:rPr>
          <w:rFonts w:asciiTheme="minorHAnsi" w:hAnsiTheme="minorHAnsi" w:cs="Times New Roman"/>
          <w:szCs w:val="22"/>
        </w:rPr>
        <w:t xml:space="preserve">s Strategic Plan 2016-21 seeks a significant increase in the </w:t>
      </w:r>
      <w:r w:rsidR="004E5ABA">
        <w:rPr>
          <w:rFonts w:asciiTheme="minorHAnsi" w:hAnsiTheme="minorHAnsi" w:cs="Times New Roman"/>
          <w:szCs w:val="22"/>
        </w:rPr>
        <w:t xml:space="preserve">areal </w:t>
      </w:r>
      <w:r w:rsidR="00CD63F3" w:rsidRPr="00020C55">
        <w:rPr>
          <w:rFonts w:asciiTheme="minorHAnsi" w:hAnsiTheme="minorHAnsi" w:cs="Times New Roman"/>
          <w:szCs w:val="22"/>
        </w:rPr>
        <w:t xml:space="preserve">extent of the </w:t>
      </w:r>
      <w:r w:rsidR="0068220E" w:rsidRPr="00020C55">
        <w:rPr>
          <w:rFonts w:asciiTheme="minorHAnsi" w:hAnsiTheme="minorHAnsi" w:cs="Times New Roman"/>
          <w:szCs w:val="22"/>
        </w:rPr>
        <w:t xml:space="preserve">Ramsar Site network in particular </w:t>
      </w:r>
      <w:r w:rsidR="00CD63F3" w:rsidRPr="00020C55">
        <w:rPr>
          <w:rFonts w:asciiTheme="minorHAnsi" w:hAnsiTheme="minorHAnsi" w:cs="Times New Roman"/>
          <w:szCs w:val="22"/>
        </w:rPr>
        <w:t xml:space="preserve">the inclusion of </w:t>
      </w:r>
      <w:r w:rsidR="0068220E" w:rsidRPr="00020C55">
        <w:rPr>
          <w:rFonts w:asciiTheme="minorHAnsi" w:hAnsiTheme="minorHAnsi" w:cs="Times New Roman"/>
          <w:szCs w:val="22"/>
        </w:rPr>
        <w:t>under</w:t>
      </w:r>
      <w:r w:rsidR="00CD63F3" w:rsidRPr="00020C55">
        <w:rPr>
          <w:rFonts w:asciiTheme="minorHAnsi" w:hAnsiTheme="minorHAnsi" w:cs="Times New Roman"/>
          <w:szCs w:val="22"/>
        </w:rPr>
        <w:t>-represented types of wetlands;</w:t>
      </w:r>
      <w:r w:rsidR="0068220E" w:rsidRPr="00020C55">
        <w:rPr>
          <w:rFonts w:asciiTheme="minorHAnsi" w:hAnsiTheme="minorHAnsi" w:cs="Times New Roman"/>
          <w:szCs w:val="22"/>
        </w:rPr>
        <w:t xml:space="preserve"> and </w:t>
      </w:r>
      <w:r w:rsidR="00CD63F3" w:rsidRPr="00020C55">
        <w:rPr>
          <w:rFonts w:asciiTheme="minorHAnsi" w:hAnsiTheme="minorHAnsi" w:cs="Times New Roman"/>
          <w:szCs w:val="22"/>
        </w:rPr>
        <w:t xml:space="preserve">NOTING </w:t>
      </w:r>
      <w:r w:rsidR="00621D11" w:rsidRPr="00020C55">
        <w:rPr>
          <w:rFonts w:asciiTheme="minorHAnsi" w:hAnsiTheme="minorHAnsi" w:cs="Times New Roman"/>
          <w:szCs w:val="22"/>
        </w:rPr>
        <w:t xml:space="preserve">ALSO </w:t>
      </w:r>
      <w:r w:rsidR="0068220E" w:rsidRPr="00020C55">
        <w:rPr>
          <w:rFonts w:asciiTheme="minorHAnsi" w:hAnsiTheme="minorHAnsi" w:cs="Times New Roman"/>
          <w:szCs w:val="22"/>
        </w:rPr>
        <w:t>that both shellfish reefs and seagrass beds are under-represented wetlands;</w:t>
      </w:r>
    </w:p>
    <w:p w14:paraId="5576C2D2" w14:textId="77777777" w:rsidR="00F016B2" w:rsidRPr="00020C55" w:rsidRDefault="00F016B2" w:rsidP="002974BF">
      <w:pPr>
        <w:ind w:left="425" w:hanging="425"/>
        <w:rPr>
          <w:rFonts w:asciiTheme="minorHAnsi" w:hAnsiTheme="minorHAnsi" w:cs="Times New Roman"/>
          <w:szCs w:val="22"/>
        </w:rPr>
      </w:pPr>
    </w:p>
    <w:p w14:paraId="5A2F32BE" w14:textId="6BB6C44F" w:rsidR="00DC18EF" w:rsidRDefault="00F016B2" w:rsidP="002974BF">
      <w:pPr>
        <w:ind w:left="425" w:hanging="425"/>
        <w:rPr>
          <w:rFonts w:asciiTheme="minorHAnsi" w:hAnsiTheme="minorHAnsi" w:cs="Times New Roman"/>
          <w:szCs w:val="22"/>
        </w:rPr>
      </w:pPr>
      <w:r>
        <w:rPr>
          <w:rFonts w:asciiTheme="minorHAnsi" w:hAnsiTheme="minorHAnsi" w:cs="Times New Roman"/>
          <w:szCs w:val="22"/>
        </w:rPr>
        <w:t>3.</w:t>
      </w:r>
      <w:r>
        <w:rPr>
          <w:rFonts w:asciiTheme="minorHAnsi" w:hAnsiTheme="minorHAnsi" w:cs="Times New Roman"/>
          <w:szCs w:val="22"/>
        </w:rPr>
        <w:tab/>
      </w:r>
      <w:r w:rsidR="00621D11" w:rsidRPr="00020C55">
        <w:rPr>
          <w:rFonts w:asciiTheme="minorHAnsi" w:hAnsiTheme="minorHAnsi" w:cs="Times New Roman"/>
          <w:szCs w:val="22"/>
        </w:rPr>
        <w:t>AWARE</w:t>
      </w:r>
      <w:r w:rsidR="002E6AB1" w:rsidRPr="00020C55">
        <w:rPr>
          <w:rFonts w:asciiTheme="minorHAnsi" w:hAnsiTheme="minorHAnsi" w:cs="Times New Roman"/>
          <w:szCs w:val="22"/>
        </w:rPr>
        <w:t xml:space="preserve"> that all but one coastal country </w:t>
      </w:r>
      <w:r w:rsidR="00CE403D" w:rsidRPr="00020C55">
        <w:rPr>
          <w:rFonts w:asciiTheme="minorHAnsi" w:hAnsiTheme="minorHAnsi" w:cs="Times New Roman"/>
          <w:szCs w:val="22"/>
        </w:rPr>
        <w:t>is</w:t>
      </w:r>
      <w:r w:rsidR="002E6AB1" w:rsidRPr="00020C55">
        <w:rPr>
          <w:rFonts w:asciiTheme="minorHAnsi" w:hAnsiTheme="minorHAnsi" w:cs="Times New Roman"/>
          <w:szCs w:val="22"/>
        </w:rPr>
        <w:t xml:space="preserve"> Part</w:t>
      </w:r>
      <w:r w:rsidR="00CE403D" w:rsidRPr="00020C55">
        <w:rPr>
          <w:rFonts w:asciiTheme="minorHAnsi" w:hAnsiTheme="minorHAnsi" w:cs="Times New Roman"/>
          <w:szCs w:val="22"/>
        </w:rPr>
        <w:t>y</w:t>
      </w:r>
      <w:r w:rsidR="002E6AB1" w:rsidRPr="00020C55">
        <w:rPr>
          <w:rFonts w:asciiTheme="minorHAnsi" w:hAnsiTheme="minorHAnsi" w:cs="Times New Roman"/>
          <w:szCs w:val="22"/>
        </w:rPr>
        <w:t xml:space="preserve"> to the Convention on Biological Diversity (CBD) and </w:t>
      </w:r>
      <w:r w:rsidR="00621D11" w:rsidRPr="00020C55">
        <w:rPr>
          <w:rFonts w:asciiTheme="minorHAnsi" w:hAnsiTheme="minorHAnsi" w:cs="Times New Roman"/>
          <w:szCs w:val="22"/>
        </w:rPr>
        <w:t xml:space="preserve">thus </w:t>
      </w:r>
      <w:r w:rsidR="002E6AB1" w:rsidRPr="00020C55">
        <w:rPr>
          <w:rFonts w:asciiTheme="minorHAnsi" w:hAnsiTheme="minorHAnsi" w:cs="Times New Roman"/>
          <w:szCs w:val="22"/>
        </w:rPr>
        <w:t>ha</w:t>
      </w:r>
      <w:r w:rsidR="00621D11" w:rsidRPr="00020C55">
        <w:rPr>
          <w:rFonts w:asciiTheme="minorHAnsi" w:hAnsiTheme="minorHAnsi" w:cs="Times New Roman"/>
          <w:szCs w:val="22"/>
        </w:rPr>
        <w:t>ve</w:t>
      </w:r>
      <w:r w:rsidR="002E6AB1" w:rsidRPr="00020C55">
        <w:rPr>
          <w:rFonts w:asciiTheme="minorHAnsi" w:hAnsiTheme="minorHAnsi" w:cs="Times New Roman"/>
          <w:szCs w:val="22"/>
        </w:rPr>
        <w:t xml:space="preserve"> adopted the Strategic Plan for Biodiversity 2011–2020 and the Aichi </w:t>
      </w:r>
      <w:r w:rsidR="00CD63F3" w:rsidRPr="00020C55">
        <w:rPr>
          <w:rFonts w:asciiTheme="minorHAnsi" w:hAnsiTheme="minorHAnsi" w:cs="Times New Roman"/>
          <w:szCs w:val="22"/>
        </w:rPr>
        <w:t xml:space="preserve">Biodiversity </w:t>
      </w:r>
      <w:r w:rsidR="002E6AB1" w:rsidRPr="00020C55">
        <w:rPr>
          <w:rFonts w:asciiTheme="minorHAnsi" w:hAnsiTheme="minorHAnsi" w:cs="Times New Roman"/>
          <w:szCs w:val="22"/>
        </w:rPr>
        <w:t xml:space="preserve">Targets, of which Targets 5, </w:t>
      </w:r>
      <w:r w:rsidR="00621D11" w:rsidRPr="00020C55">
        <w:rPr>
          <w:rFonts w:asciiTheme="minorHAnsi" w:hAnsiTheme="minorHAnsi" w:cs="Times New Roman"/>
          <w:szCs w:val="22"/>
        </w:rPr>
        <w:t xml:space="preserve">6, </w:t>
      </w:r>
      <w:r w:rsidR="004E5ABA">
        <w:rPr>
          <w:rFonts w:asciiTheme="minorHAnsi" w:hAnsiTheme="minorHAnsi" w:cs="Times New Roman"/>
          <w:szCs w:val="22"/>
        </w:rPr>
        <w:t xml:space="preserve">11, </w:t>
      </w:r>
      <w:r w:rsidR="002E6AB1" w:rsidRPr="00020C55">
        <w:rPr>
          <w:rFonts w:asciiTheme="minorHAnsi" w:hAnsiTheme="minorHAnsi" w:cs="Times New Roman"/>
          <w:szCs w:val="22"/>
        </w:rPr>
        <w:t>12</w:t>
      </w:r>
      <w:r w:rsidR="00621D11" w:rsidRPr="00020C55">
        <w:rPr>
          <w:rFonts w:asciiTheme="minorHAnsi" w:hAnsiTheme="minorHAnsi" w:cs="Times New Roman"/>
          <w:szCs w:val="22"/>
        </w:rPr>
        <w:t>, 14 and 15</w:t>
      </w:r>
      <w:r w:rsidR="002E6AB1" w:rsidRPr="00020C55">
        <w:rPr>
          <w:rFonts w:asciiTheme="minorHAnsi" w:hAnsiTheme="minorHAnsi" w:cs="Times New Roman"/>
          <w:szCs w:val="22"/>
        </w:rPr>
        <w:t xml:space="preserve"> are particularly relevant;</w:t>
      </w:r>
    </w:p>
    <w:p w14:paraId="481CD45F" w14:textId="77777777" w:rsidR="00F016B2" w:rsidRPr="00020C55" w:rsidRDefault="00F016B2" w:rsidP="002974BF">
      <w:pPr>
        <w:ind w:left="425" w:hanging="425"/>
        <w:rPr>
          <w:rFonts w:asciiTheme="minorHAnsi" w:hAnsiTheme="minorHAnsi" w:cs="Times New Roman"/>
          <w:szCs w:val="22"/>
        </w:rPr>
      </w:pPr>
    </w:p>
    <w:p w14:paraId="5FBA8B52" w14:textId="28C2E548" w:rsidR="006500AE" w:rsidRDefault="00F016B2" w:rsidP="002974BF">
      <w:pPr>
        <w:ind w:left="425" w:hanging="425"/>
        <w:rPr>
          <w:rFonts w:asciiTheme="minorHAnsi" w:hAnsiTheme="minorHAnsi" w:cs="Times New Roman"/>
          <w:szCs w:val="22"/>
        </w:rPr>
      </w:pPr>
      <w:r>
        <w:rPr>
          <w:rFonts w:asciiTheme="minorHAnsi" w:hAnsiTheme="minorHAnsi" w:cs="Times New Roman"/>
          <w:szCs w:val="22"/>
        </w:rPr>
        <w:t>4.</w:t>
      </w:r>
      <w:r>
        <w:rPr>
          <w:rFonts w:asciiTheme="minorHAnsi" w:hAnsiTheme="minorHAnsi" w:cs="Times New Roman"/>
          <w:szCs w:val="22"/>
        </w:rPr>
        <w:tab/>
      </w:r>
      <w:r w:rsidR="006500AE" w:rsidRPr="00020C55">
        <w:rPr>
          <w:rFonts w:asciiTheme="minorHAnsi" w:hAnsiTheme="minorHAnsi" w:cs="Times New Roman"/>
          <w:szCs w:val="22"/>
        </w:rPr>
        <w:t xml:space="preserve">RECALLING </w:t>
      </w:r>
      <w:r w:rsidR="00CD63F3" w:rsidRPr="00020C55">
        <w:rPr>
          <w:rFonts w:asciiTheme="minorHAnsi" w:hAnsiTheme="minorHAnsi" w:cs="Times New Roman"/>
          <w:szCs w:val="22"/>
        </w:rPr>
        <w:t xml:space="preserve">United Nations </w:t>
      </w:r>
      <w:r w:rsidR="004E6E9C" w:rsidRPr="00020C55">
        <w:rPr>
          <w:rFonts w:asciiTheme="minorHAnsi" w:hAnsiTheme="minorHAnsi" w:cs="Times New Roman"/>
          <w:szCs w:val="22"/>
        </w:rPr>
        <w:t>S</w:t>
      </w:r>
      <w:r w:rsidR="00CD63F3" w:rsidRPr="00020C55">
        <w:rPr>
          <w:rFonts w:asciiTheme="minorHAnsi" w:hAnsiTheme="minorHAnsi" w:cs="Times New Roman"/>
          <w:szCs w:val="22"/>
        </w:rPr>
        <w:t>ustainable Development Goals (S</w:t>
      </w:r>
      <w:r w:rsidR="004E6E9C" w:rsidRPr="00020C55">
        <w:rPr>
          <w:rFonts w:asciiTheme="minorHAnsi" w:hAnsiTheme="minorHAnsi" w:cs="Times New Roman"/>
          <w:szCs w:val="22"/>
        </w:rPr>
        <w:t>DGs</w:t>
      </w:r>
      <w:r w:rsidR="00CD63F3" w:rsidRPr="00020C55">
        <w:rPr>
          <w:rFonts w:asciiTheme="minorHAnsi" w:hAnsiTheme="minorHAnsi" w:cs="Times New Roman"/>
          <w:szCs w:val="22"/>
        </w:rPr>
        <w:t>)</w:t>
      </w:r>
      <w:r w:rsidR="002741A0" w:rsidRPr="00020C55">
        <w:rPr>
          <w:rFonts w:asciiTheme="minorHAnsi" w:hAnsiTheme="minorHAnsi" w:cs="Times New Roman"/>
          <w:szCs w:val="22"/>
        </w:rPr>
        <w:t xml:space="preserve"> of which Goals 2, 13</w:t>
      </w:r>
      <w:r w:rsidR="00A06EF2" w:rsidRPr="00020C55">
        <w:rPr>
          <w:rFonts w:asciiTheme="minorHAnsi" w:hAnsiTheme="minorHAnsi" w:cs="Times New Roman"/>
          <w:szCs w:val="22"/>
        </w:rPr>
        <w:t>, 14 and 15 are especially relevant;</w:t>
      </w:r>
    </w:p>
    <w:p w14:paraId="150C1170" w14:textId="77777777" w:rsidR="00F016B2" w:rsidRPr="00020C55" w:rsidRDefault="00F016B2" w:rsidP="002974BF">
      <w:pPr>
        <w:ind w:left="425" w:hanging="425"/>
        <w:rPr>
          <w:rFonts w:asciiTheme="minorHAnsi" w:hAnsiTheme="minorHAnsi" w:cs="Times New Roman"/>
          <w:szCs w:val="22"/>
        </w:rPr>
      </w:pPr>
    </w:p>
    <w:p w14:paraId="3330E4D6" w14:textId="57AA9316" w:rsidR="00A06EF2" w:rsidRDefault="00C82201" w:rsidP="002974BF">
      <w:pPr>
        <w:ind w:left="425" w:hanging="425"/>
        <w:rPr>
          <w:rFonts w:asciiTheme="minorHAnsi" w:hAnsiTheme="minorHAnsi" w:cs="Times New Roman"/>
          <w:szCs w:val="22"/>
        </w:rPr>
      </w:pPr>
      <w:r>
        <w:rPr>
          <w:rFonts w:asciiTheme="minorHAnsi" w:hAnsiTheme="minorHAnsi" w:cs="Times New Roman"/>
          <w:szCs w:val="22"/>
        </w:rPr>
        <w:lastRenderedPageBreak/>
        <w:t>5.</w:t>
      </w:r>
      <w:r>
        <w:rPr>
          <w:rFonts w:asciiTheme="minorHAnsi" w:hAnsiTheme="minorHAnsi" w:cs="Times New Roman"/>
          <w:szCs w:val="22"/>
        </w:rPr>
        <w:tab/>
      </w:r>
      <w:r w:rsidR="00A06EF2" w:rsidRPr="00020C55">
        <w:rPr>
          <w:rFonts w:asciiTheme="minorHAnsi" w:hAnsiTheme="minorHAnsi" w:cs="Times New Roman"/>
          <w:szCs w:val="22"/>
        </w:rPr>
        <w:t>DEEPLY CONCERNED that if urgent action is not taken to address the loss and degradation of intertidal wetlands and ecologically associated habitats, the ability to meet the Aichi Biodiversity Targets and SDGs will be seriously impaired</w:t>
      </w:r>
      <w:r w:rsidR="00EE611C" w:rsidRPr="00020C55">
        <w:rPr>
          <w:rFonts w:asciiTheme="minorHAnsi" w:hAnsiTheme="minorHAnsi" w:cs="Times New Roman"/>
          <w:szCs w:val="22"/>
        </w:rPr>
        <w:t xml:space="preserve"> and species extinctions will be likely</w:t>
      </w:r>
      <w:r w:rsidR="00A06EF2" w:rsidRPr="00020C55">
        <w:rPr>
          <w:rFonts w:asciiTheme="minorHAnsi" w:hAnsiTheme="minorHAnsi" w:cs="Times New Roman"/>
          <w:szCs w:val="22"/>
        </w:rPr>
        <w:t xml:space="preserve">; </w:t>
      </w:r>
    </w:p>
    <w:p w14:paraId="0B05AFC3" w14:textId="77777777" w:rsidR="00F016B2" w:rsidRPr="00020C55" w:rsidRDefault="00F016B2" w:rsidP="002974BF">
      <w:pPr>
        <w:ind w:left="425" w:hanging="425"/>
        <w:rPr>
          <w:rFonts w:asciiTheme="minorHAnsi" w:hAnsiTheme="minorHAnsi" w:cs="Times New Roman"/>
          <w:szCs w:val="22"/>
        </w:rPr>
      </w:pPr>
    </w:p>
    <w:p w14:paraId="5D8726E1" w14:textId="6AC0CABC" w:rsidR="00A06EF2" w:rsidRDefault="00C82201" w:rsidP="002974BF">
      <w:pPr>
        <w:ind w:left="425" w:hanging="425"/>
        <w:rPr>
          <w:rFonts w:asciiTheme="minorHAnsi" w:hAnsiTheme="minorHAnsi" w:cs="Times New Roman"/>
          <w:szCs w:val="22"/>
        </w:rPr>
      </w:pPr>
      <w:r>
        <w:rPr>
          <w:rFonts w:asciiTheme="minorHAnsi" w:hAnsiTheme="minorHAnsi" w:cs="Times New Roman"/>
          <w:szCs w:val="22"/>
        </w:rPr>
        <w:t>6.</w:t>
      </w:r>
      <w:r>
        <w:rPr>
          <w:rFonts w:asciiTheme="minorHAnsi" w:hAnsiTheme="minorHAnsi" w:cs="Times New Roman"/>
          <w:szCs w:val="22"/>
        </w:rPr>
        <w:tab/>
      </w:r>
      <w:r w:rsidR="00A06EF2" w:rsidRPr="00020C55">
        <w:rPr>
          <w:rFonts w:asciiTheme="minorHAnsi" w:hAnsiTheme="minorHAnsi" w:cs="Times New Roman"/>
          <w:szCs w:val="22"/>
        </w:rPr>
        <w:t xml:space="preserve">RECALLING </w:t>
      </w:r>
      <w:r w:rsidR="00A2586E" w:rsidRPr="00020C55">
        <w:rPr>
          <w:rFonts w:asciiTheme="minorHAnsi" w:hAnsiTheme="minorHAnsi" w:cs="Times New Roman"/>
          <w:szCs w:val="22"/>
        </w:rPr>
        <w:t xml:space="preserve">that </w:t>
      </w:r>
      <w:r w:rsidR="00A06EF2" w:rsidRPr="00020C55">
        <w:rPr>
          <w:rFonts w:asciiTheme="minorHAnsi" w:hAnsiTheme="minorHAnsi" w:cs="Times New Roman"/>
          <w:szCs w:val="22"/>
        </w:rPr>
        <w:t>the C</w:t>
      </w:r>
      <w:r w:rsidR="00D408EF" w:rsidRPr="00020C55">
        <w:rPr>
          <w:rFonts w:asciiTheme="minorHAnsi" w:hAnsiTheme="minorHAnsi" w:cs="Times New Roman"/>
          <w:szCs w:val="22"/>
        </w:rPr>
        <w:t xml:space="preserve">onvention on Migratory Species </w:t>
      </w:r>
      <w:r w:rsidR="00D408EF" w:rsidRPr="00020C55">
        <w:rPr>
          <w:rFonts w:asciiTheme="minorHAnsi" w:hAnsiTheme="minorHAnsi"/>
          <w:color w:val="333333"/>
          <w:szCs w:val="22"/>
        </w:rPr>
        <w:t xml:space="preserve">UNEP/CMS/Resolution 12.25 </w:t>
      </w:r>
      <w:r w:rsidR="00A06EF2" w:rsidRPr="00020C55">
        <w:rPr>
          <w:rFonts w:asciiTheme="minorHAnsi" w:hAnsiTheme="minorHAnsi" w:cs="Times New Roman"/>
          <w:i/>
          <w:szCs w:val="22"/>
        </w:rPr>
        <w:t>Promoting conservation of critical inter-tidal and other coastal habitats for migratory species</w:t>
      </w:r>
      <w:r w:rsidR="00314863" w:rsidRPr="00020C55">
        <w:rPr>
          <w:rFonts w:asciiTheme="minorHAnsi" w:hAnsiTheme="minorHAnsi" w:cs="Times New Roman"/>
          <w:szCs w:val="22"/>
        </w:rPr>
        <w:t xml:space="preserve"> which highlights the importance of intertidal and other coastal habitats for 64 species listed </w:t>
      </w:r>
      <w:r w:rsidR="002741A0" w:rsidRPr="00020C55">
        <w:rPr>
          <w:rFonts w:asciiTheme="minorHAnsi" w:hAnsiTheme="minorHAnsi" w:cs="Times New Roman"/>
          <w:szCs w:val="22"/>
        </w:rPr>
        <w:t>on Appendix I</w:t>
      </w:r>
      <w:r w:rsidR="00314863" w:rsidRPr="00020C55">
        <w:rPr>
          <w:rFonts w:asciiTheme="minorHAnsi" w:hAnsiTheme="minorHAnsi" w:cs="Times New Roman"/>
          <w:szCs w:val="22"/>
        </w:rPr>
        <w:t xml:space="preserve"> of that Convention; called on Parties, as a matter of urgency, to enhance significantly their efforts to conserve and promote the sustainable use of intertidal wetlands and other coastal habitats of importance for migratory species worldwide; and called </w:t>
      </w:r>
      <w:r w:rsidR="00D263E9" w:rsidRPr="00020C55">
        <w:rPr>
          <w:rFonts w:asciiTheme="minorHAnsi" w:hAnsiTheme="minorHAnsi" w:cs="Times New Roman"/>
          <w:szCs w:val="22"/>
        </w:rPr>
        <w:t xml:space="preserve">also </w:t>
      </w:r>
      <w:r w:rsidR="00314863" w:rsidRPr="00020C55">
        <w:rPr>
          <w:rFonts w:asciiTheme="minorHAnsi" w:hAnsiTheme="minorHAnsi" w:cs="Times New Roman"/>
          <w:szCs w:val="22"/>
        </w:rPr>
        <w:t xml:space="preserve">for synergistic and collaborative actions from coastal countries, multi-lateral environmental agreements </w:t>
      </w:r>
      <w:r w:rsidR="00735FD9" w:rsidRPr="00020C55">
        <w:rPr>
          <w:rFonts w:asciiTheme="minorHAnsi" w:hAnsiTheme="minorHAnsi" w:cs="Times New Roman"/>
          <w:szCs w:val="22"/>
        </w:rPr>
        <w:t xml:space="preserve">(MEAs) </w:t>
      </w:r>
      <w:r w:rsidR="00314863" w:rsidRPr="00020C55">
        <w:rPr>
          <w:rFonts w:asciiTheme="minorHAnsi" w:hAnsiTheme="minorHAnsi" w:cs="Times New Roman"/>
          <w:szCs w:val="22"/>
        </w:rPr>
        <w:t>and other relevant actors to work together to this end;</w:t>
      </w:r>
    </w:p>
    <w:p w14:paraId="7434768C" w14:textId="77777777" w:rsidR="00F016B2" w:rsidRPr="00020C55" w:rsidRDefault="00F016B2" w:rsidP="002974BF">
      <w:pPr>
        <w:ind w:left="425" w:hanging="425"/>
        <w:rPr>
          <w:rFonts w:asciiTheme="minorHAnsi" w:hAnsiTheme="minorHAnsi" w:cs="Times New Roman"/>
          <w:szCs w:val="22"/>
        </w:rPr>
      </w:pPr>
    </w:p>
    <w:p w14:paraId="127FC300" w14:textId="6EC7DC94" w:rsidR="00AC16BE" w:rsidRDefault="00C82201" w:rsidP="002974BF">
      <w:pPr>
        <w:ind w:left="425" w:hanging="425"/>
        <w:rPr>
          <w:rFonts w:asciiTheme="minorHAnsi" w:hAnsiTheme="minorHAnsi" w:cs="Times New Roman"/>
          <w:szCs w:val="22"/>
        </w:rPr>
      </w:pPr>
      <w:r>
        <w:rPr>
          <w:rFonts w:asciiTheme="minorHAnsi" w:hAnsiTheme="minorHAnsi" w:cs="Times New Roman"/>
          <w:szCs w:val="22"/>
        </w:rPr>
        <w:t>7.</w:t>
      </w:r>
      <w:r>
        <w:rPr>
          <w:rFonts w:asciiTheme="minorHAnsi" w:hAnsiTheme="minorHAnsi" w:cs="Times New Roman"/>
          <w:szCs w:val="22"/>
        </w:rPr>
        <w:tab/>
      </w:r>
      <w:r w:rsidR="00A06EF2" w:rsidRPr="00020C55">
        <w:rPr>
          <w:rFonts w:asciiTheme="minorHAnsi" w:hAnsiTheme="minorHAnsi" w:cs="Times New Roman"/>
          <w:szCs w:val="22"/>
        </w:rPr>
        <w:t>ACKNOWLEDGING AND WELCOMING ALSO</w:t>
      </w:r>
      <w:r w:rsidR="00AC16BE" w:rsidRPr="00020C55">
        <w:rPr>
          <w:rFonts w:asciiTheme="minorHAnsi" w:hAnsiTheme="minorHAnsi" w:cs="Times New Roman"/>
          <w:szCs w:val="22"/>
        </w:rPr>
        <w:t xml:space="preserve"> the United Nations Framework Convention on Climate Change (UNFCCC) Paris Agreement, of which the reference to the “importance of ensuring the integrity of all ecosystems, including oceans, and the protection of biodiversity”</w:t>
      </w:r>
      <w:r w:rsidR="00A06EF2" w:rsidRPr="00020C55">
        <w:rPr>
          <w:rFonts w:asciiTheme="minorHAnsi" w:hAnsiTheme="minorHAnsi" w:cs="Times New Roman"/>
          <w:szCs w:val="22"/>
        </w:rPr>
        <w:t xml:space="preserve"> in the P</w:t>
      </w:r>
      <w:r w:rsidR="00AC16BE" w:rsidRPr="00020C55">
        <w:rPr>
          <w:rFonts w:asciiTheme="minorHAnsi" w:hAnsiTheme="minorHAnsi" w:cs="Times New Roman"/>
          <w:szCs w:val="22"/>
        </w:rPr>
        <w:t>reamb</w:t>
      </w:r>
      <w:r w:rsidR="00A460AB" w:rsidRPr="00020C55">
        <w:rPr>
          <w:rFonts w:asciiTheme="minorHAnsi" w:hAnsiTheme="minorHAnsi" w:cs="Times New Roman"/>
          <w:szCs w:val="22"/>
        </w:rPr>
        <w:t xml:space="preserve">le </w:t>
      </w:r>
      <w:r w:rsidR="00AC16BE" w:rsidRPr="00020C55">
        <w:rPr>
          <w:rFonts w:asciiTheme="minorHAnsi" w:hAnsiTheme="minorHAnsi" w:cs="Times New Roman"/>
          <w:szCs w:val="22"/>
        </w:rPr>
        <w:t xml:space="preserve">and Article 5.1 are particularly relevant, as </w:t>
      </w:r>
      <w:r w:rsidR="00A06EF2" w:rsidRPr="00020C55">
        <w:rPr>
          <w:rFonts w:asciiTheme="minorHAnsi" w:hAnsiTheme="minorHAnsi" w:cs="Times New Roman"/>
          <w:szCs w:val="22"/>
        </w:rPr>
        <w:t>many</w:t>
      </w:r>
      <w:r w:rsidR="00AC16BE" w:rsidRPr="00020C55">
        <w:rPr>
          <w:rFonts w:asciiTheme="minorHAnsi" w:hAnsiTheme="minorHAnsi" w:cs="Times New Roman"/>
          <w:szCs w:val="22"/>
        </w:rPr>
        <w:t xml:space="preserve"> wetlands are </w:t>
      </w:r>
      <w:r w:rsidR="00A06EF2" w:rsidRPr="00020C55">
        <w:rPr>
          <w:rFonts w:asciiTheme="minorHAnsi" w:hAnsiTheme="minorHAnsi" w:cs="Times New Roman"/>
          <w:szCs w:val="22"/>
        </w:rPr>
        <w:t xml:space="preserve">both </w:t>
      </w:r>
      <w:r w:rsidR="00AC16BE" w:rsidRPr="00020C55">
        <w:rPr>
          <w:rFonts w:asciiTheme="minorHAnsi" w:hAnsiTheme="minorHAnsi" w:cs="Times New Roman"/>
          <w:szCs w:val="22"/>
        </w:rPr>
        <w:t>significant sinks and reservoirs of carbon</w:t>
      </w:r>
      <w:r w:rsidR="00A06EF2" w:rsidRPr="00020C55">
        <w:rPr>
          <w:rFonts w:asciiTheme="minorHAnsi" w:hAnsiTheme="minorHAnsi" w:cs="Times New Roman"/>
          <w:szCs w:val="22"/>
        </w:rPr>
        <w:t>;</w:t>
      </w:r>
    </w:p>
    <w:p w14:paraId="1BB4C73B" w14:textId="77777777" w:rsidR="00F016B2" w:rsidRPr="00020C55" w:rsidRDefault="00F016B2" w:rsidP="002974BF">
      <w:pPr>
        <w:rPr>
          <w:rFonts w:asciiTheme="minorHAnsi" w:hAnsiTheme="minorHAnsi" w:cs="Times New Roman"/>
          <w:szCs w:val="22"/>
        </w:rPr>
      </w:pPr>
    </w:p>
    <w:p w14:paraId="11338858" w14:textId="567C4419" w:rsidR="00574AEA" w:rsidRPr="00020C55" w:rsidRDefault="00C82201" w:rsidP="002974BF">
      <w:pPr>
        <w:ind w:left="425" w:hanging="425"/>
        <w:rPr>
          <w:rFonts w:asciiTheme="minorHAnsi" w:hAnsiTheme="minorHAnsi" w:cs="Times New Roman"/>
          <w:szCs w:val="22"/>
        </w:rPr>
      </w:pPr>
      <w:r>
        <w:rPr>
          <w:rFonts w:asciiTheme="minorHAnsi" w:hAnsiTheme="minorHAnsi" w:cs="Times New Roman"/>
          <w:szCs w:val="22"/>
        </w:rPr>
        <w:t>8.</w:t>
      </w:r>
      <w:r>
        <w:rPr>
          <w:rFonts w:asciiTheme="minorHAnsi" w:hAnsiTheme="minorHAnsi" w:cs="Times New Roman"/>
          <w:szCs w:val="22"/>
        </w:rPr>
        <w:tab/>
      </w:r>
      <w:r w:rsidR="002E6AB1" w:rsidRPr="00020C55">
        <w:rPr>
          <w:rFonts w:asciiTheme="minorHAnsi" w:hAnsiTheme="minorHAnsi" w:cs="Times New Roman"/>
          <w:szCs w:val="22"/>
        </w:rPr>
        <w:t>FURTHER NOT</w:t>
      </w:r>
      <w:r w:rsidR="007507C3" w:rsidRPr="00020C55">
        <w:rPr>
          <w:rFonts w:asciiTheme="minorHAnsi" w:hAnsiTheme="minorHAnsi" w:cs="Times New Roman"/>
          <w:szCs w:val="22"/>
        </w:rPr>
        <w:t>ING</w:t>
      </w:r>
      <w:r w:rsidR="002E6AB1" w:rsidRPr="00020C55">
        <w:rPr>
          <w:rFonts w:asciiTheme="minorHAnsi" w:hAnsiTheme="minorHAnsi" w:cs="Times New Roman"/>
          <w:szCs w:val="22"/>
        </w:rPr>
        <w:t xml:space="preserve"> that </w:t>
      </w:r>
      <w:r w:rsidR="002E6AB1" w:rsidRPr="00020C55">
        <w:rPr>
          <w:rFonts w:asciiTheme="minorHAnsi" w:hAnsiTheme="minorHAnsi" w:cs="Times New Roman"/>
          <w:i/>
          <w:szCs w:val="22"/>
        </w:rPr>
        <w:t xml:space="preserve">IUCN </w:t>
      </w:r>
      <w:r w:rsidR="007507C3" w:rsidRPr="00020C55">
        <w:rPr>
          <w:rFonts w:asciiTheme="minorHAnsi" w:hAnsiTheme="minorHAnsi" w:cs="Times New Roman"/>
          <w:i/>
          <w:szCs w:val="22"/>
        </w:rPr>
        <w:t>WCC-201</w:t>
      </w:r>
      <w:r w:rsidR="0011127C" w:rsidRPr="00020C55">
        <w:rPr>
          <w:rFonts w:asciiTheme="minorHAnsi" w:hAnsiTheme="minorHAnsi" w:cs="Times New Roman"/>
          <w:i/>
          <w:szCs w:val="22"/>
        </w:rPr>
        <w:t>6</w:t>
      </w:r>
      <w:r w:rsidR="007507C3" w:rsidRPr="00020C55">
        <w:rPr>
          <w:rFonts w:asciiTheme="minorHAnsi" w:hAnsiTheme="minorHAnsi" w:cs="Times New Roman"/>
          <w:i/>
          <w:szCs w:val="22"/>
        </w:rPr>
        <w:t>-Res-02</w:t>
      </w:r>
      <w:r w:rsidR="0011127C" w:rsidRPr="00020C55">
        <w:rPr>
          <w:rFonts w:asciiTheme="minorHAnsi" w:hAnsiTheme="minorHAnsi" w:cs="Times New Roman"/>
          <w:i/>
          <w:szCs w:val="22"/>
        </w:rPr>
        <w:t>6</w:t>
      </w:r>
      <w:r w:rsidR="007507C3" w:rsidRPr="00020C55">
        <w:rPr>
          <w:rFonts w:asciiTheme="minorHAnsi" w:hAnsiTheme="minorHAnsi" w:cs="Times New Roman"/>
          <w:szCs w:val="22"/>
        </w:rPr>
        <w:t xml:space="preserve"> </w:t>
      </w:r>
      <w:r w:rsidR="00CE403D" w:rsidRPr="00020C55">
        <w:rPr>
          <w:rFonts w:asciiTheme="minorHAnsi" w:hAnsiTheme="minorHAnsi" w:cs="Times New Roman"/>
          <w:szCs w:val="22"/>
        </w:rPr>
        <w:t>“</w:t>
      </w:r>
      <w:r w:rsidR="002E6AB1" w:rsidRPr="00020C55">
        <w:rPr>
          <w:rFonts w:asciiTheme="minorHAnsi" w:hAnsiTheme="minorHAnsi" w:cs="Times New Roman"/>
          <w:szCs w:val="22"/>
        </w:rPr>
        <w:t xml:space="preserve">REQUESTS the Director General, Commissions and Members to consider, in conjunction with the Convention on the Conservation of Migratory Species and the Ramsar Convention on Wetlands, as appropriate, to develop national/regional management plans for migratory birds within </w:t>
      </w:r>
      <w:r w:rsidR="00D56672">
        <w:rPr>
          <w:rFonts w:asciiTheme="minorHAnsi" w:hAnsiTheme="minorHAnsi" w:cs="Times New Roman"/>
          <w:szCs w:val="22"/>
        </w:rPr>
        <w:t>‘</w:t>
      </w:r>
      <w:r w:rsidR="002E6AB1" w:rsidRPr="00020C55">
        <w:rPr>
          <w:rFonts w:asciiTheme="minorHAnsi" w:hAnsiTheme="minorHAnsi" w:cs="Times New Roman"/>
          <w:szCs w:val="22"/>
        </w:rPr>
        <w:t>working coastal wetlands</w:t>
      </w:r>
      <w:r w:rsidR="00D56672">
        <w:rPr>
          <w:rFonts w:asciiTheme="minorHAnsi" w:hAnsiTheme="minorHAnsi" w:cs="Times New Roman"/>
          <w:szCs w:val="22"/>
        </w:rPr>
        <w:t>’</w:t>
      </w:r>
      <w:r w:rsidR="002E6AB1" w:rsidRPr="00020C55">
        <w:rPr>
          <w:rFonts w:asciiTheme="minorHAnsi" w:hAnsiTheme="minorHAnsi"/>
          <w:color w:val="000000"/>
          <w:spacing w:val="4"/>
          <w:szCs w:val="22"/>
        </w:rPr>
        <w:t xml:space="preserve"> </w:t>
      </w:r>
      <w:r w:rsidR="002E6AB1" w:rsidRPr="00020C55">
        <w:rPr>
          <w:rFonts w:asciiTheme="minorHAnsi" w:hAnsiTheme="minorHAnsi" w:cs="Times New Roman"/>
          <w:szCs w:val="22"/>
        </w:rPr>
        <w:t>(i.e. those used for shellfisheries, aquaculture, fish ponds and salt pans) to benefit migratory bird populations and their habitats, which support numerous other species</w:t>
      </w:r>
      <w:r w:rsidR="00CE403D" w:rsidRPr="00020C55">
        <w:rPr>
          <w:rFonts w:asciiTheme="minorHAnsi" w:hAnsiTheme="minorHAnsi" w:cs="Times New Roman"/>
          <w:szCs w:val="22"/>
        </w:rPr>
        <w:t>”</w:t>
      </w:r>
      <w:r w:rsidR="002E6AB1" w:rsidRPr="00020C55">
        <w:rPr>
          <w:rFonts w:asciiTheme="minorHAnsi" w:hAnsiTheme="minorHAnsi" w:cs="Times New Roman"/>
          <w:szCs w:val="22"/>
        </w:rPr>
        <w:t>;</w:t>
      </w:r>
      <w:r w:rsidR="00CE403D" w:rsidRPr="00020C55">
        <w:rPr>
          <w:rFonts w:asciiTheme="minorHAnsi" w:hAnsiTheme="minorHAnsi" w:cs="Times New Roman"/>
          <w:i/>
          <w:szCs w:val="22"/>
        </w:rPr>
        <w:t xml:space="preserve"> </w:t>
      </w:r>
    </w:p>
    <w:p w14:paraId="46EA7F24" w14:textId="77777777" w:rsidR="007E763A" w:rsidRDefault="007E763A" w:rsidP="002974BF">
      <w:pPr>
        <w:tabs>
          <w:tab w:val="left" w:pos="1650"/>
        </w:tabs>
        <w:rPr>
          <w:rFonts w:asciiTheme="minorHAnsi" w:hAnsiTheme="minorHAnsi"/>
          <w:szCs w:val="22"/>
        </w:rPr>
      </w:pPr>
    </w:p>
    <w:p w14:paraId="41EDA84F" w14:textId="784D4E91" w:rsidR="004F58FD" w:rsidRDefault="0022521A" w:rsidP="002974BF">
      <w:pPr>
        <w:tabs>
          <w:tab w:val="left" w:pos="1650"/>
        </w:tabs>
        <w:rPr>
          <w:rFonts w:asciiTheme="minorHAnsi" w:hAnsiTheme="minorHAnsi"/>
          <w:szCs w:val="22"/>
          <w:u w:val="single"/>
        </w:rPr>
      </w:pPr>
      <w:r w:rsidRPr="00374D0C">
        <w:rPr>
          <w:rFonts w:asciiTheme="minorHAnsi" w:hAnsiTheme="minorHAnsi"/>
          <w:szCs w:val="22"/>
          <w:u w:val="single"/>
        </w:rPr>
        <w:t>Importance</w:t>
      </w:r>
    </w:p>
    <w:p w14:paraId="523C639F" w14:textId="77777777" w:rsidR="000E2A50" w:rsidRPr="00020C55" w:rsidRDefault="000E2A50" w:rsidP="002974BF">
      <w:pPr>
        <w:tabs>
          <w:tab w:val="left" w:pos="1650"/>
        </w:tabs>
        <w:rPr>
          <w:rFonts w:asciiTheme="minorHAnsi" w:hAnsiTheme="minorHAnsi"/>
          <w:szCs w:val="22"/>
        </w:rPr>
      </w:pPr>
    </w:p>
    <w:p w14:paraId="2B15FCB2" w14:textId="05B8A9DD" w:rsidR="006500AE" w:rsidRPr="00C82201" w:rsidRDefault="007E763A" w:rsidP="002974BF">
      <w:pPr>
        <w:ind w:left="425" w:hanging="425"/>
        <w:rPr>
          <w:rFonts w:asciiTheme="minorHAnsi" w:hAnsiTheme="minorHAnsi" w:cs="Times New Roman"/>
          <w:szCs w:val="22"/>
        </w:rPr>
      </w:pPr>
      <w:r>
        <w:rPr>
          <w:rFonts w:asciiTheme="minorHAnsi" w:hAnsiTheme="minorHAnsi" w:cs="Times New Roman"/>
          <w:szCs w:val="22"/>
        </w:rPr>
        <w:t>9.</w:t>
      </w:r>
      <w:r>
        <w:rPr>
          <w:rFonts w:asciiTheme="minorHAnsi" w:hAnsiTheme="minorHAnsi" w:cs="Times New Roman"/>
          <w:szCs w:val="22"/>
        </w:rPr>
        <w:tab/>
      </w:r>
      <w:r w:rsidR="0022521A" w:rsidRPr="00C82201">
        <w:rPr>
          <w:rFonts w:asciiTheme="minorHAnsi" w:hAnsiTheme="minorHAnsi" w:cs="Times New Roman"/>
          <w:szCs w:val="22"/>
        </w:rPr>
        <w:t xml:space="preserve">RECOGNISING that inter-tidal and other coastal wetlands </w:t>
      </w:r>
      <w:r w:rsidR="004F06D8" w:rsidRPr="00C82201">
        <w:rPr>
          <w:rFonts w:asciiTheme="minorHAnsi" w:hAnsiTheme="minorHAnsi" w:cs="Times New Roman"/>
          <w:szCs w:val="22"/>
        </w:rPr>
        <w:t xml:space="preserve">and </w:t>
      </w:r>
      <w:r w:rsidR="0068220E" w:rsidRPr="00C82201">
        <w:rPr>
          <w:rFonts w:asciiTheme="minorHAnsi" w:hAnsiTheme="minorHAnsi" w:cs="Times New Roman"/>
          <w:szCs w:val="22"/>
        </w:rPr>
        <w:t xml:space="preserve">ecologically </w:t>
      </w:r>
      <w:r w:rsidR="004F06D8" w:rsidRPr="00C82201">
        <w:rPr>
          <w:rFonts w:asciiTheme="minorHAnsi" w:hAnsiTheme="minorHAnsi" w:cs="Times New Roman"/>
          <w:szCs w:val="22"/>
        </w:rPr>
        <w:t xml:space="preserve">associated habitats </w:t>
      </w:r>
      <w:r w:rsidR="0022521A" w:rsidRPr="00C82201">
        <w:rPr>
          <w:rFonts w:asciiTheme="minorHAnsi" w:hAnsiTheme="minorHAnsi" w:cs="Times New Roman"/>
          <w:szCs w:val="22"/>
        </w:rPr>
        <w:t>are of very significant socio-economic</w:t>
      </w:r>
      <w:r w:rsidR="004E5ABA">
        <w:rPr>
          <w:rFonts w:asciiTheme="minorHAnsi" w:hAnsiTheme="minorHAnsi" w:cs="Times New Roman"/>
          <w:szCs w:val="22"/>
        </w:rPr>
        <w:t>ally</w:t>
      </w:r>
      <w:r w:rsidR="0022521A" w:rsidRPr="00C82201">
        <w:rPr>
          <w:rFonts w:asciiTheme="minorHAnsi" w:hAnsiTheme="minorHAnsi" w:cs="Times New Roman"/>
          <w:szCs w:val="22"/>
        </w:rPr>
        <w:t xml:space="preserve"> and cultural</w:t>
      </w:r>
      <w:r w:rsidR="004E5ABA">
        <w:rPr>
          <w:rFonts w:asciiTheme="minorHAnsi" w:hAnsiTheme="minorHAnsi" w:cs="Times New Roman"/>
          <w:szCs w:val="22"/>
        </w:rPr>
        <w:t>ly</w:t>
      </w:r>
      <w:r w:rsidR="0022521A" w:rsidRPr="00C82201">
        <w:rPr>
          <w:rFonts w:asciiTheme="minorHAnsi" w:hAnsiTheme="minorHAnsi" w:cs="Times New Roman"/>
          <w:szCs w:val="22"/>
        </w:rPr>
        <w:t xml:space="preserve">, providing </w:t>
      </w:r>
      <w:r w:rsidR="00F07C2D" w:rsidRPr="00C82201">
        <w:rPr>
          <w:rFonts w:asciiTheme="minorHAnsi" w:hAnsiTheme="minorHAnsi" w:cs="Times New Roman"/>
          <w:szCs w:val="22"/>
        </w:rPr>
        <w:t>multiple and</w:t>
      </w:r>
      <w:r w:rsidR="0022521A" w:rsidRPr="00C82201">
        <w:rPr>
          <w:rFonts w:asciiTheme="minorHAnsi" w:hAnsiTheme="minorHAnsi" w:cs="Times New Roman"/>
          <w:szCs w:val="22"/>
        </w:rPr>
        <w:t xml:space="preserve"> </w:t>
      </w:r>
      <w:r w:rsidR="00525E8F" w:rsidRPr="00C82201">
        <w:rPr>
          <w:rFonts w:asciiTheme="minorHAnsi" w:hAnsiTheme="minorHAnsi" w:cs="Times New Roman"/>
          <w:szCs w:val="22"/>
        </w:rPr>
        <w:t xml:space="preserve">important </w:t>
      </w:r>
      <w:r w:rsidR="0022521A" w:rsidRPr="00C82201">
        <w:rPr>
          <w:rFonts w:asciiTheme="minorHAnsi" w:hAnsiTheme="minorHAnsi" w:cs="Times New Roman"/>
          <w:szCs w:val="22"/>
        </w:rPr>
        <w:t>ecosystem services</w:t>
      </w:r>
      <w:r w:rsidR="0001668A" w:rsidRPr="00C82201">
        <w:rPr>
          <w:rFonts w:asciiTheme="minorHAnsi" w:hAnsiTheme="minorHAnsi" w:cs="Times New Roman"/>
          <w:szCs w:val="22"/>
        </w:rPr>
        <w:t xml:space="preserve"> (which in the Yellow Sea is worth an estimated US$30 billion per year</w:t>
      </w:r>
      <w:r w:rsidR="00815992" w:rsidRPr="00020C55">
        <w:rPr>
          <w:rStyle w:val="FootnoteReference"/>
          <w:rFonts w:asciiTheme="minorHAnsi" w:hAnsiTheme="minorHAnsi" w:cs="Times New Roman"/>
          <w:szCs w:val="22"/>
        </w:rPr>
        <w:footnoteReference w:id="2"/>
      </w:r>
      <w:r w:rsidR="0022521A" w:rsidRPr="00C82201">
        <w:rPr>
          <w:rFonts w:asciiTheme="minorHAnsi" w:hAnsiTheme="minorHAnsi" w:cs="Times New Roman"/>
          <w:szCs w:val="22"/>
        </w:rPr>
        <w:t xml:space="preserve">, </w:t>
      </w:r>
      <w:r w:rsidR="004E5ABA">
        <w:rPr>
          <w:rFonts w:asciiTheme="minorHAnsi" w:hAnsiTheme="minorHAnsi" w:cs="Times New Roman"/>
          <w:szCs w:val="22"/>
        </w:rPr>
        <w:t xml:space="preserve">benefitting </w:t>
      </w:r>
      <w:r w:rsidR="0022521A" w:rsidRPr="00C82201">
        <w:rPr>
          <w:rFonts w:asciiTheme="minorHAnsi" w:hAnsiTheme="minorHAnsi" w:cs="Times New Roman"/>
          <w:szCs w:val="22"/>
        </w:rPr>
        <w:t xml:space="preserve">not only to local dependent communities but </w:t>
      </w:r>
      <w:r w:rsidR="004E5ABA">
        <w:rPr>
          <w:rFonts w:asciiTheme="minorHAnsi" w:hAnsiTheme="minorHAnsi" w:cs="Times New Roman"/>
          <w:szCs w:val="22"/>
        </w:rPr>
        <w:t>a wider</w:t>
      </w:r>
      <w:r w:rsidR="0022521A" w:rsidRPr="00C82201">
        <w:rPr>
          <w:rFonts w:asciiTheme="minorHAnsi" w:hAnsiTheme="minorHAnsi" w:cs="Times New Roman"/>
          <w:szCs w:val="22"/>
        </w:rPr>
        <w:t xml:space="preserve"> society, </w:t>
      </w:r>
      <w:r w:rsidR="004E5ABA">
        <w:rPr>
          <w:rFonts w:asciiTheme="minorHAnsi" w:hAnsiTheme="minorHAnsi" w:cs="Times New Roman"/>
          <w:szCs w:val="22"/>
        </w:rPr>
        <w:t>in mitigating effects of</w:t>
      </w:r>
      <w:r w:rsidR="00AC16BE" w:rsidRPr="00C82201">
        <w:rPr>
          <w:rFonts w:asciiTheme="minorHAnsi" w:hAnsiTheme="minorHAnsi" w:cs="Times New Roman"/>
          <w:szCs w:val="22"/>
        </w:rPr>
        <w:t xml:space="preserve"> climate change through sequestration of carbon</w:t>
      </w:r>
      <w:r w:rsidR="00F07C2D" w:rsidRPr="00C82201">
        <w:rPr>
          <w:rFonts w:asciiTheme="minorHAnsi" w:hAnsiTheme="minorHAnsi" w:cs="Times New Roman"/>
          <w:szCs w:val="22"/>
        </w:rPr>
        <w:t>, and contributing also</w:t>
      </w:r>
      <w:r w:rsidR="00AC16BE" w:rsidRPr="00C82201">
        <w:rPr>
          <w:rFonts w:asciiTheme="minorHAnsi" w:hAnsiTheme="minorHAnsi" w:cs="Times New Roman"/>
          <w:szCs w:val="22"/>
        </w:rPr>
        <w:t xml:space="preserve"> to adaptation by protecting against </w:t>
      </w:r>
      <w:r w:rsidR="00F07C2D" w:rsidRPr="00C82201">
        <w:rPr>
          <w:rFonts w:asciiTheme="minorHAnsi" w:hAnsiTheme="minorHAnsi" w:cs="Times New Roman"/>
          <w:szCs w:val="22"/>
        </w:rPr>
        <w:t>storm surges and sea level rise;</w:t>
      </w:r>
      <w:r w:rsidR="00AC16BE" w:rsidRPr="00C82201">
        <w:rPr>
          <w:rFonts w:asciiTheme="minorHAnsi" w:hAnsiTheme="minorHAnsi" w:cs="Times New Roman"/>
          <w:szCs w:val="22"/>
        </w:rPr>
        <w:t xml:space="preserve"> </w:t>
      </w:r>
      <w:r w:rsidR="0022521A" w:rsidRPr="00C82201">
        <w:rPr>
          <w:rFonts w:asciiTheme="minorHAnsi" w:hAnsiTheme="minorHAnsi" w:cs="Times New Roman"/>
          <w:szCs w:val="22"/>
        </w:rPr>
        <w:t xml:space="preserve">and their conservation and wise-use directly contributes to multiple </w:t>
      </w:r>
      <w:r w:rsidR="00F07C2D" w:rsidRPr="00C82201">
        <w:rPr>
          <w:rFonts w:asciiTheme="minorHAnsi" w:hAnsiTheme="minorHAnsi" w:cs="Times New Roman"/>
          <w:szCs w:val="22"/>
        </w:rPr>
        <w:t>SDGs as indicated in Annex 2</w:t>
      </w:r>
      <w:r w:rsidR="0022521A" w:rsidRPr="00C82201">
        <w:rPr>
          <w:rFonts w:asciiTheme="minorHAnsi" w:hAnsiTheme="minorHAnsi" w:cs="Times New Roman"/>
          <w:szCs w:val="22"/>
        </w:rPr>
        <w:t>;</w:t>
      </w:r>
    </w:p>
    <w:p w14:paraId="1091B42E" w14:textId="77777777" w:rsidR="000F2DF3" w:rsidRPr="00020C55" w:rsidRDefault="000F2DF3" w:rsidP="002974BF">
      <w:pPr>
        <w:pStyle w:val="ListParagraph"/>
        <w:ind w:left="425" w:hanging="425"/>
        <w:rPr>
          <w:rFonts w:asciiTheme="minorHAnsi" w:hAnsiTheme="minorHAnsi" w:cs="Times New Roman"/>
          <w:szCs w:val="22"/>
        </w:rPr>
      </w:pPr>
    </w:p>
    <w:p w14:paraId="357DF076" w14:textId="3D5E349B" w:rsidR="005E0793" w:rsidRDefault="007E763A" w:rsidP="002974BF">
      <w:pPr>
        <w:ind w:left="425" w:hanging="425"/>
        <w:rPr>
          <w:rFonts w:asciiTheme="minorHAnsi" w:hAnsiTheme="minorHAnsi" w:cs="Times New Roman"/>
          <w:szCs w:val="22"/>
        </w:rPr>
      </w:pPr>
      <w:r>
        <w:rPr>
          <w:rFonts w:asciiTheme="minorHAnsi" w:hAnsiTheme="minorHAnsi" w:cs="Times New Roman"/>
          <w:caps/>
          <w:szCs w:val="22"/>
        </w:rPr>
        <w:t>10.</w:t>
      </w:r>
      <w:r>
        <w:rPr>
          <w:rFonts w:asciiTheme="minorHAnsi" w:hAnsiTheme="minorHAnsi" w:cs="Times New Roman"/>
          <w:caps/>
          <w:szCs w:val="22"/>
        </w:rPr>
        <w:tab/>
      </w:r>
      <w:r w:rsidR="00F07C2D" w:rsidRPr="00C82201">
        <w:rPr>
          <w:rFonts w:asciiTheme="minorHAnsi" w:hAnsiTheme="minorHAnsi" w:cs="Times New Roman"/>
          <w:caps/>
          <w:szCs w:val="22"/>
        </w:rPr>
        <w:t>Yet noting</w:t>
      </w:r>
      <w:r w:rsidR="00F07C2D" w:rsidRPr="00C82201">
        <w:rPr>
          <w:rFonts w:asciiTheme="minorHAnsi" w:hAnsiTheme="minorHAnsi" w:cs="Times New Roman"/>
          <w:szCs w:val="22"/>
        </w:rPr>
        <w:t xml:space="preserve"> that despite such international conservation attention and recognition, and national conservation programmes, intertidal habitats in most parts of the world remain subject to extreme pressures including from land-claim for development, pollution, and inappropriate and unsustainable uses, which removes or degrades the capacity of these habitats not only to support migratory and other species but also to </w:t>
      </w:r>
      <w:r w:rsidR="001A5853" w:rsidRPr="001A5853">
        <w:rPr>
          <w:rFonts w:asciiTheme="minorHAnsi" w:hAnsiTheme="minorHAnsi" w:cs="Times New Roman"/>
          <w:szCs w:val="22"/>
        </w:rPr>
        <w:t xml:space="preserve">maintain and </w:t>
      </w:r>
      <w:r w:rsidR="00F07C2D" w:rsidRPr="00C82201">
        <w:rPr>
          <w:rFonts w:asciiTheme="minorHAnsi" w:hAnsiTheme="minorHAnsi" w:cs="Times New Roman"/>
          <w:szCs w:val="22"/>
        </w:rPr>
        <w:t>sustain human communities dependent on the multiple ecosystem services</w:t>
      </w:r>
      <w:r w:rsidR="001A5853">
        <w:rPr>
          <w:rFonts w:asciiTheme="minorHAnsi" w:hAnsiTheme="minorHAnsi" w:cs="Times New Roman"/>
          <w:szCs w:val="22"/>
        </w:rPr>
        <w:t xml:space="preserve"> such as</w:t>
      </w:r>
      <w:r w:rsidR="00F07C2D" w:rsidRPr="00C82201">
        <w:rPr>
          <w:rFonts w:asciiTheme="minorHAnsi" w:hAnsiTheme="minorHAnsi" w:cs="Times New Roman"/>
          <w:szCs w:val="22"/>
        </w:rPr>
        <w:t xml:space="preserve"> their capacity for carbon sequestration (</w:t>
      </w:r>
      <w:r w:rsidR="00D56672">
        <w:rPr>
          <w:rFonts w:asciiTheme="minorHAnsi" w:hAnsiTheme="minorHAnsi" w:cs="Times New Roman"/>
          <w:szCs w:val="22"/>
        </w:rPr>
        <w:t>‘</w:t>
      </w:r>
      <w:r w:rsidR="00F07C2D" w:rsidRPr="00C82201">
        <w:rPr>
          <w:rFonts w:asciiTheme="minorHAnsi" w:hAnsiTheme="minorHAnsi" w:cs="Times New Roman"/>
          <w:szCs w:val="22"/>
        </w:rPr>
        <w:t>blue carbon</w:t>
      </w:r>
      <w:r w:rsidR="00D56672">
        <w:rPr>
          <w:rFonts w:asciiTheme="minorHAnsi" w:hAnsiTheme="minorHAnsi" w:cs="Times New Roman"/>
          <w:szCs w:val="22"/>
        </w:rPr>
        <w:t>’</w:t>
      </w:r>
      <w:r w:rsidR="00F07C2D" w:rsidRPr="00C82201">
        <w:rPr>
          <w:rFonts w:asciiTheme="minorHAnsi" w:hAnsiTheme="minorHAnsi" w:cs="Times New Roman"/>
          <w:szCs w:val="22"/>
        </w:rPr>
        <w:t>) and disaster risk reduction;</w:t>
      </w:r>
    </w:p>
    <w:p w14:paraId="788A0A16" w14:textId="77777777" w:rsidR="000E2A50" w:rsidRPr="00C82201" w:rsidRDefault="000E2A50" w:rsidP="002974BF">
      <w:pPr>
        <w:ind w:left="425" w:hanging="425"/>
        <w:rPr>
          <w:rFonts w:asciiTheme="minorHAnsi" w:hAnsiTheme="minorHAnsi" w:cs="Times New Roman"/>
          <w:szCs w:val="22"/>
        </w:rPr>
      </w:pPr>
    </w:p>
    <w:p w14:paraId="3377B0F2" w14:textId="6214F1B4" w:rsidR="004B6DCC" w:rsidRDefault="007E763A" w:rsidP="002974BF">
      <w:pPr>
        <w:ind w:left="425" w:hanging="425"/>
        <w:rPr>
          <w:rFonts w:asciiTheme="minorHAnsi" w:hAnsiTheme="minorHAnsi" w:cs="Times New Roman"/>
          <w:szCs w:val="22"/>
        </w:rPr>
      </w:pPr>
      <w:r>
        <w:rPr>
          <w:rFonts w:asciiTheme="minorHAnsi" w:hAnsiTheme="minorHAnsi" w:cs="Times New Roman"/>
          <w:caps/>
          <w:szCs w:val="22"/>
        </w:rPr>
        <w:t>11.</w:t>
      </w:r>
      <w:r>
        <w:rPr>
          <w:rFonts w:asciiTheme="minorHAnsi" w:hAnsiTheme="minorHAnsi" w:cs="Times New Roman"/>
          <w:caps/>
          <w:szCs w:val="22"/>
        </w:rPr>
        <w:tab/>
      </w:r>
      <w:r w:rsidR="00F07C2D" w:rsidRPr="00C82201">
        <w:rPr>
          <w:rFonts w:asciiTheme="minorHAnsi" w:hAnsiTheme="minorHAnsi" w:cs="Times New Roman"/>
          <w:caps/>
          <w:szCs w:val="22"/>
        </w:rPr>
        <w:t xml:space="preserve">Conscious </w:t>
      </w:r>
      <w:r w:rsidR="00F07C2D" w:rsidRPr="00C82201">
        <w:rPr>
          <w:rFonts w:asciiTheme="minorHAnsi" w:hAnsiTheme="minorHAnsi" w:cs="Times New Roman"/>
          <w:szCs w:val="22"/>
        </w:rPr>
        <w:t>that the conservation</w:t>
      </w:r>
      <w:r w:rsidR="00337D5F" w:rsidRPr="00C82201">
        <w:rPr>
          <w:rFonts w:asciiTheme="minorHAnsi" w:hAnsiTheme="minorHAnsi" w:cs="Times New Roman"/>
          <w:szCs w:val="22"/>
        </w:rPr>
        <w:t>,</w:t>
      </w:r>
      <w:r w:rsidR="00F07C2D" w:rsidRPr="00C82201">
        <w:rPr>
          <w:rFonts w:asciiTheme="minorHAnsi" w:hAnsiTheme="minorHAnsi" w:cs="Times New Roman"/>
          <w:szCs w:val="22"/>
        </w:rPr>
        <w:t xml:space="preserve"> wise-use </w:t>
      </w:r>
      <w:r w:rsidR="00337D5F" w:rsidRPr="00C82201">
        <w:rPr>
          <w:rFonts w:asciiTheme="minorHAnsi" w:hAnsiTheme="minorHAnsi" w:cs="Times New Roman"/>
          <w:szCs w:val="22"/>
        </w:rPr>
        <w:t xml:space="preserve">and restoration </w:t>
      </w:r>
      <w:r w:rsidR="00F07C2D" w:rsidRPr="00C82201">
        <w:rPr>
          <w:rFonts w:asciiTheme="minorHAnsi" w:hAnsiTheme="minorHAnsi" w:cs="Times New Roman"/>
          <w:szCs w:val="22"/>
        </w:rPr>
        <w:t xml:space="preserve">of intertidal </w:t>
      </w:r>
      <w:r w:rsidR="00337D5F" w:rsidRPr="00C82201">
        <w:rPr>
          <w:rFonts w:asciiTheme="minorHAnsi" w:hAnsiTheme="minorHAnsi" w:cs="Times New Roman"/>
          <w:szCs w:val="22"/>
        </w:rPr>
        <w:t xml:space="preserve">and associated coastal </w:t>
      </w:r>
      <w:r w:rsidR="00F07C2D" w:rsidRPr="00C82201">
        <w:rPr>
          <w:rFonts w:asciiTheme="minorHAnsi" w:hAnsiTheme="minorHAnsi" w:cs="Times New Roman"/>
          <w:szCs w:val="22"/>
        </w:rPr>
        <w:t xml:space="preserve">wetlands poses particular practical problems, including the fact that they can fall within the jurisdiction of multiple national and local government agencies; that many straddle either international or internal national borders; their location at the terminus of catchments which can result in significant pollution inputs as well as significant reduction and disruption to sediment flows essential for ecosystem functioning due to water regulation structures such as </w:t>
      </w:r>
      <w:r w:rsidR="00F07C2D" w:rsidRPr="00C82201">
        <w:rPr>
          <w:rFonts w:asciiTheme="minorHAnsi" w:hAnsiTheme="minorHAnsi" w:cs="Times New Roman"/>
          <w:szCs w:val="22"/>
        </w:rPr>
        <w:lastRenderedPageBreak/>
        <w:t xml:space="preserve">upstream damming and flood defences, riverine inputs of sediment to deltas and other soft coastlines being of especially critical importance; the encroachment of invasive alien species such as shellfish, mangrove and </w:t>
      </w:r>
      <w:r w:rsidR="00455F53">
        <w:rPr>
          <w:rFonts w:asciiTheme="minorHAnsi" w:hAnsiTheme="minorHAnsi" w:cs="Times New Roman"/>
          <w:szCs w:val="22"/>
        </w:rPr>
        <w:t>C</w:t>
      </w:r>
      <w:r w:rsidR="003244BB" w:rsidRPr="00C82201">
        <w:rPr>
          <w:rFonts w:asciiTheme="minorHAnsi" w:hAnsiTheme="minorHAnsi" w:cs="Times New Roman"/>
          <w:szCs w:val="22"/>
        </w:rPr>
        <w:t xml:space="preserve">ordgrass </w:t>
      </w:r>
      <w:r w:rsidR="00F07C2D" w:rsidRPr="00C82201">
        <w:rPr>
          <w:rFonts w:asciiTheme="minorHAnsi" w:hAnsiTheme="minorHAnsi" w:cs="Times New Roman"/>
          <w:szCs w:val="22"/>
        </w:rPr>
        <w:t>(</w:t>
      </w:r>
      <w:r w:rsidR="00F07C2D" w:rsidRPr="00C82201">
        <w:rPr>
          <w:rFonts w:asciiTheme="minorHAnsi" w:hAnsiTheme="minorHAnsi" w:cs="Times New Roman"/>
          <w:i/>
          <w:szCs w:val="22"/>
        </w:rPr>
        <w:t>Spartina</w:t>
      </w:r>
      <w:r w:rsidR="00F07C2D" w:rsidRPr="00C82201">
        <w:rPr>
          <w:rFonts w:asciiTheme="minorHAnsi" w:hAnsiTheme="minorHAnsi" w:cs="Times New Roman"/>
          <w:szCs w:val="22"/>
        </w:rPr>
        <w:t xml:space="preserve">) species, and significant human populations resulting in intense development pressures derived from both land and sea, </w:t>
      </w:r>
      <w:r w:rsidR="00F07C2D" w:rsidRPr="00C82201">
        <w:rPr>
          <w:rFonts w:asciiTheme="minorHAnsi" w:hAnsiTheme="minorHAnsi" w:cs="Times New Roman"/>
          <w:caps/>
          <w:szCs w:val="22"/>
        </w:rPr>
        <w:t>but</w:t>
      </w:r>
      <w:r w:rsidR="001A5853">
        <w:rPr>
          <w:rFonts w:asciiTheme="minorHAnsi" w:hAnsiTheme="minorHAnsi" w:cs="Times New Roman"/>
          <w:caps/>
          <w:szCs w:val="22"/>
        </w:rPr>
        <w:t xml:space="preserve"> Also</w:t>
      </w:r>
      <w:r w:rsidR="00F07C2D" w:rsidRPr="00C82201">
        <w:rPr>
          <w:rFonts w:asciiTheme="minorHAnsi" w:hAnsiTheme="minorHAnsi" w:cs="Times New Roman"/>
          <w:caps/>
          <w:szCs w:val="22"/>
        </w:rPr>
        <w:t xml:space="preserve"> noting</w:t>
      </w:r>
      <w:r w:rsidR="00F07C2D" w:rsidRPr="00C82201">
        <w:rPr>
          <w:rFonts w:asciiTheme="minorHAnsi" w:hAnsiTheme="minorHAnsi" w:cs="Times New Roman"/>
          <w:szCs w:val="22"/>
        </w:rPr>
        <w:t xml:space="preserve"> good examples such as in the international Wadden Sea where such impediments h</w:t>
      </w:r>
      <w:r w:rsidR="004B6DCC" w:rsidRPr="00C82201">
        <w:rPr>
          <w:rFonts w:asciiTheme="minorHAnsi" w:hAnsiTheme="minorHAnsi" w:cs="Times New Roman"/>
          <w:szCs w:val="22"/>
        </w:rPr>
        <w:t>ave been addressed successfully;</w:t>
      </w:r>
    </w:p>
    <w:p w14:paraId="5DAD01D5" w14:textId="77777777" w:rsidR="00C82201" w:rsidRPr="00C82201" w:rsidRDefault="00C82201" w:rsidP="002974BF">
      <w:pPr>
        <w:ind w:left="425" w:hanging="425"/>
        <w:rPr>
          <w:rFonts w:asciiTheme="minorHAnsi" w:hAnsiTheme="minorHAnsi" w:cs="Times New Roman"/>
          <w:szCs w:val="22"/>
        </w:rPr>
      </w:pPr>
    </w:p>
    <w:p w14:paraId="09B9DD30" w14:textId="5622D2E7" w:rsidR="00F07C2D" w:rsidRPr="00C82201" w:rsidRDefault="007E763A" w:rsidP="002974BF">
      <w:pPr>
        <w:ind w:left="425" w:hanging="425"/>
        <w:rPr>
          <w:rFonts w:asciiTheme="minorHAnsi" w:hAnsiTheme="minorHAnsi" w:cs="Times New Roman"/>
          <w:szCs w:val="22"/>
        </w:rPr>
      </w:pPr>
      <w:r>
        <w:rPr>
          <w:rFonts w:asciiTheme="minorHAnsi" w:hAnsiTheme="minorHAnsi" w:cs="Times New Roman"/>
          <w:szCs w:val="22"/>
        </w:rPr>
        <w:t>12.</w:t>
      </w:r>
      <w:r>
        <w:rPr>
          <w:rFonts w:asciiTheme="minorHAnsi" w:hAnsiTheme="minorHAnsi" w:cs="Times New Roman"/>
          <w:szCs w:val="22"/>
        </w:rPr>
        <w:tab/>
      </w:r>
      <w:r w:rsidR="004B6DCC" w:rsidRPr="00C82201">
        <w:rPr>
          <w:rFonts w:asciiTheme="minorHAnsi" w:hAnsiTheme="minorHAnsi" w:cs="Times New Roman"/>
          <w:szCs w:val="22"/>
        </w:rPr>
        <w:t>NOTING the inherent ecological connectivity of coastal areas at various scales, notably through their support of migratory species such as waterbirds, turtle</w:t>
      </w:r>
      <w:r w:rsidR="00214F0D" w:rsidRPr="00C82201">
        <w:rPr>
          <w:rFonts w:asciiTheme="minorHAnsi" w:hAnsiTheme="minorHAnsi" w:cs="Times New Roman"/>
          <w:szCs w:val="22"/>
        </w:rPr>
        <w:t>s</w:t>
      </w:r>
      <w:r w:rsidR="004B6DCC" w:rsidRPr="00C82201">
        <w:rPr>
          <w:rFonts w:asciiTheme="minorHAnsi" w:hAnsiTheme="minorHAnsi" w:cs="Times New Roman"/>
          <w:szCs w:val="22"/>
        </w:rPr>
        <w:t xml:space="preserve"> </w:t>
      </w:r>
      <w:r w:rsidR="00214F0D" w:rsidRPr="00C82201">
        <w:rPr>
          <w:rFonts w:asciiTheme="minorHAnsi" w:hAnsiTheme="minorHAnsi" w:cs="Times New Roman"/>
          <w:szCs w:val="22"/>
        </w:rPr>
        <w:t>sea cows</w:t>
      </w:r>
      <w:r w:rsidR="005939C5" w:rsidRPr="00C82201">
        <w:rPr>
          <w:rFonts w:asciiTheme="minorHAnsi" w:hAnsiTheme="minorHAnsi" w:cs="Times New Roman"/>
          <w:szCs w:val="22"/>
        </w:rPr>
        <w:t xml:space="preserve">, </w:t>
      </w:r>
      <w:r w:rsidR="0001668A" w:rsidRPr="00C82201">
        <w:rPr>
          <w:rFonts w:asciiTheme="minorHAnsi" w:hAnsiTheme="minorHAnsi" w:cs="Times New Roman"/>
          <w:szCs w:val="22"/>
        </w:rPr>
        <w:t>dolphins and porpoises</w:t>
      </w:r>
      <w:r w:rsidR="004B6DCC" w:rsidRPr="00C82201">
        <w:rPr>
          <w:rFonts w:asciiTheme="minorHAnsi" w:hAnsiTheme="minorHAnsi" w:cs="Times New Roman"/>
          <w:szCs w:val="22"/>
        </w:rPr>
        <w:t>, and the role as source spawning</w:t>
      </w:r>
      <w:r w:rsidR="00F07C2D" w:rsidRPr="00C82201">
        <w:rPr>
          <w:rFonts w:asciiTheme="minorHAnsi" w:hAnsiTheme="minorHAnsi" w:cs="Times New Roman"/>
          <w:szCs w:val="22"/>
        </w:rPr>
        <w:t xml:space="preserve"> </w:t>
      </w:r>
      <w:r w:rsidR="004B6DCC" w:rsidRPr="00C82201">
        <w:rPr>
          <w:rFonts w:asciiTheme="minorHAnsi" w:hAnsiTheme="minorHAnsi" w:cs="Times New Roman"/>
          <w:szCs w:val="22"/>
        </w:rPr>
        <w:t xml:space="preserve">areas for coastal fish stocks; AND </w:t>
      </w:r>
      <w:r w:rsidR="00CF5801" w:rsidRPr="00C82201">
        <w:rPr>
          <w:rFonts w:asciiTheme="minorHAnsi" w:hAnsiTheme="minorHAnsi" w:cs="Times New Roman"/>
          <w:szCs w:val="22"/>
        </w:rPr>
        <w:t>ACKNOWLEDGING</w:t>
      </w:r>
      <w:r w:rsidR="004B6DCC" w:rsidRPr="00C82201">
        <w:rPr>
          <w:rFonts w:asciiTheme="minorHAnsi" w:hAnsiTheme="minorHAnsi" w:cs="Times New Roman"/>
          <w:szCs w:val="22"/>
        </w:rPr>
        <w:t xml:space="preserve"> CMS Resolutio</w:t>
      </w:r>
      <w:r w:rsidR="004B6DCC" w:rsidRPr="001A5853">
        <w:rPr>
          <w:rFonts w:asciiTheme="minorHAnsi" w:hAnsiTheme="minorHAnsi" w:cs="Times New Roman"/>
          <w:szCs w:val="22"/>
        </w:rPr>
        <w:t>n 12.</w:t>
      </w:r>
      <w:r w:rsidR="001A5853" w:rsidRPr="001A5853">
        <w:rPr>
          <w:rFonts w:asciiTheme="minorHAnsi" w:hAnsiTheme="minorHAnsi" w:cs="Times New Roman"/>
          <w:szCs w:val="22"/>
        </w:rPr>
        <w:t>7</w:t>
      </w:r>
      <w:r w:rsidR="001A5853">
        <w:rPr>
          <w:rFonts w:asciiTheme="minorHAnsi" w:hAnsiTheme="minorHAnsi" w:cs="Times New Roman"/>
          <w:szCs w:val="22"/>
        </w:rPr>
        <w:t xml:space="preserve"> </w:t>
      </w:r>
      <w:r w:rsidR="00D408EF" w:rsidRPr="00C82201">
        <w:rPr>
          <w:rFonts w:asciiTheme="minorHAnsi" w:hAnsiTheme="minorHAnsi" w:cs="Times New Roman"/>
          <w:szCs w:val="22"/>
        </w:rPr>
        <w:t>on ecological connectivity</w:t>
      </w:r>
      <w:r w:rsidR="004B6DCC" w:rsidRPr="00C82201">
        <w:rPr>
          <w:rFonts w:asciiTheme="minorHAnsi" w:hAnsiTheme="minorHAnsi" w:cs="Times New Roman"/>
          <w:szCs w:val="22"/>
        </w:rPr>
        <w:t xml:space="preserve"> in this respect;</w:t>
      </w:r>
    </w:p>
    <w:p w14:paraId="555EC37A" w14:textId="77777777" w:rsidR="004F58FD" w:rsidRDefault="004F58FD" w:rsidP="002974BF">
      <w:pPr>
        <w:rPr>
          <w:rFonts w:asciiTheme="minorHAnsi" w:hAnsiTheme="minorHAnsi"/>
          <w:szCs w:val="22"/>
        </w:rPr>
      </w:pPr>
    </w:p>
    <w:p w14:paraId="29899E3C" w14:textId="1D0030F1" w:rsidR="00C62412" w:rsidRPr="00374D0C" w:rsidRDefault="00C62412" w:rsidP="002974BF">
      <w:pPr>
        <w:keepNext/>
        <w:rPr>
          <w:rFonts w:asciiTheme="minorHAnsi" w:hAnsiTheme="minorHAnsi"/>
          <w:szCs w:val="22"/>
          <w:u w:val="single"/>
        </w:rPr>
      </w:pPr>
      <w:r w:rsidRPr="00374D0C">
        <w:rPr>
          <w:rFonts w:asciiTheme="minorHAnsi" w:hAnsiTheme="minorHAnsi"/>
          <w:szCs w:val="22"/>
          <w:u w:val="single"/>
        </w:rPr>
        <w:t>Losses</w:t>
      </w:r>
      <w:r w:rsidR="008331BA" w:rsidRPr="00374D0C">
        <w:rPr>
          <w:rFonts w:asciiTheme="minorHAnsi" w:hAnsiTheme="minorHAnsi"/>
          <w:szCs w:val="22"/>
          <w:u w:val="single"/>
        </w:rPr>
        <w:t xml:space="preserve"> and pressures</w:t>
      </w:r>
    </w:p>
    <w:p w14:paraId="2F7E04ED" w14:textId="77777777" w:rsidR="004F58FD" w:rsidRPr="00020C55" w:rsidRDefault="004F58FD" w:rsidP="002974BF">
      <w:pPr>
        <w:keepNext/>
        <w:rPr>
          <w:rFonts w:asciiTheme="minorHAnsi" w:hAnsiTheme="minorHAnsi"/>
          <w:szCs w:val="22"/>
        </w:rPr>
      </w:pPr>
    </w:p>
    <w:p w14:paraId="1F881D45" w14:textId="54193DE5" w:rsidR="002030A1" w:rsidRPr="007E763A" w:rsidRDefault="007E763A" w:rsidP="002974BF">
      <w:pPr>
        <w:ind w:left="425" w:hanging="425"/>
        <w:rPr>
          <w:rFonts w:asciiTheme="minorHAnsi" w:hAnsiTheme="minorHAnsi" w:cs="Times New Roman"/>
          <w:szCs w:val="22"/>
        </w:rPr>
      </w:pPr>
      <w:r>
        <w:rPr>
          <w:rFonts w:asciiTheme="minorHAnsi" w:hAnsiTheme="minorHAnsi" w:cs="Times New Roman"/>
          <w:szCs w:val="22"/>
        </w:rPr>
        <w:t>13.</w:t>
      </w:r>
      <w:r>
        <w:rPr>
          <w:rFonts w:asciiTheme="minorHAnsi" w:hAnsiTheme="minorHAnsi" w:cs="Times New Roman"/>
          <w:szCs w:val="22"/>
        </w:rPr>
        <w:tab/>
      </w:r>
      <w:r w:rsidR="002030A1" w:rsidRPr="007E763A">
        <w:rPr>
          <w:rFonts w:asciiTheme="minorHAnsi" w:hAnsiTheme="minorHAnsi" w:cs="Times New Roman"/>
          <w:szCs w:val="22"/>
        </w:rPr>
        <w:t>R</w:t>
      </w:r>
      <w:r w:rsidR="00DE0382" w:rsidRPr="007E763A">
        <w:rPr>
          <w:rFonts w:asciiTheme="minorHAnsi" w:hAnsiTheme="minorHAnsi" w:cs="Times New Roman"/>
          <w:szCs w:val="22"/>
        </w:rPr>
        <w:t>ECALLING that in 1999, COP 7</w:t>
      </w:r>
      <w:r w:rsidR="002030A1" w:rsidRPr="007E763A">
        <w:rPr>
          <w:rFonts w:asciiTheme="minorHAnsi" w:hAnsiTheme="minorHAnsi" w:cs="Times New Roman"/>
          <w:szCs w:val="22"/>
        </w:rPr>
        <w:t xml:space="preserve"> </w:t>
      </w:r>
      <w:r w:rsidR="00DE0382" w:rsidRPr="007E763A">
        <w:rPr>
          <w:rFonts w:asciiTheme="minorHAnsi" w:hAnsiTheme="minorHAnsi" w:cs="Times New Roman"/>
          <w:szCs w:val="22"/>
        </w:rPr>
        <w:t xml:space="preserve">called on Parties and others in Resolution VII.21, </w:t>
      </w:r>
      <w:r w:rsidR="002030A1" w:rsidRPr="007E763A">
        <w:rPr>
          <w:rFonts w:asciiTheme="minorHAnsi" w:hAnsiTheme="minorHAnsi" w:cs="Times New Roman"/>
          <w:szCs w:val="22"/>
        </w:rPr>
        <w:t>to docu</w:t>
      </w:r>
      <w:r w:rsidR="00DE0382" w:rsidRPr="007E763A">
        <w:rPr>
          <w:rFonts w:asciiTheme="minorHAnsi" w:hAnsiTheme="minorHAnsi" w:cs="Times New Roman"/>
          <w:szCs w:val="22"/>
        </w:rPr>
        <w:t xml:space="preserve">ment and report on </w:t>
      </w:r>
      <w:r w:rsidR="00D263E9" w:rsidRPr="007E763A">
        <w:rPr>
          <w:rFonts w:asciiTheme="minorHAnsi" w:hAnsiTheme="minorHAnsi" w:cs="Times New Roman"/>
          <w:szCs w:val="22"/>
        </w:rPr>
        <w:t xml:space="preserve">past </w:t>
      </w:r>
      <w:r w:rsidR="00DE0382" w:rsidRPr="007E763A">
        <w:rPr>
          <w:rFonts w:asciiTheme="minorHAnsi" w:hAnsiTheme="minorHAnsi" w:cs="Times New Roman"/>
          <w:szCs w:val="22"/>
        </w:rPr>
        <w:t xml:space="preserve">losses of inter-tidal wetlands </w:t>
      </w:r>
      <w:r w:rsidR="00F07C2D" w:rsidRPr="007E763A">
        <w:rPr>
          <w:rFonts w:asciiTheme="minorHAnsi" w:hAnsiTheme="minorHAnsi" w:cs="Times New Roman"/>
          <w:szCs w:val="22"/>
        </w:rPr>
        <w:t>and to inventory those i</w:t>
      </w:r>
      <w:r w:rsidR="008331BA" w:rsidRPr="007E763A">
        <w:rPr>
          <w:rFonts w:asciiTheme="minorHAnsi" w:hAnsiTheme="minorHAnsi" w:cs="Times New Roman"/>
          <w:szCs w:val="22"/>
        </w:rPr>
        <w:t>ntertidal wetlands which remain</w:t>
      </w:r>
      <w:r w:rsidR="00F07C2D" w:rsidRPr="007E763A">
        <w:rPr>
          <w:rFonts w:asciiTheme="minorHAnsi" w:hAnsiTheme="minorHAnsi" w:cs="Times New Roman"/>
          <w:szCs w:val="22"/>
        </w:rPr>
        <w:t xml:space="preserve"> and their conservation status</w:t>
      </w:r>
      <w:r w:rsidR="008331BA" w:rsidRPr="007E763A">
        <w:rPr>
          <w:rFonts w:asciiTheme="minorHAnsi" w:hAnsiTheme="minorHAnsi" w:cs="Times New Roman"/>
          <w:szCs w:val="22"/>
        </w:rPr>
        <w:t>,</w:t>
      </w:r>
      <w:r w:rsidR="00F07C2D" w:rsidRPr="007E763A">
        <w:rPr>
          <w:rFonts w:asciiTheme="minorHAnsi" w:hAnsiTheme="minorHAnsi" w:cs="Times New Roman"/>
          <w:szCs w:val="22"/>
        </w:rPr>
        <w:t xml:space="preserve"> </w:t>
      </w:r>
      <w:r w:rsidR="00DE0382" w:rsidRPr="007E763A">
        <w:rPr>
          <w:rFonts w:asciiTheme="minorHAnsi" w:hAnsiTheme="minorHAnsi" w:cs="Times New Roman"/>
          <w:szCs w:val="22"/>
        </w:rPr>
        <w:t xml:space="preserve">and </w:t>
      </w:r>
      <w:r w:rsidR="008331BA" w:rsidRPr="007E763A">
        <w:rPr>
          <w:rFonts w:asciiTheme="minorHAnsi" w:hAnsiTheme="minorHAnsi" w:cs="Times New Roman"/>
          <w:szCs w:val="22"/>
        </w:rPr>
        <w:t xml:space="preserve">NOTING </w:t>
      </w:r>
      <w:r w:rsidR="00DE0382" w:rsidRPr="007E763A">
        <w:rPr>
          <w:rFonts w:asciiTheme="minorHAnsi" w:hAnsiTheme="minorHAnsi" w:cs="Times New Roman"/>
          <w:szCs w:val="22"/>
        </w:rPr>
        <w:t xml:space="preserve">that since then a wide range of published information has documented significant losses </w:t>
      </w:r>
      <w:r w:rsidR="008331BA" w:rsidRPr="007E763A">
        <w:rPr>
          <w:rFonts w:asciiTheme="minorHAnsi" w:hAnsiTheme="minorHAnsi" w:cs="Times New Roman"/>
          <w:szCs w:val="22"/>
        </w:rPr>
        <w:t xml:space="preserve">of extent </w:t>
      </w:r>
      <w:r w:rsidR="00DE0382" w:rsidRPr="007E763A">
        <w:rPr>
          <w:rFonts w:asciiTheme="minorHAnsi" w:hAnsiTheme="minorHAnsi" w:cs="Times New Roman"/>
          <w:szCs w:val="22"/>
        </w:rPr>
        <w:t xml:space="preserve">around the world, including </w:t>
      </w:r>
      <w:r w:rsidR="00EA2E10" w:rsidRPr="007E763A">
        <w:rPr>
          <w:rFonts w:asciiTheme="minorHAnsi" w:hAnsiTheme="minorHAnsi" w:cs="Times New Roman"/>
          <w:szCs w:val="22"/>
        </w:rPr>
        <w:t xml:space="preserve">65% </w:t>
      </w:r>
      <w:r w:rsidR="00DE0382" w:rsidRPr="007E763A">
        <w:rPr>
          <w:rFonts w:asciiTheme="minorHAnsi" w:hAnsiTheme="minorHAnsi" w:cs="Times New Roman"/>
          <w:szCs w:val="22"/>
        </w:rPr>
        <w:t>on the coasts of the Yellow Sea</w:t>
      </w:r>
      <w:r w:rsidR="00EA2E10" w:rsidRPr="00020C55">
        <w:rPr>
          <w:rStyle w:val="FootnoteReference"/>
          <w:rFonts w:asciiTheme="minorHAnsi" w:hAnsiTheme="minorHAnsi" w:cs="Times New Roman"/>
          <w:szCs w:val="22"/>
        </w:rPr>
        <w:footnoteReference w:id="3"/>
      </w:r>
      <w:r w:rsidR="00DE0382" w:rsidRPr="007E763A">
        <w:rPr>
          <w:rFonts w:asciiTheme="minorHAnsi" w:hAnsiTheme="minorHAnsi" w:cs="Times New Roman"/>
          <w:szCs w:val="22"/>
        </w:rPr>
        <w:t xml:space="preserve">, </w:t>
      </w:r>
      <w:r w:rsidR="008331BA" w:rsidRPr="007E763A">
        <w:rPr>
          <w:rFonts w:asciiTheme="minorHAnsi" w:hAnsiTheme="minorHAnsi" w:cs="Times New Roman"/>
          <w:szCs w:val="22"/>
        </w:rPr>
        <w:t xml:space="preserve">and </w:t>
      </w:r>
      <w:r w:rsidR="00DE0382" w:rsidRPr="007E763A">
        <w:rPr>
          <w:rFonts w:asciiTheme="minorHAnsi" w:hAnsiTheme="minorHAnsi" w:cs="Times New Roman"/>
          <w:szCs w:val="22"/>
        </w:rPr>
        <w:t xml:space="preserve">the Arabian </w:t>
      </w:r>
      <w:r w:rsidR="006B0360" w:rsidRPr="007E763A">
        <w:rPr>
          <w:rFonts w:asciiTheme="minorHAnsi" w:hAnsiTheme="minorHAnsi" w:cs="Times New Roman"/>
          <w:szCs w:val="22"/>
        </w:rPr>
        <w:t>Coast</w:t>
      </w:r>
      <w:r w:rsidR="008331BA" w:rsidRPr="007E763A">
        <w:rPr>
          <w:rFonts w:asciiTheme="minorHAnsi" w:hAnsiTheme="minorHAnsi" w:cs="Times New Roman"/>
          <w:szCs w:val="22"/>
        </w:rPr>
        <w:t>,</w:t>
      </w:r>
      <w:r w:rsidR="00DE0382" w:rsidRPr="007E763A">
        <w:rPr>
          <w:rFonts w:asciiTheme="minorHAnsi" w:hAnsiTheme="minorHAnsi" w:cs="Times New Roman"/>
          <w:szCs w:val="22"/>
        </w:rPr>
        <w:t xml:space="preserve"> as well </w:t>
      </w:r>
      <w:r w:rsidR="00ED6048" w:rsidRPr="007E763A">
        <w:rPr>
          <w:rFonts w:asciiTheme="minorHAnsi" w:hAnsiTheme="minorHAnsi" w:cs="Times New Roman"/>
          <w:szCs w:val="22"/>
        </w:rPr>
        <w:t xml:space="preserve">as </w:t>
      </w:r>
      <w:r w:rsidR="00DE0382" w:rsidRPr="007E763A">
        <w:rPr>
          <w:rFonts w:asciiTheme="minorHAnsi" w:hAnsiTheme="minorHAnsi" w:cs="Times New Roman"/>
          <w:szCs w:val="22"/>
        </w:rPr>
        <w:t xml:space="preserve">losses of ecological functionality </w:t>
      </w:r>
      <w:r w:rsidR="008331BA" w:rsidRPr="007E763A">
        <w:rPr>
          <w:rFonts w:asciiTheme="minorHAnsi" w:hAnsiTheme="minorHAnsi" w:cs="Times New Roman"/>
          <w:szCs w:val="22"/>
        </w:rPr>
        <w:t xml:space="preserve">and deterioration in conservation status </w:t>
      </w:r>
      <w:r w:rsidR="00DE0382" w:rsidRPr="007E763A">
        <w:rPr>
          <w:rFonts w:asciiTheme="minorHAnsi" w:hAnsiTheme="minorHAnsi" w:cs="Times New Roman"/>
          <w:szCs w:val="22"/>
        </w:rPr>
        <w:t xml:space="preserve">as for example, </w:t>
      </w:r>
      <w:r w:rsidR="008331BA" w:rsidRPr="007E763A">
        <w:rPr>
          <w:rFonts w:asciiTheme="minorHAnsi" w:hAnsiTheme="minorHAnsi" w:cs="Times New Roman"/>
          <w:szCs w:val="22"/>
        </w:rPr>
        <w:t xml:space="preserve">shown </w:t>
      </w:r>
      <w:r w:rsidR="00DE0382" w:rsidRPr="007E763A">
        <w:rPr>
          <w:rFonts w:asciiTheme="minorHAnsi" w:hAnsiTheme="minorHAnsi" w:cs="Times New Roman"/>
          <w:szCs w:val="22"/>
        </w:rPr>
        <w:t xml:space="preserve">in the past and current losses of </w:t>
      </w:r>
      <w:r w:rsidR="001A5853">
        <w:rPr>
          <w:rFonts w:asciiTheme="minorHAnsi" w:hAnsiTheme="minorHAnsi" w:cs="Times New Roman"/>
          <w:szCs w:val="22"/>
        </w:rPr>
        <w:t>shellfish</w:t>
      </w:r>
      <w:r w:rsidR="00DE0382" w:rsidRPr="007E763A">
        <w:rPr>
          <w:rFonts w:asciiTheme="minorHAnsi" w:hAnsiTheme="minorHAnsi" w:cs="Times New Roman"/>
          <w:szCs w:val="22"/>
        </w:rPr>
        <w:t xml:space="preserve"> reefs</w:t>
      </w:r>
      <w:r w:rsidR="008F0FB3" w:rsidRPr="007E763A">
        <w:rPr>
          <w:rFonts w:asciiTheme="minorHAnsi" w:hAnsiTheme="minorHAnsi" w:cs="Times New Roman"/>
          <w:szCs w:val="22"/>
        </w:rPr>
        <w:t xml:space="preserve"> and associated fisheries</w:t>
      </w:r>
      <w:r w:rsidR="008331BA" w:rsidRPr="007E763A">
        <w:rPr>
          <w:rFonts w:asciiTheme="minorHAnsi" w:hAnsiTheme="minorHAnsi" w:cs="Times New Roman"/>
          <w:szCs w:val="22"/>
        </w:rPr>
        <w:t xml:space="preserve"> in some cases over periods of centuries</w:t>
      </w:r>
      <w:r w:rsidR="00DE0382" w:rsidRPr="007E763A">
        <w:rPr>
          <w:rFonts w:asciiTheme="minorHAnsi" w:hAnsiTheme="minorHAnsi" w:cs="Times New Roman"/>
          <w:szCs w:val="22"/>
        </w:rPr>
        <w:t>;</w:t>
      </w:r>
    </w:p>
    <w:p w14:paraId="147D35A7" w14:textId="77777777" w:rsidR="007E763A" w:rsidRDefault="007E763A" w:rsidP="002974BF">
      <w:pPr>
        <w:ind w:left="425" w:hanging="425"/>
        <w:rPr>
          <w:rFonts w:asciiTheme="minorHAnsi" w:hAnsiTheme="minorHAnsi" w:cs="Times New Roman"/>
          <w:szCs w:val="22"/>
        </w:rPr>
      </w:pPr>
    </w:p>
    <w:p w14:paraId="448F7030" w14:textId="404505DD" w:rsidR="00DF6216" w:rsidRPr="007E763A" w:rsidRDefault="007E763A" w:rsidP="002974BF">
      <w:pPr>
        <w:ind w:left="425" w:hanging="425"/>
        <w:rPr>
          <w:rFonts w:asciiTheme="minorHAnsi" w:hAnsiTheme="minorHAnsi" w:cs="Times New Roman"/>
          <w:szCs w:val="22"/>
        </w:rPr>
      </w:pPr>
      <w:r>
        <w:rPr>
          <w:rFonts w:asciiTheme="minorHAnsi" w:hAnsiTheme="minorHAnsi" w:cs="Times New Roman"/>
          <w:szCs w:val="22"/>
        </w:rPr>
        <w:t>14.</w:t>
      </w:r>
      <w:r>
        <w:rPr>
          <w:rFonts w:asciiTheme="minorHAnsi" w:hAnsiTheme="minorHAnsi" w:cs="Times New Roman"/>
          <w:szCs w:val="22"/>
        </w:rPr>
        <w:tab/>
      </w:r>
      <w:r w:rsidR="00454E6D" w:rsidRPr="007E763A">
        <w:rPr>
          <w:rFonts w:asciiTheme="minorHAnsi" w:hAnsiTheme="minorHAnsi" w:cs="Times New Roman"/>
          <w:szCs w:val="22"/>
        </w:rPr>
        <w:t xml:space="preserve">AWARE that projected sea-level rises </w:t>
      </w:r>
      <w:r w:rsidR="008331BA" w:rsidRPr="007E763A">
        <w:rPr>
          <w:rFonts w:asciiTheme="minorHAnsi" w:hAnsiTheme="minorHAnsi" w:cs="Times New Roman"/>
          <w:szCs w:val="22"/>
        </w:rPr>
        <w:t>are anticipated to</w:t>
      </w:r>
      <w:r w:rsidR="00454E6D" w:rsidRPr="007E763A">
        <w:rPr>
          <w:rFonts w:asciiTheme="minorHAnsi" w:hAnsiTheme="minorHAnsi" w:cs="Times New Roman"/>
          <w:szCs w:val="22"/>
        </w:rPr>
        <w:t xml:space="preserve"> result in sig</w:t>
      </w:r>
      <w:r w:rsidR="00E7175D" w:rsidRPr="007E763A">
        <w:rPr>
          <w:rFonts w:asciiTheme="minorHAnsi" w:hAnsiTheme="minorHAnsi" w:cs="Times New Roman"/>
          <w:szCs w:val="22"/>
        </w:rPr>
        <w:t>nif</w:t>
      </w:r>
      <w:r w:rsidR="008331BA" w:rsidRPr="007E763A">
        <w:rPr>
          <w:rFonts w:asciiTheme="minorHAnsi" w:hAnsiTheme="minorHAnsi" w:cs="Times New Roman"/>
          <w:szCs w:val="22"/>
        </w:rPr>
        <w:t xml:space="preserve">icant further </w:t>
      </w:r>
      <w:r w:rsidR="00E7175D" w:rsidRPr="007E763A">
        <w:rPr>
          <w:rFonts w:asciiTheme="minorHAnsi" w:hAnsiTheme="minorHAnsi" w:cs="Times New Roman"/>
          <w:szCs w:val="22"/>
        </w:rPr>
        <w:t>losses of inter</w:t>
      </w:r>
      <w:r w:rsidR="00454E6D" w:rsidRPr="007E763A">
        <w:rPr>
          <w:rFonts w:asciiTheme="minorHAnsi" w:hAnsiTheme="minorHAnsi" w:cs="Times New Roman"/>
          <w:szCs w:val="22"/>
        </w:rPr>
        <w:t xml:space="preserve">tidal wetlands </w:t>
      </w:r>
      <w:r w:rsidR="008331BA" w:rsidRPr="007E763A">
        <w:rPr>
          <w:rFonts w:asciiTheme="minorHAnsi" w:hAnsiTheme="minorHAnsi" w:cs="Times New Roman"/>
          <w:szCs w:val="22"/>
        </w:rPr>
        <w:t xml:space="preserve">especially </w:t>
      </w:r>
      <w:r w:rsidR="00454E6D" w:rsidRPr="007E763A">
        <w:rPr>
          <w:rFonts w:asciiTheme="minorHAnsi" w:hAnsiTheme="minorHAnsi" w:cs="Times New Roman"/>
          <w:szCs w:val="22"/>
        </w:rPr>
        <w:t>where there is lack of</w:t>
      </w:r>
      <w:r w:rsidR="00204C6B" w:rsidRPr="007E763A">
        <w:rPr>
          <w:rFonts w:asciiTheme="minorHAnsi" w:hAnsiTheme="minorHAnsi" w:cs="Times New Roman"/>
          <w:szCs w:val="22"/>
        </w:rPr>
        <w:t xml:space="preserve"> environmentally </w:t>
      </w:r>
      <w:r w:rsidR="00454E6D" w:rsidRPr="007E763A">
        <w:rPr>
          <w:rFonts w:asciiTheme="minorHAnsi" w:hAnsiTheme="minorHAnsi" w:cs="Times New Roman"/>
          <w:szCs w:val="22"/>
        </w:rPr>
        <w:t>appropriate adaptation;</w:t>
      </w:r>
    </w:p>
    <w:p w14:paraId="227FF42D" w14:textId="77777777" w:rsidR="007E763A" w:rsidRDefault="007E763A" w:rsidP="002974BF">
      <w:pPr>
        <w:ind w:left="425" w:hanging="425"/>
        <w:rPr>
          <w:rFonts w:asciiTheme="minorHAnsi" w:hAnsiTheme="minorHAnsi" w:cs="Times New Roman"/>
          <w:szCs w:val="22"/>
        </w:rPr>
      </w:pPr>
    </w:p>
    <w:p w14:paraId="4DCFC65E" w14:textId="567DDB01" w:rsidR="009D1895" w:rsidRPr="007E763A" w:rsidRDefault="007E763A" w:rsidP="002974BF">
      <w:pPr>
        <w:ind w:left="425" w:hanging="425"/>
        <w:rPr>
          <w:rFonts w:asciiTheme="minorHAnsi" w:hAnsiTheme="minorHAnsi" w:cs="Times New Roman"/>
          <w:szCs w:val="22"/>
        </w:rPr>
      </w:pPr>
      <w:r>
        <w:rPr>
          <w:rFonts w:asciiTheme="minorHAnsi" w:hAnsiTheme="minorHAnsi" w:cs="Times New Roman"/>
          <w:szCs w:val="22"/>
        </w:rPr>
        <w:t>15.</w:t>
      </w:r>
      <w:r>
        <w:rPr>
          <w:rFonts w:asciiTheme="minorHAnsi" w:hAnsiTheme="minorHAnsi" w:cs="Times New Roman"/>
          <w:szCs w:val="22"/>
        </w:rPr>
        <w:tab/>
      </w:r>
      <w:r w:rsidR="009D1895" w:rsidRPr="007E763A">
        <w:rPr>
          <w:rFonts w:asciiTheme="minorHAnsi" w:hAnsiTheme="minorHAnsi" w:cs="Times New Roman"/>
          <w:szCs w:val="22"/>
        </w:rPr>
        <w:t xml:space="preserve">AWARE </w:t>
      </w:r>
      <w:r w:rsidR="008331BA" w:rsidRPr="007E763A">
        <w:rPr>
          <w:rFonts w:asciiTheme="minorHAnsi" w:hAnsiTheme="minorHAnsi" w:cs="Times New Roman"/>
          <w:szCs w:val="22"/>
        </w:rPr>
        <w:t xml:space="preserve">ALSO </w:t>
      </w:r>
      <w:r w:rsidR="00BF36CA" w:rsidRPr="007E763A">
        <w:rPr>
          <w:rFonts w:asciiTheme="minorHAnsi" w:hAnsiTheme="minorHAnsi" w:cs="Times New Roman"/>
          <w:szCs w:val="22"/>
        </w:rPr>
        <w:t xml:space="preserve">that the ecological character of intertidal wetlands can be influenced by loss of ecological linkages to surrounding areas, for example </w:t>
      </w:r>
      <w:r w:rsidR="00E7175D" w:rsidRPr="007E763A">
        <w:rPr>
          <w:rFonts w:asciiTheme="minorHAnsi" w:hAnsiTheme="minorHAnsi" w:cs="Times New Roman"/>
          <w:szCs w:val="22"/>
        </w:rPr>
        <w:t xml:space="preserve">the </w:t>
      </w:r>
      <w:r w:rsidR="009D1895" w:rsidRPr="007E763A">
        <w:rPr>
          <w:rFonts w:asciiTheme="minorHAnsi" w:hAnsiTheme="minorHAnsi" w:cs="Times New Roman"/>
          <w:szCs w:val="22"/>
        </w:rPr>
        <w:t>l</w:t>
      </w:r>
      <w:r w:rsidR="00BF36CA" w:rsidRPr="007E763A">
        <w:rPr>
          <w:rFonts w:asciiTheme="minorHAnsi" w:hAnsiTheme="minorHAnsi" w:cs="Times New Roman"/>
          <w:szCs w:val="22"/>
        </w:rPr>
        <w:t>oss</w:t>
      </w:r>
      <w:r w:rsidR="009D1895" w:rsidRPr="007E763A">
        <w:rPr>
          <w:rFonts w:asciiTheme="minorHAnsi" w:hAnsiTheme="minorHAnsi" w:cs="Times New Roman"/>
          <w:szCs w:val="22"/>
        </w:rPr>
        <w:t xml:space="preserve"> </w:t>
      </w:r>
      <w:r w:rsidR="00BF36CA" w:rsidRPr="007E763A">
        <w:rPr>
          <w:rFonts w:asciiTheme="minorHAnsi" w:hAnsiTheme="minorHAnsi" w:cs="Times New Roman"/>
          <w:szCs w:val="22"/>
        </w:rPr>
        <w:t xml:space="preserve">of </w:t>
      </w:r>
      <w:r w:rsidR="008331BA" w:rsidRPr="007E763A">
        <w:rPr>
          <w:rFonts w:asciiTheme="minorHAnsi" w:hAnsiTheme="minorHAnsi" w:cs="Times New Roman"/>
          <w:szCs w:val="22"/>
        </w:rPr>
        <w:t xml:space="preserve">adjacent </w:t>
      </w:r>
      <w:r w:rsidR="009D1895" w:rsidRPr="007E763A">
        <w:rPr>
          <w:rFonts w:asciiTheme="minorHAnsi" w:hAnsiTheme="minorHAnsi" w:cs="Times New Roman"/>
          <w:szCs w:val="22"/>
        </w:rPr>
        <w:t>high tide roost</w:t>
      </w:r>
      <w:r w:rsidR="00BF36CA" w:rsidRPr="007E763A">
        <w:rPr>
          <w:rFonts w:asciiTheme="minorHAnsi" w:hAnsiTheme="minorHAnsi" w:cs="Times New Roman"/>
          <w:szCs w:val="22"/>
        </w:rPr>
        <w:t xml:space="preserve"> </w:t>
      </w:r>
      <w:r w:rsidR="009D1895" w:rsidRPr="007E763A">
        <w:rPr>
          <w:rFonts w:asciiTheme="minorHAnsi" w:hAnsiTheme="minorHAnsi" w:cs="Times New Roman"/>
          <w:szCs w:val="22"/>
        </w:rPr>
        <w:t>s</w:t>
      </w:r>
      <w:r w:rsidR="00BF36CA" w:rsidRPr="007E763A">
        <w:rPr>
          <w:rFonts w:asciiTheme="minorHAnsi" w:hAnsiTheme="minorHAnsi" w:cs="Times New Roman"/>
          <w:szCs w:val="22"/>
        </w:rPr>
        <w:t>ites</w:t>
      </w:r>
      <w:r w:rsidR="009D1895" w:rsidRPr="007E763A">
        <w:rPr>
          <w:rFonts w:asciiTheme="minorHAnsi" w:hAnsiTheme="minorHAnsi" w:cs="Times New Roman"/>
          <w:szCs w:val="22"/>
        </w:rPr>
        <w:t xml:space="preserve"> </w:t>
      </w:r>
      <w:r w:rsidR="00E7175D" w:rsidRPr="007E763A">
        <w:rPr>
          <w:rFonts w:asciiTheme="minorHAnsi" w:hAnsiTheme="minorHAnsi" w:cs="Times New Roman"/>
          <w:szCs w:val="22"/>
        </w:rPr>
        <w:t>which can</w:t>
      </w:r>
      <w:r w:rsidR="009D1895" w:rsidRPr="007E763A">
        <w:rPr>
          <w:rFonts w:asciiTheme="minorHAnsi" w:hAnsiTheme="minorHAnsi" w:cs="Times New Roman"/>
          <w:szCs w:val="22"/>
        </w:rPr>
        <w:t xml:space="preserve"> significan</w:t>
      </w:r>
      <w:r w:rsidR="00BF36CA" w:rsidRPr="007E763A">
        <w:rPr>
          <w:rFonts w:asciiTheme="minorHAnsi" w:hAnsiTheme="minorHAnsi" w:cs="Times New Roman"/>
          <w:szCs w:val="22"/>
        </w:rPr>
        <w:t>tly limit waterbird use of</w:t>
      </w:r>
      <w:r w:rsidR="00881EA9" w:rsidRPr="007E763A">
        <w:rPr>
          <w:rFonts w:asciiTheme="minorHAnsi" w:hAnsiTheme="minorHAnsi" w:cs="Times New Roman"/>
          <w:szCs w:val="22"/>
        </w:rPr>
        <w:t xml:space="preserve"> </w:t>
      </w:r>
      <w:r w:rsidR="00E7175D" w:rsidRPr="007E763A">
        <w:rPr>
          <w:rFonts w:asciiTheme="minorHAnsi" w:hAnsiTheme="minorHAnsi" w:cs="Times New Roman"/>
          <w:szCs w:val="22"/>
        </w:rPr>
        <w:t xml:space="preserve">associated </w:t>
      </w:r>
      <w:r w:rsidR="00881EA9" w:rsidRPr="007E763A">
        <w:rPr>
          <w:rFonts w:asciiTheme="minorHAnsi" w:hAnsiTheme="minorHAnsi" w:cs="Times New Roman"/>
          <w:szCs w:val="22"/>
        </w:rPr>
        <w:t>intertidal habitats;</w:t>
      </w:r>
    </w:p>
    <w:p w14:paraId="108FB744" w14:textId="77777777" w:rsidR="004F58FD" w:rsidRDefault="004F58FD" w:rsidP="002974BF">
      <w:pPr>
        <w:rPr>
          <w:rFonts w:asciiTheme="minorHAnsi" w:hAnsiTheme="minorHAnsi"/>
          <w:szCs w:val="22"/>
        </w:rPr>
      </w:pPr>
    </w:p>
    <w:p w14:paraId="36F9D153" w14:textId="77777777" w:rsidR="001D0424" w:rsidRPr="00374D0C" w:rsidRDefault="002E6AB1" w:rsidP="002974BF">
      <w:pPr>
        <w:rPr>
          <w:rFonts w:asciiTheme="minorHAnsi" w:hAnsiTheme="minorHAnsi"/>
          <w:szCs w:val="22"/>
          <w:u w:val="single"/>
        </w:rPr>
      </w:pPr>
      <w:r w:rsidRPr="00374D0C">
        <w:rPr>
          <w:rFonts w:asciiTheme="minorHAnsi" w:hAnsiTheme="minorHAnsi"/>
          <w:szCs w:val="22"/>
          <w:u w:val="single"/>
        </w:rPr>
        <w:t>Solutions</w:t>
      </w:r>
    </w:p>
    <w:p w14:paraId="747663E5" w14:textId="77777777" w:rsidR="004F58FD" w:rsidRPr="00020C55" w:rsidRDefault="004F58FD" w:rsidP="002974BF">
      <w:pPr>
        <w:rPr>
          <w:rFonts w:asciiTheme="minorHAnsi" w:hAnsiTheme="minorHAnsi"/>
          <w:szCs w:val="22"/>
        </w:rPr>
      </w:pPr>
    </w:p>
    <w:p w14:paraId="28E03A71" w14:textId="70A242E2" w:rsidR="00DE0382" w:rsidRPr="007E763A" w:rsidRDefault="007E763A" w:rsidP="002974BF">
      <w:pPr>
        <w:ind w:left="425" w:hanging="425"/>
        <w:rPr>
          <w:rFonts w:asciiTheme="minorHAnsi" w:hAnsiTheme="minorHAnsi" w:cs="Times New Roman"/>
          <w:szCs w:val="22"/>
        </w:rPr>
      </w:pPr>
      <w:r>
        <w:rPr>
          <w:rFonts w:asciiTheme="minorHAnsi" w:hAnsiTheme="minorHAnsi" w:cs="Times New Roman"/>
          <w:szCs w:val="22"/>
        </w:rPr>
        <w:t>16.</w:t>
      </w:r>
      <w:r>
        <w:rPr>
          <w:rFonts w:asciiTheme="minorHAnsi" w:hAnsiTheme="minorHAnsi" w:cs="Times New Roman"/>
          <w:szCs w:val="22"/>
        </w:rPr>
        <w:tab/>
      </w:r>
      <w:r w:rsidR="002030A1" w:rsidRPr="007E763A">
        <w:rPr>
          <w:rFonts w:asciiTheme="minorHAnsi" w:hAnsiTheme="minorHAnsi" w:cs="Times New Roman"/>
          <w:szCs w:val="22"/>
        </w:rPr>
        <w:t>R</w:t>
      </w:r>
      <w:r w:rsidR="001D0424" w:rsidRPr="007E763A">
        <w:rPr>
          <w:rFonts w:asciiTheme="minorHAnsi" w:hAnsiTheme="minorHAnsi" w:cs="Times New Roman"/>
          <w:szCs w:val="22"/>
        </w:rPr>
        <w:t>ECALLING that</w:t>
      </w:r>
      <w:r w:rsidR="002030A1" w:rsidRPr="007E763A">
        <w:rPr>
          <w:rFonts w:asciiTheme="minorHAnsi" w:hAnsiTheme="minorHAnsi" w:cs="Times New Roman"/>
          <w:szCs w:val="22"/>
        </w:rPr>
        <w:t xml:space="preserve"> Res</w:t>
      </w:r>
      <w:r w:rsidR="001D0424" w:rsidRPr="007E763A">
        <w:rPr>
          <w:rFonts w:asciiTheme="minorHAnsi" w:hAnsiTheme="minorHAnsi" w:cs="Times New Roman"/>
          <w:szCs w:val="22"/>
        </w:rPr>
        <w:t>olution</w:t>
      </w:r>
      <w:r w:rsidR="002030A1" w:rsidRPr="007E763A">
        <w:rPr>
          <w:rFonts w:asciiTheme="minorHAnsi" w:hAnsiTheme="minorHAnsi" w:cs="Times New Roman"/>
          <w:szCs w:val="22"/>
        </w:rPr>
        <w:t xml:space="preserve"> VII.21 </w:t>
      </w:r>
      <w:r w:rsidR="001D0424" w:rsidRPr="007E763A">
        <w:rPr>
          <w:rFonts w:asciiTheme="minorHAnsi" w:hAnsiTheme="minorHAnsi" w:cs="Times New Roman"/>
          <w:szCs w:val="22"/>
        </w:rPr>
        <w:t xml:space="preserve">requested Parties and others </w:t>
      </w:r>
      <w:r w:rsidR="002030A1" w:rsidRPr="007E763A">
        <w:rPr>
          <w:rFonts w:asciiTheme="minorHAnsi" w:hAnsiTheme="minorHAnsi" w:cs="Times New Roman"/>
          <w:szCs w:val="22"/>
        </w:rPr>
        <w:t xml:space="preserve">to </w:t>
      </w:r>
      <w:r w:rsidR="001D0424" w:rsidRPr="007E763A">
        <w:rPr>
          <w:rFonts w:asciiTheme="minorHAnsi" w:hAnsiTheme="minorHAnsi" w:cs="Times New Roman"/>
          <w:szCs w:val="22"/>
        </w:rPr>
        <w:t xml:space="preserve">formulate “alternative </w:t>
      </w:r>
      <w:r w:rsidR="002030A1" w:rsidRPr="007E763A">
        <w:rPr>
          <w:rFonts w:asciiTheme="minorHAnsi" w:hAnsiTheme="minorHAnsi" w:cs="Times New Roman"/>
          <w:szCs w:val="22"/>
        </w:rPr>
        <w:t xml:space="preserve">development strategies </w:t>
      </w:r>
      <w:r w:rsidR="001D0424" w:rsidRPr="007E763A">
        <w:rPr>
          <w:rFonts w:asciiTheme="minorHAnsi" w:hAnsiTheme="minorHAnsi" w:cs="Times New Roman"/>
          <w:szCs w:val="22"/>
        </w:rPr>
        <w:t xml:space="preserve">for remaining intertidal areas that assist in </w:t>
      </w:r>
      <w:r w:rsidR="002030A1" w:rsidRPr="007E763A">
        <w:rPr>
          <w:rFonts w:asciiTheme="minorHAnsi" w:hAnsiTheme="minorHAnsi" w:cs="Times New Roman"/>
          <w:szCs w:val="22"/>
        </w:rPr>
        <w:t>maintaining the</w:t>
      </w:r>
      <w:r w:rsidR="001D0424" w:rsidRPr="007E763A">
        <w:rPr>
          <w:rFonts w:asciiTheme="minorHAnsi" w:hAnsiTheme="minorHAnsi" w:cs="Times New Roman"/>
          <w:szCs w:val="22"/>
        </w:rPr>
        <w:t>ir</w:t>
      </w:r>
      <w:r w:rsidR="002030A1" w:rsidRPr="007E763A">
        <w:rPr>
          <w:rFonts w:asciiTheme="minorHAnsi" w:hAnsiTheme="minorHAnsi" w:cs="Times New Roman"/>
          <w:szCs w:val="22"/>
        </w:rPr>
        <w:t xml:space="preserve"> ecological character</w:t>
      </w:r>
      <w:r w:rsidR="00E7175D" w:rsidRPr="007E763A">
        <w:rPr>
          <w:rFonts w:asciiTheme="minorHAnsi" w:hAnsiTheme="minorHAnsi" w:cs="Times New Roman"/>
          <w:szCs w:val="22"/>
        </w:rPr>
        <w:t>”;</w:t>
      </w:r>
      <w:r w:rsidR="001D0424" w:rsidRPr="007E763A">
        <w:rPr>
          <w:rFonts w:asciiTheme="minorHAnsi" w:hAnsiTheme="minorHAnsi" w:cs="Times New Roman"/>
          <w:szCs w:val="22"/>
        </w:rPr>
        <w:t xml:space="preserve"> and </w:t>
      </w:r>
      <w:r w:rsidR="008331BA" w:rsidRPr="007E763A">
        <w:rPr>
          <w:rFonts w:asciiTheme="minorHAnsi" w:hAnsiTheme="minorHAnsi" w:cs="Times New Roman"/>
          <w:szCs w:val="22"/>
        </w:rPr>
        <w:t>CONSIDER</w:t>
      </w:r>
      <w:r w:rsidR="001D0424" w:rsidRPr="007E763A">
        <w:rPr>
          <w:rFonts w:asciiTheme="minorHAnsi" w:hAnsiTheme="minorHAnsi" w:cs="Times New Roman"/>
          <w:szCs w:val="22"/>
        </w:rPr>
        <w:t xml:space="preserve">ING the need </w:t>
      </w:r>
      <w:r w:rsidR="008331BA" w:rsidRPr="007E763A">
        <w:rPr>
          <w:rFonts w:asciiTheme="minorHAnsi" w:hAnsiTheme="minorHAnsi" w:cs="Times New Roman"/>
          <w:szCs w:val="22"/>
        </w:rPr>
        <w:t xml:space="preserve">remains </w:t>
      </w:r>
      <w:r w:rsidR="001D0424" w:rsidRPr="007E763A">
        <w:rPr>
          <w:rFonts w:asciiTheme="minorHAnsi" w:hAnsiTheme="minorHAnsi" w:cs="Times New Roman"/>
          <w:szCs w:val="22"/>
        </w:rPr>
        <w:t xml:space="preserve">for guidance and models of good practise </w:t>
      </w:r>
      <w:r w:rsidR="001A5E6B" w:rsidRPr="007E763A">
        <w:rPr>
          <w:rFonts w:asciiTheme="minorHAnsi" w:hAnsiTheme="minorHAnsi" w:cs="Times New Roman"/>
          <w:szCs w:val="22"/>
        </w:rPr>
        <w:t xml:space="preserve">and management </w:t>
      </w:r>
      <w:r w:rsidR="001D0424" w:rsidRPr="007E763A">
        <w:rPr>
          <w:rFonts w:asciiTheme="minorHAnsi" w:hAnsiTheme="minorHAnsi" w:cs="Times New Roman"/>
          <w:szCs w:val="22"/>
        </w:rPr>
        <w:t>that would assist Parties in this respect;</w:t>
      </w:r>
    </w:p>
    <w:p w14:paraId="3547A528" w14:textId="77777777" w:rsidR="007E763A" w:rsidRPr="00020C55" w:rsidRDefault="007E763A" w:rsidP="002974BF">
      <w:pPr>
        <w:pStyle w:val="ListParagraph"/>
        <w:ind w:left="425" w:hanging="425"/>
        <w:contextualSpacing w:val="0"/>
        <w:rPr>
          <w:rFonts w:asciiTheme="minorHAnsi" w:hAnsiTheme="minorHAnsi" w:cs="Times New Roman"/>
          <w:szCs w:val="22"/>
        </w:rPr>
      </w:pPr>
    </w:p>
    <w:p w14:paraId="3D2EB9FF" w14:textId="3A17DEF5" w:rsidR="00C32783" w:rsidRDefault="007E763A" w:rsidP="002974BF">
      <w:pPr>
        <w:ind w:left="425" w:hanging="425"/>
        <w:rPr>
          <w:rFonts w:asciiTheme="minorHAnsi" w:hAnsiTheme="minorHAnsi" w:cs="Times New Roman"/>
          <w:szCs w:val="22"/>
        </w:rPr>
      </w:pPr>
      <w:r>
        <w:rPr>
          <w:rFonts w:asciiTheme="minorHAnsi" w:hAnsiTheme="minorHAnsi" w:cs="Times New Roman"/>
          <w:szCs w:val="22"/>
        </w:rPr>
        <w:t>17.</w:t>
      </w:r>
      <w:r>
        <w:rPr>
          <w:rFonts w:asciiTheme="minorHAnsi" w:hAnsiTheme="minorHAnsi" w:cs="Times New Roman"/>
          <w:szCs w:val="22"/>
        </w:rPr>
        <w:tab/>
      </w:r>
      <w:r w:rsidR="00C32783" w:rsidRPr="007E763A">
        <w:rPr>
          <w:rFonts w:asciiTheme="minorHAnsi" w:hAnsiTheme="minorHAnsi" w:cs="Times New Roman"/>
          <w:szCs w:val="22"/>
        </w:rPr>
        <w:t xml:space="preserve">FURTHER </w:t>
      </w:r>
      <w:r w:rsidR="008331BA" w:rsidRPr="007E763A">
        <w:rPr>
          <w:rFonts w:asciiTheme="minorHAnsi" w:hAnsiTheme="minorHAnsi" w:cs="Times New Roman"/>
          <w:szCs w:val="22"/>
        </w:rPr>
        <w:t>RECALL</w:t>
      </w:r>
      <w:r w:rsidR="00C32783" w:rsidRPr="007E763A">
        <w:rPr>
          <w:rFonts w:asciiTheme="minorHAnsi" w:hAnsiTheme="minorHAnsi" w:cs="Times New Roman"/>
          <w:szCs w:val="22"/>
        </w:rPr>
        <w:t xml:space="preserve">ING that Recommendation 6.8 on </w:t>
      </w:r>
      <w:r w:rsidR="00C32783" w:rsidRPr="006E6870">
        <w:rPr>
          <w:rFonts w:asciiTheme="minorHAnsi" w:hAnsiTheme="minorHAnsi" w:cs="Times New Roman"/>
          <w:i/>
          <w:szCs w:val="22"/>
        </w:rPr>
        <w:t xml:space="preserve">Strategic </w:t>
      </w:r>
      <w:r w:rsidR="006E6870" w:rsidRPr="006E6870">
        <w:rPr>
          <w:rFonts w:asciiTheme="minorHAnsi" w:hAnsiTheme="minorHAnsi" w:cs="Times New Roman"/>
          <w:i/>
          <w:szCs w:val="22"/>
        </w:rPr>
        <w:t>planning in coastal zones</w:t>
      </w:r>
      <w:r w:rsidR="006E6870" w:rsidRPr="007E763A">
        <w:rPr>
          <w:rFonts w:asciiTheme="minorHAnsi" w:hAnsiTheme="minorHAnsi" w:cs="Times New Roman"/>
          <w:szCs w:val="22"/>
        </w:rPr>
        <w:t xml:space="preserve"> </w:t>
      </w:r>
      <w:r w:rsidR="00C32783" w:rsidRPr="007E763A">
        <w:rPr>
          <w:rFonts w:asciiTheme="minorHAnsi" w:hAnsiTheme="minorHAnsi" w:cs="Times New Roman"/>
          <w:szCs w:val="22"/>
        </w:rPr>
        <w:t>call</w:t>
      </w:r>
      <w:r w:rsidR="008331BA" w:rsidRPr="007E763A">
        <w:rPr>
          <w:rFonts w:asciiTheme="minorHAnsi" w:hAnsiTheme="minorHAnsi" w:cs="Times New Roman"/>
          <w:szCs w:val="22"/>
        </w:rPr>
        <w:t>ed</w:t>
      </w:r>
      <w:r w:rsidR="00C32783" w:rsidRPr="007E763A">
        <w:rPr>
          <w:rFonts w:asciiTheme="minorHAnsi" w:hAnsiTheme="minorHAnsi" w:cs="Times New Roman"/>
          <w:szCs w:val="22"/>
        </w:rPr>
        <w:t xml:space="preserve"> for sound decision-making on the conservation and wise use of coastal wetlands and other key environmental components;</w:t>
      </w:r>
    </w:p>
    <w:p w14:paraId="53F91FF7" w14:textId="77777777" w:rsidR="007E763A" w:rsidRPr="007E763A" w:rsidRDefault="007E763A" w:rsidP="002974BF">
      <w:pPr>
        <w:ind w:left="425" w:hanging="425"/>
        <w:rPr>
          <w:rFonts w:asciiTheme="minorHAnsi" w:hAnsiTheme="minorHAnsi" w:cs="Times New Roman"/>
          <w:szCs w:val="22"/>
        </w:rPr>
      </w:pPr>
    </w:p>
    <w:p w14:paraId="44A24746" w14:textId="6D3B128B" w:rsidR="00ED6048" w:rsidRDefault="007E763A" w:rsidP="002974BF">
      <w:pPr>
        <w:ind w:left="425" w:hanging="425"/>
        <w:rPr>
          <w:rFonts w:asciiTheme="minorHAnsi" w:hAnsiTheme="minorHAnsi" w:cs="Times New Roman"/>
          <w:szCs w:val="22"/>
        </w:rPr>
      </w:pPr>
      <w:r>
        <w:rPr>
          <w:rFonts w:asciiTheme="minorHAnsi" w:hAnsiTheme="minorHAnsi"/>
          <w:szCs w:val="22"/>
        </w:rPr>
        <w:t>18.</w:t>
      </w:r>
      <w:r>
        <w:rPr>
          <w:rFonts w:asciiTheme="minorHAnsi" w:hAnsiTheme="minorHAnsi"/>
          <w:szCs w:val="22"/>
        </w:rPr>
        <w:tab/>
      </w:r>
      <w:r w:rsidR="00ED6048" w:rsidRPr="007E763A">
        <w:rPr>
          <w:rFonts w:asciiTheme="minorHAnsi" w:hAnsiTheme="minorHAnsi"/>
          <w:szCs w:val="22"/>
        </w:rPr>
        <w:t>WELCOM</w:t>
      </w:r>
      <w:r w:rsidR="0034423F" w:rsidRPr="007E763A">
        <w:rPr>
          <w:rFonts w:asciiTheme="minorHAnsi" w:hAnsiTheme="minorHAnsi"/>
          <w:szCs w:val="22"/>
        </w:rPr>
        <w:t>ING</w:t>
      </w:r>
      <w:r w:rsidR="00ED6048" w:rsidRPr="007E763A">
        <w:rPr>
          <w:rFonts w:asciiTheme="minorHAnsi" w:hAnsiTheme="minorHAnsi"/>
          <w:szCs w:val="22"/>
        </w:rPr>
        <w:t xml:space="preserve"> the steps taken by China, Republic of Korea and the Democratic Republic of Korea, since the adoption of IUCN WCC-2012-Res-028-EN </w:t>
      </w:r>
      <w:r w:rsidR="00ED6048" w:rsidRPr="007E763A">
        <w:rPr>
          <w:rFonts w:asciiTheme="minorHAnsi" w:hAnsiTheme="minorHAnsi"/>
          <w:i/>
          <w:szCs w:val="22"/>
        </w:rPr>
        <w:t>Conservation of the East Asian-Australasian Flyway and its threatened waterbirds, with particular reference to the Yellow Sea</w:t>
      </w:r>
      <w:r w:rsidR="00ED6048" w:rsidRPr="007E763A">
        <w:rPr>
          <w:rFonts w:asciiTheme="minorHAnsi" w:hAnsiTheme="minorHAnsi"/>
          <w:szCs w:val="22"/>
        </w:rPr>
        <w:t xml:space="preserve">, to conserve the coastal wetlands of the Yellow Sea, including through follow up of outcomes of national workshops held in China in 2014, Republic of Korea in 2016, Democratic Republic of Korea in 2017, with transboundary workshops in 2016 and 2017, and </w:t>
      </w:r>
      <w:r w:rsidR="00F501DD" w:rsidRPr="007E763A">
        <w:rPr>
          <w:rFonts w:asciiTheme="minorHAnsi" w:hAnsiTheme="minorHAnsi" w:cs="Times New Roman"/>
          <w:szCs w:val="22"/>
        </w:rPr>
        <w:t>WELCOMING the steps of the Yellow Sea nations towards World Heritage Site nomination of their coastal wetlands</w:t>
      </w:r>
      <w:r w:rsidR="00ED6048" w:rsidRPr="007E763A">
        <w:rPr>
          <w:rFonts w:asciiTheme="minorHAnsi" w:hAnsiTheme="minorHAnsi"/>
          <w:szCs w:val="22"/>
        </w:rPr>
        <w:t xml:space="preserve">, including </w:t>
      </w:r>
      <w:r w:rsidR="00F501DD" w:rsidRPr="007E763A">
        <w:rPr>
          <w:rFonts w:asciiTheme="minorHAnsi" w:hAnsiTheme="minorHAnsi"/>
          <w:szCs w:val="22"/>
        </w:rPr>
        <w:t xml:space="preserve">working </w:t>
      </w:r>
      <w:r w:rsidR="00ED6048" w:rsidRPr="007E763A">
        <w:rPr>
          <w:rFonts w:asciiTheme="minorHAnsi" w:hAnsiTheme="minorHAnsi"/>
          <w:szCs w:val="22"/>
        </w:rPr>
        <w:t>via a transboundary</w:t>
      </w:r>
      <w:r w:rsidR="002A65E2" w:rsidRPr="007E763A">
        <w:rPr>
          <w:rFonts w:asciiTheme="minorHAnsi" w:hAnsiTheme="minorHAnsi"/>
          <w:szCs w:val="22"/>
        </w:rPr>
        <w:t xml:space="preserve"> </w:t>
      </w:r>
      <w:r w:rsidR="002A65E2" w:rsidRPr="007E763A">
        <w:rPr>
          <w:rFonts w:asciiTheme="minorHAnsi" w:hAnsiTheme="minorHAnsi" w:cs="Times New Roman"/>
          <w:szCs w:val="22"/>
        </w:rPr>
        <w:t>Yellow Sea</w:t>
      </w:r>
      <w:r w:rsidR="00ED6048" w:rsidRPr="007E763A">
        <w:rPr>
          <w:rFonts w:asciiTheme="minorHAnsi" w:hAnsiTheme="minorHAnsi" w:cs="Times New Roman"/>
          <w:szCs w:val="22"/>
        </w:rPr>
        <w:t xml:space="preserve"> </w:t>
      </w:r>
      <w:r w:rsidR="002A65E2" w:rsidRPr="007E763A">
        <w:rPr>
          <w:rFonts w:asciiTheme="minorHAnsi" w:hAnsiTheme="minorHAnsi" w:cs="Times New Roman"/>
          <w:szCs w:val="22"/>
        </w:rPr>
        <w:t>Task Force</w:t>
      </w:r>
      <w:r w:rsidR="00ED6048" w:rsidRPr="007E763A">
        <w:rPr>
          <w:rFonts w:asciiTheme="minorHAnsi" w:hAnsiTheme="minorHAnsi" w:cs="Times New Roman"/>
          <w:szCs w:val="22"/>
        </w:rPr>
        <w:t>;</w:t>
      </w:r>
    </w:p>
    <w:p w14:paraId="174C34A7" w14:textId="77777777" w:rsidR="007E763A" w:rsidRPr="007E763A" w:rsidRDefault="007E763A" w:rsidP="002974BF">
      <w:pPr>
        <w:ind w:left="425" w:hanging="425"/>
        <w:rPr>
          <w:rFonts w:asciiTheme="minorHAnsi" w:hAnsiTheme="minorHAnsi" w:cs="Times New Roman"/>
          <w:szCs w:val="22"/>
        </w:rPr>
      </w:pPr>
    </w:p>
    <w:p w14:paraId="209527E4" w14:textId="0E434992" w:rsidR="005777BB" w:rsidRDefault="00374D0C" w:rsidP="002974BF">
      <w:pPr>
        <w:ind w:left="425" w:hanging="425"/>
        <w:rPr>
          <w:rFonts w:asciiTheme="minorHAnsi" w:hAnsiTheme="minorHAnsi"/>
          <w:szCs w:val="22"/>
        </w:rPr>
      </w:pPr>
      <w:r>
        <w:rPr>
          <w:rFonts w:asciiTheme="minorHAnsi" w:hAnsiTheme="minorHAnsi"/>
          <w:szCs w:val="22"/>
        </w:rPr>
        <w:t>19.</w:t>
      </w:r>
      <w:r>
        <w:rPr>
          <w:rFonts w:asciiTheme="minorHAnsi" w:hAnsiTheme="minorHAnsi"/>
          <w:szCs w:val="22"/>
        </w:rPr>
        <w:tab/>
      </w:r>
      <w:r w:rsidR="005777BB" w:rsidRPr="007E763A">
        <w:rPr>
          <w:rFonts w:asciiTheme="minorHAnsi" w:hAnsiTheme="minorHAnsi"/>
          <w:szCs w:val="22"/>
        </w:rPr>
        <w:t xml:space="preserve">FURTHER WELCOMING the </w:t>
      </w:r>
      <w:r w:rsidR="00F501DD" w:rsidRPr="007E763A">
        <w:rPr>
          <w:rFonts w:asciiTheme="minorHAnsi" w:hAnsiTheme="minorHAnsi"/>
          <w:szCs w:val="22"/>
        </w:rPr>
        <w:t>UNFCCC</w:t>
      </w:r>
      <w:r w:rsidR="005777BB" w:rsidRPr="007E763A">
        <w:rPr>
          <w:rFonts w:asciiTheme="minorHAnsi" w:hAnsiTheme="minorHAnsi"/>
          <w:szCs w:val="22"/>
        </w:rPr>
        <w:t xml:space="preserve"> Paris Agreement ratification in November 2016 and its </w:t>
      </w:r>
      <w:r w:rsidR="00DD7969" w:rsidRPr="007E763A">
        <w:rPr>
          <w:rFonts w:asciiTheme="minorHAnsi" w:hAnsiTheme="minorHAnsi"/>
          <w:szCs w:val="22"/>
        </w:rPr>
        <w:t>publicly</w:t>
      </w:r>
      <w:r w:rsidR="005777BB" w:rsidRPr="007E763A">
        <w:rPr>
          <w:rFonts w:asciiTheme="minorHAnsi" w:hAnsiTheme="minorHAnsi"/>
          <w:szCs w:val="22"/>
        </w:rPr>
        <w:t xml:space="preserve"> available Nationally Determined Contributions (NDC) to achieve t</w:t>
      </w:r>
      <w:r w:rsidR="00D263E9" w:rsidRPr="007E763A">
        <w:rPr>
          <w:rFonts w:asciiTheme="minorHAnsi" w:hAnsiTheme="minorHAnsi"/>
          <w:szCs w:val="22"/>
        </w:rPr>
        <w:t xml:space="preserve">he long-term goals of the </w:t>
      </w:r>
      <w:r w:rsidR="005777BB" w:rsidRPr="007E763A">
        <w:rPr>
          <w:rFonts w:asciiTheme="minorHAnsi" w:hAnsiTheme="minorHAnsi"/>
          <w:szCs w:val="22"/>
        </w:rPr>
        <w:t>Agreement</w:t>
      </w:r>
      <w:r w:rsidR="00D240B2" w:rsidRPr="007E763A">
        <w:rPr>
          <w:rFonts w:asciiTheme="minorHAnsi" w:hAnsiTheme="minorHAnsi"/>
          <w:szCs w:val="22"/>
        </w:rPr>
        <w:t xml:space="preserve">, many of which </w:t>
      </w:r>
      <w:r w:rsidR="005777BB" w:rsidRPr="007E763A">
        <w:rPr>
          <w:rFonts w:asciiTheme="minorHAnsi" w:hAnsiTheme="minorHAnsi"/>
          <w:szCs w:val="22"/>
        </w:rPr>
        <w:t>includ</w:t>
      </w:r>
      <w:r w:rsidR="00D240B2" w:rsidRPr="007E763A">
        <w:rPr>
          <w:rFonts w:asciiTheme="minorHAnsi" w:hAnsiTheme="minorHAnsi"/>
          <w:szCs w:val="22"/>
        </w:rPr>
        <w:t>e</w:t>
      </w:r>
      <w:r w:rsidR="005777BB" w:rsidRPr="007E763A">
        <w:rPr>
          <w:rFonts w:asciiTheme="minorHAnsi" w:hAnsiTheme="minorHAnsi"/>
          <w:szCs w:val="22"/>
        </w:rPr>
        <w:t xml:space="preserve"> nature-based solutions such as protection of coastal wetlands for adaptation an</w:t>
      </w:r>
      <w:r w:rsidR="000F2DF3" w:rsidRPr="007E763A">
        <w:rPr>
          <w:rFonts w:asciiTheme="minorHAnsi" w:hAnsiTheme="minorHAnsi"/>
          <w:szCs w:val="22"/>
        </w:rPr>
        <w:t>d/or mitigation (“blue carbon”);</w:t>
      </w:r>
    </w:p>
    <w:p w14:paraId="618CB00D" w14:textId="77777777" w:rsidR="007E763A" w:rsidRPr="007E763A" w:rsidRDefault="007E763A" w:rsidP="002974BF">
      <w:pPr>
        <w:ind w:left="425" w:hanging="425"/>
        <w:rPr>
          <w:rFonts w:asciiTheme="minorHAnsi" w:hAnsiTheme="minorHAnsi"/>
          <w:szCs w:val="22"/>
        </w:rPr>
      </w:pPr>
    </w:p>
    <w:p w14:paraId="1528190B" w14:textId="21EE186C" w:rsidR="00E579E7" w:rsidRDefault="00374D0C" w:rsidP="002974BF">
      <w:pPr>
        <w:ind w:left="425" w:hanging="425"/>
        <w:rPr>
          <w:rFonts w:asciiTheme="minorHAnsi" w:hAnsiTheme="minorHAnsi"/>
          <w:szCs w:val="22"/>
        </w:rPr>
      </w:pPr>
      <w:r>
        <w:rPr>
          <w:rFonts w:asciiTheme="minorHAnsi" w:hAnsiTheme="minorHAnsi"/>
          <w:szCs w:val="22"/>
        </w:rPr>
        <w:t>20.</w:t>
      </w:r>
      <w:r>
        <w:rPr>
          <w:rFonts w:asciiTheme="minorHAnsi" w:hAnsiTheme="minorHAnsi"/>
          <w:szCs w:val="22"/>
        </w:rPr>
        <w:tab/>
      </w:r>
      <w:r w:rsidR="00E579E7" w:rsidRPr="007E763A">
        <w:rPr>
          <w:rFonts w:asciiTheme="minorHAnsi" w:hAnsiTheme="minorHAnsi"/>
          <w:szCs w:val="22"/>
        </w:rPr>
        <w:t xml:space="preserve">NOTING </w:t>
      </w:r>
      <w:r w:rsidR="008543C2" w:rsidRPr="007E763A">
        <w:rPr>
          <w:rFonts w:asciiTheme="minorHAnsi" w:hAnsiTheme="minorHAnsi"/>
          <w:szCs w:val="22"/>
        </w:rPr>
        <w:t xml:space="preserve">the </w:t>
      </w:r>
      <w:r w:rsidR="00DD27B5" w:rsidRPr="007E763A">
        <w:rPr>
          <w:rFonts w:asciiTheme="minorHAnsi" w:hAnsiTheme="minorHAnsi"/>
          <w:szCs w:val="22"/>
        </w:rPr>
        <w:t xml:space="preserve">vital </w:t>
      </w:r>
      <w:r w:rsidR="008543C2" w:rsidRPr="007E763A">
        <w:rPr>
          <w:rFonts w:asciiTheme="minorHAnsi" w:hAnsiTheme="minorHAnsi"/>
          <w:szCs w:val="22"/>
        </w:rPr>
        <w:t xml:space="preserve">need </w:t>
      </w:r>
      <w:r w:rsidR="00DD27B5" w:rsidRPr="007E763A">
        <w:rPr>
          <w:rFonts w:asciiTheme="minorHAnsi" w:hAnsiTheme="minorHAnsi"/>
          <w:szCs w:val="22"/>
        </w:rPr>
        <w:t xml:space="preserve">to conserve and </w:t>
      </w:r>
      <w:r w:rsidR="008543C2" w:rsidRPr="007E763A">
        <w:rPr>
          <w:rFonts w:asciiTheme="minorHAnsi" w:hAnsiTheme="minorHAnsi"/>
          <w:szCs w:val="22"/>
        </w:rPr>
        <w:t xml:space="preserve">to </w:t>
      </w:r>
      <w:r w:rsidR="00DD27B5" w:rsidRPr="007E763A">
        <w:rPr>
          <w:rFonts w:asciiTheme="minorHAnsi" w:hAnsiTheme="minorHAnsi"/>
          <w:szCs w:val="22"/>
        </w:rPr>
        <w:t xml:space="preserve">manage sustainably </w:t>
      </w:r>
      <w:r w:rsidR="00D56672">
        <w:rPr>
          <w:rFonts w:asciiTheme="minorHAnsi" w:hAnsiTheme="minorHAnsi"/>
          <w:szCs w:val="22"/>
        </w:rPr>
        <w:t>‘</w:t>
      </w:r>
      <w:r w:rsidR="00A64A7D" w:rsidRPr="007E763A">
        <w:rPr>
          <w:rFonts w:asciiTheme="minorHAnsi" w:hAnsiTheme="minorHAnsi"/>
          <w:szCs w:val="22"/>
        </w:rPr>
        <w:t>working coastal wetlands</w:t>
      </w:r>
      <w:r w:rsidR="00DD27B5" w:rsidRPr="00020C55">
        <w:rPr>
          <w:vertAlign w:val="superscript"/>
        </w:rPr>
        <w:footnoteReference w:id="4"/>
      </w:r>
      <w:r w:rsidR="00D56672">
        <w:rPr>
          <w:rFonts w:asciiTheme="minorHAnsi" w:hAnsiTheme="minorHAnsi"/>
          <w:szCs w:val="22"/>
        </w:rPr>
        <w:t>‘</w:t>
      </w:r>
      <w:r w:rsidR="00BF36CA" w:rsidRPr="007E763A">
        <w:rPr>
          <w:rFonts w:asciiTheme="minorHAnsi" w:hAnsiTheme="minorHAnsi"/>
          <w:szCs w:val="22"/>
        </w:rPr>
        <w:t xml:space="preserve"> </w:t>
      </w:r>
      <w:r w:rsidR="00C3622A" w:rsidRPr="007E763A">
        <w:rPr>
          <w:rFonts w:asciiTheme="minorHAnsi" w:hAnsiTheme="minorHAnsi"/>
          <w:szCs w:val="22"/>
        </w:rPr>
        <w:t xml:space="preserve">- </w:t>
      </w:r>
      <w:r w:rsidR="00BF36CA" w:rsidRPr="007E763A">
        <w:rPr>
          <w:rFonts w:asciiTheme="minorHAnsi" w:hAnsiTheme="minorHAnsi"/>
          <w:szCs w:val="22"/>
        </w:rPr>
        <w:t xml:space="preserve">those inter-tidal and </w:t>
      </w:r>
      <w:r w:rsidR="0050004D" w:rsidRPr="007E763A">
        <w:rPr>
          <w:rFonts w:asciiTheme="minorHAnsi" w:hAnsiTheme="minorHAnsi"/>
          <w:szCs w:val="22"/>
        </w:rPr>
        <w:t xml:space="preserve">ecologically associated coastal </w:t>
      </w:r>
      <w:r w:rsidR="00DD27B5" w:rsidRPr="007E763A">
        <w:rPr>
          <w:rFonts w:asciiTheme="minorHAnsi" w:hAnsiTheme="minorHAnsi"/>
          <w:szCs w:val="22"/>
        </w:rPr>
        <w:t>wetlands the</w:t>
      </w:r>
      <w:r w:rsidR="00BA6BC5" w:rsidRPr="007E763A">
        <w:rPr>
          <w:rFonts w:asciiTheme="minorHAnsi" w:hAnsiTheme="minorHAnsi"/>
          <w:szCs w:val="22"/>
        </w:rPr>
        <w:t xml:space="preserve"> sustainable</w:t>
      </w:r>
      <w:r w:rsidR="00DD27B5" w:rsidRPr="007E763A">
        <w:rPr>
          <w:rFonts w:asciiTheme="minorHAnsi" w:hAnsiTheme="minorHAnsi"/>
          <w:szCs w:val="22"/>
        </w:rPr>
        <w:t xml:space="preserve"> use of which </w:t>
      </w:r>
      <w:r w:rsidR="00F501DD" w:rsidRPr="007E763A">
        <w:rPr>
          <w:rFonts w:asciiTheme="minorHAnsi" w:hAnsiTheme="minorHAnsi"/>
          <w:szCs w:val="22"/>
        </w:rPr>
        <w:t>provides crucial socio-economic support to</w:t>
      </w:r>
      <w:r w:rsidR="00DD27B5" w:rsidRPr="007E763A">
        <w:rPr>
          <w:rFonts w:asciiTheme="minorHAnsi" w:hAnsiTheme="minorHAnsi"/>
          <w:szCs w:val="22"/>
        </w:rPr>
        <w:t xml:space="preserve"> local communities</w:t>
      </w:r>
      <w:r w:rsidR="00C3622A" w:rsidRPr="007E763A">
        <w:rPr>
          <w:rFonts w:asciiTheme="minorHAnsi" w:hAnsiTheme="minorHAnsi"/>
          <w:szCs w:val="22"/>
        </w:rPr>
        <w:t xml:space="preserve"> -</w:t>
      </w:r>
      <w:r w:rsidR="00DD27B5" w:rsidRPr="007E763A">
        <w:rPr>
          <w:rFonts w:asciiTheme="minorHAnsi" w:hAnsiTheme="minorHAnsi"/>
          <w:szCs w:val="22"/>
        </w:rPr>
        <w:t xml:space="preserve"> and that these </w:t>
      </w:r>
      <w:r w:rsidR="00F501DD" w:rsidRPr="007E763A">
        <w:rPr>
          <w:rFonts w:asciiTheme="minorHAnsi" w:hAnsiTheme="minorHAnsi"/>
          <w:szCs w:val="22"/>
        </w:rPr>
        <w:t xml:space="preserve">managed </w:t>
      </w:r>
      <w:r w:rsidR="00DD27B5" w:rsidRPr="007E763A">
        <w:rPr>
          <w:rFonts w:asciiTheme="minorHAnsi" w:hAnsiTheme="minorHAnsi"/>
          <w:szCs w:val="22"/>
        </w:rPr>
        <w:t xml:space="preserve">areas </w:t>
      </w:r>
      <w:r w:rsidR="00F501DD" w:rsidRPr="007E763A">
        <w:rPr>
          <w:rFonts w:asciiTheme="minorHAnsi" w:hAnsiTheme="minorHAnsi"/>
          <w:szCs w:val="22"/>
        </w:rPr>
        <w:t>can be</w:t>
      </w:r>
      <w:r w:rsidR="00DD27B5" w:rsidRPr="007E763A">
        <w:rPr>
          <w:rFonts w:asciiTheme="minorHAnsi" w:hAnsiTheme="minorHAnsi"/>
          <w:szCs w:val="22"/>
        </w:rPr>
        <w:t xml:space="preserve"> </w:t>
      </w:r>
      <w:r w:rsidR="00BF36CA" w:rsidRPr="007E763A">
        <w:rPr>
          <w:rFonts w:asciiTheme="minorHAnsi" w:hAnsiTheme="minorHAnsi"/>
          <w:szCs w:val="22"/>
        </w:rPr>
        <w:t>of integral importance</w:t>
      </w:r>
      <w:r w:rsidR="00BA6BC5" w:rsidRPr="007E763A">
        <w:rPr>
          <w:rFonts w:asciiTheme="minorHAnsi" w:hAnsiTheme="minorHAnsi"/>
          <w:szCs w:val="22"/>
        </w:rPr>
        <w:t xml:space="preserve"> </w:t>
      </w:r>
      <w:r w:rsidR="00C3622A" w:rsidRPr="007E763A">
        <w:rPr>
          <w:rFonts w:asciiTheme="minorHAnsi" w:hAnsiTheme="minorHAnsi"/>
          <w:szCs w:val="22"/>
        </w:rPr>
        <w:t>to</w:t>
      </w:r>
      <w:r w:rsidR="00BA6BC5" w:rsidRPr="007E763A">
        <w:rPr>
          <w:rFonts w:asciiTheme="minorHAnsi" w:hAnsiTheme="minorHAnsi"/>
          <w:szCs w:val="22"/>
        </w:rPr>
        <w:t xml:space="preserve"> the</w:t>
      </w:r>
      <w:r w:rsidR="00BF36CA" w:rsidRPr="007E763A">
        <w:rPr>
          <w:rFonts w:asciiTheme="minorHAnsi" w:hAnsiTheme="minorHAnsi"/>
          <w:szCs w:val="22"/>
        </w:rPr>
        <w:t xml:space="preserve"> </w:t>
      </w:r>
      <w:r w:rsidR="00BA6BC5" w:rsidRPr="007E763A">
        <w:rPr>
          <w:rFonts w:asciiTheme="minorHAnsi" w:hAnsiTheme="minorHAnsi"/>
          <w:szCs w:val="22"/>
        </w:rPr>
        <w:t>maintenance of</w:t>
      </w:r>
      <w:r w:rsidR="00DD27B5" w:rsidRPr="007E763A">
        <w:rPr>
          <w:rFonts w:asciiTheme="minorHAnsi" w:hAnsiTheme="minorHAnsi"/>
          <w:szCs w:val="22"/>
        </w:rPr>
        <w:t xml:space="preserve"> the ecological character of</w:t>
      </w:r>
      <w:r w:rsidR="00BF36CA" w:rsidRPr="007E763A">
        <w:rPr>
          <w:rFonts w:asciiTheme="minorHAnsi" w:hAnsiTheme="minorHAnsi"/>
          <w:szCs w:val="22"/>
        </w:rPr>
        <w:t xml:space="preserve"> intertidal wetland ecosystem</w:t>
      </w:r>
      <w:r w:rsidR="00DD27B5" w:rsidRPr="007E763A">
        <w:rPr>
          <w:rFonts w:asciiTheme="minorHAnsi" w:hAnsiTheme="minorHAnsi"/>
          <w:szCs w:val="22"/>
        </w:rPr>
        <w:t>s</w:t>
      </w:r>
      <w:r w:rsidR="00BF36CA" w:rsidRPr="007E763A">
        <w:rPr>
          <w:rFonts w:asciiTheme="minorHAnsi" w:hAnsiTheme="minorHAnsi"/>
          <w:szCs w:val="22"/>
        </w:rPr>
        <w:t xml:space="preserve">, </w:t>
      </w:r>
      <w:r w:rsidR="00DD27B5" w:rsidRPr="007E763A">
        <w:rPr>
          <w:rFonts w:asciiTheme="minorHAnsi" w:hAnsiTheme="minorHAnsi"/>
          <w:szCs w:val="22"/>
        </w:rPr>
        <w:t xml:space="preserve">especially for waterbirds </w:t>
      </w:r>
      <w:r w:rsidR="00BA6BC5" w:rsidRPr="007E763A">
        <w:rPr>
          <w:rFonts w:asciiTheme="minorHAnsi" w:hAnsiTheme="minorHAnsi"/>
          <w:szCs w:val="22"/>
        </w:rPr>
        <w:t>and</w:t>
      </w:r>
      <w:r w:rsidR="00DD27B5" w:rsidRPr="007E763A">
        <w:rPr>
          <w:rFonts w:asciiTheme="minorHAnsi" w:hAnsiTheme="minorHAnsi"/>
          <w:szCs w:val="22"/>
        </w:rPr>
        <w:t xml:space="preserve"> other wetland biodiversity;</w:t>
      </w:r>
    </w:p>
    <w:p w14:paraId="6855E4CA" w14:textId="77777777" w:rsidR="007E763A" w:rsidRPr="007E763A" w:rsidRDefault="007E763A" w:rsidP="002974BF">
      <w:pPr>
        <w:ind w:left="425" w:hanging="425"/>
        <w:rPr>
          <w:rFonts w:asciiTheme="minorHAnsi" w:hAnsiTheme="minorHAnsi"/>
          <w:szCs w:val="22"/>
        </w:rPr>
      </w:pPr>
    </w:p>
    <w:p w14:paraId="3E556BDA" w14:textId="250F4EFD" w:rsidR="001A5E6B" w:rsidRPr="007E763A" w:rsidRDefault="00374D0C" w:rsidP="002974BF">
      <w:pPr>
        <w:ind w:left="425" w:hanging="425"/>
        <w:rPr>
          <w:rFonts w:asciiTheme="minorHAnsi" w:hAnsiTheme="minorHAnsi" w:cs="Times New Roman"/>
          <w:szCs w:val="22"/>
        </w:rPr>
      </w:pPr>
      <w:r>
        <w:rPr>
          <w:rFonts w:asciiTheme="minorHAnsi" w:hAnsiTheme="minorHAnsi" w:cs="Times New Roman"/>
          <w:szCs w:val="22"/>
        </w:rPr>
        <w:t>21.</w:t>
      </w:r>
      <w:r>
        <w:rPr>
          <w:rFonts w:asciiTheme="minorHAnsi" w:hAnsiTheme="minorHAnsi" w:cs="Times New Roman"/>
          <w:szCs w:val="22"/>
        </w:rPr>
        <w:tab/>
      </w:r>
      <w:r w:rsidR="001A5E6B" w:rsidRPr="007E763A">
        <w:rPr>
          <w:rFonts w:asciiTheme="minorHAnsi" w:hAnsiTheme="minorHAnsi" w:cs="Times New Roman"/>
          <w:szCs w:val="22"/>
        </w:rPr>
        <w:t xml:space="preserve">CONSCIOUS that </w:t>
      </w:r>
      <w:r w:rsidR="00E4278E" w:rsidRPr="007E763A">
        <w:rPr>
          <w:rFonts w:asciiTheme="minorHAnsi" w:hAnsiTheme="minorHAnsi" w:cs="Times New Roman"/>
          <w:szCs w:val="22"/>
        </w:rPr>
        <w:t xml:space="preserve">actions and investments of </w:t>
      </w:r>
      <w:r w:rsidR="001A5E6B" w:rsidRPr="007E763A">
        <w:rPr>
          <w:rFonts w:asciiTheme="minorHAnsi" w:hAnsiTheme="minorHAnsi" w:cs="Times New Roman"/>
          <w:szCs w:val="22"/>
        </w:rPr>
        <w:t>economi</w:t>
      </w:r>
      <w:r w:rsidR="00E7175D" w:rsidRPr="007E763A">
        <w:rPr>
          <w:rFonts w:asciiTheme="minorHAnsi" w:hAnsiTheme="minorHAnsi" w:cs="Times New Roman"/>
          <w:szCs w:val="22"/>
        </w:rPr>
        <w:t>c actors and</w:t>
      </w:r>
      <w:r w:rsidR="00E4278E" w:rsidRPr="007E763A">
        <w:rPr>
          <w:rFonts w:asciiTheme="minorHAnsi" w:hAnsiTheme="minorHAnsi" w:cs="Times New Roman"/>
          <w:szCs w:val="22"/>
        </w:rPr>
        <w:t xml:space="preserve"> businesses</w:t>
      </w:r>
      <w:r w:rsidR="001A5E6B" w:rsidRPr="007E763A">
        <w:rPr>
          <w:rFonts w:asciiTheme="minorHAnsi" w:hAnsiTheme="minorHAnsi" w:cs="Times New Roman"/>
          <w:szCs w:val="22"/>
        </w:rPr>
        <w:t xml:space="preserve">, including </w:t>
      </w:r>
      <w:r w:rsidR="00E4278E" w:rsidRPr="007E763A">
        <w:rPr>
          <w:rFonts w:asciiTheme="minorHAnsi" w:hAnsiTheme="minorHAnsi" w:cs="Times New Roman"/>
          <w:szCs w:val="22"/>
        </w:rPr>
        <w:t>dredging, ports</w:t>
      </w:r>
      <w:r w:rsidR="00680BCF" w:rsidRPr="007E763A">
        <w:rPr>
          <w:rFonts w:asciiTheme="minorHAnsi" w:hAnsiTheme="minorHAnsi" w:cs="Times New Roman"/>
          <w:szCs w:val="22"/>
        </w:rPr>
        <w:t>,</w:t>
      </w:r>
      <w:r w:rsidR="00E4278E" w:rsidRPr="007E763A">
        <w:rPr>
          <w:rFonts w:asciiTheme="minorHAnsi" w:hAnsiTheme="minorHAnsi" w:cs="Times New Roman"/>
          <w:szCs w:val="22"/>
        </w:rPr>
        <w:t xml:space="preserve"> shipping</w:t>
      </w:r>
      <w:r w:rsidR="00F501DD" w:rsidRPr="007E763A">
        <w:rPr>
          <w:rFonts w:asciiTheme="minorHAnsi" w:hAnsiTheme="minorHAnsi" w:cs="Times New Roman"/>
          <w:szCs w:val="22"/>
        </w:rPr>
        <w:t xml:space="preserve"> and other transportation</w:t>
      </w:r>
      <w:r w:rsidR="00680BCF" w:rsidRPr="007E763A">
        <w:rPr>
          <w:rFonts w:asciiTheme="minorHAnsi" w:hAnsiTheme="minorHAnsi" w:cs="Times New Roman"/>
          <w:szCs w:val="22"/>
        </w:rPr>
        <w:t xml:space="preserve">, insurance, </w:t>
      </w:r>
      <w:r w:rsidR="00F501DD" w:rsidRPr="007E763A">
        <w:rPr>
          <w:rFonts w:asciiTheme="minorHAnsi" w:hAnsiTheme="minorHAnsi" w:cs="Times New Roman"/>
          <w:szCs w:val="22"/>
        </w:rPr>
        <w:t>and oil,</w:t>
      </w:r>
      <w:r w:rsidR="00BA6BC5" w:rsidRPr="007E763A">
        <w:rPr>
          <w:rFonts w:asciiTheme="minorHAnsi" w:hAnsiTheme="minorHAnsi" w:cs="Times New Roman"/>
          <w:szCs w:val="22"/>
        </w:rPr>
        <w:t xml:space="preserve"> gas</w:t>
      </w:r>
      <w:r w:rsidR="00E4278E" w:rsidRPr="007E763A">
        <w:rPr>
          <w:rFonts w:asciiTheme="minorHAnsi" w:hAnsiTheme="minorHAnsi" w:cs="Times New Roman"/>
          <w:szCs w:val="22"/>
        </w:rPr>
        <w:t xml:space="preserve"> </w:t>
      </w:r>
      <w:r w:rsidR="00F501DD" w:rsidRPr="007E763A">
        <w:rPr>
          <w:rFonts w:asciiTheme="minorHAnsi" w:hAnsiTheme="minorHAnsi" w:cs="Times New Roman"/>
          <w:szCs w:val="22"/>
        </w:rPr>
        <w:t xml:space="preserve">and other energy </w:t>
      </w:r>
      <w:r w:rsidR="00E4278E" w:rsidRPr="007E763A">
        <w:rPr>
          <w:rFonts w:asciiTheme="minorHAnsi" w:hAnsiTheme="minorHAnsi" w:cs="Times New Roman"/>
          <w:szCs w:val="22"/>
        </w:rPr>
        <w:t xml:space="preserve">sectors, have the scope both for </w:t>
      </w:r>
      <w:r w:rsidR="00F501DD" w:rsidRPr="007E763A">
        <w:rPr>
          <w:rFonts w:asciiTheme="minorHAnsi" w:hAnsiTheme="minorHAnsi" w:cs="Times New Roman"/>
          <w:szCs w:val="22"/>
        </w:rPr>
        <w:t xml:space="preserve">very </w:t>
      </w:r>
      <w:r w:rsidR="00E4278E" w:rsidRPr="007E763A">
        <w:rPr>
          <w:rFonts w:asciiTheme="minorHAnsi" w:hAnsiTheme="minorHAnsi" w:cs="Times New Roman"/>
          <w:szCs w:val="22"/>
        </w:rPr>
        <w:t xml:space="preserve">damaging impacts on inter-tidal wetlands but also </w:t>
      </w:r>
      <w:r w:rsidR="00BA6BC5" w:rsidRPr="007E763A">
        <w:rPr>
          <w:rFonts w:asciiTheme="minorHAnsi" w:hAnsiTheme="minorHAnsi" w:cs="Times New Roman"/>
          <w:szCs w:val="22"/>
        </w:rPr>
        <w:t xml:space="preserve">– if decisions are appropriately targeted - </w:t>
      </w:r>
      <w:r w:rsidR="00E4278E" w:rsidRPr="007E763A">
        <w:rPr>
          <w:rFonts w:asciiTheme="minorHAnsi" w:hAnsiTheme="minorHAnsi" w:cs="Times New Roman"/>
          <w:szCs w:val="22"/>
        </w:rPr>
        <w:t>to positively contribute to the</w:t>
      </w:r>
      <w:r w:rsidR="006F0BEF" w:rsidRPr="007E763A">
        <w:rPr>
          <w:rFonts w:asciiTheme="minorHAnsi" w:hAnsiTheme="minorHAnsi" w:cs="Times New Roman"/>
          <w:szCs w:val="22"/>
        </w:rPr>
        <w:t>ir</w:t>
      </w:r>
      <w:r w:rsidR="00E4278E" w:rsidRPr="007E763A">
        <w:rPr>
          <w:rFonts w:asciiTheme="minorHAnsi" w:hAnsiTheme="minorHAnsi" w:cs="Times New Roman"/>
          <w:szCs w:val="22"/>
        </w:rPr>
        <w:t xml:space="preserve"> conservation</w:t>
      </w:r>
      <w:r w:rsidR="00A53E4F" w:rsidRPr="007E763A">
        <w:rPr>
          <w:rFonts w:asciiTheme="minorHAnsi" w:hAnsiTheme="minorHAnsi" w:cs="Times New Roman"/>
          <w:szCs w:val="22"/>
        </w:rPr>
        <w:t xml:space="preserve"> and wise-use</w:t>
      </w:r>
      <w:r w:rsidR="00E4278E" w:rsidRPr="007E763A">
        <w:rPr>
          <w:rFonts w:asciiTheme="minorHAnsi" w:hAnsiTheme="minorHAnsi" w:cs="Times New Roman"/>
          <w:szCs w:val="22"/>
        </w:rPr>
        <w:t xml:space="preserve">, and that pro-active </w:t>
      </w:r>
      <w:r w:rsidR="00F501DD" w:rsidRPr="007E763A">
        <w:rPr>
          <w:rFonts w:asciiTheme="minorHAnsi" w:hAnsiTheme="minorHAnsi" w:cs="Times New Roman"/>
          <w:szCs w:val="22"/>
        </w:rPr>
        <w:t xml:space="preserve">positive </w:t>
      </w:r>
      <w:r w:rsidR="00E4278E" w:rsidRPr="007E763A">
        <w:rPr>
          <w:rFonts w:asciiTheme="minorHAnsi" w:hAnsiTheme="minorHAnsi" w:cs="Times New Roman"/>
          <w:szCs w:val="22"/>
        </w:rPr>
        <w:t xml:space="preserve">engagement with these interest groups is </w:t>
      </w:r>
      <w:r w:rsidR="00F501DD" w:rsidRPr="007E763A">
        <w:rPr>
          <w:rFonts w:asciiTheme="minorHAnsi" w:hAnsiTheme="minorHAnsi" w:cs="Times New Roman"/>
          <w:szCs w:val="22"/>
        </w:rPr>
        <w:t>critical</w:t>
      </w:r>
      <w:r w:rsidR="00E4278E" w:rsidRPr="007E763A">
        <w:rPr>
          <w:rFonts w:asciiTheme="minorHAnsi" w:hAnsiTheme="minorHAnsi" w:cs="Times New Roman"/>
          <w:szCs w:val="22"/>
        </w:rPr>
        <w:t xml:space="preserve"> at all scales;</w:t>
      </w:r>
    </w:p>
    <w:p w14:paraId="42371AC9" w14:textId="77777777" w:rsidR="007E763A" w:rsidRDefault="007E763A" w:rsidP="002974BF">
      <w:pPr>
        <w:rPr>
          <w:rFonts w:asciiTheme="minorHAnsi" w:hAnsiTheme="minorHAnsi"/>
          <w:szCs w:val="22"/>
        </w:rPr>
      </w:pPr>
    </w:p>
    <w:p w14:paraId="6E174E27" w14:textId="77777777" w:rsidR="00C62412" w:rsidRPr="00374D0C" w:rsidRDefault="00C62412" w:rsidP="002974BF">
      <w:pPr>
        <w:rPr>
          <w:rFonts w:asciiTheme="minorHAnsi" w:hAnsiTheme="minorHAnsi"/>
          <w:szCs w:val="22"/>
          <w:u w:val="single"/>
        </w:rPr>
      </w:pPr>
      <w:r w:rsidRPr="00374D0C">
        <w:rPr>
          <w:rFonts w:asciiTheme="minorHAnsi" w:hAnsiTheme="minorHAnsi"/>
          <w:szCs w:val="22"/>
          <w:u w:val="single"/>
        </w:rPr>
        <w:t>Site designation</w:t>
      </w:r>
    </w:p>
    <w:p w14:paraId="37B04D2E" w14:textId="77777777" w:rsidR="004F58FD" w:rsidRPr="00020C55" w:rsidRDefault="004F58FD" w:rsidP="002974BF">
      <w:pPr>
        <w:rPr>
          <w:rFonts w:asciiTheme="minorHAnsi" w:hAnsiTheme="minorHAnsi"/>
          <w:szCs w:val="22"/>
        </w:rPr>
      </w:pPr>
    </w:p>
    <w:p w14:paraId="0F1E24B5" w14:textId="06E90081" w:rsidR="002030A1" w:rsidRDefault="00374D0C" w:rsidP="002974BF">
      <w:pPr>
        <w:ind w:left="425" w:hanging="425"/>
        <w:rPr>
          <w:rFonts w:asciiTheme="minorHAnsi" w:hAnsiTheme="minorHAnsi"/>
          <w:szCs w:val="22"/>
        </w:rPr>
      </w:pPr>
      <w:r>
        <w:rPr>
          <w:rFonts w:asciiTheme="minorHAnsi" w:hAnsiTheme="minorHAnsi"/>
          <w:szCs w:val="22"/>
        </w:rPr>
        <w:t>22.</w:t>
      </w:r>
      <w:r>
        <w:rPr>
          <w:rFonts w:asciiTheme="minorHAnsi" w:hAnsiTheme="minorHAnsi"/>
          <w:szCs w:val="22"/>
        </w:rPr>
        <w:tab/>
      </w:r>
      <w:r w:rsidR="002030A1" w:rsidRPr="00374D0C">
        <w:rPr>
          <w:rFonts w:asciiTheme="minorHAnsi" w:hAnsiTheme="minorHAnsi"/>
          <w:szCs w:val="22"/>
        </w:rPr>
        <w:t>R</w:t>
      </w:r>
      <w:r w:rsidR="00700832" w:rsidRPr="00374D0C">
        <w:rPr>
          <w:rFonts w:asciiTheme="minorHAnsi" w:hAnsiTheme="minorHAnsi"/>
          <w:szCs w:val="22"/>
        </w:rPr>
        <w:t xml:space="preserve">ECALLING that </w:t>
      </w:r>
      <w:r w:rsidR="002030A1" w:rsidRPr="00374D0C">
        <w:rPr>
          <w:rFonts w:asciiTheme="minorHAnsi" w:hAnsiTheme="minorHAnsi"/>
          <w:szCs w:val="22"/>
        </w:rPr>
        <w:t>Res</w:t>
      </w:r>
      <w:r w:rsidR="00700832" w:rsidRPr="00374D0C">
        <w:rPr>
          <w:rFonts w:asciiTheme="minorHAnsi" w:hAnsiTheme="minorHAnsi"/>
          <w:szCs w:val="22"/>
        </w:rPr>
        <w:t>olution</w:t>
      </w:r>
      <w:r w:rsidR="002030A1" w:rsidRPr="00374D0C">
        <w:rPr>
          <w:rFonts w:asciiTheme="minorHAnsi" w:hAnsiTheme="minorHAnsi"/>
          <w:szCs w:val="22"/>
        </w:rPr>
        <w:t xml:space="preserve"> VII.21 C</w:t>
      </w:r>
      <w:r w:rsidR="00700832" w:rsidRPr="00374D0C">
        <w:rPr>
          <w:rFonts w:asciiTheme="minorHAnsi" w:hAnsiTheme="minorHAnsi"/>
          <w:szCs w:val="22"/>
        </w:rPr>
        <w:t xml:space="preserve">OP 7 urged Contracting Parties </w:t>
      </w:r>
      <w:r w:rsidR="002030A1" w:rsidRPr="00374D0C">
        <w:rPr>
          <w:rFonts w:asciiTheme="minorHAnsi" w:hAnsiTheme="minorHAnsi"/>
          <w:szCs w:val="22"/>
        </w:rPr>
        <w:t>“</w:t>
      </w:r>
      <w:r w:rsidR="00ED1299" w:rsidRPr="00374D0C">
        <w:rPr>
          <w:rFonts w:asciiTheme="minorHAnsi" w:hAnsiTheme="minorHAnsi"/>
          <w:szCs w:val="22"/>
        </w:rPr>
        <w:t>to identify and designate as Wetlands of International Importance a greater number and area of intertidal wetlands, especially tidal flats, giving priority to those sites which are important to indigenous people and local communities, and those holding globally threatened wetland species”</w:t>
      </w:r>
      <w:r w:rsidR="00E7175D" w:rsidRPr="00374D0C">
        <w:rPr>
          <w:rFonts w:asciiTheme="minorHAnsi" w:hAnsiTheme="minorHAnsi"/>
          <w:szCs w:val="22"/>
        </w:rPr>
        <w:t xml:space="preserve">, </w:t>
      </w:r>
      <w:r w:rsidR="009736BA" w:rsidRPr="00374D0C">
        <w:rPr>
          <w:rFonts w:asciiTheme="minorHAnsi" w:hAnsiTheme="minorHAnsi"/>
          <w:szCs w:val="22"/>
        </w:rPr>
        <w:t>BUT NOTING that whilst</w:t>
      </w:r>
      <w:r w:rsidR="00E7175D" w:rsidRPr="00374D0C">
        <w:rPr>
          <w:rFonts w:asciiTheme="minorHAnsi" w:hAnsiTheme="minorHAnsi"/>
          <w:szCs w:val="22"/>
        </w:rPr>
        <w:t xml:space="preserve"> many</w:t>
      </w:r>
      <w:r w:rsidR="00700832" w:rsidRPr="00374D0C">
        <w:rPr>
          <w:rFonts w:asciiTheme="minorHAnsi" w:hAnsiTheme="minorHAnsi"/>
          <w:szCs w:val="22"/>
        </w:rPr>
        <w:t xml:space="preserve"> Ramsar Sites contain inter-tidal wetlands, global coverage is </w:t>
      </w:r>
      <w:r w:rsidR="009736BA" w:rsidRPr="00374D0C">
        <w:rPr>
          <w:rFonts w:asciiTheme="minorHAnsi" w:hAnsiTheme="minorHAnsi"/>
          <w:szCs w:val="22"/>
        </w:rPr>
        <w:t xml:space="preserve">both highly </w:t>
      </w:r>
      <w:r w:rsidR="00700832" w:rsidRPr="00374D0C">
        <w:rPr>
          <w:rFonts w:asciiTheme="minorHAnsi" w:hAnsiTheme="minorHAnsi"/>
          <w:szCs w:val="22"/>
        </w:rPr>
        <w:t xml:space="preserve">incomplete and discontinuous with relatively few Ramsar Sites </w:t>
      </w:r>
      <w:r w:rsidR="001A5853">
        <w:rPr>
          <w:rFonts w:asciiTheme="minorHAnsi" w:hAnsiTheme="minorHAnsi"/>
          <w:szCs w:val="22"/>
        </w:rPr>
        <w:t xml:space="preserve">such as those </w:t>
      </w:r>
      <w:r w:rsidR="00700832" w:rsidRPr="00374D0C">
        <w:rPr>
          <w:rFonts w:asciiTheme="minorHAnsi" w:hAnsiTheme="minorHAnsi"/>
          <w:szCs w:val="22"/>
        </w:rPr>
        <w:t xml:space="preserve">in </w:t>
      </w:r>
      <w:r w:rsidR="009736BA" w:rsidRPr="00374D0C">
        <w:rPr>
          <w:rFonts w:asciiTheme="minorHAnsi" w:hAnsiTheme="minorHAnsi"/>
          <w:szCs w:val="22"/>
        </w:rPr>
        <w:t>Africa, Asia, South America and Oceania</w:t>
      </w:r>
      <w:r w:rsidR="00D263E9" w:rsidRPr="00374D0C">
        <w:rPr>
          <w:rFonts w:asciiTheme="minorHAnsi" w:hAnsiTheme="minorHAnsi"/>
          <w:szCs w:val="22"/>
        </w:rPr>
        <w:t>,</w:t>
      </w:r>
      <w:r w:rsidR="009736BA" w:rsidRPr="00374D0C">
        <w:rPr>
          <w:rFonts w:asciiTheme="minorHAnsi" w:hAnsiTheme="minorHAnsi"/>
          <w:szCs w:val="22"/>
        </w:rPr>
        <w:t xml:space="preserve"> </w:t>
      </w:r>
      <w:r w:rsidR="00E7175D" w:rsidRPr="00374D0C">
        <w:rPr>
          <w:rFonts w:asciiTheme="minorHAnsi" w:hAnsiTheme="minorHAnsi"/>
          <w:szCs w:val="22"/>
        </w:rPr>
        <w:t xml:space="preserve">and </w:t>
      </w:r>
      <w:r w:rsidR="00756343" w:rsidRPr="00374D0C">
        <w:rPr>
          <w:rFonts w:asciiTheme="minorHAnsi" w:hAnsiTheme="minorHAnsi"/>
          <w:szCs w:val="22"/>
        </w:rPr>
        <w:t xml:space="preserve">the East Asian </w:t>
      </w:r>
      <w:r w:rsidR="00815F6A" w:rsidRPr="00374D0C">
        <w:rPr>
          <w:rFonts w:asciiTheme="minorHAnsi" w:hAnsiTheme="minorHAnsi"/>
          <w:szCs w:val="22"/>
        </w:rPr>
        <w:t xml:space="preserve">- </w:t>
      </w:r>
      <w:r w:rsidR="00756343" w:rsidRPr="00374D0C">
        <w:rPr>
          <w:rFonts w:asciiTheme="minorHAnsi" w:hAnsiTheme="minorHAnsi"/>
          <w:szCs w:val="22"/>
        </w:rPr>
        <w:t xml:space="preserve">Australasian Flyway </w:t>
      </w:r>
      <w:r w:rsidR="00E7175D" w:rsidRPr="00374D0C">
        <w:rPr>
          <w:rFonts w:asciiTheme="minorHAnsi" w:hAnsiTheme="minorHAnsi"/>
          <w:szCs w:val="22"/>
        </w:rPr>
        <w:t xml:space="preserve">(EAAF) </w:t>
      </w:r>
      <w:r w:rsidR="00756343" w:rsidRPr="00374D0C">
        <w:rPr>
          <w:rFonts w:asciiTheme="minorHAnsi" w:hAnsiTheme="minorHAnsi"/>
          <w:szCs w:val="22"/>
        </w:rPr>
        <w:t>where less than 5% of intertidal areas of most countri</w:t>
      </w:r>
      <w:r w:rsidR="00BA6BC5" w:rsidRPr="00374D0C">
        <w:rPr>
          <w:rFonts w:asciiTheme="minorHAnsi" w:hAnsiTheme="minorHAnsi"/>
          <w:szCs w:val="22"/>
        </w:rPr>
        <w:t>es are Ramsar S</w:t>
      </w:r>
      <w:r w:rsidR="00756343" w:rsidRPr="00374D0C">
        <w:rPr>
          <w:rFonts w:asciiTheme="minorHAnsi" w:hAnsiTheme="minorHAnsi"/>
          <w:szCs w:val="22"/>
        </w:rPr>
        <w:t xml:space="preserve">ites or </w:t>
      </w:r>
      <w:r w:rsidR="00BA6BC5" w:rsidRPr="00374D0C">
        <w:rPr>
          <w:rFonts w:asciiTheme="minorHAnsi" w:hAnsiTheme="minorHAnsi"/>
          <w:szCs w:val="22"/>
        </w:rPr>
        <w:t xml:space="preserve">other </w:t>
      </w:r>
      <w:r w:rsidR="00756343" w:rsidRPr="00374D0C">
        <w:rPr>
          <w:rFonts w:asciiTheme="minorHAnsi" w:hAnsiTheme="minorHAnsi"/>
          <w:szCs w:val="22"/>
        </w:rPr>
        <w:t>protected areas</w:t>
      </w:r>
      <w:r w:rsidR="00E7175D" w:rsidRPr="00374D0C">
        <w:rPr>
          <w:rFonts w:asciiTheme="minorHAnsi" w:hAnsiTheme="minorHAnsi"/>
          <w:szCs w:val="22"/>
        </w:rPr>
        <w:t>;</w:t>
      </w:r>
      <w:r w:rsidR="009736BA" w:rsidRPr="00374D0C">
        <w:rPr>
          <w:rFonts w:asciiTheme="minorHAnsi" w:hAnsiTheme="minorHAnsi"/>
          <w:szCs w:val="22"/>
        </w:rPr>
        <w:t xml:space="preserve"> </w:t>
      </w:r>
    </w:p>
    <w:p w14:paraId="382C9417" w14:textId="77777777" w:rsidR="00374D0C" w:rsidRPr="00374D0C" w:rsidRDefault="00374D0C" w:rsidP="002974BF">
      <w:pPr>
        <w:ind w:left="425" w:hanging="425"/>
        <w:rPr>
          <w:rFonts w:asciiTheme="minorHAnsi" w:hAnsiTheme="minorHAnsi"/>
          <w:szCs w:val="22"/>
        </w:rPr>
      </w:pPr>
    </w:p>
    <w:p w14:paraId="5F2E7C4F" w14:textId="1F322778" w:rsidR="008F0FB3" w:rsidRDefault="00374D0C" w:rsidP="002974BF">
      <w:pPr>
        <w:ind w:left="425" w:hanging="425"/>
        <w:rPr>
          <w:rFonts w:asciiTheme="minorHAnsi" w:hAnsiTheme="minorHAnsi"/>
          <w:szCs w:val="22"/>
        </w:rPr>
      </w:pPr>
      <w:r>
        <w:rPr>
          <w:rFonts w:asciiTheme="minorHAnsi" w:hAnsiTheme="minorHAnsi"/>
          <w:szCs w:val="22"/>
        </w:rPr>
        <w:t>23.</w:t>
      </w:r>
      <w:r>
        <w:rPr>
          <w:rFonts w:asciiTheme="minorHAnsi" w:hAnsiTheme="minorHAnsi"/>
          <w:szCs w:val="22"/>
        </w:rPr>
        <w:tab/>
      </w:r>
      <w:r w:rsidR="008F0FB3" w:rsidRPr="00374D0C">
        <w:rPr>
          <w:rFonts w:asciiTheme="minorHAnsi" w:hAnsiTheme="minorHAnsi"/>
          <w:szCs w:val="22"/>
        </w:rPr>
        <w:t>AWARE that although Resolution VII.21 called on Parties to designate remaining inter-tidal wetlands of international importance, the Conference of the Parties has no procedure to track and report on the progressive development of the Ramsar List with respect to specific wetland types</w:t>
      </w:r>
      <w:r w:rsidR="00A14875" w:rsidRPr="00374D0C">
        <w:rPr>
          <w:rFonts w:asciiTheme="minorHAnsi" w:hAnsiTheme="minorHAnsi"/>
          <w:szCs w:val="22"/>
        </w:rPr>
        <w:t xml:space="preserve">, for example </w:t>
      </w:r>
      <w:r w:rsidR="005B1DA5" w:rsidRPr="00374D0C">
        <w:rPr>
          <w:rFonts w:asciiTheme="minorHAnsi" w:hAnsiTheme="minorHAnsi"/>
          <w:szCs w:val="22"/>
        </w:rPr>
        <w:t>such as saltmarshes</w:t>
      </w:r>
      <w:r w:rsidR="003B6603" w:rsidRPr="00374D0C">
        <w:rPr>
          <w:rFonts w:asciiTheme="minorHAnsi" w:hAnsiTheme="minorHAnsi"/>
          <w:szCs w:val="22"/>
        </w:rPr>
        <w:t>;</w:t>
      </w:r>
      <w:r w:rsidR="008F0FB3" w:rsidRPr="00374D0C">
        <w:rPr>
          <w:rFonts w:asciiTheme="minorHAnsi" w:hAnsiTheme="minorHAnsi"/>
          <w:szCs w:val="22"/>
        </w:rPr>
        <w:t xml:space="preserve"> and CONSCIOUS that routinely including such </w:t>
      </w:r>
      <w:r w:rsidR="00A14875" w:rsidRPr="00374D0C">
        <w:rPr>
          <w:rFonts w:asciiTheme="minorHAnsi" w:hAnsiTheme="minorHAnsi"/>
          <w:szCs w:val="22"/>
        </w:rPr>
        <w:t xml:space="preserve">wetland-specific </w:t>
      </w:r>
      <w:r w:rsidR="008F0FB3" w:rsidRPr="00374D0C">
        <w:rPr>
          <w:rFonts w:asciiTheme="minorHAnsi" w:hAnsiTheme="minorHAnsi"/>
          <w:szCs w:val="22"/>
        </w:rPr>
        <w:t xml:space="preserve">analyses in the triennial </w:t>
      </w:r>
      <w:r w:rsidR="008F0FB3" w:rsidRPr="00374D0C">
        <w:rPr>
          <w:rFonts w:asciiTheme="minorHAnsi" w:hAnsiTheme="minorHAnsi"/>
          <w:i/>
          <w:szCs w:val="22"/>
        </w:rPr>
        <w:t>State of the Worlds Wetlands and their Services to people</w:t>
      </w:r>
      <w:r w:rsidR="008F0FB3" w:rsidRPr="00374D0C">
        <w:rPr>
          <w:rFonts w:asciiTheme="minorHAnsi" w:hAnsiTheme="minorHAnsi"/>
          <w:szCs w:val="22"/>
        </w:rPr>
        <w:t xml:space="preserve"> </w:t>
      </w:r>
      <w:r w:rsidR="00DF6216" w:rsidRPr="00374D0C">
        <w:rPr>
          <w:rFonts w:asciiTheme="minorHAnsi" w:hAnsiTheme="minorHAnsi"/>
          <w:szCs w:val="22"/>
        </w:rPr>
        <w:t>(</w:t>
      </w:r>
      <w:r w:rsidR="00DF6216" w:rsidRPr="00374D0C">
        <w:rPr>
          <w:rFonts w:asciiTheme="minorHAnsi" w:hAnsiTheme="minorHAnsi"/>
          <w:i/>
          <w:szCs w:val="22"/>
        </w:rPr>
        <w:t>SOWWS</w:t>
      </w:r>
      <w:r w:rsidR="00DF6216" w:rsidRPr="00374D0C">
        <w:rPr>
          <w:rFonts w:asciiTheme="minorHAnsi" w:hAnsiTheme="minorHAnsi"/>
          <w:szCs w:val="22"/>
        </w:rPr>
        <w:t xml:space="preserve">) </w:t>
      </w:r>
      <w:r w:rsidR="008F0FB3" w:rsidRPr="00374D0C">
        <w:rPr>
          <w:rFonts w:asciiTheme="minorHAnsi" w:hAnsiTheme="minorHAnsi"/>
          <w:szCs w:val="22"/>
        </w:rPr>
        <w:t xml:space="preserve">would provide the COP with a high-level overview of relevant progress; </w:t>
      </w:r>
    </w:p>
    <w:p w14:paraId="213A1A9D" w14:textId="77777777" w:rsidR="00374D0C" w:rsidRPr="00374D0C" w:rsidRDefault="00374D0C" w:rsidP="002974BF">
      <w:pPr>
        <w:ind w:left="425" w:hanging="425"/>
        <w:rPr>
          <w:rFonts w:asciiTheme="minorHAnsi" w:hAnsiTheme="minorHAnsi"/>
          <w:szCs w:val="22"/>
        </w:rPr>
      </w:pPr>
    </w:p>
    <w:p w14:paraId="1563C515" w14:textId="25D8C616" w:rsidR="00BA6BC5" w:rsidRPr="00374D0C" w:rsidRDefault="00374D0C" w:rsidP="002974BF">
      <w:pPr>
        <w:ind w:left="425" w:hanging="425"/>
        <w:rPr>
          <w:rFonts w:asciiTheme="minorHAnsi" w:hAnsiTheme="minorHAnsi"/>
          <w:szCs w:val="22"/>
        </w:rPr>
      </w:pPr>
      <w:r>
        <w:rPr>
          <w:rFonts w:asciiTheme="minorHAnsi" w:hAnsiTheme="minorHAnsi"/>
          <w:szCs w:val="22"/>
        </w:rPr>
        <w:t>24.</w:t>
      </w:r>
      <w:r>
        <w:rPr>
          <w:rFonts w:asciiTheme="minorHAnsi" w:hAnsiTheme="minorHAnsi"/>
          <w:szCs w:val="22"/>
        </w:rPr>
        <w:tab/>
      </w:r>
      <w:r w:rsidR="00897BA4" w:rsidRPr="00374D0C">
        <w:rPr>
          <w:rFonts w:asciiTheme="minorHAnsi" w:hAnsiTheme="minorHAnsi"/>
          <w:szCs w:val="22"/>
        </w:rPr>
        <w:t xml:space="preserve">NOTING the </w:t>
      </w:r>
      <w:r w:rsidR="00C3622A" w:rsidRPr="00374D0C">
        <w:rPr>
          <w:rFonts w:asciiTheme="minorHAnsi" w:hAnsiTheme="minorHAnsi"/>
          <w:szCs w:val="22"/>
        </w:rPr>
        <w:t xml:space="preserve">recent </w:t>
      </w:r>
      <w:r w:rsidR="00897BA4" w:rsidRPr="00374D0C">
        <w:rPr>
          <w:rFonts w:asciiTheme="minorHAnsi" w:hAnsiTheme="minorHAnsi"/>
          <w:szCs w:val="22"/>
        </w:rPr>
        <w:t xml:space="preserve">positive </w:t>
      </w:r>
      <w:r w:rsidR="00C3622A" w:rsidRPr="00374D0C">
        <w:rPr>
          <w:rFonts w:asciiTheme="minorHAnsi" w:hAnsiTheme="minorHAnsi"/>
          <w:szCs w:val="22"/>
        </w:rPr>
        <w:t>experiences o</w:t>
      </w:r>
      <w:r w:rsidR="00897BA4" w:rsidRPr="00374D0C">
        <w:rPr>
          <w:rFonts w:asciiTheme="minorHAnsi" w:hAnsiTheme="minorHAnsi"/>
          <w:szCs w:val="22"/>
        </w:rPr>
        <w:t xml:space="preserve">f </w:t>
      </w:r>
      <w:r w:rsidR="00C3622A" w:rsidRPr="00374D0C">
        <w:rPr>
          <w:rFonts w:asciiTheme="minorHAnsi" w:hAnsiTheme="minorHAnsi"/>
          <w:szCs w:val="22"/>
        </w:rPr>
        <w:t xml:space="preserve">both </w:t>
      </w:r>
      <w:r w:rsidR="00897BA4" w:rsidRPr="00374D0C">
        <w:rPr>
          <w:rFonts w:asciiTheme="minorHAnsi" w:hAnsiTheme="minorHAnsi"/>
          <w:szCs w:val="22"/>
        </w:rPr>
        <w:t>transb</w:t>
      </w:r>
      <w:r w:rsidR="00BA6BC5" w:rsidRPr="00374D0C">
        <w:rPr>
          <w:rFonts w:asciiTheme="minorHAnsi" w:hAnsiTheme="minorHAnsi"/>
          <w:szCs w:val="22"/>
        </w:rPr>
        <w:t xml:space="preserve">oundary </w:t>
      </w:r>
      <w:r w:rsidR="00C3622A" w:rsidRPr="00374D0C">
        <w:rPr>
          <w:rFonts w:asciiTheme="minorHAnsi" w:hAnsiTheme="minorHAnsi"/>
          <w:szCs w:val="22"/>
        </w:rPr>
        <w:t xml:space="preserve">and linked </w:t>
      </w:r>
      <w:r w:rsidR="00BA6BC5" w:rsidRPr="00374D0C">
        <w:rPr>
          <w:rFonts w:asciiTheme="minorHAnsi" w:hAnsiTheme="minorHAnsi"/>
          <w:szCs w:val="22"/>
        </w:rPr>
        <w:t xml:space="preserve">World Heritage </w:t>
      </w:r>
      <w:r w:rsidR="00897BA4" w:rsidRPr="00374D0C">
        <w:rPr>
          <w:rFonts w:asciiTheme="minorHAnsi" w:hAnsiTheme="minorHAnsi"/>
          <w:szCs w:val="22"/>
        </w:rPr>
        <w:t xml:space="preserve">Site </w:t>
      </w:r>
      <w:r w:rsidR="003B6603" w:rsidRPr="00374D0C">
        <w:rPr>
          <w:rFonts w:asciiTheme="minorHAnsi" w:hAnsiTheme="minorHAnsi"/>
          <w:szCs w:val="22"/>
        </w:rPr>
        <w:t xml:space="preserve">(WHS) </w:t>
      </w:r>
      <w:r w:rsidR="00C3622A" w:rsidRPr="00374D0C">
        <w:rPr>
          <w:rFonts w:asciiTheme="minorHAnsi" w:hAnsiTheme="minorHAnsi"/>
          <w:szCs w:val="22"/>
        </w:rPr>
        <w:t xml:space="preserve">designation for intertidal wetlands, notably the Wadden Sea Flyway Initiative linking the Wadden Sea </w:t>
      </w:r>
      <w:r w:rsidR="003B6603" w:rsidRPr="00374D0C">
        <w:rPr>
          <w:rFonts w:asciiTheme="minorHAnsi" w:hAnsiTheme="minorHAnsi"/>
          <w:szCs w:val="22"/>
        </w:rPr>
        <w:t xml:space="preserve">WHS </w:t>
      </w:r>
      <w:r w:rsidR="00C3622A" w:rsidRPr="00374D0C">
        <w:rPr>
          <w:rFonts w:asciiTheme="minorHAnsi" w:hAnsiTheme="minorHAnsi"/>
          <w:szCs w:val="22"/>
        </w:rPr>
        <w:t>(The Netherlands, Germany and Denmark), and Banc d</w:t>
      </w:r>
      <w:r w:rsidR="00D56672">
        <w:rPr>
          <w:rFonts w:asciiTheme="minorHAnsi" w:hAnsiTheme="minorHAnsi"/>
          <w:szCs w:val="22"/>
        </w:rPr>
        <w:t>’</w:t>
      </w:r>
      <w:r w:rsidR="00C3622A" w:rsidRPr="00374D0C">
        <w:rPr>
          <w:rFonts w:asciiTheme="minorHAnsi" w:hAnsiTheme="minorHAnsi"/>
          <w:szCs w:val="22"/>
        </w:rPr>
        <w:t xml:space="preserve">Arguin </w:t>
      </w:r>
      <w:r w:rsidR="003B6603" w:rsidRPr="00374D0C">
        <w:rPr>
          <w:rFonts w:asciiTheme="minorHAnsi" w:hAnsiTheme="minorHAnsi"/>
          <w:szCs w:val="22"/>
        </w:rPr>
        <w:t>WHS (Mauritania</w:t>
      </w:r>
      <w:r w:rsidR="006F0BEF" w:rsidRPr="00374D0C">
        <w:rPr>
          <w:rFonts w:asciiTheme="minorHAnsi" w:hAnsiTheme="minorHAnsi"/>
          <w:szCs w:val="22"/>
        </w:rPr>
        <w:t>) and supporting the nomination of the Bijagos (Guinea-Bissau)</w:t>
      </w:r>
      <w:r w:rsidR="00A90F5D" w:rsidRPr="00374D0C">
        <w:rPr>
          <w:rFonts w:asciiTheme="minorHAnsi" w:hAnsiTheme="minorHAnsi"/>
          <w:szCs w:val="22"/>
        </w:rPr>
        <w:t xml:space="preserve">, </w:t>
      </w:r>
      <w:r w:rsidR="00A14875" w:rsidRPr="00374D0C">
        <w:rPr>
          <w:rFonts w:asciiTheme="minorHAnsi" w:hAnsiTheme="minorHAnsi"/>
          <w:szCs w:val="22"/>
        </w:rPr>
        <w:t xml:space="preserve">AND </w:t>
      </w:r>
      <w:r w:rsidR="00A90F5D" w:rsidRPr="00374D0C">
        <w:rPr>
          <w:rFonts w:asciiTheme="minorHAnsi" w:hAnsiTheme="minorHAnsi"/>
          <w:szCs w:val="22"/>
        </w:rPr>
        <w:t xml:space="preserve">AWARE </w:t>
      </w:r>
      <w:r w:rsidR="003B6603" w:rsidRPr="00374D0C">
        <w:rPr>
          <w:rFonts w:asciiTheme="minorHAnsi" w:hAnsiTheme="minorHAnsi"/>
          <w:szCs w:val="22"/>
        </w:rPr>
        <w:t xml:space="preserve">of </w:t>
      </w:r>
      <w:r w:rsidR="00C3622A" w:rsidRPr="00374D0C">
        <w:rPr>
          <w:rFonts w:asciiTheme="minorHAnsi" w:hAnsiTheme="minorHAnsi"/>
          <w:szCs w:val="22"/>
        </w:rPr>
        <w:t xml:space="preserve">the potential for similar initiatives for </w:t>
      </w:r>
      <w:r w:rsidR="002D364C" w:rsidRPr="00374D0C">
        <w:rPr>
          <w:rFonts w:asciiTheme="minorHAnsi" w:hAnsiTheme="minorHAnsi"/>
          <w:szCs w:val="22"/>
        </w:rPr>
        <w:t xml:space="preserve">designation of </w:t>
      </w:r>
      <w:r w:rsidR="00F501DD" w:rsidRPr="00374D0C">
        <w:rPr>
          <w:rFonts w:asciiTheme="minorHAnsi" w:hAnsiTheme="minorHAnsi"/>
          <w:szCs w:val="22"/>
        </w:rPr>
        <w:t xml:space="preserve">other major </w:t>
      </w:r>
      <w:r w:rsidR="002A65E2" w:rsidRPr="00374D0C">
        <w:rPr>
          <w:rFonts w:asciiTheme="minorHAnsi" w:hAnsiTheme="minorHAnsi"/>
          <w:szCs w:val="22"/>
        </w:rPr>
        <w:t xml:space="preserve">coastal </w:t>
      </w:r>
      <w:r w:rsidR="00F501DD" w:rsidRPr="00374D0C">
        <w:rPr>
          <w:rFonts w:asciiTheme="minorHAnsi" w:hAnsiTheme="minorHAnsi"/>
          <w:szCs w:val="22"/>
        </w:rPr>
        <w:t>wetlands</w:t>
      </w:r>
      <w:r w:rsidR="002D364C" w:rsidRPr="00374D0C">
        <w:rPr>
          <w:rFonts w:asciiTheme="minorHAnsi" w:hAnsiTheme="minorHAnsi"/>
          <w:szCs w:val="22"/>
        </w:rPr>
        <w:t xml:space="preserve"> in the Yellow Sea (People</w:t>
      </w:r>
      <w:r w:rsidR="00D56672">
        <w:rPr>
          <w:rFonts w:asciiTheme="minorHAnsi" w:hAnsiTheme="minorHAnsi"/>
          <w:szCs w:val="22"/>
        </w:rPr>
        <w:t>’</w:t>
      </w:r>
      <w:r w:rsidR="002D364C" w:rsidRPr="00374D0C">
        <w:rPr>
          <w:rFonts w:asciiTheme="minorHAnsi" w:hAnsiTheme="minorHAnsi"/>
          <w:szCs w:val="22"/>
        </w:rPr>
        <w:t>s Republic of China and Republic of Korea)</w:t>
      </w:r>
      <w:r w:rsidR="00DD4692" w:rsidRPr="00374D0C">
        <w:rPr>
          <w:rFonts w:asciiTheme="minorHAnsi" w:hAnsiTheme="minorHAnsi" w:cs="Times New Roman"/>
          <w:szCs w:val="22"/>
        </w:rPr>
        <w:t>;</w:t>
      </w:r>
    </w:p>
    <w:p w14:paraId="4D1BADDC" w14:textId="77777777" w:rsidR="00374D0C" w:rsidRDefault="00374D0C" w:rsidP="002974BF">
      <w:pPr>
        <w:rPr>
          <w:rFonts w:asciiTheme="minorHAnsi" w:hAnsiTheme="minorHAnsi"/>
          <w:szCs w:val="22"/>
        </w:rPr>
      </w:pPr>
    </w:p>
    <w:p w14:paraId="2F8C7D10" w14:textId="77777777" w:rsidR="00C62412" w:rsidRPr="00374D0C" w:rsidRDefault="00C62412" w:rsidP="002974BF">
      <w:pPr>
        <w:rPr>
          <w:rFonts w:asciiTheme="minorHAnsi" w:hAnsiTheme="minorHAnsi"/>
          <w:szCs w:val="22"/>
          <w:u w:val="single"/>
        </w:rPr>
      </w:pPr>
      <w:r w:rsidRPr="00374D0C">
        <w:rPr>
          <w:rFonts w:asciiTheme="minorHAnsi" w:hAnsiTheme="minorHAnsi"/>
          <w:szCs w:val="22"/>
          <w:u w:val="single"/>
        </w:rPr>
        <w:t>Restoration</w:t>
      </w:r>
    </w:p>
    <w:p w14:paraId="31E1CF43" w14:textId="77777777" w:rsidR="004F58FD" w:rsidRPr="00020C55" w:rsidRDefault="004F58FD" w:rsidP="002974BF">
      <w:pPr>
        <w:rPr>
          <w:rFonts w:asciiTheme="minorHAnsi" w:hAnsiTheme="minorHAnsi"/>
          <w:szCs w:val="22"/>
        </w:rPr>
      </w:pPr>
    </w:p>
    <w:p w14:paraId="3BA69EC3" w14:textId="6220F5A4" w:rsidR="00881EA9" w:rsidRPr="00374D0C" w:rsidRDefault="00374D0C" w:rsidP="002974BF">
      <w:pPr>
        <w:ind w:left="425" w:hanging="425"/>
        <w:rPr>
          <w:rFonts w:asciiTheme="minorHAnsi" w:hAnsiTheme="minorHAnsi"/>
          <w:szCs w:val="22"/>
        </w:rPr>
      </w:pPr>
      <w:r>
        <w:rPr>
          <w:rFonts w:asciiTheme="minorHAnsi" w:hAnsiTheme="minorHAnsi"/>
          <w:szCs w:val="22"/>
        </w:rPr>
        <w:t>25.</w:t>
      </w:r>
      <w:r>
        <w:rPr>
          <w:rFonts w:asciiTheme="minorHAnsi" w:hAnsiTheme="minorHAnsi"/>
          <w:szCs w:val="22"/>
        </w:rPr>
        <w:tab/>
      </w:r>
      <w:r w:rsidR="006D2DDF" w:rsidRPr="00374D0C">
        <w:rPr>
          <w:rFonts w:asciiTheme="minorHAnsi" w:hAnsiTheme="minorHAnsi"/>
          <w:szCs w:val="22"/>
        </w:rPr>
        <w:t xml:space="preserve">RECALLING that Resolution XII.13 on </w:t>
      </w:r>
      <w:r w:rsidR="006D2DDF" w:rsidRPr="00AE1F72">
        <w:rPr>
          <w:rFonts w:asciiTheme="minorHAnsi" w:hAnsiTheme="minorHAnsi"/>
          <w:i/>
          <w:szCs w:val="22"/>
        </w:rPr>
        <w:t>wetlands and disaster risk reduction</w:t>
      </w:r>
      <w:r w:rsidR="006D2DDF" w:rsidRPr="00374D0C">
        <w:rPr>
          <w:rFonts w:asciiTheme="minorHAnsi" w:hAnsiTheme="minorHAnsi"/>
          <w:szCs w:val="22"/>
        </w:rPr>
        <w:t xml:space="preserve">, referring also to CBD </w:t>
      </w:r>
      <w:r w:rsidR="002E6AB1" w:rsidRPr="00374D0C">
        <w:rPr>
          <w:rFonts w:asciiTheme="minorHAnsi" w:hAnsiTheme="minorHAnsi"/>
          <w:szCs w:val="22"/>
        </w:rPr>
        <w:t>Decision XII/19 on ecosystem conservation and restoration</w:t>
      </w:r>
      <w:r w:rsidR="00E52CDE" w:rsidRPr="00374D0C">
        <w:rPr>
          <w:rFonts w:asciiTheme="minorHAnsi" w:hAnsiTheme="minorHAnsi"/>
          <w:szCs w:val="22"/>
        </w:rPr>
        <w:t>,</w:t>
      </w:r>
      <w:r w:rsidR="006D2DDF" w:rsidRPr="00374D0C">
        <w:rPr>
          <w:rFonts w:asciiTheme="minorHAnsi" w:hAnsiTheme="minorHAnsi"/>
          <w:szCs w:val="22"/>
        </w:rPr>
        <w:t xml:space="preserve"> </w:t>
      </w:r>
      <w:r w:rsidR="002E6AB1" w:rsidRPr="00374D0C">
        <w:rPr>
          <w:rFonts w:asciiTheme="minorHAnsi" w:hAnsiTheme="minorHAnsi"/>
          <w:szCs w:val="22"/>
        </w:rPr>
        <w:t xml:space="preserve">“welcome[d] initiatives that support the conservation and restoration of coastal wetlands, including options to build a </w:t>
      </w:r>
      <w:r w:rsidR="00D56672">
        <w:rPr>
          <w:rFonts w:asciiTheme="minorHAnsi" w:hAnsiTheme="minorHAnsi"/>
          <w:szCs w:val="22"/>
        </w:rPr>
        <w:lastRenderedPageBreak/>
        <w:t>‘</w:t>
      </w:r>
      <w:r w:rsidR="002E6AB1" w:rsidRPr="00374D0C">
        <w:rPr>
          <w:rFonts w:asciiTheme="minorHAnsi" w:hAnsiTheme="minorHAnsi"/>
          <w:szCs w:val="22"/>
        </w:rPr>
        <w:t>Caring for Coasts</w:t>
      </w:r>
      <w:r w:rsidR="00D56672">
        <w:rPr>
          <w:rFonts w:asciiTheme="minorHAnsi" w:hAnsiTheme="minorHAnsi"/>
          <w:szCs w:val="22"/>
        </w:rPr>
        <w:t>’</w:t>
      </w:r>
      <w:r w:rsidR="002E6AB1" w:rsidRPr="00374D0C">
        <w:rPr>
          <w:rFonts w:asciiTheme="minorHAnsi" w:hAnsiTheme="minorHAnsi"/>
          <w:szCs w:val="22"/>
        </w:rPr>
        <w:t xml:space="preserve"> initiative as part of a global movement to restore coastal wetlands, and encourage[d] Contracting Parties to consider engaging in the development and implementation of the proposed initiative”</w:t>
      </w:r>
      <w:r w:rsidR="00C3622A" w:rsidRPr="00374D0C">
        <w:rPr>
          <w:rFonts w:asciiTheme="minorHAnsi" w:hAnsiTheme="minorHAnsi"/>
          <w:szCs w:val="22"/>
        </w:rPr>
        <w:t>;</w:t>
      </w:r>
    </w:p>
    <w:p w14:paraId="2DA5DA15" w14:textId="77777777" w:rsidR="00374D0C" w:rsidRDefault="00374D0C" w:rsidP="002974BF">
      <w:pPr>
        <w:ind w:left="425" w:hanging="425"/>
        <w:rPr>
          <w:rFonts w:asciiTheme="minorHAnsi" w:hAnsiTheme="minorHAnsi"/>
          <w:szCs w:val="22"/>
        </w:rPr>
      </w:pPr>
    </w:p>
    <w:p w14:paraId="0225716A" w14:textId="257C869F" w:rsidR="00C62412" w:rsidRPr="00374D0C" w:rsidRDefault="00374D0C" w:rsidP="002974BF">
      <w:pPr>
        <w:ind w:left="425" w:hanging="425"/>
        <w:rPr>
          <w:rFonts w:asciiTheme="minorHAnsi" w:hAnsiTheme="minorHAnsi"/>
          <w:szCs w:val="22"/>
        </w:rPr>
      </w:pPr>
      <w:r>
        <w:rPr>
          <w:rFonts w:asciiTheme="minorHAnsi" w:hAnsiTheme="minorHAnsi"/>
          <w:szCs w:val="22"/>
        </w:rPr>
        <w:t>26.</w:t>
      </w:r>
      <w:r>
        <w:rPr>
          <w:rFonts w:asciiTheme="minorHAnsi" w:hAnsiTheme="minorHAnsi"/>
          <w:szCs w:val="22"/>
        </w:rPr>
        <w:tab/>
      </w:r>
      <w:r w:rsidR="00A14875" w:rsidRPr="00374D0C">
        <w:rPr>
          <w:rFonts w:asciiTheme="minorHAnsi" w:hAnsiTheme="minorHAnsi"/>
          <w:szCs w:val="22"/>
        </w:rPr>
        <w:t xml:space="preserve">CONSIDERING there remains a need </w:t>
      </w:r>
      <w:r w:rsidR="00803E75" w:rsidRPr="00374D0C">
        <w:rPr>
          <w:rFonts w:asciiTheme="minorHAnsi" w:hAnsiTheme="minorHAnsi"/>
          <w:szCs w:val="22"/>
        </w:rPr>
        <w:t xml:space="preserve">for guidance on effective methods of restoration that fully </w:t>
      </w:r>
      <w:r w:rsidR="00A14875" w:rsidRPr="00374D0C">
        <w:rPr>
          <w:rFonts w:asciiTheme="minorHAnsi" w:hAnsiTheme="minorHAnsi"/>
          <w:szCs w:val="22"/>
        </w:rPr>
        <w:t>re-establishes</w:t>
      </w:r>
      <w:r w:rsidR="00803E75" w:rsidRPr="00374D0C">
        <w:rPr>
          <w:rFonts w:asciiTheme="minorHAnsi" w:hAnsiTheme="minorHAnsi"/>
          <w:szCs w:val="22"/>
        </w:rPr>
        <w:t xml:space="preserve"> ecological functions</w:t>
      </w:r>
      <w:r w:rsidR="00A14875" w:rsidRPr="00374D0C">
        <w:rPr>
          <w:rFonts w:asciiTheme="minorHAnsi" w:hAnsiTheme="minorHAnsi"/>
          <w:szCs w:val="22"/>
        </w:rPr>
        <w:t xml:space="preserve"> of degraded or lost </w:t>
      </w:r>
      <w:r w:rsidR="002A65E2" w:rsidRPr="00374D0C">
        <w:rPr>
          <w:rFonts w:asciiTheme="minorHAnsi" w:hAnsiTheme="minorHAnsi"/>
          <w:szCs w:val="22"/>
        </w:rPr>
        <w:t xml:space="preserve">intertidal </w:t>
      </w:r>
      <w:r w:rsidR="00A14875" w:rsidRPr="00374D0C">
        <w:rPr>
          <w:rFonts w:asciiTheme="minorHAnsi" w:hAnsiTheme="minorHAnsi"/>
          <w:szCs w:val="22"/>
        </w:rPr>
        <w:t>and other coastal wetlands;</w:t>
      </w:r>
    </w:p>
    <w:p w14:paraId="4EAC1F69" w14:textId="77777777" w:rsidR="00374D0C" w:rsidRDefault="00374D0C" w:rsidP="002974BF">
      <w:pPr>
        <w:rPr>
          <w:rFonts w:asciiTheme="minorHAnsi" w:hAnsiTheme="minorHAnsi"/>
          <w:szCs w:val="22"/>
        </w:rPr>
      </w:pPr>
    </w:p>
    <w:p w14:paraId="31BD9421" w14:textId="77777777" w:rsidR="00C62412" w:rsidRPr="00374D0C" w:rsidRDefault="00C62412" w:rsidP="002974BF">
      <w:pPr>
        <w:rPr>
          <w:rFonts w:asciiTheme="minorHAnsi" w:hAnsiTheme="minorHAnsi"/>
          <w:szCs w:val="22"/>
          <w:u w:val="single"/>
        </w:rPr>
      </w:pPr>
      <w:r w:rsidRPr="00374D0C">
        <w:rPr>
          <w:rFonts w:asciiTheme="minorHAnsi" w:hAnsiTheme="minorHAnsi"/>
          <w:szCs w:val="22"/>
          <w:u w:val="single"/>
        </w:rPr>
        <w:t>Engagement with other initiatives</w:t>
      </w:r>
      <w:r w:rsidR="00803E75" w:rsidRPr="00374D0C">
        <w:rPr>
          <w:rFonts w:asciiTheme="minorHAnsi" w:hAnsiTheme="minorHAnsi"/>
          <w:szCs w:val="22"/>
          <w:u w:val="single"/>
        </w:rPr>
        <w:t xml:space="preserve"> and conservation frameworks</w:t>
      </w:r>
    </w:p>
    <w:p w14:paraId="27A6308B" w14:textId="77777777" w:rsidR="004F58FD" w:rsidRPr="00020C55" w:rsidRDefault="004F58FD" w:rsidP="002974BF">
      <w:pPr>
        <w:rPr>
          <w:rFonts w:asciiTheme="minorHAnsi" w:hAnsiTheme="minorHAnsi"/>
          <w:szCs w:val="22"/>
        </w:rPr>
      </w:pPr>
    </w:p>
    <w:p w14:paraId="3B7EAE4B" w14:textId="77592D2E" w:rsidR="005E0793" w:rsidRDefault="00374D0C" w:rsidP="002974BF">
      <w:pPr>
        <w:ind w:left="425" w:hanging="425"/>
        <w:rPr>
          <w:rFonts w:asciiTheme="minorHAnsi" w:hAnsiTheme="minorHAnsi" w:cs="Times New Roman"/>
          <w:szCs w:val="22"/>
        </w:rPr>
      </w:pPr>
      <w:r>
        <w:rPr>
          <w:rFonts w:asciiTheme="minorHAnsi" w:hAnsiTheme="minorHAnsi" w:cs="Times New Roman"/>
          <w:szCs w:val="22"/>
        </w:rPr>
        <w:t>27.</w:t>
      </w:r>
      <w:r>
        <w:rPr>
          <w:rFonts w:asciiTheme="minorHAnsi" w:hAnsiTheme="minorHAnsi" w:cs="Times New Roman"/>
          <w:szCs w:val="22"/>
        </w:rPr>
        <w:tab/>
      </w:r>
      <w:r w:rsidR="006C1A9E" w:rsidRPr="00374D0C">
        <w:rPr>
          <w:rFonts w:asciiTheme="minorHAnsi" w:hAnsiTheme="minorHAnsi" w:cs="Times New Roman"/>
          <w:szCs w:val="22"/>
        </w:rPr>
        <w:t>N</w:t>
      </w:r>
      <w:r w:rsidR="00E4278E" w:rsidRPr="00374D0C">
        <w:rPr>
          <w:rFonts w:asciiTheme="minorHAnsi" w:hAnsiTheme="minorHAnsi" w:cs="Times New Roman"/>
          <w:szCs w:val="22"/>
        </w:rPr>
        <w:t xml:space="preserve">OTING </w:t>
      </w:r>
      <w:r w:rsidR="00735FD9" w:rsidRPr="00374D0C">
        <w:rPr>
          <w:rFonts w:asciiTheme="minorHAnsi" w:hAnsiTheme="minorHAnsi" w:cs="Times New Roman"/>
          <w:szCs w:val="22"/>
        </w:rPr>
        <w:t xml:space="preserve">the concern of </w:t>
      </w:r>
      <w:r w:rsidR="00E4278E" w:rsidRPr="00374D0C">
        <w:rPr>
          <w:rFonts w:asciiTheme="minorHAnsi" w:hAnsiTheme="minorHAnsi" w:cs="Times New Roman"/>
          <w:szCs w:val="22"/>
        </w:rPr>
        <w:t xml:space="preserve">many other </w:t>
      </w:r>
      <w:r w:rsidR="00735FD9" w:rsidRPr="00374D0C">
        <w:rPr>
          <w:rFonts w:asciiTheme="minorHAnsi" w:hAnsiTheme="minorHAnsi" w:cs="Times New Roman"/>
          <w:szCs w:val="22"/>
        </w:rPr>
        <w:t>MEAs</w:t>
      </w:r>
      <w:r w:rsidR="00E4278E" w:rsidRPr="00374D0C">
        <w:rPr>
          <w:rFonts w:asciiTheme="minorHAnsi" w:hAnsiTheme="minorHAnsi" w:cs="Times New Roman"/>
          <w:szCs w:val="22"/>
        </w:rPr>
        <w:t xml:space="preserve"> and international conservation initiatives, including those listed in Annex </w:t>
      </w:r>
      <w:r w:rsidR="00735FD9" w:rsidRPr="00374D0C">
        <w:rPr>
          <w:rFonts w:asciiTheme="minorHAnsi" w:hAnsiTheme="minorHAnsi" w:cs="Times New Roman"/>
          <w:szCs w:val="22"/>
        </w:rPr>
        <w:t>3</w:t>
      </w:r>
      <w:r w:rsidR="00E4278E" w:rsidRPr="00374D0C">
        <w:rPr>
          <w:rFonts w:asciiTheme="minorHAnsi" w:hAnsiTheme="minorHAnsi" w:cs="Times New Roman"/>
          <w:szCs w:val="22"/>
        </w:rPr>
        <w:t xml:space="preserve">, </w:t>
      </w:r>
      <w:r w:rsidR="00735FD9" w:rsidRPr="00374D0C">
        <w:rPr>
          <w:rFonts w:asciiTheme="minorHAnsi" w:hAnsiTheme="minorHAnsi" w:cs="Times New Roman"/>
          <w:szCs w:val="22"/>
        </w:rPr>
        <w:t>regarding</w:t>
      </w:r>
      <w:r w:rsidR="00E4278E" w:rsidRPr="00374D0C">
        <w:rPr>
          <w:rFonts w:asciiTheme="minorHAnsi" w:hAnsiTheme="minorHAnsi" w:cs="Times New Roman"/>
          <w:szCs w:val="22"/>
        </w:rPr>
        <w:t xml:space="preserve"> the conservation and wise-use of inter-tidal wetlands, and AWARE of the scope and benefits of closer collaboration on this </w:t>
      </w:r>
      <w:r w:rsidR="00735FD9" w:rsidRPr="00374D0C">
        <w:rPr>
          <w:rFonts w:asciiTheme="minorHAnsi" w:hAnsiTheme="minorHAnsi" w:cs="Times New Roman"/>
          <w:szCs w:val="22"/>
        </w:rPr>
        <w:t xml:space="preserve">cross-cutting </w:t>
      </w:r>
      <w:r w:rsidR="00E4278E" w:rsidRPr="00374D0C">
        <w:rPr>
          <w:rFonts w:asciiTheme="minorHAnsi" w:hAnsiTheme="minorHAnsi" w:cs="Times New Roman"/>
          <w:szCs w:val="22"/>
        </w:rPr>
        <w:t>issue of mutual concern</w:t>
      </w:r>
      <w:r w:rsidR="00735FD9" w:rsidRPr="00374D0C">
        <w:rPr>
          <w:rFonts w:asciiTheme="minorHAnsi" w:hAnsiTheme="minorHAnsi" w:cs="Times New Roman"/>
          <w:szCs w:val="22"/>
        </w:rPr>
        <w:t xml:space="preserve"> within multiple mandates</w:t>
      </w:r>
      <w:r w:rsidR="000F2DF3" w:rsidRPr="00374D0C">
        <w:rPr>
          <w:rFonts w:asciiTheme="minorHAnsi" w:hAnsiTheme="minorHAnsi" w:cs="Times New Roman"/>
          <w:szCs w:val="22"/>
        </w:rPr>
        <w:t>;</w:t>
      </w:r>
    </w:p>
    <w:p w14:paraId="03652CFF" w14:textId="77777777" w:rsidR="000E2A50" w:rsidRPr="00374D0C" w:rsidRDefault="000E2A50" w:rsidP="002974BF">
      <w:pPr>
        <w:ind w:left="425" w:hanging="425"/>
        <w:rPr>
          <w:rFonts w:asciiTheme="minorHAnsi" w:hAnsiTheme="minorHAnsi" w:cs="Times New Roman"/>
          <w:szCs w:val="22"/>
        </w:rPr>
      </w:pPr>
    </w:p>
    <w:p w14:paraId="4BC1E6A6" w14:textId="33273D3D" w:rsidR="00881EA9" w:rsidRPr="00374D0C" w:rsidRDefault="00374D0C" w:rsidP="002974BF">
      <w:pPr>
        <w:ind w:left="425" w:hanging="425"/>
        <w:rPr>
          <w:rFonts w:asciiTheme="minorHAnsi" w:hAnsiTheme="minorHAnsi" w:cs="Times New Roman"/>
          <w:szCs w:val="22"/>
        </w:rPr>
      </w:pPr>
      <w:r>
        <w:rPr>
          <w:rFonts w:asciiTheme="minorHAnsi" w:hAnsiTheme="minorHAnsi" w:cs="Times New Roman"/>
          <w:szCs w:val="22"/>
        </w:rPr>
        <w:t>28.</w:t>
      </w:r>
      <w:r>
        <w:rPr>
          <w:rFonts w:asciiTheme="minorHAnsi" w:hAnsiTheme="minorHAnsi" w:cs="Times New Roman"/>
          <w:szCs w:val="22"/>
        </w:rPr>
        <w:tab/>
      </w:r>
      <w:r w:rsidR="00323F3B" w:rsidRPr="00374D0C">
        <w:rPr>
          <w:rFonts w:asciiTheme="minorHAnsi" w:hAnsiTheme="minorHAnsi" w:cs="Times New Roman"/>
          <w:szCs w:val="22"/>
        </w:rPr>
        <w:t>W</w:t>
      </w:r>
      <w:r w:rsidR="00525E8F" w:rsidRPr="00374D0C">
        <w:rPr>
          <w:rFonts w:asciiTheme="minorHAnsi" w:hAnsiTheme="minorHAnsi" w:cs="Times New Roman"/>
          <w:szCs w:val="22"/>
        </w:rPr>
        <w:t>ELCOMING</w:t>
      </w:r>
      <w:r w:rsidR="00323F3B" w:rsidRPr="00374D0C">
        <w:rPr>
          <w:rFonts w:asciiTheme="minorHAnsi" w:hAnsiTheme="minorHAnsi" w:cs="Times New Roman"/>
          <w:szCs w:val="22"/>
        </w:rPr>
        <w:t xml:space="preserve"> the Arctic Council</w:t>
      </w:r>
      <w:r w:rsidR="00D56672">
        <w:rPr>
          <w:rFonts w:asciiTheme="minorHAnsi" w:hAnsiTheme="minorHAnsi" w:cs="Times New Roman"/>
          <w:szCs w:val="22"/>
        </w:rPr>
        <w:t>’</w:t>
      </w:r>
      <w:r w:rsidR="00323F3B" w:rsidRPr="00374D0C">
        <w:rPr>
          <w:rFonts w:asciiTheme="minorHAnsi" w:hAnsiTheme="minorHAnsi" w:cs="Times New Roman"/>
          <w:szCs w:val="22"/>
        </w:rPr>
        <w:t>s Arctic Migratory Bird Initiative</w:t>
      </w:r>
      <w:r w:rsidR="00882E16" w:rsidRPr="00374D0C">
        <w:rPr>
          <w:rFonts w:asciiTheme="minorHAnsi" w:hAnsiTheme="minorHAnsi" w:cs="Times New Roman"/>
          <w:szCs w:val="22"/>
        </w:rPr>
        <w:t xml:space="preserve"> (AMBI)</w:t>
      </w:r>
      <w:r w:rsidR="00525E8F" w:rsidRPr="00374D0C">
        <w:rPr>
          <w:rFonts w:asciiTheme="minorHAnsi" w:hAnsiTheme="minorHAnsi" w:cs="Times New Roman"/>
          <w:szCs w:val="22"/>
        </w:rPr>
        <w:t xml:space="preserve">, established in </w:t>
      </w:r>
      <w:r w:rsidR="00735FD9" w:rsidRPr="00374D0C">
        <w:rPr>
          <w:rFonts w:asciiTheme="minorHAnsi" w:hAnsiTheme="minorHAnsi" w:cs="Times New Roman"/>
          <w:szCs w:val="22"/>
        </w:rPr>
        <w:t>2015</w:t>
      </w:r>
      <w:r w:rsidR="00525E8F" w:rsidRPr="00374D0C">
        <w:rPr>
          <w:rFonts w:asciiTheme="minorHAnsi" w:hAnsiTheme="minorHAnsi" w:cs="Times New Roman"/>
          <w:szCs w:val="22"/>
        </w:rPr>
        <w:t>,</w:t>
      </w:r>
      <w:r w:rsidR="00323F3B" w:rsidRPr="00374D0C">
        <w:rPr>
          <w:rFonts w:asciiTheme="minorHAnsi" w:hAnsiTheme="minorHAnsi" w:cs="Times New Roman"/>
          <w:szCs w:val="22"/>
        </w:rPr>
        <w:t xml:space="preserve"> which prioritises support from Arctic Council member and observer countries for intertidal wetland conservation for key arctic breeding waterbirds</w:t>
      </w:r>
      <w:r w:rsidR="002D364C" w:rsidRPr="00374D0C">
        <w:rPr>
          <w:rFonts w:asciiTheme="minorHAnsi" w:hAnsiTheme="minorHAnsi" w:cs="Times New Roman"/>
          <w:szCs w:val="22"/>
        </w:rPr>
        <w:t xml:space="preserve"> along the world</w:t>
      </w:r>
      <w:r w:rsidR="00D56672">
        <w:rPr>
          <w:rFonts w:asciiTheme="minorHAnsi" w:hAnsiTheme="minorHAnsi" w:cs="Times New Roman"/>
          <w:szCs w:val="22"/>
        </w:rPr>
        <w:t>’</w:t>
      </w:r>
      <w:r w:rsidR="002D364C" w:rsidRPr="00374D0C">
        <w:rPr>
          <w:rFonts w:asciiTheme="minorHAnsi" w:hAnsiTheme="minorHAnsi" w:cs="Times New Roman"/>
          <w:szCs w:val="22"/>
        </w:rPr>
        <w:t>s flyways</w:t>
      </w:r>
      <w:r w:rsidR="00525E8F" w:rsidRPr="00374D0C">
        <w:rPr>
          <w:rFonts w:asciiTheme="minorHAnsi" w:hAnsiTheme="minorHAnsi" w:cs="Times New Roman"/>
          <w:szCs w:val="22"/>
        </w:rPr>
        <w:t>;</w:t>
      </w:r>
    </w:p>
    <w:p w14:paraId="2842BF59" w14:textId="77777777" w:rsidR="004F58FD" w:rsidRPr="00020C55" w:rsidRDefault="004F58FD" w:rsidP="002974BF">
      <w:pPr>
        <w:rPr>
          <w:rFonts w:asciiTheme="minorHAnsi" w:hAnsiTheme="minorHAnsi" w:cs="Times New Roman"/>
          <w:szCs w:val="22"/>
        </w:rPr>
      </w:pPr>
    </w:p>
    <w:p w14:paraId="68BA5E18" w14:textId="192EB517" w:rsidR="00544D95" w:rsidRPr="00374D0C" w:rsidRDefault="008F0FB3" w:rsidP="002974BF">
      <w:pPr>
        <w:rPr>
          <w:rFonts w:asciiTheme="minorHAnsi" w:hAnsiTheme="minorHAnsi"/>
          <w:szCs w:val="22"/>
          <w:u w:val="single"/>
        </w:rPr>
      </w:pPr>
      <w:r w:rsidRPr="00374D0C">
        <w:rPr>
          <w:rFonts w:asciiTheme="minorHAnsi" w:hAnsiTheme="minorHAnsi"/>
          <w:szCs w:val="22"/>
          <w:u w:val="single"/>
        </w:rPr>
        <w:t xml:space="preserve">Profile and changing attitudes to </w:t>
      </w:r>
      <w:r w:rsidR="002A65E2" w:rsidRPr="00374D0C">
        <w:rPr>
          <w:rFonts w:asciiTheme="minorHAnsi" w:hAnsiTheme="minorHAnsi"/>
          <w:szCs w:val="22"/>
          <w:u w:val="single"/>
        </w:rPr>
        <w:t>coastal wetlands</w:t>
      </w:r>
      <w:r w:rsidR="00226BC5" w:rsidRPr="00374D0C">
        <w:rPr>
          <w:rFonts w:asciiTheme="minorHAnsi" w:hAnsiTheme="minorHAnsi"/>
          <w:szCs w:val="22"/>
          <w:u w:val="single"/>
        </w:rPr>
        <w:t xml:space="preserve"> (p</w:t>
      </w:r>
      <w:r w:rsidR="00544D95" w:rsidRPr="00374D0C">
        <w:rPr>
          <w:rFonts w:asciiTheme="minorHAnsi" w:hAnsiTheme="minorHAnsi"/>
          <w:szCs w:val="22"/>
          <w:u w:val="single"/>
        </w:rPr>
        <w:t>ublic engagement</w:t>
      </w:r>
      <w:r w:rsidR="00226BC5" w:rsidRPr="00374D0C">
        <w:rPr>
          <w:rFonts w:asciiTheme="minorHAnsi" w:hAnsiTheme="minorHAnsi"/>
          <w:szCs w:val="22"/>
          <w:u w:val="single"/>
        </w:rPr>
        <w:t>)</w:t>
      </w:r>
    </w:p>
    <w:p w14:paraId="479E45D9" w14:textId="77777777" w:rsidR="004F58FD" w:rsidRPr="00020C55" w:rsidRDefault="004F58FD" w:rsidP="002974BF">
      <w:pPr>
        <w:rPr>
          <w:rFonts w:asciiTheme="minorHAnsi" w:hAnsiTheme="minorHAnsi"/>
          <w:szCs w:val="22"/>
        </w:rPr>
      </w:pPr>
    </w:p>
    <w:p w14:paraId="50B8BF38" w14:textId="3D0C4321" w:rsidR="008F0FB3" w:rsidRPr="00B27CB1" w:rsidRDefault="00B27CB1" w:rsidP="002974BF">
      <w:pPr>
        <w:ind w:left="425" w:hanging="425"/>
        <w:rPr>
          <w:rFonts w:asciiTheme="minorHAnsi" w:hAnsiTheme="minorHAnsi" w:cs="Times New Roman"/>
          <w:szCs w:val="22"/>
        </w:rPr>
      </w:pPr>
      <w:r>
        <w:rPr>
          <w:rFonts w:asciiTheme="minorHAnsi" w:hAnsiTheme="minorHAnsi" w:cs="Times New Roman"/>
          <w:szCs w:val="22"/>
        </w:rPr>
        <w:t>29.</w:t>
      </w:r>
      <w:r>
        <w:rPr>
          <w:rFonts w:asciiTheme="minorHAnsi" w:hAnsiTheme="minorHAnsi" w:cs="Times New Roman"/>
          <w:szCs w:val="22"/>
        </w:rPr>
        <w:tab/>
      </w:r>
      <w:r w:rsidR="008F0FB3" w:rsidRPr="00B27CB1">
        <w:rPr>
          <w:rFonts w:asciiTheme="minorHAnsi" w:hAnsiTheme="minorHAnsi" w:cs="Times New Roman"/>
          <w:szCs w:val="22"/>
        </w:rPr>
        <w:t xml:space="preserve">NOTING that there can be very low levels of public appreciation of the values and services provided by inter-tidal </w:t>
      </w:r>
      <w:r w:rsidR="00024A0D" w:rsidRPr="00B27CB1">
        <w:rPr>
          <w:rFonts w:asciiTheme="minorHAnsi" w:hAnsiTheme="minorHAnsi" w:cs="Times New Roman"/>
          <w:szCs w:val="22"/>
        </w:rPr>
        <w:t xml:space="preserve">and associated </w:t>
      </w:r>
      <w:r w:rsidR="008F0FB3" w:rsidRPr="00B27CB1">
        <w:rPr>
          <w:rFonts w:asciiTheme="minorHAnsi" w:hAnsiTheme="minorHAnsi" w:cs="Times New Roman"/>
          <w:szCs w:val="22"/>
        </w:rPr>
        <w:t xml:space="preserve">wetlands, </w:t>
      </w:r>
      <w:r w:rsidR="008F0FB3" w:rsidRPr="00B27CB1">
        <w:rPr>
          <w:rFonts w:asciiTheme="minorHAnsi" w:hAnsiTheme="minorHAnsi" w:cs="Times New Roman"/>
          <w:caps/>
          <w:szCs w:val="22"/>
        </w:rPr>
        <w:t>yet aware</w:t>
      </w:r>
      <w:r w:rsidR="008F0FB3" w:rsidRPr="00B27CB1">
        <w:rPr>
          <w:rFonts w:asciiTheme="minorHAnsi" w:hAnsiTheme="minorHAnsi" w:cs="Times New Roman"/>
          <w:szCs w:val="22"/>
        </w:rPr>
        <w:t xml:space="preserve"> of many successful initiatives that have engaged civil society, and have built effective and strong support </w:t>
      </w:r>
      <w:r w:rsidR="00735FD9" w:rsidRPr="00B27CB1">
        <w:rPr>
          <w:rFonts w:asciiTheme="minorHAnsi" w:hAnsiTheme="minorHAnsi" w:cs="Times New Roman"/>
          <w:szCs w:val="22"/>
        </w:rPr>
        <w:t xml:space="preserve">from civil society </w:t>
      </w:r>
      <w:r w:rsidR="008F0FB3" w:rsidRPr="00B27CB1">
        <w:rPr>
          <w:rFonts w:asciiTheme="minorHAnsi" w:hAnsiTheme="minorHAnsi" w:cs="Times New Roman"/>
          <w:szCs w:val="22"/>
        </w:rPr>
        <w:t>for the conservation</w:t>
      </w:r>
      <w:r w:rsidR="00EE4752" w:rsidRPr="00B27CB1">
        <w:rPr>
          <w:rFonts w:asciiTheme="minorHAnsi" w:hAnsiTheme="minorHAnsi" w:cs="Times New Roman"/>
          <w:szCs w:val="22"/>
        </w:rPr>
        <w:t>,</w:t>
      </w:r>
      <w:r w:rsidR="008F0FB3" w:rsidRPr="00B27CB1">
        <w:rPr>
          <w:rFonts w:asciiTheme="minorHAnsi" w:hAnsiTheme="minorHAnsi" w:cs="Times New Roman"/>
          <w:szCs w:val="22"/>
        </w:rPr>
        <w:t xml:space="preserve"> </w:t>
      </w:r>
      <w:r w:rsidR="00EE4752" w:rsidRPr="00B27CB1">
        <w:rPr>
          <w:rFonts w:asciiTheme="minorHAnsi" w:hAnsiTheme="minorHAnsi" w:cs="Times New Roman"/>
          <w:szCs w:val="22"/>
        </w:rPr>
        <w:t xml:space="preserve">restoration </w:t>
      </w:r>
      <w:r w:rsidR="008F0FB3" w:rsidRPr="00B27CB1">
        <w:rPr>
          <w:rFonts w:asciiTheme="minorHAnsi" w:hAnsiTheme="minorHAnsi" w:cs="Times New Roman"/>
          <w:szCs w:val="22"/>
        </w:rPr>
        <w:t>and wise-use of these habitats;</w:t>
      </w:r>
    </w:p>
    <w:p w14:paraId="1DEA66FB" w14:textId="77777777" w:rsidR="004F58FD" w:rsidRDefault="004F58FD" w:rsidP="002974BF">
      <w:pPr>
        <w:rPr>
          <w:rFonts w:asciiTheme="minorHAnsi" w:hAnsiTheme="minorHAnsi"/>
          <w:szCs w:val="22"/>
        </w:rPr>
      </w:pPr>
    </w:p>
    <w:p w14:paraId="5A8CB4E3" w14:textId="1855C113" w:rsidR="00C62412" w:rsidRPr="00020C55" w:rsidRDefault="00525E8F" w:rsidP="002974BF">
      <w:pPr>
        <w:jc w:val="center"/>
        <w:rPr>
          <w:rFonts w:asciiTheme="minorHAnsi" w:hAnsiTheme="minorHAnsi"/>
          <w:szCs w:val="22"/>
        </w:rPr>
      </w:pPr>
      <w:r w:rsidRPr="00020C55">
        <w:rPr>
          <w:rFonts w:asciiTheme="minorHAnsi" w:hAnsiTheme="minorHAnsi"/>
          <w:szCs w:val="22"/>
        </w:rPr>
        <w:t>THE CONFERENCE OF THE CONTRACTING PARTIES</w:t>
      </w:r>
    </w:p>
    <w:p w14:paraId="630457BB" w14:textId="77777777" w:rsidR="00C62412" w:rsidRPr="00020C55" w:rsidRDefault="00C62412" w:rsidP="002974BF">
      <w:pPr>
        <w:rPr>
          <w:rFonts w:asciiTheme="minorHAnsi" w:hAnsiTheme="minorHAnsi"/>
          <w:szCs w:val="22"/>
        </w:rPr>
      </w:pPr>
    </w:p>
    <w:p w14:paraId="38A69705" w14:textId="77777777" w:rsidR="007D6085" w:rsidRPr="0064768F" w:rsidRDefault="007D6085" w:rsidP="002974BF">
      <w:pPr>
        <w:rPr>
          <w:rFonts w:asciiTheme="minorHAnsi" w:hAnsiTheme="minorHAnsi"/>
          <w:szCs w:val="22"/>
          <w:u w:val="single"/>
        </w:rPr>
      </w:pPr>
      <w:r w:rsidRPr="0064768F">
        <w:rPr>
          <w:rFonts w:asciiTheme="minorHAnsi" w:hAnsiTheme="minorHAnsi"/>
          <w:szCs w:val="22"/>
          <w:u w:val="single"/>
        </w:rPr>
        <w:t>Coordination with other initiatives and conservation frameworks</w:t>
      </w:r>
    </w:p>
    <w:p w14:paraId="447D7A28" w14:textId="77777777" w:rsidR="004F58FD" w:rsidRPr="00020C55" w:rsidRDefault="004F58FD" w:rsidP="002974BF">
      <w:pPr>
        <w:rPr>
          <w:rFonts w:asciiTheme="minorHAnsi" w:hAnsiTheme="minorHAnsi"/>
          <w:szCs w:val="22"/>
        </w:rPr>
      </w:pPr>
    </w:p>
    <w:p w14:paraId="185B7C15" w14:textId="566CB740" w:rsidR="00735FD9" w:rsidRPr="0064768F" w:rsidRDefault="0064768F" w:rsidP="002974BF">
      <w:pPr>
        <w:ind w:left="425" w:hanging="425"/>
        <w:rPr>
          <w:rFonts w:asciiTheme="minorHAnsi" w:hAnsiTheme="minorHAnsi" w:cs="Times New Roman"/>
          <w:szCs w:val="22"/>
        </w:rPr>
      </w:pPr>
      <w:r>
        <w:rPr>
          <w:rFonts w:asciiTheme="minorHAnsi" w:hAnsiTheme="minorHAnsi" w:cs="Times New Roman"/>
          <w:caps/>
          <w:szCs w:val="22"/>
        </w:rPr>
        <w:t>30.</w:t>
      </w:r>
      <w:r>
        <w:rPr>
          <w:rFonts w:asciiTheme="minorHAnsi" w:hAnsiTheme="minorHAnsi" w:cs="Times New Roman"/>
          <w:caps/>
          <w:szCs w:val="22"/>
        </w:rPr>
        <w:tab/>
      </w:r>
      <w:r w:rsidR="00735FD9" w:rsidRPr="0064768F">
        <w:rPr>
          <w:rFonts w:asciiTheme="minorHAnsi" w:hAnsiTheme="minorHAnsi" w:cs="Times New Roman"/>
          <w:caps/>
          <w:szCs w:val="22"/>
        </w:rPr>
        <w:t xml:space="preserve">Requests </w:t>
      </w:r>
      <w:r w:rsidR="00735FD9" w:rsidRPr="0064768F">
        <w:rPr>
          <w:rFonts w:asciiTheme="minorHAnsi" w:hAnsiTheme="minorHAnsi" w:cs="Times New Roman"/>
          <w:szCs w:val="22"/>
        </w:rPr>
        <w:t>the Secretariat to explore actively with other relevant multilateral environmental agreements</w:t>
      </w:r>
      <w:r w:rsidR="00735FD9" w:rsidRPr="00020C55">
        <w:rPr>
          <w:vertAlign w:val="superscript"/>
        </w:rPr>
        <w:footnoteReference w:id="5"/>
      </w:r>
      <w:r w:rsidR="00735FD9" w:rsidRPr="0064768F">
        <w:rPr>
          <w:rFonts w:asciiTheme="minorHAnsi" w:hAnsiTheme="minorHAnsi" w:cs="Times New Roman"/>
          <w:szCs w:val="22"/>
        </w:rPr>
        <w:t xml:space="preserve">, funding permitting, the possibility to set up a global </w:t>
      </w:r>
      <w:r w:rsidR="00D56672">
        <w:rPr>
          <w:rFonts w:asciiTheme="minorHAnsi" w:hAnsiTheme="minorHAnsi" w:cs="Times New Roman"/>
          <w:szCs w:val="22"/>
        </w:rPr>
        <w:t>‘</w:t>
      </w:r>
      <w:r w:rsidR="00735FD9" w:rsidRPr="0064768F">
        <w:rPr>
          <w:rFonts w:asciiTheme="minorHAnsi" w:hAnsiTheme="minorHAnsi" w:cs="Times New Roman"/>
          <w:szCs w:val="22"/>
        </w:rPr>
        <w:t>Coastal Forum</w:t>
      </w:r>
      <w:r w:rsidR="00D56672">
        <w:rPr>
          <w:rFonts w:asciiTheme="minorHAnsi" w:hAnsiTheme="minorHAnsi" w:cs="Times New Roman"/>
          <w:szCs w:val="22"/>
        </w:rPr>
        <w:t>’</w:t>
      </w:r>
      <w:r w:rsidR="00735FD9" w:rsidRPr="0064768F">
        <w:rPr>
          <w:rFonts w:asciiTheme="minorHAnsi" w:hAnsiTheme="minorHAnsi" w:cs="Times New Roman"/>
          <w:szCs w:val="22"/>
        </w:rPr>
        <w:t>, to</w:t>
      </w:r>
      <w:r w:rsidR="00024A0D" w:rsidRPr="0064768F">
        <w:rPr>
          <w:rFonts w:asciiTheme="minorHAnsi" w:hAnsiTheme="minorHAnsi" w:cs="Times New Roman"/>
          <w:szCs w:val="22"/>
        </w:rPr>
        <w:t xml:space="preserve"> facilitate the protection, management and restoration of these ecosystems by</w:t>
      </w:r>
      <w:r w:rsidR="00735FD9" w:rsidRPr="0064768F">
        <w:rPr>
          <w:rFonts w:asciiTheme="minorHAnsi" w:hAnsiTheme="minorHAnsi" w:cs="Times New Roman"/>
          <w:szCs w:val="22"/>
        </w:rPr>
        <w:t xml:space="preserve"> rais</w:t>
      </w:r>
      <w:r w:rsidR="00024A0D" w:rsidRPr="0064768F">
        <w:rPr>
          <w:rFonts w:asciiTheme="minorHAnsi" w:hAnsiTheme="minorHAnsi" w:cs="Times New Roman"/>
          <w:szCs w:val="22"/>
        </w:rPr>
        <w:t>ing</w:t>
      </w:r>
      <w:r w:rsidR="00735FD9" w:rsidRPr="0064768F">
        <w:rPr>
          <w:rFonts w:asciiTheme="minorHAnsi" w:hAnsiTheme="minorHAnsi" w:cs="Times New Roman"/>
          <w:szCs w:val="22"/>
        </w:rPr>
        <w:t xml:space="preserve"> the profile of intertidal wetland and associated coastal habitats conservation and wise-use within relevant programmes of work, shar</w:t>
      </w:r>
      <w:r w:rsidR="00024A0D" w:rsidRPr="0064768F">
        <w:rPr>
          <w:rFonts w:asciiTheme="minorHAnsi" w:hAnsiTheme="minorHAnsi" w:cs="Times New Roman"/>
          <w:szCs w:val="22"/>
        </w:rPr>
        <w:t>ing</w:t>
      </w:r>
      <w:r w:rsidR="00735FD9" w:rsidRPr="0064768F">
        <w:rPr>
          <w:rFonts w:asciiTheme="minorHAnsi" w:hAnsiTheme="minorHAnsi" w:cs="Times New Roman"/>
          <w:szCs w:val="22"/>
        </w:rPr>
        <w:t xml:space="preserve"> experience and knowledge on solutions related to the conservation and management of these ecosystems, and encourag</w:t>
      </w:r>
      <w:r w:rsidR="00024A0D" w:rsidRPr="0064768F">
        <w:rPr>
          <w:rFonts w:asciiTheme="minorHAnsi" w:hAnsiTheme="minorHAnsi" w:cs="Times New Roman"/>
          <w:szCs w:val="22"/>
        </w:rPr>
        <w:t>ing</w:t>
      </w:r>
      <w:r w:rsidR="00735FD9" w:rsidRPr="0064768F">
        <w:rPr>
          <w:rFonts w:asciiTheme="minorHAnsi" w:hAnsiTheme="minorHAnsi" w:cs="Times New Roman"/>
          <w:szCs w:val="22"/>
        </w:rPr>
        <w:t xml:space="preserve"> stakeholders to support such an initiative;</w:t>
      </w:r>
    </w:p>
    <w:p w14:paraId="64A4EAF1" w14:textId="77777777" w:rsidR="0064768F" w:rsidRPr="0064768F" w:rsidRDefault="0064768F" w:rsidP="002974BF">
      <w:pPr>
        <w:ind w:left="425" w:hanging="425"/>
        <w:rPr>
          <w:rFonts w:asciiTheme="minorHAnsi" w:hAnsiTheme="minorHAnsi" w:cs="Times New Roman"/>
          <w:szCs w:val="22"/>
        </w:rPr>
      </w:pPr>
    </w:p>
    <w:p w14:paraId="169B111E" w14:textId="23BEF5E8" w:rsidR="00D240B2" w:rsidRPr="0064768F" w:rsidRDefault="0064768F" w:rsidP="002974BF">
      <w:pPr>
        <w:ind w:left="425" w:hanging="425"/>
        <w:rPr>
          <w:rFonts w:asciiTheme="minorHAnsi" w:hAnsiTheme="minorHAnsi"/>
          <w:szCs w:val="22"/>
        </w:rPr>
      </w:pPr>
      <w:r>
        <w:rPr>
          <w:rFonts w:asciiTheme="minorHAnsi" w:hAnsiTheme="minorHAnsi"/>
          <w:szCs w:val="22"/>
        </w:rPr>
        <w:t>31.</w:t>
      </w:r>
      <w:r>
        <w:rPr>
          <w:rFonts w:asciiTheme="minorHAnsi" w:hAnsiTheme="minorHAnsi"/>
          <w:szCs w:val="22"/>
        </w:rPr>
        <w:tab/>
      </w:r>
      <w:r w:rsidR="00D240B2" w:rsidRPr="0064768F">
        <w:rPr>
          <w:rFonts w:asciiTheme="minorHAnsi" w:hAnsiTheme="minorHAnsi"/>
          <w:szCs w:val="22"/>
        </w:rPr>
        <w:t>ENCOURAGES UNFCCC Parties to consider the inclusion of their coastal ecosystems</w:t>
      </w:r>
      <w:r w:rsidR="007D6101" w:rsidRPr="0064768F">
        <w:rPr>
          <w:rFonts w:asciiTheme="minorHAnsi" w:hAnsiTheme="minorHAnsi"/>
          <w:szCs w:val="22"/>
        </w:rPr>
        <w:t>, including relevant Ramsar sites,</w:t>
      </w:r>
      <w:r w:rsidR="00D240B2" w:rsidRPr="0064768F">
        <w:rPr>
          <w:rFonts w:asciiTheme="minorHAnsi" w:hAnsiTheme="minorHAnsi"/>
          <w:szCs w:val="22"/>
        </w:rPr>
        <w:t xml:space="preserve"> in their </w:t>
      </w:r>
      <w:r w:rsidR="00870D70" w:rsidRPr="0064768F">
        <w:rPr>
          <w:rFonts w:asciiTheme="minorHAnsi" w:hAnsiTheme="minorHAnsi"/>
          <w:szCs w:val="22"/>
        </w:rPr>
        <w:t>Nationally Determined Contributions</w:t>
      </w:r>
      <w:r w:rsidR="00D240B2" w:rsidRPr="0064768F">
        <w:rPr>
          <w:rFonts w:asciiTheme="minorHAnsi" w:hAnsiTheme="minorHAnsi"/>
          <w:szCs w:val="22"/>
        </w:rPr>
        <w:t xml:space="preserve"> for </w:t>
      </w:r>
      <w:r w:rsidR="00B67F8E" w:rsidRPr="0064768F">
        <w:rPr>
          <w:rFonts w:asciiTheme="minorHAnsi" w:hAnsiTheme="minorHAnsi"/>
          <w:szCs w:val="22"/>
        </w:rPr>
        <w:t xml:space="preserve">climate </w:t>
      </w:r>
      <w:r w:rsidR="00D240B2" w:rsidRPr="0064768F">
        <w:rPr>
          <w:rFonts w:asciiTheme="minorHAnsi" w:hAnsiTheme="minorHAnsi"/>
          <w:szCs w:val="22"/>
        </w:rPr>
        <w:t xml:space="preserve">mitigation </w:t>
      </w:r>
      <w:r w:rsidR="00B67F8E" w:rsidRPr="0064768F">
        <w:rPr>
          <w:rFonts w:asciiTheme="minorHAnsi" w:hAnsiTheme="minorHAnsi"/>
          <w:szCs w:val="22"/>
        </w:rPr>
        <w:t>as well as promoting their role within ecosystem-based adaptation</w:t>
      </w:r>
      <w:r w:rsidR="000F2DF3" w:rsidRPr="0064768F">
        <w:rPr>
          <w:rFonts w:asciiTheme="minorHAnsi" w:hAnsiTheme="minorHAnsi"/>
          <w:szCs w:val="22"/>
        </w:rPr>
        <w:t>;</w:t>
      </w:r>
    </w:p>
    <w:p w14:paraId="1CC43B9B" w14:textId="77777777" w:rsidR="004F58FD" w:rsidRDefault="004F58FD" w:rsidP="002974BF">
      <w:pPr>
        <w:rPr>
          <w:rFonts w:asciiTheme="minorHAnsi" w:hAnsiTheme="minorHAnsi"/>
          <w:szCs w:val="22"/>
        </w:rPr>
      </w:pPr>
    </w:p>
    <w:p w14:paraId="55EC6DE9" w14:textId="77777777" w:rsidR="00DF6216" w:rsidRPr="0064768F" w:rsidRDefault="00DF6216" w:rsidP="002974BF">
      <w:pPr>
        <w:rPr>
          <w:rFonts w:asciiTheme="minorHAnsi" w:hAnsiTheme="minorHAnsi"/>
          <w:szCs w:val="22"/>
          <w:u w:val="single"/>
        </w:rPr>
      </w:pPr>
      <w:r w:rsidRPr="0064768F">
        <w:rPr>
          <w:rFonts w:asciiTheme="minorHAnsi" w:hAnsiTheme="minorHAnsi"/>
          <w:szCs w:val="22"/>
          <w:u w:val="single"/>
        </w:rPr>
        <w:t>Site designation</w:t>
      </w:r>
    </w:p>
    <w:p w14:paraId="2F2F7271" w14:textId="77777777" w:rsidR="004F58FD" w:rsidRPr="00020C55" w:rsidRDefault="004F58FD" w:rsidP="002974BF">
      <w:pPr>
        <w:rPr>
          <w:rFonts w:asciiTheme="minorHAnsi" w:hAnsiTheme="minorHAnsi"/>
          <w:szCs w:val="22"/>
        </w:rPr>
      </w:pPr>
    </w:p>
    <w:p w14:paraId="3A83B2B6" w14:textId="0C5BDA9E" w:rsidR="002D364C" w:rsidRPr="0064768F" w:rsidRDefault="0064768F" w:rsidP="002974BF">
      <w:pPr>
        <w:ind w:left="425" w:hanging="425"/>
        <w:rPr>
          <w:rFonts w:asciiTheme="minorHAnsi" w:hAnsiTheme="minorHAnsi" w:cs="Times New Roman"/>
          <w:szCs w:val="22"/>
        </w:rPr>
      </w:pPr>
      <w:r>
        <w:rPr>
          <w:rFonts w:asciiTheme="minorHAnsi" w:hAnsiTheme="minorHAnsi" w:cs="Times New Roman"/>
          <w:szCs w:val="22"/>
        </w:rPr>
        <w:t>32.</w:t>
      </w:r>
      <w:r>
        <w:rPr>
          <w:rFonts w:asciiTheme="minorHAnsi" w:hAnsiTheme="minorHAnsi" w:cs="Times New Roman"/>
          <w:szCs w:val="22"/>
        </w:rPr>
        <w:tab/>
      </w:r>
      <w:r w:rsidR="00DF6216" w:rsidRPr="0064768F">
        <w:rPr>
          <w:rFonts w:asciiTheme="minorHAnsi" w:hAnsiTheme="minorHAnsi" w:cs="Times New Roman"/>
          <w:szCs w:val="22"/>
        </w:rPr>
        <w:t>URGES Contracting Parties</w:t>
      </w:r>
      <w:r w:rsidR="00F45D59" w:rsidRPr="0064768F">
        <w:rPr>
          <w:rFonts w:asciiTheme="minorHAnsi" w:hAnsiTheme="minorHAnsi" w:cs="Times New Roman"/>
          <w:szCs w:val="22"/>
        </w:rPr>
        <w:t>, in line with Target 6 of Ramsar</w:t>
      </w:r>
      <w:r w:rsidR="00D56672">
        <w:rPr>
          <w:rFonts w:asciiTheme="minorHAnsi" w:hAnsiTheme="minorHAnsi" w:cs="Times New Roman"/>
          <w:szCs w:val="22"/>
        </w:rPr>
        <w:t>’</w:t>
      </w:r>
      <w:r w:rsidR="00F45D59" w:rsidRPr="0064768F">
        <w:rPr>
          <w:rFonts w:asciiTheme="minorHAnsi" w:hAnsiTheme="minorHAnsi" w:cs="Times New Roman"/>
          <w:szCs w:val="22"/>
        </w:rPr>
        <w:t>s Strategic Plan 2016-2024,</w:t>
      </w:r>
      <w:r w:rsidR="00DF6216" w:rsidRPr="0064768F">
        <w:rPr>
          <w:rFonts w:asciiTheme="minorHAnsi" w:hAnsiTheme="minorHAnsi" w:cs="Times New Roman"/>
          <w:szCs w:val="22"/>
        </w:rPr>
        <w:t xml:space="preserve"> to designate urgently remaining inter-tidal wetlands of international importance, e</w:t>
      </w:r>
      <w:r w:rsidR="00B67F8E" w:rsidRPr="0064768F">
        <w:rPr>
          <w:rFonts w:asciiTheme="minorHAnsi" w:hAnsiTheme="minorHAnsi" w:cs="Times New Roman"/>
          <w:szCs w:val="22"/>
        </w:rPr>
        <w:t>specially but not exclusively, in coastal regions</w:t>
      </w:r>
      <w:r w:rsidR="00BC441D" w:rsidRPr="0064768F">
        <w:rPr>
          <w:rFonts w:asciiTheme="minorHAnsi" w:hAnsiTheme="minorHAnsi" w:cs="Times New Roman"/>
          <w:szCs w:val="22"/>
        </w:rPr>
        <w:t xml:space="preserve"> </w:t>
      </w:r>
      <w:r w:rsidR="00DF6216" w:rsidRPr="0064768F">
        <w:rPr>
          <w:rFonts w:asciiTheme="minorHAnsi" w:hAnsiTheme="minorHAnsi" w:cs="Times New Roman"/>
          <w:szCs w:val="22"/>
        </w:rPr>
        <w:t>suffer</w:t>
      </w:r>
      <w:r w:rsidR="00BC441D" w:rsidRPr="0064768F">
        <w:rPr>
          <w:rFonts w:asciiTheme="minorHAnsi" w:hAnsiTheme="minorHAnsi" w:cs="Times New Roman"/>
          <w:szCs w:val="22"/>
        </w:rPr>
        <w:t>ing</w:t>
      </w:r>
      <w:r w:rsidR="00DF6216" w:rsidRPr="0064768F">
        <w:rPr>
          <w:rFonts w:asciiTheme="minorHAnsi" w:hAnsiTheme="minorHAnsi" w:cs="Times New Roman"/>
          <w:szCs w:val="22"/>
        </w:rPr>
        <w:t xml:space="preserve"> high </w:t>
      </w:r>
      <w:r w:rsidR="00B67F8E" w:rsidRPr="0064768F">
        <w:rPr>
          <w:rFonts w:asciiTheme="minorHAnsi" w:hAnsiTheme="minorHAnsi" w:cs="Times New Roman"/>
          <w:szCs w:val="22"/>
        </w:rPr>
        <w:t xml:space="preserve">on-going </w:t>
      </w:r>
      <w:r w:rsidR="00DF6216" w:rsidRPr="0064768F">
        <w:rPr>
          <w:rFonts w:asciiTheme="minorHAnsi" w:hAnsiTheme="minorHAnsi" w:cs="Times New Roman"/>
          <w:szCs w:val="22"/>
        </w:rPr>
        <w:t xml:space="preserve">rates of inter-tidal wetland loss, </w:t>
      </w:r>
      <w:r w:rsidR="00BC441D" w:rsidRPr="0064768F">
        <w:rPr>
          <w:rFonts w:asciiTheme="minorHAnsi" w:hAnsiTheme="minorHAnsi" w:cs="Times New Roman"/>
          <w:szCs w:val="22"/>
        </w:rPr>
        <w:t>notably</w:t>
      </w:r>
      <w:r w:rsidR="00A30867" w:rsidRPr="0064768F">
        <w:rPr>
          <w:rFonts w:asciiTheme="minorHAnsi" w:hAnsiTheme="minorHAnsi" w:cs="Times New Roman"/>
          <w:szCs w:val="22"/>
        </w:rPr>
        <w:t xml:space="preserve"> in Asia</w:t>
      </w:r>
      <w:r w:rsidR="00B67F8E" w:rsidRPr="0064768F">
        <w:rPr>
          <w:rFonts w:asciiTheme="minorHAnsi" w:hAnsiTheme="minorHAnsi" w:cs="Times New Roman"/>
          <w:szCs w:val="22"/>
        </w:rPr>
        <w:t xml:space="preserve"> </w:t>
      </w:r>
      <w:r w:rsidR="00CF1257" w:rsidRPr="0064768F">
        <w:rPr>
          <w:rFonts w:asciiTheme="minorHAnsi" w:hAnsiTheme="minorHAnsi" w:cs="Times New Roman"/>
          <w:szCs w:val="22"/>
        </w:rPr>
        <w:t xml:space="preserve">paying particular attention to those </w:t>
      </w:r>
      <w:r w:rsidR="005B4DFE" w:rsidRPr="0064768F">
        <w:rPr>
          <w:rFonts w:asciiTheme="minorHAnsi" w:hAnsiTheme="minorHAnsi" w:cs="Times New Roman"/>
          <w:szCs w:val="22"/>
        </w:rPr>
        <w:t xml:space="preserve">qualifying </w:t>
      </w:r>
      <w:r w:rsidR="00CF1257" w:rsidRPr="0064768F">
        <w:rPr>
          <w:rFonts w:asciiTheme="minorHAnsi" w:hAnsiTheme="minorHAnsi" w:cs="Times New Roman"/>
          <w:szCs w:val="22"/>
        </w:rPr>
        <w:t xml:space="preserve">sites that are </w:t>
      </w:r>
      <w:r w:rsidR="00B67F8E" w:rsidRPr="0064768F">
        <w:rPr>
          <w:rFonts w:asciiTheme="minorHAnsi" w:hAnsiTheme="minorHAnsi" w:cs="Times New Roman"/>
          <w:szCs w:val="22"/>
        </w:rPr>
        <w:t xml:space="preserve">part of </w:t>
      </w:r>
      <w:r w:rsidR="00CF1257" w:rsidRPr="0064768F">
        <w:rPr>
          <w:rFonts w:asciiTheme="minorHAnsi" w:hAnsiTheme="minorHAnsi" w:cs="Times New Roman"/>
          <w:szCs w:val="22"/>
        </w:rPr>
        <w:t xml:space="preserve">critical </w:t>
      </w:r>
      <w:r w:rsidR="00F1793D" w:rsidRPr="0064768F">
        <w:rPr>
          <w:rFonts w:asciiTheme="minorHAnsi" w:hAnsiTheme="minorHAnsi" w:cs="Times New Roman"/>
          <w:szCs w:val="22"/>
        </w:rPr>
        <w:t xml:space="preserve">site </w:t>
      </w:r>
      <w:r w:rsidR="00CF1257" w:rsidRPr="0064768F">
        <w:rPr>
          <w:rFonts w:asciiTheme="minorHAnsi" w:hAnsiTheme="minorHAnsi" w:cs="Times New Roman"/>
          <w:szCs w:val="22"/>
        </w:rPr>
        <w:t xml:space="preserve">networks of migratory species, </w:t>
      </w:r>
      <w:r w:rsidR="00DF6216" w:rsidRPr="0064768F">
        <w:rPr>
          <w:rFonts w:asciiTheme="minorHAnsi" w:hAnsiTheme="minorHAnsi" w:cs="Times New Roman"/>
          <w:szCs w:val="22"/>
        </w:rPr>
        <w:t xml:space="preserve">and </w:t>
      </w:r>
      <w:r w:rsidR="002D364C" w:rsidRPr="0064768F">
        <w:rPr>
          <w:rFonts w:asciiTheme="minorHAnsi" w:hAnsiTheme="minorHAnsi" w:cs="Times New Roman"/>
          <w:szCs w:val="22"/>
        </w:rPr>
        <w:t xml:space="preserve">INVITES Contracting Parties </w:t>
      </w:r>
      <w:r w:rsidR="00685549" w:rsidRPr="0064768F">
        <w:rPr>
          <w:rFonts w:asciiTheme="minorHAnsi" w:hAnsiTheme="minorHAnsi" w:cs="Times New Roman"/>
          <w:szCs w:val="22"/>
        </w:rPr>
        <w:t xml:space="preserve">that are range states to East </w:t>
      </w:r>
      <w:r w:rsidR="00685549" w:rsidRPr="0064768F">
        <w:rPr>
          <w:rFonts w:asciiTheme="minorHAnsi" w:hAnsiTheme="minorHAnsi" w:cs="Times New Roman"/>
          <w:szCs w:val="22"/>
        </w:rPr>
        <w:lastRenderedPageBreak/>
        <w:t xml:space="preserve">Asian - Australasian Flyway Partnership </w:t>
      </w:r>
      <w:r w:rsidR="002D364C" w:rsidRPr="0064768F">
        <w:rPr>
          <w:rFonts w:asciiTheme="minorHAnsi" w:hAnsiTheme="minorHAnsi" w:cs="Times New Roman"/>
          <w:szCs w:val="22"/>
        </w:rPr>
        <w:t xml:space="preserve">to designate critically important coastal sites for migratory waterbirds to </w:t>
      </w:r>
      <w:r w:rsidR="00685549" w:rsidRPr="0064768F">
        <w:rPr>
          <w:rFonts w:asciiTheme="minorHAnsi" w:hAnsiTheme="minorHAnsi" w:cs="Times New Roman"/>
          <w:szCs w:val="22"/>
        </w:rPr>
        <w:t xml:space="preserve">the EAAF </w:t>
      </w:r>
      <w:r w:rsidR="002D364C" w:rsidRPr="0064768F">
        <w:rPr>
          <w:rFonts w:asciiTheme="minorHAnsi" w:hAnsiTheme="minorHAnsi" w:cs="Times New Roman"/>
          <w:szCs w:val="22"/>
        </w:rPr>
        <w:t>Site Network</w:t>
      </w:r>
      <w:r w:rsidR="00AB6E25" w:rsidRPr="0064768F">
        <w:rPr>
          <w:rFonts w:asciiTheme="minorHAnsi" w:hAnsiTheme="minorHAnsi" w:cs="Times New Roman"/>
          <w:szCs w:val="22"/>
        </w:rPr>
        <w:t>;</w:t>
      </w:r>
    </w:p>
    <w:p w14:paraId="78B1DA6F" w14:textId="77777777" w:rsidR="0064768F" w:rsidRDefault="0064768F" w:rsidP="002974BF">
      <w:pPr>
        <w:ind w:left="425" w:hanging="425"/>
        <w:rPr>
          <w:rFonts w:asciiTheme="minorHAnsi" w:hAnsiTheme="minorHAnsi" w:cs="Times New Roman"/>
          <w:szCs w:val="22"/>
        </w:rPr>
      </w:pPr>
    </w:p>
    <w:p w14:paraId="6A415E75" w14:textId="649A98C0" w:rsidR="00C62412" w:rsidRPr="0064768F" w:rsidRDefault="0064768F" w:rsidP="002974BF">
      <w:pPr>
        <w:ind w:left="425" w:hanging="425"/>
        <w:rPr>
          <w:rFonts w:asciiTheme="minorHAnsi" w:hAnsiTheme="minorHAnsi" w:cs="Times New Roman"/>
          <w:szCs w:val="22"/>
        </w:rPr>
      </w:pPr>
      <w:r>
        <w:rPr>
          <w:rFonts w:asciiTheme="minorHAnsi" w:hAnsiTheme="minorHAnsi" w:cs="Times New Roman"/>
          <w:szCs w:val="22"/>
        </w:rPr>
        <w:t>33.</w:t>
      </w:r>
      <w:r>
        <w:rPr>
          <w:rFonts w:asciiTheme="minorHAnsi" w:hAnsiTheme="minorHAnsi" w:cs="Times New Roman"/>
          <w:szCs w:val="22"/>
        </w:rPr>
        <w:tab/>
      </w:r>
      <w:r w:rsidR="00DF6216" w:rsidRPr="0064768F">
        <w:rPr>
          <w:rFonts w:asciiTheme="minorHAnsi" w:hAnsiTheme="minorHAnsi" w:cs="Times New Roman"/>
          <w:szCs w:val="22"/>
        </w:rPr>
        <w:t xml:space="preserve">REQUESTS the Secretariat and STRP to summarise the extent of new inter-tidal wetland Ramsar Site designations for succeeding COPs as far as possible placing this in historical contexts, and </w:t>
      </w:r>
      <w:r w:rsidR="003B6603" w:rsidRPr="0064768F">
        <w:rPr>
          <w:rFonts w:asciiTheme="minorHAnsi" w:hAnsiTheme="minorHAnsi" w:cs="Times New Roman"/>
          <w:szCs w:val="22"/>
        </w:rPr>
        <w:t xml:space="preserve">to routinely </w:t>
      </w:r>
      <w:r w:rsidR="00DF6216" w:rsidRPr="0064768F">
        <w:rPr>
          <w:rFonts w:asciiTheme="minorHAnsi" w:hAnsiTheme="minorHAnsi" w:cs="Times New Roman"/>
          <w:szCs w:val="22"/>
        </w:rPr>
        <w:t xml:space="preserve">report this information in </w:t>
      </w:r>
      <w:r w:rsidR="00DF6216" w:rsidRPr="0064768F">
        <w:rPr>
          <w:rFonts w:asciiTheme="minorHAnsi" w:hAnsiTheme="minorHAnsi"/>
          <w:i/>
          <w:szCs w:val="22"/>
        </w:rPr>
        <w:t>SOWWS</w:t>
      </w:r>
      <w:r w:rsidR="00DF6216" w:rsidRPr="0064768F">
        <w:rPr>
          <w:rFonts w:asciiTheme="minorHAnsi" w:hAnsiTheme="minorHAnsi"/>
          <w:szCs w:val="22"/>
        </w:rPr>
        <w:t>;</w:t>
      </w:r>
    </w:p>
    <w:p w14:paraId="5A15C53D" w14:textId="77777777" w:rsidR="0064768F" w:rsidRDefault="0064768F" w:rsidP="002974BF">
      <w:pPr>
        <w:ind w:left="425" w:hanging="425"/>
        <w:rPr>
          <w:rFonts w:asciiTheme="minorHAnsi" w:hAnsiTheme="minorHAnsi" w:cs="Times New Roman"/>
          <w:szCs w:val="22"/>
        </w:rPr>
      </w:pPr>
    </w:p>
    <w:p w14:paraId="68D18E09" w14:textId="2C29D2D8" w:rsidR="00E579E7" w:rsidRPr="0064768F" w:rsidRDefault="0064768F" w:rsidP="002974BF">
      <w:pPr>
        <w:ind w:left="425" w:hanging="425"/>
        <w:rPr>
          <w:rFonts w:asciiTheme="minorHAnsi" w:hAnsiTheme="minorHAnsi" w:cs="Times New Roman"/>
          <w:szCs w:val="22"/>
        </w:rPr>
      </w:pPr>
      <w:r>
        <w:rPr>
          <w:rFonts w:asciiTheme="minorHAnsi" w:hAnsiTheme="minorHAnsi" w:cs="Times New Roman"/>
          <w:szCs w:val="22"/>
        </w:rPr>
        <w:t>34.</w:t>
      </w:r>
      <w:r>
        <w:rPr>
          <w:rFonts w:asciiTheme="minorHAnsi" w:hAnsiTheme="minorHAnsi" w:cs="Times New Roman"/>
          <w:szCs w:val="22"/>
        </w:rPr>
        <w:tab/>
      </w:r>
      <w:r w:rsidR="00BC5692" w:rsidRPr="0064768F">
        <w:rPr>
          <w:rFonts w:asciiTheme="minorHAnsi" w:hAnsiTheme="minorHAnsi" w:cs="Times New Roman"/>
          <w:szCs w:val="22"/>
        </w:rPr>
        <w:t xml:space="preserve">URGES Contracting Parties </w:t>
      </w:r>
      <w:r w:rsidR="005B67DC" w:rsidRPr="0064768F">
        <w:rPr>
          <w:rFonts w:asciiTheme="minorHAnsi" w:hAnsiTheme="minorHAnsi" w:cs="Times New Roman"/>
          <w:szCs w:val="22"/>
        </w:rPr>
        <w:t xml:space="preserve">with </w:t>
      </w:r>
      <w:r w:rsidR="00C205A8" w:rsidRPr="0064768F">
        <w:rPr>
          <w:rFonts w:asciiTheme="minorHAnsi" w:hAnsiTheme="minorHAnsi" w:cs="Times New Roman"/>
          <w:szCs w:val="22"/>
        </w:rPr>
        <w:t>appropriately qualifying</w:t>
      </w:r>
      <w:r w:rsidR="005B67DC" w:rsidRPr="0064768F">
        <w:rPr>
          <w:rFonts w:asciiTheme="minorHAnsi" w:hAnsiTheme="minorHAnsi" w:cs="Times New Roman"/>
          <w:szCs w:val="22"/>
        </w:rPr>
        <w:t xml:space="preserve"> intertidal sites </w:t>
      </w:r>
      <w:r w:rsidR="00BC5692" w:rsidRPr="0064768F">
        <w:rPr>
          <w:rFonts w:asciiTheme="minorHAnsi" w:hAnsiTheme="minorHAnsi" w:cs="Times New Roman"/>
          <w:szCs w:val="22"/>
        </w:rPr>
        <w:t xml:space="preserve">to consider </w:t>
      </w:r>
      <w:r w:rsidR="005B67DC" w:rsidRPr="0064768F">
        <w:rPr>
          <w:rFonts w:asciiTheme="minorHAnsi" w:hAnsiTheme="minorHAnsi" w:cs="Times New Roman"/>
          <w:szCs w:val="22"/>
        </w:rPr>
        <w:t xml:space="preserve">them for nomination as World Heritage Sites as well as Ramsar Sites, including as serial transboundary sites as appropriate, </w:t>
      </w:r>
      <w:r w:rsidR="00C205A8" w:rsidRPr="0064768F">
        <w:rPr>
          <w:rFonts w:asciiTheme="minorHAnsi" w:hAnsiTheme="minorHAnsi" w:cs="Times New Roman"/>
          <w:szCs w:val="22"/>
        </w:rPr>
        <w:t xml:space="preserve">and thus for waterbirds and other migratory species </w:t>
      </w:r>
      <w:r w:rsidR="005B67DC" w:rsidRPr="0064768F">
        <w:rPr>
          <w:rFonts w:asciiTheme="minorHAnsi" w:hAnsiTheme="minorHAnsi" w:cs="Times New Roman"/>
          <w:szCs w:val="22"/>
        </w:rPr>
        <w:t>potentially forming ecological</w:t>
      </w:r>
      <w:r w:rsidR="00B67F8E" w:rsidRPr="0064768F">
        <w:rPr>
          <w:rFonts w:asciiTheme="minorHAnsi" w:hAnsiTheme="minorHAnsi" w:cs="Times New Roman"/>
          <w:szCs w:val="22"/>
        </w:rPr>
        <w:t>ly connected</w:t>
      </w:r>
      <w:r w:rsidR="005B67DC" w:rsidRPr="0064768F">
        <w:rPr>
          <w:rFonts w:asciiTheme="minorHAnsi" w:hAnsiTheme="minorHAnsi" w:cs="Times New Roman"/>
          <w:szCs w:val="22"/>
        </w:rPr>
        <w:t xml:space="preserve"> site networks with other key sites</w:t>
      </w:r>
      <w:r w:rsidR="00E579E7" w:rsidRPr="0064768F">
        <w:rPr>
          <w:rFonts w:asciiTheme="minorHAnsi" w:hAnsiTheme="minorHAnsi" w:cs="Times New Roman"/>
          <w:szCs w:val="22"/>
        </w:rPr>
        <w:t>, building on the approach of the Wadden Sea Flyway Initiative</w:t>
      </w:r>
      <w:r w:rsidR="00676B7E" w:rsidRPr="0064768F">
        <w:rPr>
          <w:rFonts w:asciiTheme="minorHAnsi" w:hAnsiTheme="minorHAnsi" w:cs="Times New Roman"/>
          <w:szCs w:val="22"/>
        </w:rPr>
        <w:t xml:space="preserve">; </w:t>
      </w:r>
      <w:r w:rsidR="00302E98" w:rsidRPr="0064768F">
        <w:rPr>
          <w:rFonts w:asciiTheme="minorHAnsi" w:hAnsiTheme="minorHAnsi" w:cs="Times New Roman"/>
          <w:szCs w:val="22"/>
        </w:rPr>
        <w:t>coastal sites in each flyway with the highest ecosystem service value, including importance for supporting migratory waterbirds,  protected via World Heritage and/or the Ramsar Convention Global (including exchange of experience between sites)</w:t>
      </w:r>
      <w:r w:rsidR="00C205A8" w:rsidRPr="0064768F">
        <w:rPr>
          <w:rFonts w:asciiTheme="minorHAnsi" w:hAnsiTheme="minorHAnsi" w:cs="Times New Roman"/>
          <w:szCs w:val="22"/>
        </w:rPr>
        <w:t>;</w:t>
      </w:r>
    </w:p>
    <w:p w14:paraId="0D1F457E" w14:textId="77777777" w:rsidR="00302E98" w:rsidRPr="00020C55" w:rsidRDefault="00302E98" w:rsidP="002974BF">
      <w:pPr>
        <w:pStyle w:val="ListParagraph"/>
        <w:ind w:left="425" w:hanging="425"/>
        <w:rPr>
          <w:rFonts w:asciiTheme="minorHAnsi" w:hAnsiTheme="minorHAnsi" w:cs="Times New Roman"/>
          <w:szCs w:val="22"/>
        </w:rPr>
      </w:pPr>
    </w:p>
    <w:p w14:paraId="4A42DFD0" w14:textId="2858B872" w:rsidR="00BC5692" w:rsidRPr="0064768F" w:rsidRDefault="0030749E" w:rsidP="002974BF">
      <w:pPr>
        <w:ind w:left="425" w:hanging="425"/>
        <w:rPr>
          <w:rFonts w:asciiTheme="minorHAnsi" w:hAnsiTheme="minorHAnsi" w:cs="Times New Roman"/>
          <w:szCs w:val="22"/>
        </w:rPr>
      </w:pPr>
      <w:r>
        <w:rPr>
          <w:rFonts w:asciiTheme="minorHAnsi" w:hAnsiTheme="minorHAnsi" w:cs="Times New Roman"/>
          <w:szCs w:val="22"/>
        </w:rPr>
        <w:t>35.</w:t>
      </w:r>
      <w:r>
        <w:rPr>
          <w:rFonts w:asciiTheme="minorHAnsi" w:hAnsiTheme="minorHAnsi" w:cs="Times New Roman"/>
          <w:szCs w:val="22"/>
        </w:rPr>
        <w:tab/>
      </w:r>
      <w:r w:rsidR="00E579E7" w:rsidRPr="0064768F">
        <w:rPr>
          <w:rFonts w:asciiTheme="minorHAnsi" w:hAnsiTheme="minorHAnsi" w:cs="Times New Roman"/>
          <w:szCs w:val="22"/>
        </w:rPr>
        <w:t>ENCOURAGES Contracting Parties to ensure that intertidal Ramsar Site</w:t>
      </w:r>
      <w:r w:rsidR="00DD4692" w:rsidRPr="0064768F">
        <w:rPr>
          <w:rFonts w:asciiTheme="minorHAnsi" w:hAnsiTheme="minorHAnsi" w:cs="Times New Roman"/>
          <w:szCs w:val="22"/>
        </w:rPr>
        <w:t xml:space="preserve"> boundarie</w:t>
      </w:r>
      <w:r w:rsidR="00E579E7" w:rsidRPr="0064768F">
        <w:rPr>
          <w:rFonts w:asciiTheme="minorHAnsi" w:hAnsiTheme="minorHAnsi" w:cs="Times New Roman"/>
          <w:szCs w:val="22"/>
        </w:rPr>
        <w:t xml:space="preserve">s include the entire ecosystem of importance to migratory waterbirds </w:t>
      </w:r>
      <w:r w:rsidR="00DD4692" w:rsidRPr="0064768F">
        <w:rPr>
          <w:rFonts w:asciiTheme="minorHAnsi" w:hAnsiTheme="minorHAnsi" w:cs="Times New Roman"/>
          <w:szCs w:val="22"/>
        </w:rPr>
        <w:t xml:space="preserve">and other dependent species, </w:t>
      </w:r>
      <w:r w:rsidR="00E579E7" w:rsidRPr="0064768F">
        <w:rPr>
          <w:rFonts w:asciiTheme="minorHAnsi" w:hAnsiTheme="minorHAnsi" w:cs="Times New Roman"/>
          <w:szCs w:val="22"/>
        </w:rPr>
        <w:t>including inland roost</w:t>
      </w:r>
      <w:r w:rsidR="00AD6B56" w:rsidRPr="0064768F">
        <w:rPr>
          <w:rFonts w:asciiTheme="minorHAnsi" w:hAnsiTheme="minorHAnsi" w:cs="Times New Roman"/>
          <w:szCs w:val="22"/>
        </w:rPr>
        <w:t xml:space="preserve"> and feeding</w:t>
      </w:r>
      <w:r w:rsidR="00E579E7" w:rsidRPr="0064768F">
        <w:rPr>
          <w:rFonts w:asciiTheme="minorHAnsi" w:hAnsiTheme="minorHAnsi" w:cs="Times New Roman"/>
          <w:szCs w:val="22"/>
        </w:rPr>
        <w:t xml:space="preserve"> sites</w:t>
      </w:r>
      <w:r w:rsidR="00DD4692" w:rsidRPr="0064768F">
        <w:rPr>
          <w:rFonts w:asciiTheme="minorHAnsi" w:hAnsiTheme="minorHAnsi" w:cs="Times New Roman"/>
          <w:szCs w:val="22"/>
        </w:rPr>
        <w:t>;</w:t>
      </w:r>
      <w:r w:rsidR="005F59C2" w:rsidRPr="0064768F">
        <w:rPr>
          <w:rFonts w:asciiTheme="minorHAnsi" w:hAnsiTheme="minorHAnsi" w:cs="Times New Roman"/>
          <w:szCs w:val="22"/>
        </w:rPr>
        <w:t xml:space="preserve"> and URGES Parties to review an</w:t>
      </w:r>
      <w:r w:rsidR="002B49DE" w:rsidRPr="0064768F">
        <w:rPr>
          <w:rFonts w:asciiTheme="minorHAnsi" w:hAnsiTheme="minorHAnsi" w:cs="Times New Roman"/>
          <w:szCs w:val="22"/>
        </w:rPr>
        <w:t>d</w:t>
      </w:r>
      <w:r w:rsidR="005F59C2" w:rsidRPr="0064768F">
        <w:rPr>
          <w:rFonts w:asciiTheme="minorHAnsi" w:hAnsiTheme="minorHAnsi" w:cs="Times New Roman"/>
          <w:szCs w:val="22"/>
        </w:rPr>
        <w:t xml:space="preserve"> </w:t>
      </w:r>
      <w:r w:rsidR="00BB3DA0" w:rsidRPr="0064768F">
        <w:rPr>
          <w:rFonts w:asciiTheme="minorHAnsi" w:hAnsiTheme="minorHAnsi" w:cs="Times New Roman"/>
          <w:szCs w:val="22"/>
        </w:rPr>
        <w:t xml:space="preserve">extend </w:t>
      </w:r>
      <w:r w:rsidR="005F59C2" w:rsidRPr="0064768F">
        <w:rPr>
          <w:rFonts w:asciiTheme="minorHAnsi" w:hAnsiTheme="minorHAnsi" w:cs="Times New Roman"/>
          <w:szCs w:val="22"/>
        </w:rPr>
        <w:t>boundaries of relevant Sites to this end</w:t>
      </w:r>
      <w:r w:rsidR="00BB3DA0" w:rsidRPr="0064768F">
        <w:rPr>
          <w:rFonts w:asciiTheme="minorHAnsi" w:hAnsiTheme="minorHAnsi" w:cs="Times New Roman"/>
          <w:szCs w:val="22"/>
        </w:rPr>
        <w:t xml:space="preserve"> as appropriate</w:t>
      </w:r>
      <w:r w:rsidR="005F59C2" w:rsidRPr="0064768F">
        <w:rPr>
          <w:rFonts w:asciiTheme="minorHAnsi" w:hAnsiTheme="minorHAnsi" w:cs="Times New Roman"/>
          <w:szCs w:val="22"/>
        </w:rPr>
        <w:t>;</w:t>
      </w:r>
    </w:p>
    <w:p w14:paraId="61689E20" w14:textId="77777777" w:rsidR="004F58FD" w:rsidRDefault="004F58FD" w:rsidP="002974BF">
      <w:pPr>
        <w:rPr>
          <w:rFonts w:asciiTheme="minorHAnsi" w:hAnsiTheme="minorHAnsi"/>
          <w:szCs w:val="22"/>
        </w:rPr>
      </w:pPr>
    </w:p>
    <w:p w14:paraId="029101A9" w14:textId="77777777" w:rsidR="00E579E7" w:rsidRPr="0030749E" w:rsidRDefault="00E579E7" w:rsidP="002974BF">
      <w:pPr>
        <w:rPr>
          <w:rFonts w:asciiTheme="minorHAnsi" w:hAnsiTheme="minorHAnsi"/>
          <w:szCs w:val="22"/>
          <w:u w:val="single"/>
        </w:rPr>
      </w:pPr>
      <w:r w:rsidRPr="0030749E">
        <w:rPr>
          <w:rFonts w:asciiTheme="minorHAnsi" w:hAnsiTheme="minorHAnsi"/>
          <w:szCs w:val="22"/>
          <w:u w:val="single"/>
        </w:rPr>
        <w:t>Management</w:t>
      </w:r>
    </w:p>
    <w:p w14:paraId="05870F84" w14:textId="77777777" w:rsidR="004F58FD" w:rsidRPr="00020C55" w:rsidRDefault="004F58FD" w:rsidP="002974BF">
      <w:pPr>
        <w:rPr>
          <w:rFonts w:asciiTheme="minorHAnsi" w:hAnsiTheme="minorHAnsi"/>
          <w:szCs w:val="22"/>
        </w:rPr>
      </w:pPr>
    </w:p>
    <w:p w14:paraId="6D7D296F" w14:textId="4410605D" w:rsidR="00BB3DA0"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36.</w:t>
      </w:r>
      <w:r>
        <w:rPr>
          <w:rFonts w:asciiTheme="minorHAnsi" w:hAnsiTheme="minorHAnsi" w:cs="Times New Roman"/>
          <w:szCs w:val="22"/>
        </w:rPr>
        <w:tab/>
      </w:r>
      <w:r w:rsidR="00BB3DA0" w:rsidRPr="0030749E">
        <w:rPr>
          <w:rFonts w:asciiTheme="minorHAnsi" w:hAnsiTheme="minorHAnsi" w:cs="Times New Roman"/>
          <w:szCs w:val="22"/>
        </w:rPr>
        <w:t xml:space="preserve">REQUESTS the Scientific Council, funding permitting, to seek input from the scientific subsidiary bodies of other multi-lateral environment agreements, to establish a multi-stakeholder Working Group, under the proposed Coastal Forum, to develop global guidance on the conservation, wise use and management of sustainable </w:t>
      </w:r>
      <w:r w:rsidR="00D56672">
        <w:rPr>
          <w:rFonts w:asciiTheme="minorHAnsi" w:hAnsiTheme="minorHAnsi" w:cs="Times New Roman"/>
          <w:szCs w:val="22"/>
        </w:rPr>
        <w:t>‘</w:t>
      </w:r>
      <w:r w:rsidR="00BB3DA0" w:rsidRPr="0030749E">
        <w:rPr>
          <w:rFonts w:asciiTheme="minorHAnsi" w:hAnsiTheme="minorHAnsi" w:cs="Times New Roman"/>
          <w:szCs w:val="22"/>
        </w:rPr>
        <w:t>Working Coastal Habitats</w:t>
      </w:r>
      <w:r w:rsidR="00D56672">
        <w:rPr>
          <w:rFonts w:asciiTheme="minorHAnsi" w:hAnsiTheme="minorHAnsi" w:cs="Times New Roman"/>
          <w:szCs w:val="22"/>
        </w:rPr>
        <w:t>’</w:t>
      </w:r>
      <w:r w:rsidR="00BB3DA0" w:rsidRPr="0030749E">
        <w:rPr>
          <w:rFonts w:asciiTheme="minorHAnsi" w:hAnsiTheme="minorHAnsi" w:cs="Times New Roman"/>
          <w:szCs w:val="22"/>
        </w:rPr>
        <w:t>, in particular elaborating strategies and models for economic development, that maintain the ecological character and functionality of such habitats to the benefit of local communities and migratory species, and to submit this draft guidance for consideration at Ramsar COP 14;</w:t>
      </w:r>
    </w:p>
    <w:p w14:paraId="296ADEEC" w14:textId="77777777" w:rsidR="004F58FD" w:rsidRDefault="004F58FD" w:rsidP="002974BF">
      <w:pPr>
        <w:rPr>
          <w:rFonts w:asciiTheme="minorHAnsi" w:hAnsiTheme="minorHAnsi"/>
          <w:szCs w:val="22"/>
        </w:rPr>
      </w:pPr>
    </w:p>
    <w:p w14:paraId="49A3C25E" w14:textId="62F4824C" w:rsidR="00803E75" w:rsidRPr="0030749E" w:rsidRDefault="00485933" w:rsidP="002974BF">
      <w:pPr>
        <w:rPr>
          <w:rFonts w:asciiTheme="minorHAnsi" w:hAnsiTheme="minorHAnsi"/>
          <w:szCs w:val="22"/>
          <w:u w:val="single"/>
        </w:rPr>
      </w:pPr>
      <w:r w:rsidRPr="0030749E">
        <w:rPr>
          <w:rFonts w:asciiTheme="minorHAnsi" w:hAnsiTheme="minorHAnsi"/>
          <w:szCs w:val="22"/>
          <w:u w:val="single"/>
        </w:rPr>
        <w:t>Other s</w:t>
      </w:r>
      <w:r w:rsidR="00D90BE7" w:rsidRPr="0030749E">
        <w:rPr>
          <w:rFonts w:asciiTheme="minorHAnsi" w:hAnsiTheme="minorHAnsi"/>
          <w:szCs w:val="22"/>
          <w:u w:val="single"/>
        </w:rPr>
        <w:t>olutions</w:t>
      </w:r>
    </w:p>
    <w:p w14:paraId="03F6BE68" w14:textId="77777777" w:rsidR="004F58FD" w:rsidRPr="00020C55" w:rsidRDefault="004F58FD" w:rsidP="002974BF">
      <w:pPr>
        <w:rPr>
          <w:rFonts w:asciiTheme="minorHAnsi" w:hAnsiTheme="minorHAnsi"/>
          <w:szCs w:val="22"/>
        </w:rPr>
      </w:pPr>
    </w:p>
    <w:p w14:paraId="2A645CF4" w14:textId="64247424" w:rsidR="00881EA9"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37.</w:t>
      </w:r>
      <w:r>
        <w:rPr>
          <w:rFonts w:asciiTheme="minorHAnsi" w:hAnsiTheme="minorHAnsi" w:cs="Times New Roman"/>
          <w:szCs w:val="22"/>
        </w:rPr>
        <w:tab/>
      </w:r>
      <w:r w:rsidR="00BC441D" w:rsidRPr="0030749E">
        <w:rPr>
          <w:rFonts w:asciiTheme="minorHAnsi" w:hAnsiTheme="minorHAnsi" w:cs="Times New Roman"/>
          <w:szCs w:val="22"/>
        </w:rPr>
        <w:t xml:space="preserve">ENCOURAGES Parties to recognize </w:t>
      </w:r>
      <w:r w:rsidR="00BB3DA0" w:rsidRPr="0030749E">
        <w:rPr>
          <w:rFonts w:asciiTheme="minorHAnsi" w:hAnsiTheme="minorHAnsi" w:cs="Times New Roman"/>
          <w:szCs w:val="22"/>
        </w:rPr>
        <w:t xml:space="preserve">fully </w:t>
      </w:r>
      <w:r w:rsidR="00BC441D" w:rsidRPr="0030749E">
        <w:rPr>
          <w:rFonts w:asciiTheme="minorHAnsi" w:hAnsiTheme="minorHAnsi" w:cs="Times New Roman"/>
          <w:szCs w:val="22"/>
        </w:rPr>
        <w:t xml:space="preserve">the international importance of their intertidal </w:t>
      </w:r>
      <w:r w:rsidR="00685549" w:rsidRPr="0030749E">
        <w:rPr>
          <w:rFonts w:asciiTheme="minorHAnsi" w:hAnsiTheme="minorHAnsi" w:cs="Times New Roman"/>
          <w:szCs w:val="22"/>
        </w:rPr>
        <w:t xml:space="preserve">and associated coastal </w:t>
      </w:r>
      <w:r w:rsidR="00BC441D" w:rsidRPr="0030749E">
        <w:rPr>
          <w:rFonts w:asciiTheme="minorHAnsi" w:hAnsiTheme="minorHAnsi" w:cs="Times New Roman"/>
          <w:szCs w:val="22"/>
        </w:rPr>
        <w:t>wetlands for biodiversity and ecosystem services</w:t>
      </w:r>
      <w:r w:rsidR="00BB3DA0" w:rsidRPr="0030749E">
        <w:rPr>
          <w:rFonts w:asciiTheme="minorHAnsi" w:hAnsiTheme="minorHAnsi" w:cs="Times New Roman"/>
          <w:szCs w:val="22"/>
        </w:rPr>
        <w:t>,</w:t>
      </w:r>
      <w:r w:rsidR="00BC441D" w:rsidRPr="0030749E">
        <w:rPr>
          <w:rFonts w:asciiTheme="minorHAnsi" w:hAnsiTheme="minorHAnsi" w:cs="Times New Roman"/>
          <w:szCs w:val="22"/>
        </w:rPr>
        <w:t xml:space="preserve"> halting further approval of intertidal mudflat </w:t>
      </w:r>
      <w:r w:rsidR="00C849DC" w:rsidRPr="0030749E">
        <w:rPr>
          <w:rFonts w:asciiTheme="minorHAnsi" w:hAnsiTheme="minorHAnsi" w:cs="Times New Roman"/>
          <w:szCs w:val="22"/>
        </w:rPr>
        <w:t>conversion</w:t>
      </w:r>
      <w:r w:rsidR="00BC441D" w:rsidRPr="0030749E">
        <w:rPr>
          <w:rFonts w:asciiTheme="minorHAnsi" w:hAnsiTheme="minorHAnsi" w:cs="Times New Roman"/>
          <w:szCs w:val="22"/>
        </w:rPr>
        <w:t xml:space="preserve"> </w:t>
      </w:r>
      <w:r w:rsidR="00D90BE7" w:rsidRPr="0030749E">
        <w:rPr>
          <w:rFonts w:asciiTheme="minorHAnsi" w:hAnsiTheme="minorHAnsi" w:cs="Times New Roman"/>
          <w:szCs w:val="22"/>
        </w:rPr>
        <w:t xml:space="preserve">(reclamation) </w:t>
      </w:r>
      <w:r w:rsidR="00BC441D" w:rsidRPr="0030749E">
        <w:rPr>
          <w:rFonts w:asciiTheme="minorHAnsi" w:hAnsiTheme="minorHAnsi" w:cs="Times New Roman"/>
          <w:szCs w:val="22"/>
        </w:rPr>
        <w:t>at priority sites for biodiversity, irrespective of protection status, until a full assessment of the economics of ecological services and identification of biodiversity needs can be completed;</w:t>
      </w:r>
    </w:p>
    <w:p w14:paraId="181E064D" w14:textId="77777777" w:rsidR="0030749E" w:rsidRDefault="0030749E" w:rsidP="002974BF">
      <w:pPr>
        <w:ind w:left="425" w:hanging="425"/>
        <w:rPr>
          <w:rFonts w:asciiTheme="minorHAnsi" w:hAnsiTheme="minorHAnsi" w:cs="Times New Roman"/>
          <w:szCs w:val="22"/>
        </w:rPr>
      </w:pPr>
    </w:p>
    <w:p w14:paraId="7B6D8CD1" w14:textId="024C8982" w:rsidR="00BB3DA0"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38.</w:t>
      </w:r>
      <w:r>
        <w:rPr>
          <w:rFonts w:asciiTheme="minorHAnsi" w:hAnsiTheme="minorHAnsi" w:cs="Times New Roman"/>
          <w:szCs w:val="22"/>
        </w:rPr>
        <w:tab/>
      </w:r>
      <w:r w:rsidR="00BB3DA0" w:rsidRPr="0030749E">
        <w:rPr>
          <w:rFonts w:asciiTheme="minorHAnsi" w:hAnsiTheme="minorHAnsi" w:cs="Times New Roman"/>
          <w:szCs w:val="22"/>
        </w:rPr>
        <w:t>URGES Parties to fully implement Ramsar</w:t>
      </w:r>
      <w:r w:rsidR="00D56672">
        <w:rPr>
          <w:rFonts w:asciiTheme="minorHAnsi" w:hAnsiTheme="minorHAnsi" w:cs="Times New Roman"/>
          <w:szCs w:val="22"/>
        </w:rPr>
        <w:t>’</w:t>
      </w:r>
      <w:r w:rsidR="00BB3DA0" w:rsidRPr="0030749E">
        <w:rPr>
          <w:rFonts w:asciiTheme="minorHAnsi" w:hAnsiTheme="minorHAnsi" w:cs="Times New Roman"/>
          <w:szCs w:val="22"/>
        </w:rPr>
        <w:t>s Guidelines for avoiding, mitigating and compensating for wetland losses (Resolution XI.9)</w:t>
      </w:r>
      <w:r w:rsidR="00723489" w:rsidRPr="0030749E">
        <w:rPr>
          <w:rFonts w:asciiTheme="minorHAnsi" w:hAnsiTheme="minorHAnsi" w:cs="Times New Roman"/>
          <w:szCs w:val="22"/>
        </w:rPr>
        <w:t xml:space="preserve"> with respect to </w:t>
      </w:r>
      <w:r w:rsidR="00D263E9" w:rsidRPr="0030749E">
        <w:rPr>
          <w:rFonts w:asciiTheme="minorHAnsi" w:hAnsiTheme="minorHAnsi" w:cs="Times New Roman"/>
          <w:szCs w:val="22"/>
        </w:rPr>
        <w:t xml:space="preserve">decision-making for </w:t>
      </w:r>
      <w:r w:rsidR="00723489" w:rsidRPr="0030749E">
        <w:rPr>
          <w:rFonts w:asciiTheme="minorHAnsi" w:hAnsiTheme="minorHAnsi" w:cs="Times New Roman"/>
          <w:szCs w:val="22"/>
        </w:rPr>
        <w:t xml:space="preserve">any development impacting on intertidal </w:t>
      </w:r>
      <w:r w:rsidR="00685549" w:rsidRPr="0030749E">
        <w:rPr>
          <w:rFonts w:asciiTheme="minorHAnsi" w:hAnsiTheme="minorHAnsi" w:cs="Times New Roman"/>
          <w:szCs w:val="22"/>
        </w:rPr>
        <w:t xml:space="preserve">and other coastal </w:t>
      </w:r>
      <w:r w:rsidR="00723489" w:rsidRPr="0030749E">
        <w:rPr>
          <w:rFonts w:asciiTheme="minorHAnsi" w:hAnsiTheme="minorHAnsi" w:cs="Times New Roman"/>
          <w:szCs w:val="22"/>
        </w:rPr>
        <w:t>wetlands;</w:t>
      </w:r>
    </w:p>
    <w:p w14:paraId="52E4654E" w14:textId="77777777" w:rsidR="0030749E" w:rsidRDefault="0030749E" w:rsidP="002974BF">
      <w:pPr>
        <w:ind w:left="425" w:hanging="425"/>
        <w:rPr>
          <w:rFonts w:asciiTheme="minorHAnsi" w:hAnsiTheme="minorHAnsi" w:cs="Times New Roman"/>
          <w:szCs w:val="22"/>
        </w:rPr>
      </w:pPr>
    </w:p>
    <w:p w14:paraId="6E95D657" w14:textId="4028D1C0" w:rsidR="00723489"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39.</w:t>
      </w:r>
      <w:r>
        <w:rPr>
          <w:rFonts w:asciiTheme="minorHAnsi" w:hAnsiTheme="minorHAnsi" w:cs="Times New Roman"/>
          <w:szCs w:val="22"/>
        </w:rPr>
        <w:tab/>
      </w:r>
      <w:r w:rsidR="00723489" w:rsidRPr="0030749E">
        <w:rPr>
          <w:rFonts w:asciiTheme="minorHAnsi" w:hAnsiTheme="minorHAnsi" w:cs="Times New Roman"/>
          <w:szCs w:val="22"/>
        </w:rPr>
        <w:t>ALSO URGES, in line with Target 4 of the Strategic Plan for Migratory Species 2015-2023 and Target 6 of Ramsar</w:t>
      </w:r>
      <w:r w:rsidR="00D56672">
        <w:rPr>
          <w:rFonts w:asciiTheme="minorHAnsi" w:hAnsiTheme="minorHAnsi" w:cs="Times New Roman"/>
          <w:szCs w:val="22"/>
        </w:rPr>
        <w:t>’</w:t>
      </w:r>
      <w:r w:rsidR="00723489" w:rsidRPr="0030749E">
        <w:rPr>
          <w:rFonts w:asciiTheme="minorHAnsi" w:hAnsiTheme="minorHAnsi" w:cs="Times New Roman"/>
          <w:szCs w:val="22"/>
        </w:rPr>
        <w:t>s Strategic Plan 2016-2024, to withdraw or modify any perverse incentives to convert intertidal or other coastal wetland habitats, and additionally, to implement sustainable coastal engineered measures for climate adaptation, coastal defence and risk reduction, in line with innovative nature-based solutions including “Building with Nature” principles, that ensure maintenance and restoration of mudflats, sand banks, barrier islands and other critical habitat such as mangroves, saltmarshes and seagrass beds;</w:t>
      </w:r>
    </w:p>
    <w:p w14:paraId="1F0F370E" w14:textId="77777777" w:rsidR="0030749E" w:rsidRDefault="0030749E" w:rsidP="002974BF">
      <w:pPr>
        <w:ind w:left="425" w:hanging="425"/>
        <w:rPr>
          <w:rFonts w:asciiTheme="minorHAnsi" w:hAnsiTheme="minorHAnsi" w:cs="Times New Roman"/>
          <w:caps/>
          <w:szCs w:val="22"/>
        </w:rPr>
      </w:pPr>
    </w:p>
    <w:p w14:paraId="5CDA5135" w14:textId="4494C454" w:rsidR="00723489" w:rsidRPr="0030749E" w:rsidRDefault="0030749E" w:rsidP="002974BF">
      <w:pPr>
        <w:ind w:left="425" w:hanging="425"/>
        <w:rPr>
          <w:rFonts w:asciiTheme="minorHAnsi" w:hAnsiTheme="minorHAnsi" w:cs="Times New Roman"/>
          <w:szCs w:val="22"/>
        </w:rPr>
      </w:pPr>
      <w:r>
        <w:rPr>
          <w:rFonts w:asciiTheme="minorHAnsi" w:hAnsiTheme="minorHAnsi" w:cs="Times New Roman"/>
          <w:caps/>
          <w:szCs w:val="22"/>
        </w:rPr>
        <w:lastRenderedPageBreak/>
        <w:t>40.</w:t>
      </w:r>
      <w:r>
        <w:rPr>
          <w:rFonts w:asciiTheme="minorHAnsi" w:hAnsiTheme="minorHAnsi" w:cs="Times New Roman"/>
          <w:caps/>
          <w:szCs w:val="22"/>
        </w:rPr>
        <w:tab/>
      </w:r>
      <w:r w:rsidR="00723489" w:rsidRPr="0030749E">
        <w:rPr>
          <w:rFonts w:asciiTheme="minorHAnsi" w:hAnsiTheme="minorHAnsi" w:cs="Times New Roman"/>
          <w:caps/>
          <w:szCs w:val="22"/>
        </w:rPr>
        <w:t xml:space="preserve">Encourages </w:t>
      </w:r>
      <w:r w:rsidR="00723489" w:rsidRPr="0030749E">
        <w:rPr>
          <w:rFonts w:asciiTheme="minorHAnsi" w:hAnsiTheme="minorHAnsi" w:cs="Times New Roman"/>
          <w:szCs w:val="22"/>
        </w:rPr>
        <w:t>Parties to develop pilot schemes to demonstrate flyway-scale Net Positive Impact of critically important areas including offsetting approaches that involve corporations and governments;</w:t>
      </w:r>
    </w:p>
    <w:p w14:paraId="25BFE622" w14:textId="77777777" w:rsidR="0030749E" w:rsidRDefault="0030749E" w:rsidP="002974BF">
      <w:pPr>
        <w:ind w:left="425" w:hanging="425"/>
        <w:rPr>
          <w:rFonts w:asciiTheme="minorHAnsi" w:hAnsiTheme="minorHAnsi" w:cs="Times New Roman"/>
          <w:caps/>
          <w:szCs w:val="22"/>
        </w:rPr>
      </w:pPr>
    </w:p>
    <w:p w14:paraId="6913732D" w14:textId="17AB54BD" w:rsidR="00723489" w:rsidRPr="0030749E" w:rsidRDefault="0030749E" w:rsidP="002974BF">
      <w:pPr>
        <w:ind w:left="425" w:hanging="425"/>
        <w:rPr>
          <w:rFonts w:asciiTheme="minorHAnsi" w:hAnsiTheme="minorHAnsi" w:cs="Times New Roman"/>
          <w:szCs w:val="22"/>
        </w:rPr>
      </w:pPr>
      <w:r>
        <w:rPr>
          <w:rFonts w:asciiTheme="minorHAnsi" w:hAnsiTheme="minorHAnsi" w:cs="Times New Roman"/>
          <w:caps/>
          <w:szCs w:val="22"/>
        </w:rPr>
        <w:t>41.</w:t>
      </w:r>
      <w:r>
        <w:rPr>
          <w:rFonts w:asciiTheme="minorHAnsi" w:hAnsiTheme="minorHAnsi" w:cs="Times New Roman"/>
          <w:caps/>
          <w:szCs w:val="22"/>
        </w:rPr>
        <w:tab/>
      </w:r>
      <w:r w:rsidR="00723489" w:rsidRPr="0030749E">
        <w:rPr>
          <w:rFonts w:asciiTheme="minorHAnsi" w:hAnsiTheme="minorHAnsi" w:cs="Times New Roman"/>
          <w:caps/>
          <w:szCs w:val="22"/>
        </w:rPr>
        <w:t>UrgeS</w:t>
      </w:r>
      <w:r w:rsidR="00723489" w:rsidRPr="0030749E">
        <w:rPr>
          <w:rFonts w:asciiTheme="minorHAnsi" w:hAnsiTheme="minorHAnsi" w:cs="Times New Roman"/>
          <w:szCs w:val="22"/>
        </w:rPr>
        <w:t xml:space="preserve"> Parties and </w:t>
      </w:r>
      <w:r w:rsidR="00723489" w:rsidRPr="0030749E">
        <w:rPr>
          <w:rFonts w:asciiTheme="minorHAnsi" w:hAnsiTheme="minorHAnsi" w:cs="Times New Roman"/>
          <w:caps/>
          <w:szCs w:val="22"/>
        </w:rPr>
        <w:t>invites</w:t>
      </w:r>
      <w:r w:rsidR="00723489" w:rsidRPr="0030749E">
        <w:rPr>
          <w:rFonts w:asciiTheme="minorHAnsi" w:hAnsiTheme="minorHAnsi" w:cs="Times New Roman"/>
          <w:szCs w:val="22"/>
        </w:rPr>
        <w:t xml:space="preserve"> non-Part</w:t>
      </w:r>
      <w:r w:rsidR="00AD1221" w:rsidRPr="0030749E">
        <w:rPr>
          <w:rFonts w:asciiTheme="minorHAnsi" w:hAnsiTheme="minorHAnsi" w:cs="Times New Roman"/>
          <w:szCs w:val="22"/>
        </w:rPr>
        <w:t>ies</w:t>
      </w:r>
      <w:r w:rsidR="00723489" w:rsidRPr="0030749E">
        <w:rPr>
          <w:rFonts w:asciiTheme="minorHAnsi" w:hAnsiTheme="minorHAnsi" w:cs="Times New Roman"/>
          <w:szCs w:val="22"/>
        </w:rPr>
        <w:t xml:space="preserve"> to ensure that coastal sediment needs from riverine inputs are maintained through the appropriate regulation of outflows from dams or other water regulation structures through the implementation of the Convention</w:t>
      </w:r>
      <w:r w:rsidR="00D56672">
        <w:rPr>
          <w:rFonts w:asciiTheme="minorHAnsi" w:hAnsiTheme="minorHAnsi" w:cs="Times New Roman"/>
          <w:szCs w:val="22"/>
        </w:rPr>
        <w:t>’</w:t>
      </w:r>
      <w:r w:rsidR="00723489" w:rsidRPr="0030749E">
        <w:rPr>
          <w:rFonts w:asciiTheme="minorHAnsi" w:hAnsiTheme="minorHAnsi" w:cs="Times New Roman"/>
          <w:szCs w:val="22"/>
        </w:rPr>
        <w:t xml:space="preserve">s guidance on environmental flows (Resolutions VIII.1 and X.19); </w:t>
      </w:r>
    </w:p>
    <w:p w14:paraId="4DEC7C38" w14:textId="77777777" w:rsidR="0030749E" w:rsidRDefault="0030749E" w:rsidP="002974BF">
      <w:pPr>
        <w:ind w:left="425" w:hanging="425"/>
        <w:rPr>
          <w:rFonts w:asciiTheme="minorHAnsi" w:hAnsiTheme="minorHAnsi" w:cs="Times New Roman"/>
          <w:szCs w:val="22"/>
        </w:rPr>
      </w:pPr>
    </w:p>
    <w:p w14:paraId="67128948" w14:textId="3703674F" w:rsidR="00B1046B"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42.</w:t>
      </w:r>
      <w:r>
        <w:rPr>
          <w:rFonts w:asciiTheme="minorHAnsi" w:hAnsiTheme="minorHAnsi" w:cs="Times New Roman"/>
          <w:szCs w:val="22"/>
        </w:rPr>
        <w:tab/>
      </w:r>
      <w:r w:rsidR="00B1046B" w:rsidRPr="0030749E">
        <w:rPr>
          <w:rFonts w:asciiTheme="minorHAnsi" w:hAnsiTheme="minorHAnsi" w:cs="Times New Roman"/>
          <w:szCs w:val="22"/>
        </w:rPr>
        <w:t xml:space="preserve">ENCOURAGES the publication, especially with </w:t>
      </w:r>
      <w:r w:rsidR="00B1046B" w:rsidRPr="0030749E">
        <w:rPr>
          <w:rFonts w:asciiTheme="minorHAnsi" w:hAnsiTheme="minorHAnsi" w:cs="Times New Roman"/>
          <w:szCs w:val="22"/>
          <w:u w:val="single"/>
        </w:rPr>
        <w:t>conservationevidence.com</w:t>
      </w:r>
      <w:r w:rsidR="00B1046B" w:rsidRPr="0030749E">
        <w:rPr>
          <w:rFonts w:asciiTheme="minorHAnsi" w:hAnsiTheme="minorHAnsi" w:cs="Times New Roman"/>
          <w:szCs w:val="22"/>
        </w:rPr>
        <w:t xml:space="preserve"> of practical experience of coastal conservation interventions in order to enlarge scientific understanding;</w:t>
      </w:r>
    </w:p>
    <w:p w14:paraId="04665055" w14:textId="77777777" w:rsidR="0030749E" w:rsidRDefault="0030749E" w:rsidP="002974BF">
      <w:pPr>
        <w:ind w:left="425" w:hanging="425"/>
        <w:rPr>
          <w:rFonts w:asciiTheme="minorHAnsi" w:hAnsiTheme="minorHAnsi" w:cs="Times New Roman"/>
          <w:szCs w:val="22"/>
        </w:rPr>
      </w:pPr>
    </w:p>
    <w:p w14:paraId="2DC0DA27" w14:textId="189EFFBE" w:rsidR="00DF184E"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43.</w:t>
      </w:r>
      <w:r>
        <w:rPr>
          <w:rFonts w:asciiTheme="minorHAnsi" w:hAnsiTheme="minorHAnsi" w:cs="Times New Roman"/>
          <w:szCs w:val="22"/>
        </w:rPr>
        <w:tab/>
      </w:r>
      <w:r w:rsidR="00DF184E" w:rsidRPr="0030749E">
        <w:rPr>
          <w:rFonts w:asciiTheme="minorHAnsi" w:hAnsiTheme="minorHAnsi" w:cs="Times New Roman"/>
          <w:szCs w:val="22"/>
        </w:rPr>
        <w:t>ENCOURAGES Parties to employ coastal and marine spatial planning tools, as appropriate</w:t>
      </w:r>
      <w:r w:rsidR="001C2936" w:rsidRPr="0030749E">
        <w:rPr>
          <w:rFonts w:asciiTheme="minorHAnsi" w:hAnsiTheme="minorHAnsi" w:cs="Times New Roman"/>
          <w:szCs w:val="22"/>
        </w:rPr>
        <w:t>, to</w:t>
      </w:r>
      <w:r w:rsidR="00C005A9" w:rsidRPr="0030749E">
        <w:rPr>
          <w:rFonts w:asciiTheme="minorHAnsi" w:hAnsiTheme="minorHAnsi" w:cs="Times New Roman"/>
          <w:szCs w:val="22"/>
        </w:rPr>
        <w:t xml:space="preserve"> better manage conflicts in a multi-use coastal area and to </w:t>
      </w:r>
      <w:r w:rsidR="001C2936" w:rsidRPr="0030749E">
        <w:rPr>
          <w:rFonts w:asciiTheme="minorHAnsi" w:hAnsiTheme="minorHAnsi" w:cs="Times New Roman"/>
          <w:szCs w:val="22"/>
        </w:rPr>
        <w:t>promote conservation</w:t>
      </w:r>
      <w:r w:rsidR="00DF184E" w:rsidRPr="0030749E">
        <w:rPr>
          <w:rFonts w:asciiTheme="minorHAnsi" w:hAnsiTheme="minorHAnsi" w:cs="Times New Roman"/>
          <w:szCs w:val="22"/>
        </w:rPr>
        <w:t xml:space="preserve"> objectives in </w:t>
      </w:r>
      <w:r w:rsidR="00C005A9" w:rsidRPr="0030749E">
        <w:rPr>
          <w:rFonts w:asciiTheme="minorHAnsi" w:hAnsiTheme="minorHAnsi" w:cs="Times New Roman"/>
          <w:szCs w:val="22"/>
        </w:rPr>
        <w:t>the intertidal and coastal zones</w:t>
      </w:r>
      <w:r w:rsidR="00DF184E" w:rsidRPr="0030749E">
        <w:rPr>
          <w:rFonts w:asciiTheme="minorHAnsi" w:hAnsiTheme="minorHAnsi" w:cs="Times New Roman"/>
          <w:szCs w:val="22"/>
        </w:rPr>
        <w:t xml:space="preserve"> and other sectoral</w:t>
      </w:r>
      <w:r w:rsidR="00C005A9" w:rsidRPr="0030749E">
        <w:rPr>
          <w:rFonts w:asciiTheme="minorHAnsi" w:hAnsiTheme="minorHAnsi" w:cs="Times New Roman"/>
          <w:szCs w:val="22"/>
        </w:rPr>
        <w:t xml:space="preserve"> development programmes</w:t>
      </w:r>
      <w:r w:rsidR="005E2053" w:rsidRPr="0030749E">
        <w:rPr>
          <w:rFonts w:asciiTheme="minorHAnsi" w:hAnsiTheme="minorHAnsi" w:cs="Times New Roman"/>
          <w:szCs w:val="22"/>
        </w:rPr>
        <w:t>;</w:t>
      </w:r>
    </w:p>
    <w:p w14:paraId="2E875F35" w14:textId="77777777" w:rsidR="004F58FD" w:rsidRDefault="004F58FD" w:rsidP="002974BF">
      <w:pPr>
        <w:ind w:left="425" w:hanging="425"/>
        <w:rPr>
          <w:rFonts w:asciiTheme="minorHAnsi" w:hAnsiTheme="minorHAnsi"/>
          <w:szCs w:val="22"/>
        </w:rPr>
      </w:pPr>
    </w:p>
    <w:p w14:paraId="6B9C6681" w14:textId="77777777" w:rsidR="00BD1BCF" w:rsidRPr="0030749E" w:rsidRDefault="00BD1BCF" w:rsidP="002974BF">
      <w:pPr>
        <w:ind w:left="425" w:hanging="425"/>
        <w:rPr>
          <w:rFonts w:asciiTheme="minorHAnsi" w:hAnsiTheme="minorHAnsi"/>
          <w:szCs w:val="22"/>
          <w:u w:val="single"/>
        </w:rPr>
      </w:pPr>
      <w:r w:rsidRPr="0030749E">
        <w:rPr>
          <w:rFonts w:asciiTheme="minorHAnsi" w:hAnsiTheme="minorHAnsi"/>
          <w:szCs w:val="22"/>
          <w:u w:val="single"/>
        </w:rPr>
        <w:t>Restoration</w:t>
      </w:r>
    </w:p>
    <w:p w14:paraId="6F41131E" w14:textId="77777777" w:rsidR="004F58FD" w:rsidRPr="00020C55" w:rsidRDefault="004F58FD" w:rsidP="002974BF">
      <w:pPr>
        <w:ind w:left="425" w:hanging="425"/>
        <w:rPr>
          <w:rFonts w:asciiTheme="minorHAnsi" w:hAnsiTheme="minorHAnsi"/>
          <w:szCs w:val="22"/>
        </w:rPr>
      </w:pPr>
    </w:p>
    <w:p w14:paraId="64B9912C" w14:textId="100098CB" w:rsidR="00AD1221" w:rsidRDefault="0030749E" w:rsidP="002974BF">
      <w:pPr>
        <w:ind w:left="425" w:hanging="425"/>
        <w:rPr>
          <w:rFonts w:asciiTheme="minorHAnsi" w:hAnsiTheme="minorHAnsi" w:cs="Times New Roman"/>
          <w:szCs w:val="22"/>
        </w:rPr>
      </w:pPr>
      <w:r>
        <w:rPr>
          <w:rFonts w:asciiTheme="minorHAnsi" w:hAnsiTheme="minorHAnsi" w:cs="Times New Roman"/>
          <w:szCs w:val="22"/>
        </w:rPr>
        <w:t>44.</w:t>
      </w:r>
      <w:r>
        <w:rPr>
          <w:rFonts w:asciiTheme="minorHAnsi" w:hAnsiTheme="minorHAnsi" w:cs="Times New Roman"/>
          <w:szCs w:val="22"/>
        </w:rPr>
        <w:tab/>
      </w:r>
      <w:r w:rsidR="00AD1221" w:rsidRPr="0030749E">
        <w:rPr>
          <w:rFonts w:asciiTheme="minorHAnsi" w:hAnsiTheme="minorHAnsi" w:cs="Times New Roman"/>
          <w:szCs w:val="22"/>
        </w:rPr>
        <w:t xml:space="preserve">URGES Parties and STRP, funding permitting, to support and engage in the establishment, under the Coastal Forum, of a </w:t>
      </w:r>
      <w:r w:rsidR="00B1046B" w:rsidRPr="0030749E">
        <w:rPr>
          <w:rFonts w:asciiTheme="minorHAnsi" w:hAnsiTheme="minorHAnsi" w:cs="Times New Roman"/>
          <w:szCs w:val="22"/>
        </w:rPr>
        <w:t>global</w:t>
      </w:r>
      <w:r w:rsidR="00AD1221" w:rsidRPr="0030749E">
        <w:rPr>
          <w:rFonts w:asciiTheme="minorHAnsi" w:hAnsiTheme="minorHAnsi" w:cs="Times New Roman"/>
          <w:szCs w:val="22"/>
        </w:rPr>
        <w:t xml:space="preserve"> initiative to promote restoration of coastal wetlands and other relevant habitats</w:t>
      </w:r>
      <w:r w:rsidR="00B1046B" w:rsidRPr="0030749E">
        <w:rPr>
          <w:rFonts w:asciiTheme="minorHAnsi" w:hAnsiTheme="minorHAnsi" w:cs="Times New Roman"/>
          <w:szCs w:val="22"/>
        </w:rPr>
        <w:t xml:space="preserve"> as called for by Resolution </w:t>
      </w:r>
      <w:r w:rsidR="00AB6E25" w:rsidRPr="0030749E">
        <w:rPr>
          <w:rFonts w:asciiTheme="minorHAnsi" w:hAnsiTheme="minorHAnsi" w:cs="Times New Roman"/>
          <w:szCs w:val="22"/>
        </w:rPr>
        <w:t>XII.13</w:t>
      </w:r>
      <w:r w:rsidR="00B1046B" w:rsidRPr="0030749E">
        <w:rPr>
          <w:rFonts w:asciiTheme="minorHAnsi" w:hAnsiTheme="minorHAnsi" w:cs="Times New Roman"/>
          <w:szCs w:val="22"/>
        </w:rPr>
        <w:t xml:space="preserve">and CBD </w:t>
      </w:r>
      <w:r w:rsidR="00AB6E25" w:rsidRPr="0030749E">
        <w:rPr>
          <w:rFonts w:asciiTheme="minorHAnsi" w:hAnsiTheme="minorHAnsi" w:cs="Times New Roman"/>
          <w:szCs w:val="22"/>
        </w:rPr>
        <w:t>Decision</w:t>
      </w:r>
      <w:r w:rsidR="00B1046B" w:rsidRPr="0030749E">
        <w:rPr>
          <w:rFonts w:asciiTheme="minorHAnsi" w:hAnsiTheme="minorHAnsi" w:cs="Times New Roman"/>
          <w:szCs w:val="22"/>
        </w:rPr>
        <w:t xml:space="preserve"> </w:t>
      </w:r>
      <w:r w:rsidR="00AB6E25" w:rsidRPr="0030749E">
        <w:rPr>
          <w:rFonts w:asciiTheme="minorHAnsi" w:hAnsiTheme="minorHAnsi" w:cs="Times New Roman"/>
          <w:szCs w:val="22"/>
        </w:rPr>
        <w:t>XII.19</w:t>
      </w:r>
      <w:r w:rsidR="00AD1221" w:rsidRPr="0030749E">
        <w:rPr>
          <w:rFonts w:asciiTheme="minorHAnsi" w:hAnsiTheme="minorHAnsi" w:cs="Times New Roman"/>
          <w:szCs w:val="22"/>
        </w:rPr>
        <w:t>;</w:t>
      </w:r>
    </w:p>
    <w:p w14:paraId="765FB77C" w14:textId="77777777" w:rsidR="0030749E" w:rsidRPr="0030749E" w:rsidRDefault="0030749E" w:rsidP="002974BF">
      <w:pPr>
        <w:ind w:left="425" w:hanging="425"/>
        <w:rPr>
          <w:rFonts w:asciiTheme="minorHAnsi" w:hAnsiTheme="minorHAnsi" w:cs="Times New Roman"/>
          <w:szCs w:val="22"/>
        </w:rPr>
      </w:pPr>
    </w:p>
    <w:p w14:paraId="4FBA699D" w14:textId="49763277" w:rsidR="00881EA9" w:rsidRPr="0030749E" w:rsidRDefault="0030749E" w:rsidP="002974BF">
      <w:pPr>
        <w:ind w:left="425" w:hanging="425"/>
        <w:rPr>
          <w:rFonts w:asciiTheme="minorHAnsi" w:hAnsiTheme="minorHAnsi" w:cs="Times New Roman"/>
          <w:szCs w:val="22"/>
        </w:rPr>
      </w:pPr>
      <w:r>
        <w:rPr>
          <w:rFonts w:asciiTheme="minorHAnsi" w:hAnsiTheme="minorHAnsi" w:cs="Times New Roman"/>
          <w:szCs w:val="22"/>
        </w:rPr>
        <w:t>45.</w:t>
      </w:r>
      <w:r>
        <w:rPr>
          <w:rFonts w:asciiTheme="minorHAnsi" w:hAnsiTheme="minorHAnsi" w:cs="Times New Roman"/>
          <w:szCs w:val="22"/>
        </w:rPr>
        <w:tab/>
      </w:r>
      <w:r w:rsidR="00040CFA" w:rsidRPr="0030749E">
        <w:rPr>
          <w:rFonts w:asciiTheme="minorHAnsi" w:hAnsiTheme="minorHAnsi" w:cs="Times New Roman"/>
          <w:szCs w:val="22"/>
        </w:rPr>
        <w:t xml:space="preserve">CALLS on Parties in areas where coastal erosion and/or rises in sea-level is resulting in losses of inter-tidal wetlands, </w:t>
      </w:r>
      <w:r w:rsidR="005F59C2" w:rsidRPr="0030749E">
        <w:rPr>
          <w:rFonts w:asciiTheme="minorHAnsi" w:hAnsiTheme="minorHAnsi" w:cs="Times New Roman"/>
          <w:szCs w:val="22"/>
        </w:rPr>
        <w:t xml:space="preserve">and </w:t>
      </w:r>
      <w:r w:rsidR="00040CFA" w:rsidRPr="0030749E">
        <w:rPr>
          <w:rFonts w:asciiTheme="minorHAnsi" w:hAnsiTheme="minorHAnsi" w:cs="Times New Roman"/>
          <w:szCs w:val="22"/>
        </w:rPr>
        <w:t>where feasible</w:t>
      </w:r>
      <w:r w:rsidR="005F59C2" w:rsidRPr="0030749E">
        <w:rPr>
          <w:rFonts w:asciiTheme="minorHAnsi" w:hAnsiTheme="minorHAnsi" w:cs="Times New Roman"/>
          <w:szCs w:val="22"/>
        </w:rPr>
        <w:t>,</w:t>
      </w:r>
      <w:r w:rsidR="00040CFA" w:rsidRPr="0030749E">
        <w:rPr>
          <w:rFonts w:asciiTheme="minorHAnsi" w:hAnsiTheme="minorHAnsi" w:cs="Times New Roman"/>
          <w:szCs w:val="22"/>
        </w:rPr>
        <w:t xml:space="preserve"> to implement programmes of managed retreat of coastal defences, thus both restoring inter-tidal habitats and creating more sustainable coastal defences</w:t>
      </w:r>
      <w:r w:rsidR="00E86605" w:rsidRPr="0030749E">
        <w:rPr>
          <w:rFonts w:asciiTheme="minorHAnsi" w:hAnsiTheme="minorHAnsi" w:cs="Times New Roman"/>
          <w:szCs w:val="22"/>
        </w:rPr>
        <w:t xml:space="preserve"> and hence </w:t>
      </w:r>
      <w:r w:rsidR="005F59C2" w:rsidRPr="0030749E">
        <w:rPr>
          <w:rFonts w:asciiTheme="minorHAnsi" w:hAnsiTheme="minorHAnsi" w:cs="Times New Roman"/>
          <w:szCs w:val="22"/>
        </w:rPr>
        <w:t xml:space="preserve">contributing to </w:t>
      </w:r>
      <w:r w:rsidR="00E86605" w:rsidRPr="0030749E">
        <w:rPr>
          <w:rFonts w:asciiTheme="minorHAnsi" w:hAnsiTheme="minorHAnsi" w:cs="Times New Roman"/>
          <w:szCs w:val="22"/>
        </w:rPr>
        <w:t>disaster risk reduction</w:t>
      </w:r>
      <w:r w:rsidR="00010250" w:rsidRPr="0030749E">
        <w:rPr>
          <w:rFonts w:asciiTheme="minorHAnsi" w:hAnsiTheme="minorHAnsi" w:cs="Times New Roman"/>
          <w:szCs w:val="22"/>
        </w:rPr>
        <w:t>; and URGES a presumption in favour of beneficial use of dredged sediments for coastal wetland restoration and that any administrative barriers to this end be addressed</w:t>
      </w:r>
      <w:r w:rsidR="00040CFA" w:rsidRPr="0030749E">
        <w:rPr>
          <w:rFonts w:asciiTheme="minorHAnsi" w:hAnsiTheme="minorHAnsi" w:cs="Times New Roman"/>
          <w:szCs w:val="22"/>
        </w:rPr>
        <w:t>;</w:t>
      </w:r>
    </w:p>
    <w:p w14:paraId="510F0F0D" w14:textId="77777777" w:rsidR="0030749E" w:rsidRDefault="0030749E" w:rsidP="002974BF">
      <w:pPr>
        <w:rPr>
          <w:rFonts w:asciiTheme="minorHAnsi" w:hAnsiTheme="minorHAnsi"/>
          <w:szCs w:val="22"/>
        </w:rPr>
      </w:pPr>
    </w:p>
    <w:p w14:paraId="3D729396" w14:textId="5461DFE6" w:rsidR="00544D95" w:rsidRPr="0030749E" w:rsidRDefault="005F59C2" w:rsidP="002974BF">
      <w:pPr>
        <w:rPr>
          <w:rFonts w:asciiTheme="minorHAnsi" w:hAnsiTheme="minorHAnsi"/>
          <w:szCs w:val="22"/>
          <w:u w:val="single"/>
        </w:rPr>
      </w:pPr>
      <w:r w:rsidRPr="0030749E">
        <w:rPr>
          <w:rFonts w:asciiTheme="minorHAnsi" w:hAnsiTheme="minorHAnsi"/>
          <w:szCs w:val="22"/>
          <w:u w:val="single"/>
        </w:rPr>
        <w:t xml:space="preserve">Changing attitudes to </w:t>
      </w:r>
      <w:r w:rsidR="00B1046B" w:rsidRPr="0030749E">
        <w:rPr>
          <w:rFonts w:asciiTheme="minorHAnsi" w:hAnsiTheme="minorHAnsi"/>
          <w:szCs w:val="22"/>
          <w:u w:val="single"/>
        </w:rPr>
        <w:t>coastal wetlands</w:t>
      </w:r>
    </w:p>
    <w:p w14:paraId="629FBB37" w14:textId="77777777" w:rsidR="004F58FD" w:rsidRPr="00020C55" w:rsidRDefault="004F58FD" w:rsidP="002974BF">
      <w:pPr>
        <w:rPr>
          <w:rFonts w:asciiTheme="minorHAnsi" w:hAnsiTheme="minorHAnsi"/>
          <w:szCs w:val="22"/>
        </w:rPr>
      </w:pPr>
    </w:p>
    <w:p w14:paraId="23DCA277" w14:textId="47C28DAF" w:rsidR="00456433" w:rsidRDefault="006B1E68" w:rsidP="002974BF">
      <w:pPr>
        <w:ind w:left="425" w:hanging="425"/>
        <w:rPr>
          <w:rFonts w:asciiTheme="minorHAnsi" w:hAnsiTheme="minorHAnsi" w:cs="Times New Roman"/>
          <w:szCs w:val="22"/>
        </w:rPr>
      </w:pPr>
      <w:r>
        <w:rPr>
          <w:rFonts w:asciiTheme="minorHAnsi" w:hAnsiTheme="minorHAnsi" w:cs="Times New Roman"/>
          <w:caps/>
          <w:szCs w:val="22"/>
        </w:rPr>
        <w:t>46.</w:t>
      </w:r>
      <w:r>
        <w:rPr>
          <w:rFonts w:asciiTheme="minorHAnsi" w:hAnsiTheme="minorHAnsi" w:cs="Times New Roman"/>
          <w:caps/>
          <w:szCs w:val="22"/>
        </w:rPr>
        <w:tab/>
      </w:r>
      <w:r w:rsidR="00456433" w:rsidRPr="006B1E68">
        <w:rPr>
          <w:rFonts w:asciiTheme="minorHAnsi" w:hAnsiTheme="minorHAnsi" w:cs="Times New Roman"/>
          <w:caps/>
          <w:szCs w:val="22"/>
        </w:rPr>
        <w:t>Strongly encourages</w:t>
      </w:r>
      <w:r w:rsidR="00456433" w:rsidRPr="006B1E68">
        <w:rPr>
          <w:rFonts w:asciiTheme="minorHAnsi" w:hAnsiTheme="minorHAnsi" w:cs="Times New Roman"/>
          <w:szCs w:val="22"/>
        </w:rPr>
        <w:t xml:space="preserve"> the development of programmes and initiatives including, for example, festivals associated with the arrival of migratory species, eco-tourism initiatives including those linked to gastronomic appreciation of sustainable seafood, and encouragement of responsible public access to tidal flats that communicate the importance of intertidal wetlands and associated habitats to the public, policy-makers and other stakeholders (including relevant sectors of the business community), and urges the sharing of such experience, for example through the Coastal Forum;</w:t>
      </w:r>
    </w:p>
    <w:p w14:paraId="73B21C64" w14:textId="77777777" w:rsidR="006B1E68" w:rsidRPr="006B1E68" w:rsidRDefault="006B1E68" w:rsidP="002974BF">
      <w:pPr>
        <w:ind w:left="425" w:hanging="425"/>
        <w:rPr>
          <w:rFonts w:asciiTheme="minorHAnsi" w:hAnsiTheme="minorHAnsi" w:cs="Times New Roman"/>
          <w:szCs w:val="22"/>
        </w:rPr>
      </w:pPr>
    </w:p>
    <w:p w14:paraId="380BBBBE" w14:textId="567AD579" w:rsidR="00881EA9" w:rsidRPr="006B1E68" w:rsidRDefault="006B1E68" w:rsidP="002974BF">
      <w:pPr>
        <w:ind w:left="425" w:hanging="425"/>
        <w:rPr>
          <w:rFonts w:asciiTheme="minorHAnsi" w:hAnsiTheme="minorHAnsi" w:cs="Times New Roman"/>
          <w:szCs w:val="22"/>
        </w:rPr>
      </w:pPr>
      <w:r>
        <w:rPr>
          <w:rFonts w:asciiTheme="minorHAnsi" w:hAnsiTheme="minorHAnsi" w:cs="Times New Roman"/>
          <w:szCs w:val="22"/>
        </w:rPr>
        <w:t>47.</w:t>
      </w:r>
      <w:r>
        <w:rPr>
          <w:rFonts w:asciiTheme="minorHAnsi" w:hAnsiTheme="minorHAnsi" w:cs="Times New Roman"/>
          <w:szCs w:val="22"/>
        </w:rPr>
        <w:tab/>
      </w:r>
      <w:r w:rsidR="000D4A9E" w:rsidRPr="006B1E68">
        <w:rPr>
          <w:rFonts w:asciiTheme="minorHAnsi" w:hAnsiTheme="minorHAnsi" w:cs="Times New Roman"/>
          <w:szCs w:val="22"/>
        </w:rPr>
        <w:t>REQUESTS that</w:t>
      </w:r>
      <w:r w:rsidR="00D45C7A" w:rsidRPr="006B1E68">
        <w:rPr>
          <w:rFonts w:asciiTheme="minorHAnsi" w:hAnsiTheme="minorHAnsi" w:cs="Times New Roman"/>
          <w:szCs w:val="22"/>
        </w:rPr>
        <w:t xml:space="preserve"> the draft Strategic Plan due for consideration at COP 14 gives due emphasis to the con</w:t>
      </w:r>
      <w:r w:rsidR="005F59C2" w:rsidRPr="006B1E68">
        <w:rPr>
          <w:rFonts w:asciiTheme="minorHAnsi" w:hAnsiTheme="minorHAnsi" w:cs="Times New Roman"/>
          <w:szCs w:val="22"/>
        </w:rPr>
        <w:t>servation and wise-use needs of inter</w:t>
      </w:r>
      <w:r w:rsidR="00456433" w:rsidRPr="006B1E68">
        <w:rPr>
          <w:rFonts w:asciiTheme="minorHAnsi" w:hAnsiTheme="minorHAnsi" w:cs="Times New Roman"/>
          <w:szCs w:val="22"/>
        </w:rPr>
        <w:t xml:space="preserve">tidal </w:t>
      </w:r>
      <w:r w:rsidR="00685549" w:rsidRPr="006B1E68">
        <w:rPr>
          <w:rFonts w:asciiTheme="minorHAnsi" w:hAnsiTheme="minorHAnsi" w:cs="Times New Roman"/>
          <w:szCs w:val="22"/>
        </w:rPr>
        <w:t xml:space="preserve">and other coastal </w:t>
      </w:r>
      <w:r w:rsidR="00456433" w:rsidRPr="006B1E68">
        <w:rPr>
          <w:rFonts w:asciiTheme="minorHAnsi" w:hAnsiTheme="minorHAnsi" w:cs="Times New Roman"/>
          <w:szCs w:val="22"/>
        </w:rPr>
        <w:t>wetlands; and</w:t>
      </w:r>
    </w:p>
    <w:p w14:paraId="24DE2159" w14:textId="77777777" w:rsidR="004F58FD" w:rsidRDefault="004F58FD" w:rsidP="002974BF">
      <w:pPr>
        <w:ind w:left="425" w:hanging="425"/>
        <w:rPr>
          <w:rFonts w:asciiTheme="minorHAnsi" w:hAnsiTheme="minorHAnsi"/>
          <w:szCs w:val="22"/>
        </w:rPr>
      </w:pPr>
    </w:p>
    <w:p w14:paraId="17498AF5" w14:textId="6CDD52B8" w:rsidR="00456433" w:rsidRPr="006B1E68" w:rsidRDefault="00F30859" w:rsidP="002974BF">
      <w:pPr>
        <w:ind w:left="425" w:hanging="425"/>
        <w:rPr>
          <w:rFonts w:asciiTheme="minorHAnsi" w:hAnsiTheme="minorHAnsi"/>
          <w:szCs w:val="22"/>
          <w:u w:val="single"/>
        </w:rPr>
      </w:pPr>
      <w:r w:rsidRPr="006B1E68">
        <w:rPr>
          <w:rFonts w:asciiTheme="minorHAnsi" w:hAnsiTheme="minorHAnsi"/>
          <w:szCs w:val="22"/>
          <w:u w:val="single"/>
        </w:rPr>
        <w:t>Monitoring progress</w:t>
      </w:r>
    </w:p>
    <w:p w14:paraId="78B20A2D" w14:textId="77777777" w:rsidR="004F58FD" w:rsidRPr="00020C55" w:rsidRDefault="004F58FD" w:rsidP="002974BF">
      <w:pPr>
        <w:ind w:left="425" w:hanging="425"/>
        <w:rPr>
          <w:rFonts w:asciiTheme="minorHAnsi" w:hAnsiTheme="minorHAnsi"/>
          <w:szCs w:val="22"/>
        </w:rPr>
      </w:pPr>
    </w:p>
    <w:p w14:paraId="1A5C14C1" w14:textId="19E2EA66" w:rsidR="00456433" w:rsidRPr="002974BF" w:rsidRDefault="006B1E68" w:rsidP="002974BF">
      <w:pPr>
        <w:ind w:left="425" w:hanging="425"/>
        <w:rPr>
          <w:rFonts w:asciiTheme="minorHAnsi" w:hAnsiTheme="minorHAnsi" w:cs="Times New Roman"/>
          <w:szCs w:val="22"/>
        </w:rPr>
      </w:pPr>
      <w:r>
        <w:rPr>
          <w:rFonts w:asciiTheme="minorHAnsi" w:hAnsiTheme="minorHAnsi" w:cs="Times New Roman"/>
          <w:szCs w:val="22"/>
        </w:rPr>
        <w:t>48.</w:t>
      </w:r>
      <w:r>
        <w:rPr>
          <w:rFonts w:asciiTheme="minorHAnsi" w:hAnsiTheme="minorHAnsi" w:cs="Times New Roman"/>
          <w:szCs w:val="22"/>
        </w:rPr>
        <w:tab/>
      </w:r>
      <w:r w:rsidR="00456433" w:rsidRPr="006B1E68">
        <w:rPr>
          <w:rFonts w:asciiTheme="minorHAnsi" w:hAnsiTheme="minorHAnsi" w:cs="Times New Roman"/>
          <w:szCs w:val="22"/>
        </w:rPr>
        <w:t>CALLS ON Parties and STRP to report progress in implementing this Resolution, including assessments of the efficacy of measures taken, to each meeting of the Conference of the Parties including through their National Reports.</w:t>
      </w:r>
    </w:p>
    <w:p w14:paraId="352E2E15" w14:textId="6E039445" w:rsidR="00700832" w:rsidRPr="00020C55" w:rsidRDefault="00700832" w:rsidP="002974BF">
      <w:pPr>
        <w:rPr>
          <w:rFonts w:asciiTheme="minorHAnsi" w:hAnsiTheme="minorHAnsi"/>
          <w:b/>
        </w:rPr>
      </w:pPr>
      <w:r w:rsidRPr="00020C55">
        <w:rPr>
          <w:rFonts w:asciiTheme="minorHAnsi" w:hAnsiTheme="minorHAnsi"/>
          <w:b/>
        </w:rPr>
        <w:br w:type="page"/>
      </w:r>
    </w:p>
    <w:p w14:paraId="3969C1E3" w14:textId="2DD3172B" w:rsidR="00B74EC2" w:rsidRPr="00B74EC2" w:rsidRDefault="003E0F4C" w:rsidP="002974BF">
      <w:pPr>
        <w:rPr>
          <w:rFonts w:asciiTheme="minorHAnsi" w:hAnsiTheme="minorHAnsi"/>
          <w:b/>
          <w:sz w:val="24"/>
        </w:rPr>
      </w:pPr>
      <w:r w:rsidRPr="00B74EC2">
        <w:rPr>
          <w:rFonts w:asciiTheme="minorHAnsi" w:hAnsiTheme="minorHAnsi"/>
          <w:b/>
          <w:sz w:val="24"/>
        </w:rPr>
        <w:lastRenderedPageBreak/>
        <w:t>Annex 1</w:t>
      </w:r>
    </w:p>
    <w:p w14:paraId="162C9694" w14:textId="77777777" w:rsidR="00B74EC2" w:rsidRPr="00B74EC2" w:rsidRDefault="00B74EC2" w:rsidP="002974BF">
      <w:pPr>
        <w:rPr>
          <w:rFonts w:asciiTheme="minorHAnsi" w:hAnsiTheme="minorHAnsi"/>
          <w:b/>
          <w:sz w:val="24"/>
        </w:rPr>
      </w:pPr>
    </w:p>
    <w:p w14:paraId="41FD7763" w14:textId="29400220" w:rsidR="003E0F4C" w:rsidRPr="00B74EC2" w:rsidRDefault="003E0F4C" w:rsidP="002974BF">
      <w:pPr>
        <w:rPr>
          <w:rFonts w:asciiTheme="minorHAnsi" w:hAnsiTheme="minorHAnsi"/>
          <w:b/>
          <w:sz w:val="24"/>
        </w:rPr>
      </w:pPr>
      <w:r w:rsidRPr="00B74EC2">
        <w:rPr>
          <w:rFonts w:asciiTheme="minorHAnsi" w:hAnsiTheme="minorHAnsi"/>
          <w:b/>
          <w:sz w:val="24"/>
        </w:rPr>
        <w:t>Previous Resolutions especially relevant to the conserva</w:t>
      </w:r>
      <w:r w:rsidR="00456433" w:rsidRPr="00B74EC2">
        <w:rPr>
          <w:rFonts w:asciiTheme="minorHAnsi" w:hAnsiTheme="minorHAnsi"/>
          <w:b/>
          <w:sz w:val="24"/>
        </w:rPr>
        <w:t>tion and wise-wise use of inter</w:t>
      </w:r>
      <w:r w:rsidRPr="00B74EC2">
        <w:rPr>
          <w:rFonts w:asciiTheme="minorHAnsi" w:hAnsiTheme="minorHAnsi"/>
          <w:b/>
          <w:sz w:val="24"/>
        </w:rPr>
        <w:t>tidal wetlands</w:t>
      </w:r>
    </w:p>
    <w:p w14:paraId="33D9E5B6" w14:textId="77777777" w:rsidR="003E0F4C" w:rsidRPr="001A5853" w:rsidRDefault="003E0F4C" w:rsidP="002974BF">
      <w:pPr>
        <w:rPr>
          <w:rFonts w:asciiTheme="minorHAnsi" w:hAnsiTheme="minorHAnsi"/>
          <w:szCs w:val="22"/>
        </w:rPr>
      </w:pPr>
    </w:p>
    <w:tbl>
      <w:tblPr>
        <w:tblStyle w:val="TableGrid"/>
        <w:tblW w:w="0" w:type="auto"/>
        <w:tblInd w:w="108" w:type="dxa"/>
        <w:tblCellMar>
          <w:top w:w="57" w:type="dxa"/>
          <w:bottom w:w="57" w:type="dxa"/>
        </w:tblCellMar>
        <w:tblLook w:val="04A0" w:firstRow="1" w:lastRow="0" w:firstColumn="1" w:lastColumn="0" w:noHBand="0" w:noVBand="1"/>
      </w:tblPr>
      <w:tblGrid>
        <w:gridCol w:w="2268"/>
        <w:gridCol w:w="6866"/>
      </w:tblGrid>
      <w:tr w:rsidR="001A5853" w:rsidRPr="001A5853" w14:paraId="2383AD3A" w14:textId="77777777" w:rsidTr="001A5853">
        <w:tc>
          <w:tcPr>
            <w:tcW w:w="2268" w:type="dxa"/>
            <w:vAlign w:val="center"/>
          </w:tcPr>
          <w:p w14:paraId="3BAFEE85" w14:textId="77777777" w:rsidR="001A5853" w:rsidRPr="001A5853" w:rsidRDefault="001A5853" w:rsidP="001A5853">
            <w:pPr>
              <w:rPr>
                <w:rFonts w:asciiTheme="minorHAnsi" w:hAnsiTheme="minorHAnsi"/>
                <w:szCs w:val="22"/>
              </w:rPr>
            </w:pPr>
            <w:r w:rsidRPr="001A5853">
              <w:rPr>
                <w:rFonts w:asciiTheme="minorHAnsi" w:hAnsiTheme="minorHAnsi"/>
                <w:szCs w:val="22"/>
              </w:rPr>
              <w:t>Recommendation VI.8</w:t>
            </w:r>
          </w:p>
        </w:tc>
        <w:tc>
          <w:tcPr>
            <w:tcW w:w="6866" w:type="dxa"/>
            <w:vAlign w:val="center"/>
          </w:tcPr>
          <w:p w14:paraId="675E30D1" w14:textId="77777777" w:rsidR="001A5853" w:rsidRPr="001A5853" w:rsidRDefault="001A5853" w:rsidP="001A5853">
            <w:pPr>
              <w:rPr>
                <w:rFonts w:asciiTheme="minorHAnsi" w:hAnsiTheme="minorHAnsi"/>
                <w:szCs w:val="22"/>
              </w:rPr>
            </w:pPr>
            <w:r w:rsidRPr="001A5853">
              <w:rPr>
                <w:rFonts w:asciiTheme="minorHAnsi" w:hAnsiTheme="minorHAnsi"/>
                <w:szCs w:val="22"/>
              </w:rPr>
              <w:t>Strategic planning in coastal zones</w:t>
            </w:r>
          </w:p>
        </w:tc>
      </w:tr>
      <w:tr w:rsidR="001A5853" w:rsidRPr="001A5853" w14:paraId="6C7165AC" w14:textId="77777777" w:rsidTr="001A5853">
        <w:tc>
          <w:tcPr>
            <w:tcW w:w="2268" w:type="dxa"/>
            <w:vAlign w:val="center"/>
          </w:tcPr>
          <w:p w14:paraId="0D9941BF" w14:textId="77777777" w:rsidR="001A5853" w:rsidRPr="001A5853" w:rsidRDefault="001A5853" w:rsidP="001A5853">
            <w:pPr>
              <w:rPr>
                <w:rFonts w:asciiTheme="minorHAnsi" w:hAnsiTheme="minorHAnsi"/>
                <w:szCs w:val="22"/>
              </w:rPr>
            </w:pPr>
            <w:r w:rsidRPr="001A5853">
              <w:rPr>
                <w:rFonts w:asciiTheme="minorHAnsi" w:hAnsiTheme="minorHAnsi"/>
                <w:szCs w:val="22"/>
              </w:rPr>
              <w:t>Resolution VII.21</w:t>
            </w:r>
          </w:p>
        </w:tc>
        <w:tc>
          <w:tcPr>
            <w:tcW w:w="6866" w:type="dxa"/>
            <w:vAlign w:val="center"/>
          </w:tcPr>
          <w:p w14:paraId="4B7BEE4A" w14:textId="77777777" w:rsidR="001A5853" w:rsidRPr="001A5853" w:rsidRDefault="001A5853" w:rsidP="001A5853">
            <w:pPr>
              <w:rPr>
                <w:rFonts w:asciiTheme="minorHAnsi" w:hAnsiTheme="minorHAnsi"/>
                <w:szCs w:val="22"/>
              </w:rPr>
            </w:pPr>
            <w:r w:rsidRPr="001A5853">
              <w:rPr>
                <w:rFonts w:asciiTheme="minorHAnsi" w:hAnsiTheme="minorHAnsi"/>
                <w:szCs w:val="22"/>
              </w:rPr>
              <w:t>Enhancing the conservation and wise use of intertidal wetlands</w:t>
            </w:r>
          </w:p>
        </w:tc>
      </w:tr>
      <w:tr w:rsidR="001A5853" w:rsidRPr="001A5853" w14:paraId="34F36260" w14:textId="77777777" w:rsidTr="001A5853">
        <w:tc>
          <w:tcPr>
            <w:tcW w:w="2268" w:type="dxa"/>
            <w:vAlign w:val="center"/>
          </w:tcPr>
          <w:p w14:paraId="55565AB0" w14:textId="77777777" w:rsidR="001A5853" w:rsidRPr="001A5853" w:rsidRDefault="001A5853" w:rsidP="001A5853">
            <w:pPr>
              <w:rPr>
                <w:rFonts w:asciiTheme="minorHAnsi" w:hAnsiTheme="minorHAnsi"/>
                <w:szCs w:val="22"/>
              </w:rPr>
            </w:pPr>
            <w:r w:rsidRPr="001A5853">
              <w:rPr>
                <w:rFonts w:asciiTheme="minorHAnsi" w:hAnsiTheme="minorHAnsi"/>
                <w:szCs w:val="22"/>
              </w:rPr>
              <w:t>Resolution VIII.4</w:t>
            </w:r>
          </w:p>
        </w:tc>
        <w:tc>
          <w:tcPr>
            <w:tcW w:w="6866" w:type="dxa"/>
            <w:vAlign w:val="center"/>
          </w:tcPr>
          <w:p w14:paraId="6CE1FEA8" w14:textId="77777777" w:rsidR="001A5853" w:rsidRPr="001A5853" w:rsidRDefault="001A5853" w:rsidP="001A5853">
            <w:pPr>
              <w:rPr>
                <w:rFonts w:asciiTheme="minorHAnsi" w:hAnsiTheme="minorHAnsi"/>
                <w:szCs w:val="22"/>
              </w:rPr>
            </w:pPr>
            <w:r w:rsidRPr="001A5853">
              <w:rPr>
                <w:rFonts w:asciiTheme="minorHAnsi" w:hAnsiTheme="minorHAnsi"/>
                <w:szCs w:val="22"/>
              </w:rPr>
              <w:t>Principles and guidelines for incorporating wetland issues into Integrated Coastal Zone Management (ICZM)</w:t>
            </w:r>
          </w:p>
        </w:tc>
      </w:tr>
      <w:tr w:rsidR="001A5853" w:rsidRPr="001A5853" w14:paraId="51E3B214" w14:textId="77777777" w:rsidTr="001A5853">
        <w:tc>
          <w:tcPr>
            <w:tcW w:w="2268" w:type="dxa"/>
            <w:vAlign w:val="center"/>
          </w:tcPr>
          <w:p w14:paraId="7811D3B7" w14:textId="77777777" w:rsidR="001A5853" w:rsidRPr="001A5853" w:rsidRDefault="001A5853" w:rsidP="001A5853">
            <w:pPr>
              <w:rPr>
                <w:rFonts w:asciiTheme="minorHAnsi" w:hAnsiTheme="minorHAnsi"/>
                <w:szCs w:val="22"/>
              </w:rPr>
            </w:pPr>
            <w:r w:rsidRPr="001A5853">
              <w:rPr>
                <w:rFonts w:asciiTheme="minorHAnsi" w:hAnsiTheme="minorHAnsi"/>
                <w:szCs w:val="22"/>
              </w:rPr>
              <w:t>ResolutionVIII.32</w:t>
            </w:r>
          </w:p>
        </w:tc>
        <w:tc>
          <w:tcPr>
            <w:tcW w:w="6866" w:type="dxa"/>
            <w:vAlign w:val="center"/>
          </w:tcPr>
          <w:p w14:paraId="5EF40153" w14:textId="77777777" w:rsidR="001A5853" w:rsidRPr="001A5853" w:rsidRDefault="001A5853" w:rsidP="001A5853">
            <w:pPr>
              <w:rPr>
                <w:rFonts w:asciiTheme="minorHAnsi" w:hAnsiTheme="minorHAnsi"/>
                <w:szCs w:val="22"/>
              </w:rPr>
            </w:pPr>
            <w:r w:rsidRPr="001A5853">
              <w:rPr>
                <w:rFonts w:asciiTheme="minorHAnsi" w:hAnsiTheme="minorHAnsi"/>
                <w:szCs w:val="22"/>
              </w:rPr>
              <w:t>Conservation, integrated management, and sustainable use of mangrove ecosystems and their resources</w:t>
            </w:r>
          </w:p>
        </w:tc>
      </w:tr>
      <w:tr w:rsidR="001A5853" w:rsidRPr="001A5853" w14:paraId="3D8E4C92" w14:textId="77777777" w:rsidTr="001A5853">
        <w:tc>
          <w:tcPr>
            <w:tcW w:w="2268" w:type="dxa"/>
            <w:vAlign w:val="center"/>
          </w:tcPr>
          <w:p w14:paraId="27339CCF" w14:textId="77777777" w:rsidR="001A5853" w:rsidRPr="001A5853" w:rsidRDefault="001A5853" w:rsidP="001A5853">
            <w:pPr>
              <w:rPr>
                <w:rFonts w:asciiTheme="minorHAnsi" w:hAnsiTheme="minorHAnsi"/>
                <w:szCs w:val="22"/>
              </w:rPr>
            </w:pPr>
            <w:r w:rsidRPr="001A5853">
              <w:rPr>
                <w:rFonts w:asciiTheme="minorHAnsi" w:hAnsiTheme="minorHAnsi"/>
                <w:szCs w:val="22"/>
              </w:rPr>
              <w:t>Resolution X.22</w:t>
            </w:r>
          </w:p>
        </w:tc>
        <w:tc>
          <w:tcPr>
            <w:tcW w:w="6866" w:type="dxa"/>
            <w:vAlign w:val="center"/>
          </w:tcPr>
          <w:p w14:paraId="02136820" w14:textId="77777777" w:rsidR="001A5853" w:rsidRPr="001A5853" w:rsidRDefault="001A5853" w:rsidP="001A5853">
            <w:pPr>
              <w:rPr>
                <w:rFonts w:asciiTheme="minorHAnsi" w:hAnsiTheme="minorHAnsi"/>
                <w:szCs w:val="22"/>
              </w:rPr>
            </w:pPr>
            <w:r w:rsidRPr="001A5853">
              <w:rPr>
                <w:rFonts w:asciiTheme="minorHAnsi" w:hAnsiTheme="minorHAnsi"/>
                <w:szCs w:val="22"/>
              </w:rPr>
              <w:t>Promoting international cooperation for the conservation of waterbird flyways</w:t>
            </w:r>
          </w:p>
        </w:tc>
      </w:tr>
      <w:tr w:rsidR="001A5853" w:rsidRPr="001A5853" w14:paraId="78244634" w14:textId="77777777" w:rsidTr="001A5853">
        <w:tc>
          <w:tcPr>
            <w:tcW w:w="2268" w:type="dxa"/>
            <w:vAlign w:val="center"/>
          </w:tcPr>
          <w:p w14:paraId="171C58AE" w14:textId="77777777" w:rsidR="001A5853" w:rsidRPr="001A5853" w:rsidRDefault="001A5853" w:rsidP="001A5853">
            <w:pPr>
              <w:rPr>
                <w:rFonts w:asciiTheme="minorHAnsi" w:hAnsiTheme="minorHAnsi"/>
                <w:szCs w:val="22"/>
              </w:rPr>
            </w:pPr>
            <w:r w:rsidRPr="001A5853">
              <w:rPr>
                <w:rFonts w:asciiTheme="minorHAnsi" w:hAnsiTheme="minorHAnsi"/>
                <w:szCs w:val="22"/>
              </w:rPr>
              <w:t>Resolution XII.13</w:t>
            </w:r>
          </w:p>
        </w:tc>
        <w:tc>
          <w:tcPr>
            <w:tcW w:w="6866" w:type="dxa"/>
            <w:vAlign w:val="center"/>
          </w:tcPr>
          <w:p w14:paraId="3582DB4F" w14:textId="77777777" w:rsidR="001A5853" w:rsidRPr="001A5853" w:rsidRDefault="001A5853" w:rsidP="001A5853">
            <w:pPr>
              <w:rPr>
                <w:rFonts w:asciiTheme="minorHAnsi" w:hAnsiTheme="minorHAnsi"/>
                <w:szCs w:val="22"/>
              </w:rPr>
            </w:pPr>
            <w:r w:rsidRPr="001A5853">
              <w:rPr>
                <w:rFonts w:asciiTheme="minorHAnsi" w:hAnsiTheme="minorHAnsi"/>
                <w:szCs w:val="22"/>
              </w:rPr>
              <w:t>Wetlands and disaster risk reduction</w:t>
            </w:r>
          </w:p>
        </w:tc>
      </w:tr>
    </w:tbl>
    <w:p w14:paraId="266B1F79" w14:textId="77777777" w:rsidR="001A5853" w:rsidRPr="002974BF" w:rsidRDefault="001A5853" w:rsidP="002974BF">
      <w:pPr>
        <w:tabs>
          <w:tab w:val="left" w:pos="2310"/>
        </w:tabs>
        <w:ind w:left="2310" w:hanging="2310"/>
        <w:rPr>
          <w:rFonts w:asciiTheme="minorHAnsi" w:hAnsiTheme="minorHAnsi"/>
          <w:szCs w:val="22"/>
        </w:rPr>
      </w:pPr>
    </w:p>
    <w:p w14:paraId="63C56188" w14:textId="77777777" w:rsidR="005E0793" w:rsidRPr="002974BF" w:rsidRDefault="005E0793" w:rsidP="002974BF">
      <w:pPr>
        <w:rPr>
          <w:rFonts w:asciiTheme="minorHAnsi" w:hAnsiTheme="minorHAnsi"/>
          <w:b/>
          <w:szCs w:val="22"/>
        </w:rPr>
      </w:pPr>
      <w:r w:rsidRPr="002974BF">
        <w:rPr>
          <w:rFonts w:asciiTheme="minorHAnsi" w:hAnsiTheme="minorHAnsi"/>
          <w:b/>
          <w:szCs w:val="22"/>
        </w:rPr>
        <w:br w:type="page"/>
      </w:r>
      <w:bookmarkStart w:id="0" w:name="_GoBack"/>
      <w:bookmarkEnd w:id="0"/>
    </w:p>
    <w:p w14:paraId="5599F7AA" w14:textId="77777777" w:rsidR="005645A9" w:rsidRPr="00B74EC2" w:rsidRDefault="0022521A" w:rsidP="002974BF">
      <w:pPr>
        <w:rPr>
          <w:rFonts w:asciiTheme="minorHAnsi" w:hAnsiTheme="minorHAnsi"/>
          <w:b/>
          <w:sz w:val="24"/>
        </w:rPr>
      </w:pPr>
      <w:r w:rsidRPr="00B74EC2">
        <w:rPr>
          <w:rFonts w:asciiTheme="minorHAnsi" w:hAnsiTheme="minorHAnsi"/>
          <w:b/>
          <w:sz w:val="24"/>
        </w:rPr>
        <w:lastRenderedPageBreak/>
        <w:t xml:space="preserve">Annex </w:t>
      </w:r>
      <w:r w:rsidR="00456433" w:rsidRPr="00B74EC2">
        <w:rPr>
          <w:rFonts w:asciiTheme="minorHAnsi" w:hAnsiTheme="minorHAnsi"/>
          <w:b/>
          <w:sz w:val="24"/>
        </w:rPr>
        <w:t>2</w:t>
      </w:r>
    </w:p>
    <w:p w14:paraId="53690C33" w14:textId="77777777" w:rsidR="005645A9" w:rsidRPr="00B74EC2" w:rsidRDefault="005645A9" w:rsidP="002974BF">
      <w:pPr>
        <w:rPr>
          <w:rFonts w:asciiTheme="minorHAnsi" w:hAnsiTheme="minorHAnsi"/>
          <w:b/>
          <w:sz w:val="24"/>
        </w:rPr>
      </w:pPr>
    </w:p>
    <w:p w14:paraId="1386E80F" w14:textId="0EBF13D8" w:rsidR="0022521A" w:rsidRPr="00B74EC2" w:rsidRDefault="0022521A" w:rsidP="002974BF">
      <w:pPr>
        <w:rPr>
          <w:rFonts w:asciiTheme="minorHAnsi" w:hAnsiTheme="minorHAnsi"/>
          <w:b/>
          <w:sz w:val="24"/>
        </w:rPr>
      </w:pPr>
      <w:r w:rsidRPr="00B74EC2">
        <w:rPr>
          <w:rFonts w:asciiTheme="minorHAnsi" w:hAnsiTheme="minorHAnsi"/>
          <w:b/>
          <w:sz w:val="24"/>
        </w:rPr>
        <w:t xml:space="preserve">Summary of ecosystem services </w:t>
      </w:r>
      <w:r w:rsidR="00E86605" w:rsidRPr="00B74EC2">
        <w:rPr>
          <w:rFonts w:asciiTheme="minorHAnsi" w:hAnsiTheme="minorHAnsi"/>
          <w:b/>
          <w:sz w:val="24"/>
        </w:rPr>
        <w:t xml:space="preserve">provided </w:t>
      </w:r>
      <w:r w:rsidR="00525E8F" w:rsidRPr="00B74EC2">
        <w:rPr>
          <w:rFonts w:asciiTheme="minorHAnsi" w:hAnsiTheme="minorHAnsi"/>
          <w:b/>
          <w:sz w:val="24"/>
        </w:rPr>
        <w:t>by inter</w:t>
      </w:r>
      <w:r w:rsidRPr="00B74EC2">
        <w:rPr>
          <w:rFonts w:asciiTheme="minorHAnsi" w:hAnsiTheme="minorHAnsi"/>
          <w:b/>
          <w:sz w:val="24"/>
        </w:rPr>
        <w:t xml:space="preserve">tidal wetlands and </w:t>
      </w:r>
      <w:r w:rsidR="00E86605" w:rsidRPr="00B74EC2">
        <w:rPr>
          <w:rFonts w:asciiTheme="minorHAnsi" w:hAnsiTheme="minorHAnsi"/>
          <w:b/>
          <w:sz w:val="24"/>
        </w:rPr>
        <w:t xml:space="preserve">associated habitats and </w:t>
      </w:r>
      <w:r w:rsidRPr="00B74EC2">
        <w:rPr>
          <w:rFonts w:asciiTheme="minorHAnsi" w:hAnsiTheme="minorHAnsi"/>
          <w:b/>
          <w:sz w:val="24"/>
        </w:rPr>
        <w:t>their contribution to the Sustainable Development Goals.</w:t>
      </w:r>
    </w:p>
    <w:p w14:paraId="39814D95" w14:textId="77777777" w:rsidR="0022521A" w:rsidRPr="00020C55" w:rsidRDefault="0022521A" w:rsidP="002974BF">
      <w:pPr>
        <w:rPr>
          <w:rFonts w:asciiTheme="minorHAnsi" w:hAnsiTheme="minorHAnsi"/>
        </w:rPr>
      </w:pPr>
    </w:p>
    <w:tbl>
      <w:tblPr>
        <w:tblStyle w:val="TableGrid"/>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1044"/>
        <w:gridCol w:w="1045"/>
      </w:tblGrid>
      <w:tr w:rsidR="00C07E6D" w:rsidRPr="005645A9" w14:paraId="03C94F37" w14:textId="77777777" w:rsidTr="005645A9">
        <w:trPr>
          <w:cantSplit/>
          <w:trHeight w:val="1883"/>
          <w:tblHeader/>
        </w:trPr>
        <w:tc>
          <w:tcPr>
            <w:tcW w:w="2865" w:type="dxa"/>
            <w:shd w:val="clear" w:color="auto" w:fill="EEECE1" w:themeFill="background2"/>
          </w:tcPr>
          <w:p w14:paraId="308A2792" w14:textId="77777777" w:rsidR="00C07E6D" w:rsidRPr="005645A9" w:rsidRDefault="00C07E6D" w:rsidP="002974BF">
            <w:pPr>
              <w:rPr>
                <w:rFonts w:asciiTheme="minorHAnsi" w:hAnsiTheme="minorHAnsi"/>
                <w:szCs w:val="22"/>
              </w:rPr>
            </w:pPr>
          </w:p>
        </w:tc>
        <w:tc>
          <w:tcPr>
            <w:tcW w:w="1044" w:type="dxa"/>
            <w:shd w:val="clear" w:color="auto" w:fill="EEECE1" w:themeFill="background2"/>
            <w:textDirection w:val="btLr"/>
            <w:vAlign w:val="center"/>
          </w:tcPr>
          <w:p w14:paraId="3F1CC8BB" w14:textId="4A1F8EB7" w:rsidR="00C07E6D" w:rsidRPr="005645A9" w:rsidRDefault="00F75D50" w:rsidP="002974BF">
            <w:pPr>
              <w:ind w:left="113" w:right="113"/>
              <w:rPr>
                <w:rFonts w:asciiTheme="minorHAnsi" w:hAnsiTheme="minorHAnsi"/>
                <w:szCs w:val="22"/>
              </w:rPr>
            </w:pPr>
            <w:r w:rsidRPr="005645A9">
              <w:rPr>
                <w:rFonts w:asciiTheme="minorHAnsi" w:hAnsiTheme="minorHAnsi"/>
                <w:szCs w:val="22"/>
              </w:rPr>
              <w:t>Inter</w:t>
            </w:r>
            <w:r w:rsidR="00C07E6D" w:rsidRPr="005645A9">
              <w:rPr>
                <w:rFonts w:asciiTheme="minorHAnsi" w:hAnsiTheme="minorHAnsi"/>
                <w:szCs w:val="22"/>
              </w:rPr>
              <w:t>tidal flats</w:t>
            </w:r>
          </w:p>
        </w:tc>
        <w:tc>
          <w:tcPr>
            <w:tcW w:w="1044" w:type="dxa"/>
            <w:shd w:val="clear" w:color="auto" w:fill="EEECE1" w:themeFill="background2"/>
            <w:textDirection w:val="btLr"/>
            <w:vAlign w:val="center"/>
          </w:tcPr>
          <w:p w14:paraId="4E4D8CB8" w14:textId="77777777" w:rsidR="00C07E6D" w:rsidRPr="005645A9" w:rsidRDefault="00C07E6D" w:rsidP="002974BF">
            <w:pPr>
              <w:ind w:left="113" w:right="113"/>
              <w:rPr>
                <w:rFonts w:asciiTheme="minorHAnsi" w:hAnsiTheme="minorHAnsi"/>
                <w:szCs w:val="22"/>
              </w:rPr>
            </w:pPr>
            <w:r w:rsidRPr="005645A9">
              <w:rPr>
                <w:rFonts w:asciiTheme="minorHAnsi" w:hAnsiTheme="minorHAnsi"/>
                <w:szCs w:val="22"/>
              </w:rPr>
              <w:t>Bivalve reefs</w:t>
            </w:r>
          </w:p>
        </w:tc>
        <w:tc>
          <w:tcPr>
            <w:tcW w:w="1044" w:type="dxa"/>
            <w:shd w:val="clear" w:color="auto" w:fill="EEECE1" w:themeFill="background2"/>
            <w:textDirection w:val="btLr"/>
            <w:vAlign w:val="center"/>
          </w:tcPr>
          <w:p w14:paraId="101C4012" w14:textId="77777777" w:rsidR="00C07E6D" w:rsidRPr="005645A9" w:rsidRDefault="00C07E6D" w:rsidP="002974BF">
            <w:pPr>
              <w:ind w:left="113" w:right="113"/>
              <w:rPr>
                <w:rFonts w:asciiTheme="minorHAnsi" w:hAnsiTheme="minorHAnsi"/>
                <w:szCs w:val="22"/>
              </w:rPr>
            </w:pPr>
            <w:r w:rsidRPr="005645A9">
              <w:rPr>
                <w:rFonts w:asciiTheme="minorHAnsi" w:hAnsiTheme="minorHAnsi"/>
                <w:szCs w:val="22"/>
              </w:rPr>
              <w:t>Seagrass beds</w:t>
            </w:r>
          </w:p>
        </w:tc>
        <w:tc>
          <w:tcPr>
            <w:tcW w:w="1044" w:type="dxa"/>
            <w:shd w:val="clear" w:color="auto" w:fill="EEECE1" w:themeFill="background2"/>
            <w:textDirection w:val="btLr"/>
            <w:vAlign w:val="center"/>
          </w:tcPr>
          <w:p w14:paraId="26D2A21F" w14:textId="77777777" w:rsidR="00C07E6D" w:rsidRPr="005645A9" w:rsidRDefault="00C07E6D" w:rsidP="002974BF">
            <w:pPr>
              <w:ind w:left="113" w:right="113"/>
              <w:rPr>
                <w:rFonts w:asciiTheme="minorHAnsi" w:hAnsiTheme="minorHAnsi"/>
                <w:szCs w:val="22"/>
              </w:rPr>
            </w:pPr>
            <w:r w:rsidRPr="005645A9">
              <w:rPr>
                <w:rFonts w:asciiTheme="minorHAnsi" w:hAnsiTheme="minorHAnsi"/>
                <w:szCs w:val="22"/>
              </w:rPr>
              <w:t>Mangroves</w:t>
            </w:r>
          </w:p>
        </w:tc>
        <w:tc>
          <w:tcPr>
            <w:tcW w:w="1044" w:type="dxa"/>
            <w:shd w:val="clear" w:color="auto" w:fill="EEECE1" w:themeFill="background2"/>
            <w:textDirection w:val="btLr"/>
            <w:vAlign w:val="center"/>
          </w:tcPr>
          <w:p w14:paraId="79A23FD9" w14:textId="77777777" w:rsidR="00C07E6D" w:rsidRPr="005645A9" w:rsidRDefault="00C07E6D" w:rsidP="002974BF">
            <w:pPr>
              <w:ind w:left="113" w:right="113"/>
              <w:rPr>
                <w:rFonts w:asciiTheme="minorHAnsi" w:hAnsiTheme="minorHAnsi"/>
                <w:szCs w:val="22"/>
              </w:rPr>
            </w:pPr>
            <w:r w:rsidRPr="005645A9">
              <w:rPr>
                <w:rFonts w:asciiTheme="minorHAnsi" w:hAnsiTheme="minorHAnsi"/>
                <w:szCs w:val="22"/>
              </w:rPr>
              <w:t>Saltmarshes</w:t>
            </w:r>
          </w:p>
        </w:tc>
        <w:tc>
          <w:tcPr>
            <w:tcW w:w="1045" w:type="dxa"/>
            <w:shd w:val="clear" w:color="auto" w:fill="EEECE1" w:themeFill="background2"/>
            <w:textDirection w:val="btLr"/>
            <w:vAlign w:val="center"/>
          </w:tcPr>
          <w:p w14:paraId="607857B3" w14:textId="59F215B1" w:rsidR="00C07E6D" w:rsidRPr="005645A9" w:rsidRDefault="00F75D50" w:rsidP="002974BF">
            <w:pPr>
              <w:ind w:left="113" w:right="113"/>
              <w:rPr>
                <w:rFonts w:asciiTheme="minorHAnsi" w:hAnsiTheme="minorHAnsi"/>
                <w:szCs w:val="22"/>
              </w:rPr>
            </w:pPr>
            <w:r w:rsidRPr="005645A9">
              <w:rPr>
                <w:rFonts w:asciiTheme="minorHAnsi" w:hAnsiTheme="minorHAnsi"/>
                <w:szCs w:val="22"/>
              </w:rPr>
              <w:t xml:space="preserve">Associated inland </w:t>
            </w:r>
            <w:r w:rsidR="00D56672" w:rsidRPr="005645A9">
              <w:rPr>
                <w:rFonts w:asciiTheme="minorHAnsi" w:hAnsiTheme="minorHAnsi"/>
                <w:szCs w:val="22"/>
              </w:rPr>
              <w:t>‘</w:t>
            </w:r>
            <w:r w:rsidR="00C07E6D" w:rsidRPr="005645A9">
              <w:rPr>
                <w:rFonts w:asciiTheme="minorHAnsi" w:hAnsiTheme="minorHAnsi"/>
                <w:szCs w:val="22"/>
              </w:rPr>
              <w:t>working coastal wetlands</w:t>
            </w:r>
            <w:r w:rsidR="00D56672" w:rsidRPr="005645A9">
              <w:rPr>
                <w:rFonts w:asciiTheme="minorHAnsi" w:hAnsiTheme="minorHAnsi"/>
                <w:szCs w:val="22"/>
              </w:rPr>
              <w:t>’</w:t>
            </w:r>
          </w:p>
        </w:tc>
      </w:tr>
      <w:tr w:rsidR="005C3DB4" w:rsidRPr="005645A9" w14:paraId="01030C13" w14:textId="77777777" w:rsidTr="005645A9">
        <w:tc>
          <w:tcPr>
            <w:tcW w:w="2865" w:type="dxa"/>
            <w:shd w:val="clear" w:color="auto" w:fill="EEECE1" w:themeFill="background2"/>
          </w:tcPr>
          <w:p w14:paraId="6FB2A22D" w14:textId="06D1EAEC" w:rsidR="005C3DB4" w:rsidRPr="005645A9" w:rsidRDefault="005C3DB4" w:rsidP="002974BF">
            <w:pPr>
              <w:rPr>
                <w:rFonts w:asciiTheme="minorHAnsi" w:hAnsiTheme="minorHAnsi"/>
                <w:b/>
                <w:szCs w:val="22"/>
              </w:rPr>
            </w:pPr>
            <w:r w:rsidRPr="005645A9">
              <w:rPr>
                <w:rFonts w:asciiTheme="minorHAnsi" w:hAnsiTheme="minorHAnsi"/>
                <w:b/>
                <w:szCs w:val="22"/>
              </w:rPr>
              <w:t>ECOSYSTEM SERVICES</w:t>
            </w:r>
          </w:p>
        </w:tc>
        <w:tc>
          <w:tcPr>
            <w:tcW w:w="1044" w:type="dxa"/>
            <w:shd w:val="clear" w:color="auto" w:fill="EEECE1" w:themeFill="background2"/>
          </w:tcPr>
          <w:p w14:paraId="33047D81" w14:textId="77777777" w:rsidR="005C3DB4" w:rsidRPr="005645A9" w:rsidRDefault="005C3DB4" w:rsidP="002974BF">
            <w:pPr>
              <w:jc w:val="center"/>
              <w:rPr>
                <w:rFonts w:asciiTheme="minorHAnsi" w:hAnsiTheme="minorHAnsi"/>
                <w:b/>
                <w:szCs w:val="22"/>
              </w:rPr>
            </w:pPr>
          </w:p>
        </w:tc>
        <w:tc>
          <w:tcPr>
            <w:tcW w:w="1044" w:type="dxa"/>
            <w:shd w:val="clear" w:color="auto" w:fill="EEECE1" w:themeFill="background2"/>
          </w:tcPr>
          <w:p w14:paraId="4E4F79BB" w14:textId="77777777" w:rsidR="005C3DB4" w:rsidRPr="005645A9" w:rsidRDefault="005C3DB4" w:rsidP="002974BF">
            <w:pPr>
              <w:jc w:val="center"/>
              <w:rPr>
                <w:rFonts w:asciiTheme="minorHAnsi" w:hAnsiTheme="minorHAnsi"/>
                <w:b/>
                <w:szCs w:val="22"/>
              </w:rPr>
            </w:pPr>
          </w:p>
        </w:tc>
        <w:tc>
          <w:tcPr>
            <w:tcW w:w="1044" w:type="dxa"/>
            <w:shd w:val="clear" w:color="auto" w:fill="EEECE1" w:themeFill="background2"/>
          </w:tcPr>
          <w:p w14:paraId="59FDD9CB" w14:textId="77777777" w:rsidR="005C3DB4" w:rsidRPr="005645A9" w:rsidRDefault="005C3DB4" w:rsidP="002974BF">
            <w:pPr>
              <w:jc w:val="center"/>
              <w:rPr>
                <w:rFonts w:asciiTheme="minorHAnsi" w:hAnsiTheme="minorHAnsi"/>
                <w:b/>
                <w:szCs w:val="22"/>
              </w:rPr>
            </w:pPr>
          </w:p>
        </w:tc>
        <w:tc>
          <w:tcPr>
            <w:tcW w:w="1044" w:type="dxa"/>
            <w:shd w:val="clear" w:color="auto" w:fill="EEECE1" w:themeFill="background2"/>
          </w:tcPr>
          <w:p w14:paraId="7A9918EF" w14:textId="77777777" w:rsidR="005C3DB4" w:rsidRPr="005645A9" w:rsidRDefault="005C3DB4" w:rsidP="002974BF">
            <w:pPr>
              <w:jc w:val="center"/>
              <w:rPr>
                <w:rFonts w:asciiTheme="minorHAnsi" w:hAnsiTheme="minorHAnsi"/>
                <w:b/>
                <w:szCs w:val="22"/>
              </w:rPr>
            </w:pPr>
          </w:p>
        </w:tc>
        <w:tc>
          <w:tcPr>
            <w:tcW w:w="1044" w:type="dxa"/>
            <w:shd w:val="clear" w:color="auto" w:fill="EEECE1" w:themeFill="background2"/>
          </w:tcPr>
          <w:p w14:paraId="5E5E8102" w14:textId="77777777" w:rsidR="005C3DB4" w:rsidRPr="005645A9" w:rsidRDefault="005C3DB4" w:rsidP="002974BF">
            <w:pPr>
              <w:jc w:val="center"/>
              <w:rPr>
                <w:rFonts w:asciiTheme="minorHAnsi" w:hAnsiTheme="minorHAnsi"/>
                <w:b/>
                <w:szCs w:val="22"/>
              </w:rPr>
            </w:pPr>
          </w:p>
        </w:tc>
        <w:tc>
          <w:tcPr>
            <w:tcW w:w="1045" w:type="dxa"/>
            <w:shd w:val="clear" w:color="auto" w:fill="EEECE1" w:themeFill="background2"/>
          </w:tcPr>
          <w:p w14:paraId="6A88110D" w14:textId="77777777" w:rsidR="005C3DB4" w:rsidRPr="005645A9" w:rsidRDefault="005C3DB4" w:rsidP="002974BF">
            <w:pPr>
              <w:jc w:val="center"/>
              <w:rPr>
                <w:rFonts w:asciiTheme="minorHAnsi" w:hAnsiTheme="minorHAnsi"/>
                <w:b/>
                <w:szCs w:val="22"/>
              </w:rPr>
            </w:pPr>
          </w:p>
        </w:tc>
      </w:tr>
      <w:tr w:rsidR="00C07E6D" w:rsidRPr="005645A9" w14:paraId="56023F61" w14:textId="77777777" w:rsidTr="005645A9">
        <w:tc>
          <w:tcPr>
            <w:tcW w:w="2865" w:type="dxa"/>
          </w:tcPr>
          <w:p w14:paraId="5CF094A5" w14:textId="77777777" w:rsidR="00C07E6D" w:rsidRPr="005645A9" w:rsidRDefault="00C07E6D" w:rsidP="002974BF">
            <w:pPr>
              <w:rPr>
                <w:rFonts w:asciiTheme="minorHAnsi" w:hAnsiTheme="minorHAnsi"/>
                <w:szCs w:val="22"/>
              </w:rPr>
            </w:pPr>
            <w:r w:rsidRPr="005645A9">
              <w:rPr>
                <w:rFonts w:asciiTheme="minorHAnsi" w:hAnsiTheme="minorHAnsi"/>
                <w:szCs w:val="22"/>
              </w:rPr>
              <w:t>Food security</w:t>
            </w:r>
          </w:p>
        </w:tc>
        <w:tc>
          <w:tcPr>
            <w:tcW w:w="1044" w:type="dxa"/>
          </w:tcPr>
          <w:p w14:paraId="14836977"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1071C6CF"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77E4BF19" w14:textId="068CEBC3" w:rsidR="00C07E6D" w:rsidRPr="005645A9" w:rsidRDefault="00107EF3"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1D84225D"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7126FC0F" w14:textId="77777777" w:rsidR="00C07E6D" w:rsidRPr="005645A9" w:rsidRDefault="00C07E6D" w:rsidP="002974BF">
            <w:pPr>
              <w:jc w:val="center"/>
              <w:rPr>
                <w:rFonts w:asciiTheme="minorHAnsi" w:hAnsiTheme="minorHAnsi"/>
                <w:szCs w:val="22"/>
              </w:rPr>
            </w:pPr>
          </w:p>
        </w:tc>
        <w:tc>
          <w:tcPr>
            <w:tcW w:w="1045" w:type="dxa"/>
          </w:tcPr>
          <w:p w14:paraId="7FA0C714" w14:textId="39509A10"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r>
      <w:tr w:rsidR="00D263E9" w:rsidRPr="005645A9" w14:paraId="15696C7B" w14:textId="77777777" w:rsidTr="005645A9">
        <w:tc>
          <w:tcPr>
            <w:tcW w:w="2865" w:type="dxa"/>
          </w:tcPr>
          <w:p w14:paraId="2F46427B" w14:textId="77777777" w:rsidR="00D263E9" w:rsidRPr="005645A9" w:rsidRDefault="00D263E9" w:rsidP="002974BF">
            <w:pPr>
              <w:rPr>
                <w:rFonts w:asciiTheme="minorHAnsi" w:hAnsiTheme="minorHAnsi"/>
                <w:szCs w:val="22"/>
              </w:rPr>
            </w:pPr>
            <w:r w:rsidRPr="005645A9">
              <w:rPr>
                <w:rFonts w:asciiTheme="minorHAnsi" w:hAnsiTheme="minorHAnsi"/>
                <w:szCs w:val="22"/>
              </w:rPr>
              <w:t>Coastal protection and disaster risk reduction</w:t>
            </w:r>
          </w:p>
        </w:tc>
        <w:tc>
          <w:tcPr>
            <w:tcW w:w="1044" w:type="dxa"/>
          </w:tcPr>
          <w:p w14:paraId="35714525" w14:textId="77777777" w:rsidR="00D263E9" w:rsidRPr="005645A9" w:rsidRDefault="00D263E9"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5767BD3" w14:textId="77777777" w:rsidR="00D263E9" w:rsidRPr="005645A9" w:rsidRDefault="00D263E9"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D793042" w14:textId="77777777" w:rsidR="00D263E9" w:rsidRPr="005645A9" w:rsidRDefault="00D263E9" w:rsidP="002974BF">
            <w:pPr>
              <w:jc w:val="center"/>
              <w:rPr>
                <w:rFonts w:asciiTheme="minorHAnsi" w:hAnsiTheme="minorHAnsi"/>
                <w:szCs w:val="22"/>
              </w:rPr>
            </w:pPr>
          </w:p>
        </w:tc>
        <w:tc>
          <w:tcPr>
            <w:tcW w:w="1044" w:type="dxa"/>
          </w:tcPr>
          <w:p w14:paraId="6D3D2F50" w14:textId="62F7E78C" w:rsidR="00D263E9" w:rsidRPr="005645A9" w:rsidRDefault="00D263E9"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F4CFA02" w14:textId="6704443E" w:rsidR="00D263E9" w:rsidRPr="005645A9" w:rsidRDefault="00D263E9"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272018F0" w14:textId="29BAEAF2" w:rsidR="00D263E9" w:rsidRPr="005645A9" w:rsidRDefault="00D263E9" w:rsidP="002974BF">
            <w:pPr>
              <w:jc w:val="center"/>
              <w:rPr>
                <w:rFonts w:asciiTheme="minorHAnsi" w:hAnsiTheme="minorHAnsi"/>
                <w:szCs w:val="22"/>
              </w:rPr>
            </w:pPr>
            <w:r w:rsidRPr="005645A9">
              <w:rPr>
                <w:rFonts w:asciiTheme="minorHAnsi" w:hAnsiTheme="minorHAnsi"/>
                <w:szCs w:val="22"/>
              </w:rPr>
              <w:sym w:font="Wingdings" w:char="F0FC"/>
            </w:r>
          </w:p>
        </w:tc>
      </w:tr>
      <w:tr w:rsidR="00C07E6D" w:rsidRPr="005645A9" w14:paraId="2CECA512" w14:textId="77777777" w:rsidTr="005645A9">
        <w:tc>
          <w:tcPr>
            <w:tcW w:w="2865" w:type="dxa"/>
          </w:tcPr>
          <w:p w14:paraId="0873747E" w14:textId="77777777" w:rsidR="00C07E6D" w:rsidRPr="005645A9" w:rsidRDefault="00C07E6D" w:rsidP="002974BF">
            <w:pPr>
              <w:rPr>
                <w:rFonts w:asciiTheme="minorHAnsi" w:hAnsiTheme="minorHAnsi"/>
                <w:szCs w:val="22"/>
              </w:rPr>
            </w:pPr>
            <w:r w:rsidRPr="005645A9">
              <w:rPr>
                <w:rFonts w:asciiTheme="minorHAnsi" w:hAnsiTheme="minorHAnsi"/>
                <w:szCs w:val="22"/>
              </w:rPr>
              <w:t>Biodiversity support (including migratory species)</w:t>
            </w:r>
          </w:p>
        </w:tc>
        <w:tc>
          <w:tcPr>
            <w:tcW w:w="1044" w:type="dxa"/>
          </w:tcPr>
          <w:p w14:paraId="5048B607"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107C037C"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009E76D4"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A416121" w14:textId="498C2537"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19381F16"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190D43BF" w14:textId="7949B835"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r>
      <w:tr w:rsidR="00C07E6D" w:rsidRPr="005645A9" w14:paraId="17CF9D5B" w14:textId="77777777" w:rsidTr="005645A9">
        <w:tc>
          <w:tcPr>
            <w:tcW w:w="2865" w:type="dxa"/>
          </w:tcPr>
          <w:p w14:paraId="0D855D3D" w14:textId="57F9A56F" w:rsidR="00C07E6D" w:rsidRPr="005645A9" w:rsidRDefault="00C07E6D" w:rsidP="002974BF">
            <w:pPr>
              <w:rPr>
                <w:rFonts w:asciiTheme="minorHAnsi" w:hAnsiTheme="minorHAnsi"/>
                <w:szCs w:val="22"/>
              </w:rPr>
            </w:pPr>
            <w:r w:rsidRPr="005645A9">
              <w:rPr>
                <w:rFonts w:asciiTheme="minorHAnsi" w:hAnsiTheme="minorHAnsi"/>
                <w:szCs w:val="22"/>
              </w:rPr>
              <w:t xml:space="preserve">Carbon </w:t>
            </w:r>
            <w:r w:rsidR="005C3DB4" w:rsidRPr="005645A9">
              <w:rPr>
                <w:rFonts w:asciiTheme="minorHAnsi" w:hAnsiTheme="minorHAnsi"/>
                <w:szCs w:val="22"/>
              </w:rPr>
              <w:t xml:space="preserve">storage and </w:t>
            </w:r>
            <w:r w:rsidRPr="005645A9">
              <w:rPr>
                <w:rFonts w:asciiTheme="minorHAnsi" w:hAnsiTheme="minorHAnsi"/>
                <w:szCs w:val="22"/>
              </w:rPr>
              <w:t>sequestration (</w:t>
            </w:r>
            <w:r w:rsidR="00D56672" w:rsidRPr="005645A9">
              <w:rPr>
                <w:rFonts w:asciiTheme="minorHAnsi" w:hAnsiTheme="minorHAnsi"/>
                <w:szCs w:val="22"/>
              </w:rPr>
              <w:t>‘</w:t>
            </w:r>
            <w:r w:rsidRPr="005645A9">
              <w:rPr>
                <w:rFonts w:asciiTheme="minorHAnsi" w:hAnsiTheme="minorHAnsi"/>
                <w:szCs w:val="22"/>
              </w:rPr>
              <w:t>blue carbon</w:t>
            </w:r>
            <w:r w:rsidR="00D56672" w:rsidRPr="005645A9">
              <w:rPr>
                <w:rFonts w:asciiTheme="minorHAnsi" w:hAnsiTheme="minorHAnsi"/>
                <w:szCs w:val="22"/>
              </w:rPr>
              <w:t>’</w:t>
            </w:r>
            <w:r w:rsidRPr="005645A9">
              <w:rPr>
                <w:rFonts w:asciiTheme="minorHAnsi" w:hAnsiTheme="minorHAnsi"/>
                <w:szCs w:val="22"/>
              </w:rPr>
              <w:t>)</w:t>
            </w:r>
          </w:p>
        </w:tc>
        <w:tc>
          <w:tcPr>
            <w:tcW w:w="1044" w:type="dxa"/>
          </w:tcPr>
          <w:p w14:paraId="50569B64" w14:textId="05E8489A"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259427F1" w14:textId="26B8B63C"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FCD0F82"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8D8C897" w14:textId="77777777" w:rsidR="00C07E6D" w:rsidRPr="005645A9" w:rsidRDefault="00A460AB"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6F9424F1"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215A1475" w14:textId="31F95B2A"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r>
      <w:tr w:rsidR="00C07E6D" w:rsidRPr="005645A9" w14:paraId="2D08EA08" w14:textId="77777777" w:rsidTr="005645A9">
        <w:tc>
          <w:tcPr>
            <w:tcW w:w="2865" w:type="dxa"/>
          </w:tcPr>
          <w:p w14:paraId="12D45F2A" w14:textId="77777777" w:rsidR="00C07E6D" w:rsidRPr="005645A9" w:rsidRDefault="00C07E6D" w:rsidP="002974BF">
            <w:pPr>
              <w:rPr>
                <w:rFonts w:asciiTheme="minorHAnsi" w:hAnsiTheme="minorHAnsi"/>
                <w:szCs w:val="22"/>
              </w:rPr>
            </w:pPr>
            <w:r w:rsidRPr="005645A9">
              <w:rPr>
                <w:rFonts w:asciiTheme="minorHAnsi" w:hAnsiTheme="minorHAnsi"/>
                <w:szCs w:val="22"/>
              </w:rPr>
              <w:t>Cultural importance</w:t>
            </w:r>
          </w:p>
        </w:tc>
        <w:tc>
          <w:tcPr>
            <w:tcW w:w="1044" w:type="dxa"/>
          </w:tcPr>
          <w:p w14:paraId="78537D16" w14:textId="77777777" w:rsidR="00C07E6D" w:rsidRPr="005645A9" w:rsidRDefault="00C07E6D"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5F2A2FD" w14:textId="2B1975CE"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8639043" w14:textId="77777777" w:rsidR="00C07E6D" w:rsidRPr="005645A9" w:rsidRDefault="00C07E6D" w:rsidP="002974BF">
            <w:pPr>
              <w:jc w:val="center"/>
              <w:rPr>
                <w:rFonts w:asciiTheme="minorHAnsi" w:hAnsiTheme="minorHAnsi"/>
                <w:szCs w:val="22"/>
              </w:rPr>
            </w:pPr>
          </w:p>
        </w:tc>
        <w:tc>
          <w:tcPr>
            <w:tcW w:w="1044" w:type="dxa"/>
          </w:tcPr>
          <w:p w14:paraId="5EA237B3" w14:textId="77777777" w:rsidR="00C07E6D" w:rsidRPr="005645A9" w:rsidRDefault="00C07E6D" w:rsidP="002974BF">
            <w:pPr>
              <w:jc w:val="center"/>
              <w:rPr>
                <w:rFonts w:asciiTheme="minorHAnsi" w:hAnsiTheme="minorHAnsi"/>
                <w:szCs w:val="22"/>
              </w:rPr>
            </w:pPr>
          </w:p>
        </w:tc>
        <w:tc>
          <w:tcPr>
            <w:tcW w:w="1044" w:type="dxa"/>
          </w:tcPr>
          <w:p w14:paraId="103FB44F" w14:textId="77777777" w:rsidR="00C07E6D" w:rsidRPr="005645A9" w:rsidRDefault="00C07E6D" w:rsidP="002974BF">
            <w:pPr>
              <w:jc w:val="center"/>
              <w:rPr>
                <w:rFonts w:asciiTheme="minorHAnsi" w:hAnsiTheme="minorHAnsi"/>
                <w:szCs w:val="22"/>
              </w:rPr>
            </w:pPr>
          </w:p>
        </w:tc>
        <w:tc>
          <w:tcPr>
            <w:tcW w:w="1045" w:type="dxa"/>
          </w:tcPr>
          <w:p w14:paraId="76F4EBD9" w14:textId="6CE6F71C"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r>
      <w:tr w:rsidR="00C07E6D" w:rsidRPr="005645A9" w14:paraId="7588ACB9" w14:textId="77777777" w:rsidTr="005645A9">
        <w:tc>
          <w:tcPr>
            <w:tcW w:w="2865" w:type="dxa"/>
          </w:tcPr>
          <w:p w14:paraId="4A06F4AC" w14:textId="77777777" w:rsidR="00C07E6D" w:rsidRPr="005645A9" w:rsidRDefault="00C07E6D" w:rsidP="002974BF">
            <w:pPr>
              <w:rPr>
                <w:rFonts w:asciiTheme="minorHAnsi" w:hAnsiTheme="minorHAnsi"/>
                <w:szCs w:val="22"/>
              </w:rPr>
            </w:pPr>
            <w:r w:rsidRPr="005645A9">
              <w:rPr>
                <w:rFonts w:asciiTheme="minorHAnsi" w:hAnsiTheme="minorHAnsi"/>
                <w:szCs w:val="22"/>
              </w:rPr>
              <w:t>Pollution control/water quality</w:t>
            </w:r>
          </w:p>
        </w:tc>
        <w:tc>
          <w:tcPr>
            <w:tcW w:w="1044" w:type="dxa"/>
          </w:tcPr>
          <w:p w14:paraId="07E53411" w14:textId="77777777" w:rsidR="00C07E6D" w:rsidRPr="005645A9" w:rsidRDefault="00C07E6D" w:rsidP="002974BF">
            <w:pPr>
              <w:jc w:val="center"/>
              <w:rPr>
                <w:rFonts w:asciiTheme="minorHAnsi" w:hAnsiTheme="minorHAnsi"/>
                <w:szCs w:val="22"/>
              </w:rPr>
            </w:pPr>
          </w:p>
        </w:tc>
        <w:tc>
          <w:tcPr>
            <w:tcW w:w="1044" w:type="dxa"/>
          </w:tcPr>
          <w:p w14:paraId="7F0B31E2" w14:textId="772EFFB8"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6B85B6C4" w14:textId="77777777" w:rsidR="00C07E6D" w:rsidRPr="005645A9" w:rsidRDefault="00C07E6D" w:rsidP="002974BF">
            <w:pPr>
              <w:jc w:val="center"/>
              <w:rPr>
                <w:rFonts w:asciiTheme="minorHAnsi" w:hAnsiTheme="minorHAnsi"/>
                <w:szCs w:val="22"/>
              </w:rPr>
            </w:pPr>
          </w:p>
        </w:tc>
        <w:tc>
          <w:tcPr>
            <w:tcW w:w="1044" w:type="dxa"/>
          </w:tcPr>
          <w:p w14:paraId="03C16D3A" w14:textId="77777777" w:rsidR="00C07E6D" w:rsidRPr="005645A9" w:rsidRDefault="00C07E6D" w:rsidP="002974BF">
            <w:pPr>
              <w:jc w:val="center"/>
              <w:rPr>
                <w:rFonts w:asciiTheme="minorHAnsi" w:hAnsiTheme="minorHAnsi"/>
                <w:szCs w:val="22"/>
              </w:rPr>
            </w:pPr>
          </w:p>
        </w:tc>
        <w:tc>
          <w:tcPr>
            <w:tcW w:w="1044" w:type="dxa"/>
          </w:tcPr>
          <w:p w14:paraId="2E87EC77" w14:textId="77777777" w:rsidR="00C07E6D" w:rsidRPr="005645A9" w:rsidRDefault="00C07E6D" w:rsidP="002974BF">
            <w:pPr>
              <w:jc w:val="center"/>
              <w:rPr>
                <w:rFonts w:asciiTheme="minorHAnsi" w:hAnsiTheme="minorHAnsi"/>
                <w:szCs w:val="22"/>
              </w:rPr>
            </w:pPr>
          </w:p>
        </w:tc>
        <w:tc>
          <w:tcPr>
            <w:tcW w:w="1045" w:type="dxa"/>
          </w:tcPr>
          <w:p w14:paraId="2F875305" w14:textId="77777777" w:rsidR="00C07E6D" w:rsidRPr="005645A9" w:rsidRDefault="00C07E6D" w:rsidP="002974BF">
            <w:pPr>
              <w:jc w:val="center"/>
              <w:rPr>
                <w:rFonts w:asciiTheme="minorHAnsi" w:hAnsiTheme="minorHAnsi"/>
                <w:szCs w:val="22"/>
              </w:rPr>
            </w:pPr>
          </w:p>
        </w:tc>
      </w:tr>
      <w:tr w:rsidR="00C07E6D" w:rsidRPr="005645A9" w14:paraId="3D7DC7BB" w14:textId="77777777" w:rsidTr="005645A9">
        <w:tc>
          <w:tcPr>
            <w:tcW w:w="2865" w:type="dxa"/>
          </w:tcPr>
          <w:p w14:paraId="1757211B" w14:textId="77777777" w:rsidR="00C07E6D" w:rsidRPr="005645A9" w:rsidRDefault="00C07E6D" w:rsidP="002974BF">
            <w:pPr>
              <w:rPr>
                <w:rFonts w:asciiTheme="minorHAnsi" w:hAnsiTheme="minorHAnsi"/>
                <w:szCs w:val="22"/>
              </w:rPr>
            </w:pPr>
            <w:r w:rsidRPr="005645A9">
              <w:rPr>
                <w:rFonts w:asciiTheme="minorHAnsi" w:hAnsiTheme="minorHAnsi"/>
                <w:szCs w:val="22"/>
              </w:rPr>
              <w:t>Tourism/recreation</w:t>
            </w:r>
          </w:p>
        </w:tc>
        <w:tc>
          <w:tcPr>
            <w:tcW w:w="1044" w:type="dxa"/>
          </w:tcPr>
          <w:p w14:paraId="049DD1DE" w14:textId="4B055BEB"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588E8F2" w14:textId="77777777" w:rsidR="00C07E6D" w:rsidRPr="005645A9" w:rsidRDefault="00C07E6D" w:rsidP="002974BF">
            <w:pPr>
              <w:jc w:val="center"/>
              <w:rPr>
                <w:rFonts w:asciiTheme="minorHAnsi" w:hAnsiTheme="minorHAnsi"/>
                <w:szCs w:val="22"/>
              </w:rPr>
            </w:pPr>
          </w:p>
        </w:tc>
        <w:tc>
          <w:tcPr>
            <w:tcW w:w="1044" w:type="dxa"/>
          </w:tcPr>
          <w:p w14:paraId="605D67B3" w14:textId="2C0B0908"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7A602B6B" w14:textId="2BE12EB5" w:rsidR="00C07E6D" w:rsidRPr="005645A9" w:rsidRDefault="005C3DB4"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66EAF91" w14:textId="77777777" w:rsidR="00C07E6D" w:rsidRPr="005645A9" w:rsidRDefault="00C07E6D" w:rsidP="002974BF">
            <w:pPr>
              <w:jc w:val="center"/>
              <w:rPr>
                <w:rFonts w:asciiTheme="minorHAnsi" w:hAnsiTheme="minorHAnsi"/>
                <w:szCs w:val="22"/>
              </w:rPr>
            </w:pPr>
          </w:p>
        </w:tc>
        <w:tc>
          <w:tcPr>
            <w:tcW w:w="1045" w:type="dxa"/>
          </w:tcPr>
          <w:p w14:paraId="6F5225B7" w14:textId="77777777" w:rsidR="00C07E6D" w:rsidRPr="005645A9" w:rsidRDefault="00C07E6D" w:rsidP="002974BF">
            <w:pPr>
              <w:jc w:val="center"/>
              <w:rPr>
                <w:rFonts w:asciiTheme="minorHAnsi" w:hAnsiTheme="minorHAnsi"/>
                <w:szCs w:val="22"/>
              </w:rPr>
            </w:pPr>
          </w:p>
        </w:tc>
      </w:tr>
      <w:tr w:rsidR="00C07E6D" w:rsidRPr="005645A9" w14:paraId="43E22E91" w14:textId="77777777" w:rsidTr="005645A9">
        <w:tc>
          <w:tcPr>
            <w:tcW w:w="2865" w:type="dxa"/>
            <w:shd w:val="clear" w:color="auto" w:fill="EEECE1" w:themeFill="background2"/>
          </w:tcPr>
          <w:p w14:paraId="1D641A4A" w14:textId="4DEB25F6" w:rsidR="00C07E6D" w:rsidRPr="005645A9" w:rsidRDefault="005C3DB4" w:rsidP="002974BF">
            <w:pPr>
              <w:rPr>
                <w:rFonts w:asciiTheme="minorHAnsi" w:hAnsiTheme="minorHAnsi"/>
                <w:b/>
                <w:szCs w:val="22"/>
              </w:rPr>
            </w:pPr>
            <w:r w:rsidRPr="005645A9">
              <w:rPr>
                <w:rFonts w:asciiTheme="minorHAnsi" w:hAnsiTheme="minorHAnsi"/>
                <w:b/>
                <w:szCs w:val="22"/>
              </w:rPr>
              <w:t>SUSTAINABLE DEVELOPMENT GOALS</w:t>
            </w:r>
          </w:p>
        </w:tc>
        <w:tc>
          <w:tcPr>
            <w:tcW w:w="1044" w:type="dxa"/>
            <w:shd w:val="clear" w:color="auto" w:fill="EEECE1" w:themeFill="background2"/>
          </w:tcPr>
          <w:p w14:paraId="24515C0E" w14:textId="77777777" w:rsidR="00C07E6D" w:rsidRPr="005645A9" w:rsidRDefault="00C07E6D" w:rsidP="002974BF">
            <w:pPr>
              <w:jc w:val="center"/>
              <w:rPr>
                <w:rFonts w:asciiTheme="minorHAnsi" w:hAnsiTheme="minorHAnsi"/>
                <w:b/>
                <w:szCs w:val="22"/>
              </w:rPr>
            </w:pPr>
          </w:p>
        </w:tc>
        <w:tc>
          <w:tcPr>
            <w:tcW w:w="1044" w:type="dxa"/>
            <w:shd w:val="clear" w:color="auto" w:fill="EEECE1" w:themeFill="background2"/>
          </w:tcPr>
          <w:p w14:paraId="60455063" w14:textId="77777777" w:rsidR="00C07E6D" w:rsidRPr="005645A9" w:rsidRDefault="00C07E6D" w:rsidP="002974BF">
            <w:pPr>
              <w:jc w:val="center"/>
              <w:rPr>
                <w:rFonts w:asciiTheme="minorHAnsi" w:hAnsiTheme="minorHAnsi"/>
                <w:b/>
                <w:szCs w:val="22"/>
              </w:rPr>
            </w:pPr>
          </w:p>
        </w:tc>
        <w:tc>
          <w:tcPr>
            <w:tcW w:w="1044" w:type="dxa"/>
            <w:shd w:val="clear" w:color="auto" w:fill="EEECE1" w:themeFill="background2"/>
          </w:tcPr>
          <w:p w14:paraId="5E29D4DB" w14:textId="77777777" w:rsidR="00C07E6D" w:rsidRPr="005645A9" w:rsidRDefault="00C07E6D" w:rsidP="002974BF">
            <w:pPr>
              <w:jc w:val="center"/>
              <w:rPr>
                <w:rFonts w:asciiTheme="minorHAnsi" w:hAnsiTheme="minorHAnsi"/>
                <w:b/>
                <w:szCs w:val="22"/>
              </w:rPr>
            </w:pPr>
          </w:p>
        </w:tc>
        <w:tc>
          <w:tcPr>
            <w:tcW w:w="1044" w:type="dxa"/>
            <w:shd w:val="clear" w:color="auto" w:fill="EEECE1" w:themeFill="background2"/>
          </w:tcPr>
          <w:p w14:paraId="05D7CF2C" w14:textId="77777777" w:rsidR="00C07E6D" w:rsidRPr="005645A9" w:rsidRDefault="00C07E6D" w:rsidP="002974BF">
            <w:pPr>
              <w:jc w:val="center"/>
              <w:rPr>
                <w:rFonts w:asciiTheme="minorHAnsi" w:hAnsiTheme="minorHAnsi"/>
                <w:b/>
                <w:szCs w:val="22"/>
              </w:rPr>
            </w:pPr>
          </w:p>
        </w:tc>
        <w:tc>
          <w:tcPr>
            <w:tcW w:w="1044" w:type="dxa"/>
            <w:shd w:val="clear" w:color="auto" w:fill="EEECE1" w:themeFill="background2"/>
          </w:tcPr>
          <w:p w14:paraId="433376E4" w14:textId="77777777" w:rsidR="00C07E6D" w:rsidRPr="005645A9" w:rsidRDefault="00C07E6D" w:rsidP="002974BF">
            <w:pPr>
              <w:jc w:val="center"/>
              <w:rPr>
                <w:rFonts w:asciiTheme="minorHAnsi" w:hAnsiTheme="minorHAnsi"/>
                <w:b/>
                <w:szCs w:val="22"/>
              </w:rPr>
            </w:pPr>
          </w:p>
        </w:tc>
        <w:tc>
          <w:tcPr>
            <w:tcW w:w="1045" w:type="dxa"/>
            <w:shd w:val="clear" w:color="auto" w:fill="EEECE1" w:themeFill="background2"/>
          </w:tcPr>
          <w:p w14:paraId="2864F39A" w14:textId="77777777" w:rsidR="00C07E6D" w:rsidRPr="005645A9" w:rsidRDefault="00C07E6D" w:rsidP="002974BF">
            <w:pPr>
              <w:jc w:val="center"/>
              <w:rPr>
                <w:rFonts w:asciiTheme="minorHAnsi" w:hAnsiTheme="minorHAnsi"/>
                <w:b/>
                <w:szCs w:val="22"/>
              </w:rPr>
            </w:pPr>
          </w:p>
        </w:tc>
      </w:tr>
      <w:tr w:rsidR="00D07880" w:rsidRPr="005645A9" w14:paraId="469A0D9D" w14:textId="77777777" w:rsidTr="005645A9">
        <w:tc>
          <w:tcPr>
            <w:tcW w:w="2865" w:type="dxa"/>
          </w:tcPr>
          <w:p w14:paraId="57213F6D" w14:textId="5DDE008A" w:rsidR="00D07880" w:rsidRPr="005645A9" w:rsidRDefault="00D07880" w:rsidP="002974BF">
            <w:pPr>
              <w:rPr>
                <w:rFonts w:asciiTheme="minorHAnsi" w:hAnsiTheme="minorHAnsi"/>
                <w:szCs w:val="22"/>
              </w:rPr>
            </w:pPr>
            <w:r w:rsidRPr="005645A9">
              <w:rPr>
                <w:rFonts w:asciiTheme="minorHAnsi" w:hAnsiTheme="minorHAnsi"/>
                <w:szCs w:val="22"/>
              </w:rPr>
              <w:t>Goal 2.</w:t>
            </w:r>
            <w:r w:rsidR="002974BF">
              <w:rPr>
                <w:rFonts w:asciiTheme="minorHAnsi" w:hAnsiTheme="minorHAnsi"/>
                <w:szCs w:val="22"/>
              </w:rPr>
              <w:t xml:space="preserve"> </w:t>
            </w:r>
            <w:r w:rsidRPr="005645A9">
              <w:rPr>
                <w:rFonts w:asciiTheme="minorHAnsi" w:hAnsiTheme="minorHAnsi"/>
                <w:szCs w:val="22"/>
              </w:rPr>
              <w:t>End hunger, achieve food security and improved nutrition and promote sustainable agriculture</w:t>
            </w:r>
          </w:p>
        </w:tc>
        <w:tc>
          <w:tcPr>
            <w:tcW w:w="1044" w:type="dxa"/>
          </w:tcPr>
          <w:p w14:paraId="318B0EC4" w14:textId="34ED133E"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EC24AB2" w14:textId="06080A2B"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EB8722B" w14:textId="77777777" w:rsidR="00D07880" w:rsidRPr="005645A9" w:rsidRDefault="00D07880" w:rsidP="002974BF">
            <w:pPr>
              <w:jc w:val="center"/>
              <w:rPr>
                <w:rFonts w:asciiTheme="minorHAnsi" w:hAnsiTheme="minorHAnsi"/>
                <w:szCs w:val="22"/>
              </w:rPr>
            </w:pPr>
          </w:p>
        </w:tc>
        <w:tc>
          <w:tcPr>
            <w:tcW w:w="1044" w:type="dxa"/>
          </w:tcPr>
          <w:p w14:paraId="4500BDDA" w14:textId="77777777" w:rsidR="00D07880" w:rsidRPr="005645A9" w:rsidRDefault="00D07880" w:rsidP="002974BF">
            <w:pPr>
              <w:jc w:val="center"/>
              <w:rPr>
                <w:rFonts w:asciiTheme="minorHAnsi" w:hAnsiTheme="minorHAnsi"/>
                <w:szCs w:val="22"/>
              </w:rPr>
            </w:pPr>
          </w:p>
        </w:tc>
        <w:tc>
          <w:tcPr>
            <w:tcW w:w="1044" w:type="dxa"/>
          </w:tcPr>
          <w:p w14:paraId="4880330E" w14:textId="77777777" w:rsidR="00D07880" w:rsidRPr="005645A9" w:rsidRDefault="00D07880" w:rsidP="002974BF">
            <w:pPr>
              <w:jc w:val="center"/>
              <w:rPr>
                <w:rFonts w:asciiTheme="minorHAnsi" w:hAnsiTheme="minorHAnsi"/>
                <w:szCs w:val="22"/>
              </w:rPr>
            </w:pPr>
          </w:p>
        </w:tc>
        <w:tc>
          <w:tcPr>
            <w:tcW w:w="1045" w:type="dxa"/>
          </w:tcPr>
          <w:p w14:paraId="79337846" w14:textId="412A1B97"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r>
      <w:tr w:rsidR="00D07880" w:rsidRPr="005645A9" w14:paraId="330390F2" w14:textId="77777777" w:rsidTr="005645A9">
        <w:tc>
          <w:tcPr>
            <w:tcW w:w="2865" w:type="dxa"/>
          </w:tcPr>
          <w:p w14:paraId="664AFFF0" w14:textId="0E6F76D1" w:rsidR="00D07880" w:rsidRPr="005645A9" w:rsidRDefault="00D07880" w:rsidP="002974BF">
            <w:pPr>
              <w:rPr>
                <w:rFonts w:asciiTheme="minorHAnsi" w:hAnsiTheme="minorHAnsi"/>
                <w:szCs w:val="22"/>
              </w:rPr>
            </w:pPr>
            <w:r w:rsidRPr="005645A9">
              <w:rPr>
                <w:rFonts w:asciiTheme="minorHAnsi" w:hAnsiTheme="minorHAnsi"/>
                <w:szCs w:val="22"/>
              </w:rPr>
              <w:t>Goal 13.</w:t>
            </w:r>
            <w:r w:rsidR="002974BF">
              <w:rPr>
                <w:rFonts w:asciiTheme="minorHAnsi" w:hAnsiTheme="minorHAnsi"/>
                <w:szCs w:val="22"/>
              </w:rPr>
              <w:t xml:space="preserve"> </w:t>
            </w:r>
            <w:r w:rsidRPr="005645A9">
              <w:rPr>
                <w:rFonts w:asciiTheme="minorHAnsi" w:hAnsiTheme="minorHAnsi"/>
                <w:szCs w:val="22"/>
              </w:rPr>
              <w:t>Take urgent action to combat climate change and its impacts</w:t>
            </w:r>
          </w:p>
        </w:tc>
        <w:tc>
          <w:tcPr>
            <w:tcW w:w="1044" w:type="dxa"/>
          </w:tcPr>
          <w:p w14:paraId="664975F9" w14:textId="55C94EB7"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2B3FBEDB" w14:textId="26DDAC5B"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47899287" w14:textId="2129EBCA"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03C71D03" w14:textId="604757DB"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08B0B903" w14:textId="2C026498"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7EB64F0D" w14:textId="72D9F49B"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r>
      <w:tr w:rsidR="00D07880" w:rsidRPr="005645A9" w14:paraId="0FCCDC12" w14:textId="77777777" w:rsidTr="005645A9">
        <w:tc>
          <w:tcPr>
            <w:tcW w:w="2865" w:type="dxa"/>
          </w:tcPr>
          <w:p w14:paraId="70B408A1" w14:textId="2BBC00A0" w:rsidR="00D07880" w:rsidRPr="005645A9" w:rsidRDefault="00D07880" w:rsidP="002974BF">
            <w:pPr>
              <w:rPr>
                <w:rFonts w:asciiTheme="minorHAnsi" w:hAnsiTheme="minorHAnsi"/>
                <w:szCs w:val="22"/>
              </w:rPr>
            </w:pPr>
            <w:r w:rsidRPr="005645A9">
              <w:rPr>
                <w:rFonts w:asciiTheme="minorHAnsi" w:hAnsiTheme="minorHAnsi"/>
                <w:szCs w:val="22"/>
              </w:rPr>
              <w:t>Goal 14.</w:t>
            </w:r>
            <w:r w:rsidR="002974BF">
              <w:rPr>
                <w:rFonts w:asciiTheme="minorHAnsi" w:hAnsiTheme="minorHAnsi"/>
                <w:szCs w:val="22"/>
              </w:rPr>
              <w:t xml:space="preserve"> </w:t>
            </w:r>
            <w:r w:rsidRPr="005645A9">
              <w:rPr>
                <w:rFonts w:asciiTheme="minorHAnsi" w:hAnsiTheme="minorHAnsi"/>
                <w:szCs w:val="22"/>
              </w:rPr>
              <w:t>Conserve and sustainably use the oceans, seas and marine resources</w:t>
            </w:r>
          </w:p>
        </w:tc>
        <w:tc>
          <w:tcPr>
            <w:tcW w:w="1044" w:type="dxa"/>
          </w:tcPr>
          <w:p w14:paraId="45BBF74F" w14:textId="30526540"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70B5E0D" w14:textId="640327EE"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6A23F615" w14:textId="681FD3F0"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00A469E9" w14:textId="28128F68"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3E7FC0CC" w14:textId="6B144DDD"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461431F2" w14:textId="04FC0343"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r>
      <w:tr w:rsidR="00D07880" w:rsidRPr="005645A9" w14:paraId="2B51ECCC" w14:textId="77777777" w:rsidTr="005645A9">
        <w:tc>
          <w:tcPr>
            <w:tcW w:w="2865" w:type="dxa"/>
          </w:tcPr>
          <w:p w14:paraId="6096D079" w14:textId="11F3773B" w:rsidR="00D07880" w:rsidRPr="005645A9" w:rsidRDefault="00D07880" w:rsidP="002974BF">
            <w:pPr>
              <w:rPr>
                <w:rFonts w:asciiTheme="minorHAnsi" w:hAnsiTheme="minorHAnsi"/>
                <w:szCs w:val="22"/>
              </w:rPr>
            </w:pPr>
            <w:r w:rsidRPr="005645A9">
              <w:rPr>
                <w:rFonts w:asciiTheme="minorHAnsi" w:hAnsiTheme="minorHAnsi"/>
                <w:szCs w:val="22"/>
              </w:rPr>
              <w:t>Goal 15.</w:t>
            </w:r>
            <w:r w:rsidR="002974BF">
              <w:rPr>
                <w:rFonts w:asciiTheme="minorHAnsi" w:hAnsiTheme="minorHAnsi"/>
                <w:szCs w:val="22"/>
              </w:rPr>
              <w:t xml:space="preserve"> </w:t>
            </w:r>
            <w:r w:rsidRPr="005645A9">
              <w:rPr>
                <w:rFonts w:asciiTheme="minorHAnsi" w:hAnsiTheme="minorHAnsi"/>
                <w:szCs w:val="22"/>
              </w:rPr>
              <w:t>Sustainably manage forests, combat desertification, halt and reverse land degradation, halt biodiversity loss</w:t>
            </w:r>
          </w:p>
        </w:tc>
        <w:tc>
          <w:tcPr>
            <w:tcW w:w="1044" w:type="dxa"/>
          </w:tcPr>
          <w:p w14:paraId="14C8A9B2" w14:textId="367354FC"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7122CF2D" w14:textId="01900A63"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F72F66B" w14:textId="0DEB2C58"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5864577D" w14:textId="1210DE2D"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4" w:type="dxa"/>
          </w:tcPr>
          <w:p w14:paraId="1C7D307A" w14:textId="2C2817CA"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c>
          <w:tcPr>
            <w:tcW w:w="1045" w:type="dxa"/>
          </w:tcPr>
          <w:p w14:paraId="09B9788A" w14:textId="19255B64" w:rsidR="00D07880" w:rsidRPr="005645A9" w:rsidRDefault="00D07880" w:rsidP="002974BF">
            <w:pPr>
              <w:jc w:val="center"/>
              <w:rPr>
                <w:rFonts w:asciiTheme="minorHAnsi" w:hAnsiTheme="minorHAnsi"/>
                <w:szCs w:val="22"/>
              </w:rPr>
            </w:pPr>
            <w:r w:rsidRPr="005645A9">
              <w:rPr>
                <w:rFonts w:asciiTheme="minorHAnsi" w:hAnsiTheme="minorHAnsi"/>
                <w:szCs w:val="22"/>
              </w:rPr>
              <w:sym w:font="Wingdings" w:char="F0FC"/>
            </w:r>
          </w:p>
        </w:tc>
      </w:tr>
    </w:tbl>
    <w:p w14:paraId="7E48FAC7" w14:textId="77777777" w:rsidR="005645A9" w:rsidRPr="002974BF" w:rsidRDefault="005645A9" w:rsidP="002974BF">
      <w:pPr>
        <w:rPr>
          <w:rFonts w:asciiTheme="minorHAnsi" w:hAnsiTheme="minorHAnsi"/>
          <w:sz w:val="24"/>
        </w:rPr>
      </w:pPr>
      <w:r w:rsidRPr="002974BF">
        <w:rPr>
          <w:rFonts w:asciiTheme="minorHAnsi" w:hAnsiTheme="minorHAnsi"/>
          <w:sz w:val="24"/>
        </w:rPr>
        <w:br w:type="page"/>
      </w:r>
    </w:p>
    <w:p w14:paraId="40DE6A08" w14:textId="77777777" w:rsidR="002974BF" w:rsidRPr="00B74EC2" w:rsidRDefault="002974BF" w:rsidP="002974BF">
      <w:pPr>
        <w:keepNext/>
        <w:rPr>
          <w:rFonts w:asciiTheme="minorHAnsi" w:hAnsiTheme="minorHAnsi"/>
          <w:b/>
          <w:sz w:val="24"/>
        </w:rPr>
      </w:pPr>
      <w:r w:rsidRPr="00B74EC2">
        <w:rPr>
          <w:rFonts w:asciiTheme="minorHAnsi" w:hAnsiTheme="minorHAnsi"/>
          <w:b/>
          <w:sz w:val="24"/>
        </w:rPr>
        <w:lastRenderedPageBreak/>
        <w:t>Annex 3</w:t>
      </w:r>
    </w:p>
    <w:p w14:paraId="66C672C6" w14:textId="77777777" w:rsidR="002974BF" w:rsidRPr="00B74EC2" w:rsidRDefault="002974BF" w:rsidP="002974BF">
      <w:pPr>
        <w:keepNext/>
        <w:rPr>
          <w:rFonts w:asciiTheme="minorHAnsi" w:hAnsiTheme="minorHAnsi"/>
          <w:b/>
          <w:sz w:val="24"/>
        </w:rPr>
      </w:pPr>
    </w:p>
    <w:p w14:paraId="5AB7591F" w14:textId="2071DD72" w:rsidR="005C3DB4" w:rsidRPr="00B74EC2" w:rsidRDefault="005C3DB4" w:rsidP="002974BF">
      <w:pPr>
        <w:keepNext/>
        <w:rPr>
          <w:rFonts w:asciiTheme="minorHAnsi" w:hAnsiTheme="minorHAnsi"/>
          <w:b/>
          <w:sz w:val="24"/>
        </w:rPr>
      </w:pPr>
      <w:r w:rsidRPr="00B74EC2">
        <w:rPr>
          <w:rFonts w:asciiTheme="minorHAnsi" w:hAnsiTheme="minorHAnsi"/>
          <w:b/>
          <w:sz w:val="24"/>
        </w:rPr>
        <w:t>International initiatives that have the capacity to assist with the conservation and wise-use of inter-tidal</w:t>
      </w:r>
      <w:r w:rsidR="00685549" w:rsidRPr="00B74EC2">
        <w:rPr>
          <w:rFonts w:asciiTheme="minorHAnsi" w:hAnsiTheme="minorHAnsi"/>
          <w:b/>
          <w:sz w:val="24"/>
        </w:rPr>
        <w:t xml:space="preserve"> and coastal</w:t>
      </w:r>
      <w:r w:rsidR="002974BF" w:rsidRPr="00B74EC2">
        <w:rPr>
          <w:rFonts w:asciiTheme="minorHAnsi" w:hAnsiTheme="minorHAnsi"/>
          <w:b/>
          <w:sz w:val="24"/>
        </w:rPr>
        <w:t xml:space="preserve"> wetlands</w:t>
      </w:r>
    </w:p>
    <w:p w14:paraId="53A4726C" w14:textId="77777777" w:rsidR="002974BF" w:rsidRPr="002974BF" w:rsidRDefault="002974BF" w:rsidP="002974BF">
      <w:pPr>
        <w:keepNext/>
        <w:rPr>
          <w:rFonts w:asciiTheme="minorHAnsi" w:hAnsiTheme="minorHAnsi"/>
          <w:szCs w:val="22"/>
        </w:rPr>
      </w:pPr>
    </w:p>
    <w:tbl>
      <w:tblPr>
        <w:tblStyle w:val="TableGrid"/>
        <w:tblW w:w="9130" w:type="dxa"/>
        <w:tblInd w:w="108" w:type="dxa"/>
        <w:tblLook w:val="04A0" w:firstRow="1" w:lastRow="0" w:firstColumn="1" w:lastColumn="0" w:noHBand="0" w:noVBand="1"/>
      </w:tblPr>
      <w:tblGrid>
        <w:gridCol w:w="4598"/>
        <w:gridCol w:w="755"/>
        <w:gridCol w:w="755"/>
        <w:gridCol w:w="756"/>
        <w:gridCol w:w="755"/>
        <w:gridCol w:w="755"/>
        <w:gridCol w:w="756"/>
      </w:tblGrid>
      <w:tr w:rsidR="005C3DB4" w:rsidRPr="002974BF" w14:paraId="544ED24E" w14:textId="77777777" w:rsidTr="002974BF">
        <w:trPr>
          <w:cantSplit/>
          <w:trHeight w:val="1448"/>
        </w:trPr>
        <w:tc>
          <w:tcPr>
            <w:tcW w:w="4598" w:type="dxa"/>
            <w:shd w:val="clear" w:color="auto" w:fill="EEECE1" w:themeFill="background2"/>
          </w:tcPr>
          <w:p w14:paraId="074BB6FC" w14:textId="77777777" w:rsidR="005C3DB4" w:rsidRPr="002974BF" w:rsidRDefault="005C3DB4" w:rsidP="002974BF">
            <w:pPr>
              <w:rPr>
                <w:rFonts w:asciiTheme="minorHAnsi" w:hAnsiTheme="minorHAnsi"/>
                <w:szCs w:val="22"/>
              </w:rPr>
            </w:pPr>
          </w:p>
        </w:tc>
        <w:tc>
          <w:tcPr>
            <w:tcW w:w="755" w:type="dxa"/>
            <w:shd w:val="clear" w:color="auto" w:fill="EEECE1" w:themeFill="background2"/>
            <w:textDirection w:val="btLr"/>
            <w:vAlign w:val="center"/>
          </w:tcPr>
          <w:p w14:paraId="7EB783C9"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North America</w:t>
            </w:r>
          </w:p>
        </w:tc>
        <w:tc>
          <w:tcPr>
            <w:tcW w:w="755" w:type="dxa"/>
            <w:shd w:val="clear" w:color="auto" w:fill="EEECE1" w:themeFill="background2"/>
            <w:textDirection w:val="btLr"/>
            <w:vAlign w:val="center"/>
          </w:tcPr>
          <w:p w14:paraId="6147B698"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Neotropics</w:t>
            </w:r>
          </w:p>
        </w:tc>
        <w:tc>
          <w:tcPr>
            <w:tcW w:w="756" w:type="dxa"/>
            <w:shd w:val="clear" w:color="auto" w:fill="EEECE1" w:themeFill="background2"/>
            <w:textDirection w:val="btLr"/>
            <w:vAlign w:val="center"/>
          </w:tcPr>
          <w:p w14:paraId="1734D9BC"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Europe</w:t>
            </w:r>
          </w:p>
        </w:tc>
        <w:tc>
          <w:tcPr>
            <w:tcW w:w="755" w:type="dxa"/>
            <w:shd w:val="clear" w:color="auto" w:fill="EEECE1" w:themeFill="background2"/>
            <w:textDirection w:val="btLr"/>
            <w:vAlign w:val="center"/>
          </w:tcPr>
          <w:p w14:paraId="6191C614"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Africa</w:t>
            </w:r>
          </w:p>
        </w:tc>
        <w:tc>
          <w:tcPr>
            <w:tcW w:w="755" w:type="dxa"/>
            <w:shd w:val="clear" w:color="auto" w:fill="EEECE1" w:themeFill="background2"/>
            <w:textDirection w:val="btLr"/>
            <w:vAlign w:val="center"/>
          </w:tcPr>
          <w:p w14:paraId="3068E3BB"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Asia</w:t>
            </w:r>
          </w:p>
        </w:tc>
        <w:tc>
          <w:tcPr>
            <w:tcW w:w="756" w:type="dxa"/>
            <w:shd w:val="clear" w:color="auto" w:fill="EEECE1" w:themeFill="background2"/>
            <w:textDirection w:val="btLr"/>
            <w:vAlign w:val="center"/>
          </w:tcPr>
          <w:p w14:paraId="42F53714" w14:textId="77777777" w:rsidR="005C3DB4" w:rsidRPr="002974BF" w:rsidRDefault="005C3DB4" w:rsidP="002974BF">
            <w:pPr>
              <w:ind w:left="113" w:right="113"/>
              <w:rPr>
                <w:rFonts w:asciiTheme="minorHAnsi" w:hAnsiTheme="minorHAnsi"/>
                <w:szCs w:val="22"/>
              </w:rPr>
            </w:pPr>
            <w:r w:rsidRPr="002974BF">
              <w:rPr>
                <w:rFonts w:asciiTheme="minorHAnsi" w:hAnsiTheme="minorHAnsi"/>
                <w:szCs w:val="22"/>
              </w:rPr>
              <w:t>Oceania</w:t>
            </w:r>
          </w:p>
        </w:tc>
      </w:tr>
      <w:tr w:rsidR="005C3DB4" w:rsidRPr="002974BF" w14:paraId="78AE68E7" w14:textId="77777777" w:rsidTr="00A0566E">
        <w:trPr>
          <w:cantSplit/>
          <w:trHeight w:val="340"/>
        </w:trPr>
        <w:tc>
          <w:tcPr>
            <w:tcW w:w="4598" w:type="dxa"/>
          </w:tcPr>
          <w:p w14:paraId="6EE6E495" w14:textId="77777777" w:rsidR="005C3DB4" w:rsidRPr="002974BF" w:rsidRDefault="005C3DB4" w:rsidP="002974BF">
            <w:pPr>
              <w:rPr>
                <w:rFonts w:asciiTheme="minorHAnsi" w:hAnsiTheme="minorHAnsi"/>
                <w:szCs w:val="22"/>
              </w:rPr>
            </w:pPr>
            <w:r w:rsidRPr="002974BF">
              <w:rPr>
                <w:rFonts w:asciiTheme="minorHAnsi" w:hAnsiTheme="minorHAnsi"/>
                <w:szCs w:val="22"/>
              </w:rPr>
              <w:t>Ramsar Site designation</w:t>
            </w:r>
          </w:p>
        </w:tc>
        <w:tc>
          <w:tcPr>
            <w:tcW w:w="755" w:type="dxa"/>
            <w:shd w:val="clear" w:color="auto" w:fill="7F7F7F" w:themeFill="text1" w:themeFillTint="80"/>
            <w:textDirection w:val="btLr"/>
            <w:vAlign w:val="center"/>
          </w:tcPr>
          <w:p w14:paraId="2ADC17B3"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5885F356"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25D504C2"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78244A22"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233CFB61"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758489FB" w14:textId="77777777" w:rsidR="005C3DB4" w:rsidRPr="002974BF" w:rsidRDefault="005C3DB4" w:rsidP="002974BF">
            <w:pPr>
              <w:ind w:left="113" w:right="113"/>
              <w:rPr>
                <w:rFonts w:asciiTheme="minorHAnsi" w:hAnsiTheme="minorHAnsi"/>
                <w:color w:val="000000" w:themeColor="text1"/>
                <w:szCs w:val="22"/>
              </w:rPr>
            </w:pPr>
          </w:p>
        </w:tc>
      </w:tr>
      <w:tr w:rsidR="005C3DB4" w:rsidRPr="002974BF" w14:paraId="00EB5F1A" w14:textId="77777777" w:rsidTr="00A0566E">
        <w:trPr>
          <w:cantSplit/>
          <w:trHeight w:val="340"/>
        </w:trPr>
        <w:tc>
          <w:tcPr>
            <w:tcW w:w="4598" w:type="dxa"/>
          </w:tcPr>
          <w:p w14:paraId="55FB5689" w14:textId="77777777" w:rsidR="005C3DB4" w:rsidRPr="002974BF" w:rsidRDefault="005C3DB4" w:rsidP="002974BF">
            <w:pPr>
              <w:rPr>
                <w:rFonts w:asciiTheme="minorHAnsi" w:hAnsiTheme="minorHAnsi"/>
                <w:szCs w:val="22"/>
              </w:rPr>
            </w:pPr>
            <w:r w:rsidRPr="002974BF">
              <w:rPr>
                <w:rFonts w:asciiTheme="minorHAnsi" w:hAnsiTheme="minorHAnsi"/>
                <w:szCs w:val="22"/>
              </w:rPr>
              <w:t>World Heritage Site designation</w:t>
            </w:r>
          </w:p>
        </w:tc>
        <w:tc>
          <w:tcPr>
            <w:tcW w:w="755" w:type="dxa"/>
            <w:shd w:val="clear" w:color="auto" w:fill="7F7F7F" w:themeFill="text1" w:themeFillTint="80"/>
            <w:textDirection w:val="btLr"/>
            <w:vAlign w:val="center"/>
          </w:tcPr>
          <w:p w14:paraId="26339FE9"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258A74D4"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4BB0B1EC"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54A67A75"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11B4BE89"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5DFE540D" w14:textId="77777777" w:rsidR="005C3DB4" w:rsidRPr="002974BF" w:rsidRDefault="005C3DB4" w:rsidP="002974BF">
            <w:pPr>
              <w:ind w:left="113" w:right="113"/>
              <w:rPr>
                <w:rFonts w:asciiTheme="minorHAnsi" w:hAnsiTheme="minorHAnsi"/>
                <w:color w:val="000000" w:themeColor="text1"/>
                <w:szCs w:val="22"/>
              </w:rPr>
            </w:pPr>
          </w:p>
        </w:tc>
      </w:tr>
      <w:tr w:rsidR="005C3DB4" w:rsidRPr="002974BF" w14:paraId="29DC7A58" w14:textId="77777777" w:rsidTr="00A0566E">
        <w:trPr>
          <w:cantSplit/>
          <w:trHeight w:val="340"/>
        </w:trPr>
        <w:tc>
          <w:tcPr>
            <w:tcW w:w="4598" w:type="dxa"/>
          </w:tcPr>
          <w:p w14:paraId="60AC1CE5" w14:textId="77777777" w:rsidR="005C3DB4" w:rsidRPr="002974BF" w:rsidRDefault="005C3DB4" w:rsidP="002974BF">
            <w:pPr>
              <w:rPr>
                <w:rFonts w:asciiTheme="minorHAnsi" w:hAnsiTheme="minorHAnsi"/>
                <w:szCs w:val="22"/>
              </w:rPr>
            </w:pPr>
            <w:r w:rsidRPr="002974BF">
              <w:rPr>
                <w:rFonts w:asciiTheme="minorHAnsi" w:hAnsiTheme="minorHAnsi"/>
                <w:szCs w:val="22"/>
              </w:rPr>
              <w:t>Caring for Coasts</w:t>
            </w:r>
          </w:p>
        </w:tc>
        <w:tc>
          <w:tcPr>
            <w:tcW w:w="755" w:type="dxa"/>
            <w:shd w:val="clear" w:color="auto" w:fill="7F7F7F" w:themeFill="text1" w:themeFillTint="80"/>
            <w:textDirection w:val="btLr"/>
            <w:vAlign w:val="center"/>
          </w:tcPr>
          <w:p w14:paraId="45DD5CBA"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583B2136"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6F76060E"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1DD34771"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4D68735F"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7F7F7F" w:themeFill="text1" w:themeFillTint="80"/>
            <w:textDirection w:val="btLr"/>
            <w:vAlign w:val="center"/>
          </w:tcPr>
          <w:p w14:paraId="3B1EDBA1" w14:textId="77777777" w:rsidR="005C3DB4" w:rsidRPr="002974BF" w:rsidRDefault="005C3DB4" w:rsidP="002974BF">
            <w:pPr>
              <w:ind w:left="113" w:right="113"/>
              <w:rPr>
                <w:rFonts w:asciiTheme="minorHAnsi" w:hAnsiTheme="minorHAnsi"/>
                <w:color w:val="000000" w:themeColor="text1"/>
                <w:szCs w:val="22"/>
              </w:rPr>
            </w:pPr>
          </w:p>
        </w:tc>
      </w:tr>
      <w:tr w:rsidR="005C3DB4" w:rsidRPr="002974BF" w14:paraId="3A88CAE4" w14:textId="77777777" w:rsidTr="00A0566E">
        <w:trPr>
          <w:cantSplit/>
          <w:trHeight w:val="340"/>
        </w:trPr>
        <w:tc>
          <w:tcPr>
            <w:tcW w:w="4598" w:type="dxa"/>
          </w:tcPr>
          <w:p w14:paraId="0A4E470E" w14:textId="77777777" w:rsidR="005C3DB4" w:rsidRPr="002974BF" w:rsidRDefault="005C3DB4" w:rsidP="002974BF">
            <w:pPr>
              <w:rPr>
                <w:rFonts w:asciiTheme="minorHAnsi" w:hAnsiTheme="minorHAnsi"/>
                <w:szCs w:val="22"/>
              </w:rPr>
            </w:pPr>
            <w:r w:rsidRPr="002974BF">
              <w:rPr>
                <w:rFonts w:asciiTheme="minorHAnsi" w:hAnsiTheme="minorHAnsi"/>
                <w:szCs w:val="22"/>
              </w:rPr>
              <w:t>Western Hemisphere Shorebird Reserve Network</w:t>
            </w:r>
          </w:p>
        </w:tc>
        <w:tc>
          <w:tcPr>
            <w:tcW w:w="755" w:type="dxa"/>
            <w:shd w:val="clear" w:color="auto" w:fill="7F7F7F" w:themeFill="text1" w:themeFillTint="80"/>
            <w:textDirection w:val="btLr"/>
            <w:vAlign w:val="center"/>
          </w:tcPr>
          <w:p w14:paraId="7808A9B1"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7F7F7F" w:themeFill="text1" w:themeFillTint="80"/>
            <w:textDirection w:val="btLr"/>
            <w:vAlign w:val="center"/>
          </w:tcPr>
          <w:p w14:paraId="7F62E1AF"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FFFFFF" w:themeFill="background1"/>
            <w:textDirection w:val="btLr"/>
            <w:vAlign w:val="center"/>
          </w:tcPr>
          <w:p w14:paraId="0F78F67B"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FFFFFF" w:themeFill="background1"/>
            <w:textDirection w:val="btLr"/>
            <w:vAlign w:val="center"/>
          </w:tcPr>
          <w:p w14:paraId="2E94828F" w14:textId="77777777" w:rsidR="005C3DB4" w:rsidRPr="002974BF" w:rsidRDefault="005C3DB4" w:rsidP="002974BF">
            <w:pPr>
              <w:ind w:left="113" w:right="113"/>
              <w:rPr>
                <w:rFonts w:asciiTheme="minorHAnsi" w:hAnsiTheme="minorHAnsi"/>
                <w:color w:val="000000" w:themeColor="text1"/>
                <w:szCs w:val="22"/>
              </w:rPr>
            </w:pPr>
          </w:p>
        </w:tc>
        <w:tc>
          <w:tcPr>
            <w:tcW w:w="755" w:type="dxa"/>
            <w:shd w:val="clear" w:color="auto" w:fill="FFFFFF" w:themeFill="background1"/>
            <w:textDirection w:val="btLr"/>
            <w:vAlign w:val="center"/>
          </w:tcPr>
          <w:p w14:paraId="1261726E" w14:textId="77777777" w:rsidR="005C3DB4" w:rsidRPr="002974BF" w:rsidRDefault="005C3DB4" w:rsidP="002974BF">
            <w:pPr>
              <w:ind w:left="113" w:right="113"/>
              <w:rPr>
                <w:rFonts w:asciiTheme="minorHAnsi" w:hAnsiTheme="minorHAnsi"/>
                <w:color w:val="000000" w:themeColor="text1"/>
                <w:szCs w:val="22"/>
              </w:rPr>
            </w:pPr>
          </w:p>
        </w:tc>
        <w:tc>
          <w:tcPr>
            <w:tcW w:w="756" w:type="dxa"/>
            <w:shd w:val="clear" w:color="auto" w:fill="FFFFFF" w:themeFill="background1"/>
            <w:textDirection w:val="btLr"/>
            <w:vAlign w:val="center"/>
          </w:tcPr>
          <w:p w14:paraId="3F6FAE91" w14:textId="77777777" w:rsidR="005C3DB4" w:rsidRPr="002974BF" w:rsidRDefault="005C3DB4" w:rsidP="002974BF">
            <w:pPr>
              <w:ind w:left="113" w:right="113"/>
              <w:rPr>
                <w:rFonts w:asciiTheme="minorHAnsi" w:hAnsiTheme="minorHAnsi"/>
                <w:color w:val="000000" w:themeColor="text1"/>
                <w:szCs w:val="22"/>
              </w:rPr>
            </w:pPr>
          </w:p>
        </w:tc>
      </w:tr>
      <w:tr w:rsidR="005C3DB4" w:rsidRPr="002974BF" w14:paraId="06A5FE6F" w14:textId="77777777" w:rsidTr="00A0566E">
        <w:trPr>
          <w:cantSplit/>
          <w:trHeight w:val="340"/>
        </w:trPr>
        <w:tc>
          <w:tcPr>
            <w:tcW w:w="4598" w:type="dxa"/>
          </w:tcPr>
          <w:p w14:paraId="2CDC5AFB" w14:textId="77777777" w:rsidR="005C3DB4" w:rsidRPr="002974BF" w:rsidRDefault="005C3DB4" w:rsidP="002974BF">
            <w:pPr>
              <w:rPr>
                <w:rFonts w:asciiTheme="minorHAnsi" w:hAnsiTheme="minorHAnsi"/>
                <w:szCs w:val="22"/>
              </w:rPr>
            </w:pPr>
            <w:r w:rsidRPr="002974BF">
              <w:rPr>
                <w:rFonts w:asciiTheme="minorHAnsi" w:hAnsiTheme="minorHAnsi"/>
                <w:szCs w:val="22"/>
              </w:rPr>
              <w:t>African-Eurasian Waterbird Agreement</w:t>
            </w:r>
          </w:p>
        </w:tc>
        <w:tc>
          <w:tcPr>
            <w:tcW w:w="755" w:type="dxa"/>
            <w:textDirection w:val="btLr"/>
            <w:vAlign w:val="center"/>
          </w:tcPr>
          <w:p w14:paraId="1C9B13F8" w14:textId="77777777" w:rsidR="005C3DB4" w:rsidRPr="002974BF" w:rsidRDefault="005C3DB4" w:rsidP="002974BF">
            <w:pPr>
              <w:ind w:left="113" w:right="113"/>
              <w:rPr>
                <w:rFonts w:asciiTheme="minorHAnsi" w:hAnsiTheme="minorHAnsi"/>
                <w:szCs w:val="22"/>
              </w:rPr>
            </w:pPr>
          </w:p>
        </w:tc>
        <w:tc>
          <w:tcPr>
            <w:tcW w:w="755" w:type="dxa"/>
            <w:textDirection w:val="btLr"/>
            <w:vAlign w:val="center"/>
          </w:tcPr>
          <w:p w14:paraId="0459E132"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0720F550"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166FAFBE"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55B5CFE8" w14:textId="77777777" w:rsidR="005C3DB4" w:rsidRPr="002974BF" w:rsidRDefault="005C3DB4" w:rsidP="002974BF">
            <w:pPr>
              <w:ind w:left="113" w:right="113"/>
              <w:rPr>
                <w:rFonts w:asciiTheme="minorHAnsi" w:hAnsiTheme="minorHAnsi"/>
                <w:szCs w:val="22"/>
              </w:rPr>
            </w:pPr>
          </w:p>
        </w:tc>
        <w:tc>
          <w:tcPr>
            <w:tcW w:w="756" w:type="dxa"/>
            <w:textDirection w:val="btLr"/>
            <w:vAlign w:val="center"/>
          </w:tcPr>
          <w:p w14:paraId="3AF5E6DA" w14:textId="77777777" w:rsidR="005C3DB4" w:rsidRPr="002974BF" w:rsidRDefault="005C3DB4" w:rsidP="002974BF">
            <w:pPr>
              <w:ind w:left="113" w:right="113"/>
              <w:rPr>
                <w:rFonts w:asciiTheme="minorHAnsi" w:hAnsiTheme="minorHAnsi"/>
                <w:szCs w:val="22"/>
              </w:rPr>
            </w:pPr>
          </w:p>
        </w:tc>
      </w:tr>
      <w:tr w:rsidR="005C3DB4" w:rsidRPr="002974BF" w14:paraId="342BC472" w14:textId="77777777" w:rsidTr="00A0566E">
        <w:trPr>
          <w:cantSplit/>
          <w:trHeight w:val="340"/>
        </w:trPr>
        <w:tc>
          <w:tcPr>
            <w:tcW w:w="4598" w:type="dxa"/>
          </w:tcPr>
          <w:p w14:paraId="291E9582" w14:textId="77777777" w:rsidR="005C3DB4" w:rsidRPr="002974BF" w:rsidRDefault="005C3DB4" w:rsidP="002974BF">
            <w:pPr>
              <w:rPr>
                <w:rFonts w:asciiTheme="minorHAnsi" w:hAnsiTheme="minorHAnsi"/>
                <w:szCs w:val="22"/>
              </w:rPr>
            </w:pPr>
            <w:r w:rsidRPr="002974BF">
              <w:rPr>
                <w:rFonts w:asciiTheme="minorHAnsi" w:hAnsiTheme="minorHAnsi"/>
                <w:szCs w:val="22"/>
              </w:rPr>
              <w:t>East Asian-Australasian Flyway Partnership</w:t>
            </w:r>
          </w:p>
        </w:tc>
        <w:tc>
          <w:tcPr>
            <w:tcW w:w="755" w:type="dxa"/>
            <w:shd w:val="clear" w:color="auto" w:fill="7F7F7F" w:themeFill="text1" w:themeFillTint="80"/>
            <w:textDirection w:val="btLr"/>
            <w:vAlign w:val="center"/>
          </w:tcPr>
          <w:p w14:paraId="155A6403" w14:textId="77777777" w:rsidR="005C3DB4" w:rsidRPr="002974BF" w:rsidRDefault="005C3DB4" w:rsidP="002974BF">
            <w:pPr>
              <w:ind w:left="113" w:right="113"/>
              <w:rPr>
                <w:rFonts w:asciiTheme="minorHAnsi" w:hAnsiTheme="minorHAnsi"/>
                <w:szCs w:val="22"/>
              </w:rPr>
            </w:pPr>
          </w:p>
        </w:tc>
        <w:tc>
          <w:tcPr>
            <w:tcW w:w="755" w:type="dxa"/>
            <w:textDirection w:val="btLr"/>
            <w:vAlign w:val="center"/>
          </w:tcPr>
          <w:p w14:paraId="47BB7B04" w14:textId="77777777" w:rsidR="005C3DB4" w:rsidRPr="002974BF" w:rsidRDefault="005C3DB4" w:rsidP="002974BF">
            <w:pPr>
              <w:ind w:left="113" w:right="113"/>
              <w:rPr>
                <w:rFonts w:asciiTheme="minorHAnsi" w:hAnsiTheme="minorHAnsi"/>
                <w:szCs w:val="22"/>
              </w:rPr>
            </w:pPr>
          </w:p>
        </w:tc>
        <w:tc>
          <w:tcPr>
            <w:tcW w:w="756" w:type="dxa"/>
            <w:shd w:val="clear" w:color="auto" w:fill="FFFFFF" w:themeFill="background1"/>
            <w:textDirection w:val="btLr"/>
            <w:vAlign w:val="center"/>
          </w:tcPr>
          <w:p w14:paraId="7E6B1D91" w14:textId="77777777" w:rsidR="005C3DB4" w:rsidRPr="002974BF" w:rsidRDefault="005C3DB4" w:rsidP="002974BF">
            <w:pPr>
              <w:ind w:left="113" w:right="113"/>
              <w:rPr>
                <w:rFonts w:asciiTheme="minorHAnsi" w:hAnsiTheme="minorHAnsi"/>
                <w:szCs w:val="22"/>
              </w:rPr>
            </w:pPr>
          </w:p>
        </w:tc>
        <w:tc>
          <w:tcPr>
            <w:tcW w:w="755" w:type="dxa"/>
            <w:shd w:val="clear" w:color="auto" w:fill="FFFFFF" w:themeFill="background1"/>
            <w:textDirection w:val="btLr"/>
            <w:vAlign w:val="center"/>
          </w:tcPr>
          <w:p w14:paraId="6E5A5110"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19E4C9BA"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791BA23C" w14:textId="77777777" w:rsidR="005C3DB4" w:rsidRPr="002974BF" w:rsidRDefault="005C3DB4" w:rsidP="002974BF">
            <w:pPr>
              <w:ind w:left="113" w:right="113"/>
              <w:rPr>
                <w:rFonts w:asciiTheme="minorHAnsi" w:hAnsiTheme="minorHAnsi"/>
                <w:szCs w:val="22"/>
              </w:rPr>
            </w:pPr>
          </w:p>
        </w:tc>
      </w:tr>
      <w:tr w:rsidR="005C3DB4" w:rsidRPr="002974BF" w14:paraId="1346AD0A" w14:textId="77777777" w:rsidTr="00A0566E">
        <w:trPr>
          <w:cantSplit/>
          <w:trHeight w:val="340"/>
        </w:trPr>
        <w:tc>
          <w:tcPr>
            <w:tcW w:w="4598" w:type="dxa"/>
          </w:tcPr>
          <w:p w14:paraId="0E1C0B94" w14:textId="77777777" w:rsidR="005C3DB4" w:rsidRPr="002974BF" w:rsidRDefault="005C3DB4" w:rsidP="002974BF">
            <w:pPr>
              <w:rPr>
                <w:rFonts w:asciiTheme="minorHAnsi" w:hAnsiTheme="minorHAnsi"/>
                <w:szCs w:val="22"/>
              </w:rPr>
            </w:pPr>
            <w:r w:rsidRPr="002974BF">
              <w:rPr>
                <w:rFonts w:asciiTheme="minorHAnsi" w:hAnsiTheme="minorHAnsi"/>
                <w:szCs w:val="22"/>
              </w:rPr>
              <w:t>Wadden Sea Flyway Initiative</w:t>
            </w:r>
          </w:p>
        </w:tc>
        <w:tc>
          <w:tcPr>
            <w:tcW w:w="755" w:type="dxa"/>
            <w:textDirection w:val="btLr"/>
            <w:vAlign w:val="center"/>
          </w:tcPr>
          <w:p w14:paraId="64F4EF26" w14:textId="77777777" w:rsidR="005C3DB4" w:rsidRPr="002974BF" w:rsidRDefault="005C3DB4" w:rsidP="002974BF">
            <w:pPr>
              <w:ind w:left="113" w:right="113"/>
              <w:rPr>
                <w:rFonts w:asciiTheme="minorHAnsi" w:hAnsiTheme="minorHAnsi"/>
                <w:szCs w:val="22"/>
              </w:rPr>
            </w:pPr>
          </w:p>
        </w:tc>
        <w:tc>
          <w:tcPr>
            <w:tcW w:w="755" w:type="dxa"/>
            <w:textDirection w:val="btLr"/>
            <w:vAlign w:val="center"/>
          </w:tcPr>
          <w:p w14:paraId="23878276"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20A4B3CC"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69926529" w14:textId="77777777" w:rsidR="005C3DB4" w:rsidRPr="002974BF" w:rsidRDefault="005C3DB4" w:rsidP="002974BF">
            <w:pPr>
              <w:ind w:left="113" w:right="113"/>
              <w:rPr>
                <w:rFonts w:asciiTheme="minorHAnsi" w:hAnsiTheme="minorHAnsi"/>
                <w:szCs w:val="22"/>
              </w:rPr>
            </w:pPr>
          </w:p>
        </w:tc>
        <w:tc>
          <w:tcPr>
            <w:tcW w:w="755" w:type="dxa"/>
            <w:textDirection w:val="btLr"/>
            <w:vAlign w:val="center"/>
          </w:tcPr>
          <w:p w14:paraId="303FBDBF" w14:textId="77777777" w:rsidR="005C3DB4" w:rsidRPr="002974BF" w:rsidRDefault="005C3DB4" w:rsidP="002974BF">
            <w:pPr>
              <w:ind w:left="113" w:right="113"/>
              <w:rPr>
                <w:rFonts w:asciiTheme="minorHAnsi" w:hAnsiTheme="minorHAnsi"/>
                <w:szCs w:val="22"/>
              </w:rPr>
            </w:pPr>
          </w:p>
        </w:tc>
        <w:tc>
          <w:tcPr>
            <w:tcW w:w="756" w:type="dxa"/>
            <w:textDirection w:val="btLr"/>
            <w:vAlign w:val="center"/>
          </w:tcPr>
          <w:p w14:paraId="185F18CA" w14:textId="77777777" w:rsidR="005C3DB4" w:rsidRPr="002974BF" w:rsidRDefault="005C3DB4" w:rsidP="002974BF">
            <w:pPr>
              <w:ind w:left="113" w:right="113"/>
              <w:rPr>
                <w:rFonts w:asciiTheme="minorHAnsi" w:hAnsiTheme="minorHAnsi"/>
                <w:szCs w:val="22"/>
              </w:rPr>
            </w:pPr>
          </w:p>
        </w:tc>
      </w:tr>
      <w:tr w:rsidR="005C3DB4" w:rsidRPr="002974BF" w14:paraId="7F54AE76" w14:textId="77777777" w:rsidTr="00A0566E">
        <w:trPr>
          <w:cantSplit/>
          <w:trHeight w:val="340"/>
        </w:trPr>
        <w:tc>
          <w:tcPr>
            <w:tcW w:w="4598" w:type="dxa"/>
          </w:tcPr>
          <w:p w14:paraId="19692031" w14:textId="77777777" w:rsidR="005C3DB4" w:rsidRPr="002974BF" w:rsidRDefault="005C3DB4" w:rsidP="002974BF">
            <w:pPr>
              <w:rPr>
                <w:rFonts w:asciiTheme="minorHAnsi" w:hAnsiTheme="minorHAnsi"/>
                <w:szCs w:val="22"/>
              </w:rPr>
            </w:pPr>
            <w:r w:rsidRPr="002974BF">
              <w:rPr>
                <w:rFonts w:asciiTheme="minorHAnsi" w:hAnsiTheme="minorHAnsi"/>
                <w:szCs w:val="22"/>
              </w:rPr>
              <w:t>Arctic Migratory Bird Initiative (Arctic Council)</w:t>
            </w:r>
          </w:p>
        </w:tc>
        <w:tc>
          <w:tcPr>
            <w:tcW w:w="755" w:type="dxa"/>
            <w:shd w:val="clear" w:color="auto" w:fill="7F7F7F" w:themeFill="text1" w:themeFillTint="80"/>
            <w:textDirection w:val="btLr"/>
            <w:vAlign w:val="center"/>
          </w:tcPr>
          <w:p w14:paraId="7104BD2F"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5DDA958E"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25A84E91"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44DACC52" w14:textId="77777777" w:rsidR="005C3DB4" w:rsidRPr="002974BF" w:rsidRDefault="005C3DB4" w:rsidP="002974BF">
            <w:pPr>
              <w:ind w:left="113" w:right="113"/>
              <w:rPr>
                <w:rFonts w:asciiTheme="minorHAnsi" w:hAnsiTheme="minorHAnsi"/>
                <w:szCs w:val="22"/>
              </w:rPr>
            </w:pPr>
          </w:p>
        </w:tc>
        <w:tc>
          <w:tcPr>
            <w:tcW w:w="755" w:type="dxa"/>
            <w:shd w:val="clear" w:color="auto" w:fill="7F7F7F" w:themeFill="text1" w:themeFillTint="80"/>
            <w:textDirection w:val="btLr"/>
            <w:vAlign w:val="center"/>
          </w:tcPr>
          <w:p w14:paraId="18DD2FBF"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787D7093" w14:textId="77777777" w:rsidR="005C3DB4" w:rsidRPr="002974BF" w:rsidRDefault="005C3DB4" w:rsidP="002974BF">
            <w:pPr>
              <w:ind w:left="113" w:right="113"/>
              <w:rPr>
                <w:rFonts w:asciiTheme="minorHAnsi" w:hAnsiTheme="minorHAnsi"/>
                <w:szCs w:val="22"/>
              </w:rPr>
            </w:pPr>
          </w:p>
        </w:tc>
      </w:tr>
      <w:tr w:rsidR="005C3DB4" w:rsidRPr="002974BF" w14:paraId="0965318F" w14:textId="77777777" w:rsidTr="00A0566E">
        <w:trPr>
          <w:cantSplit/>
          <w:trHeight w:val="340"/>
        </w:trPr>
        <w:tc>
          <w:tcPr>
            <w:tcW w:w="4598" w:type="dxa"/>
            <w:shd w:val="clear" w:color="auto" w:fill="FFFFFF" w:themeFill="background1"/>
          </w:tcPr>
          <w:p w14:paraId="6EB5D6D5" w14:textId="77777777" w:rsidR="005C3DB4" w:rsidRPr="002974BF" w:rsidRDefault="005C3DB4" w:rsidP="002974BF">
            <w:pPr>
              <w:rPr>
                <w:rFonts w:asciiTheme="minorHAnsi" w:hAnsiTheme="minorHAnsi"/>
                <w:szCs w:val="22"/>
              </w:rPr>
            </w:pPr>
            <w:r w:rsidRPr="002974BF">
              <w:rPr>
                <w:rFonts w:asciiTheme="minorHAnsi" w:hAnsiTheme="minorHAnsi"/>
                <w:szCs w:val="22"/>
              </w:rPr>
              <w:t>European Union Directives and Regulations</w:t>
            </w:r>
          </w:p>
        </w:tc>
        <w:tc>
          <w:tcPr>
            <w:tcW w:w="755" w:type="dxa"/>
            <w:shd w:val="clear" w:color="auto" w:fill="FFFFFF" w:themeFill="background1"/>
            <w:textDirection w:val="btLr"/>
            <w:vAlign w:val="center"/>
          </w:tcPr>
          <w:p w14:paraId="50FF8DDB" w14:textId="77777777" w:rsidR="005C3DB4" w:rsidRPr="002974BF" w:rsidRDefault="005C3DB4" w:rsidP="002974BF">
            <w:pPr>
              <w:ind w:left="113" w:right="113"/>
              <w:rPr>
                <w:rFonts w:asciiTheme="minorHAnsi" w:hAnsiTheme="minorHAnsi"/>
                <w:szCs w:val="22"/>
              </w:rPr>
            </w:pPr>
          </w:p>
        </w:tc>
        <w:tc>
          <w:tcPr>
            <w:tcW w:w="755" w:type="dxa"/>
            <w:shd w:val="clear" w:color="auto" w:fill="FFFFFF" w:themeFill="background1"/>
            <w:textDirection w:val="btLr"/>
            <w:vAlign w:val="center"/>
          </w:tcPr>
          <w:p w14:paraId="76F1FAB9" w14:textId="77777777" w:rsidR="005C3DB4" w:rsidRPr="002974BF" w:rsidRDefault="005C3DB4" w:rsidP="002974BF">
            <w:pPr>
              <w:ind w:left="113" w:right="113"/>
              <w:rPr>
                <w:rFonts w:asciiTheme="minorHAnsi" w:hAnsiTheme="minorHAnsi"/>
                <w:szCs w:val="22"/>
              </w:rPr>
            </w:pPr>
          </w:p>
        </w:tc>
        <w:tc>
          <w:tcPr>
            <w:tcW w:w="756" w:type="dxa"/>
            <w:shd w:val="clear" w:color="auto" w:fill="7F7F7F" w:themeFill="text1" w:themeFillTint="80"/>
            <w:textDirection w:val="btLr"/>
            <w:vAlign w:val="center"/>
          </w:tcPr>
          <w:p w14:paraId="3C2C8830" w14:textId="77777777" w:rsidR="005C3DB4" w:rsidRPr="002974BF" w:rsidRDefault="005C3DB4" w:rsidP="002974BF">
            <w:pPr>
              <w:ind w:left="113" w:right="113"/>
              <w:rPr>
                <w:rFonts w:asciiTheme="minorHAnsi" w:hAnsiTheme="minorHAnsi"/>
                <w:szCs w:val="22"/>
              </w:rPr>
            </w:pPr>
          </w:p>
        </w:tc>
        <w:tc>
          <w:tcPr>
            <w:tcW w:w="755" w:type="dxa"/>
            <w:shd w:val="clear" w:color="auto" w:fill="FFFFFF" w:themeFill="background1"/>
            <w:textDirection w:val="btLr"/>
            <w:vAlign w:val="center"/>
          </w:tcPr>
          <w:p w14:paraId="13717261" w14:textId="77777777" w:rsidR="005C3DB4" w:rsidRPr="002974BF" w:rsidRDefault="005C3DB4" w:rsidP="002974BF">
            <w:pPr>
              <w:ind w:left="113" w:right="113"/>
              <w:rPr>
                <w:rFonts w:asciiTheme="minorHAnsi" w:hAnsiTheme="minorHAnsi"/>
                <w:szCs w:val="22"/>
              </w:rPr>
            </w:pPr>
          </w:p>
        </w:tc>
        <w:tc>
          <w:tcPr>
            <w:tcW w:w="755" w:type="dxa"/>
            <w:shd w:val="clear" w:color="auto" w:fill="FFFFFF" w:themeFill="background1"/>
            <w:textDirection w:val="btLr"/>
            <w:vAlign w:val="center"/>
          </w:tcPr>
          <w:p w14:paraId="023DBE05" w14:textId="77777777" w:rsidR="005C3DB4" w:rsidRPr="002974BF" w:rsidRDefault="005C3DB4" w:rsidP="002974BF">
            <w:pPr>
              <w:ind w:left="113" w:right="113"/>
              <w:rPr>
                <w:rFonts w:asciiTheme="minorHAnsi" w:hAnsiTheme="minorHAnsi"/>
                <w:szCs w:val="22"/>
              </w:rPr>
            </w:pPr>
          </w:p>
        </w:tc>
        <w:tc>
          <w:tcPr>
            <w:tcW w:w="756" w:type="dxa"/>
            <w:shd w:val="clear" w:color="auto" w:fill="FFFFFF" w:themeFill="background1"/>
            <w:textDirection w:val="btLr"/>
            <w:vAlign w:val="center"/>
          </w:tcPr>
          <w:p w14:paraId="15AF83EF" w14:textId="77777777" w:rsidR="005C3DB4" w:rsidRPr="002974BF" w:rsidRDefault="005C3DB4" w:rsidP="002974BF">
            <w:pPr>
              <w:ind w:left="113" w:right="113"/>
              <w:rPr>
                <w:rFonts w:asciiTheme="minorHAnsi" w:hAnsiTheme="minorHAnsi"/>
                <w:szCs w:val="22"/>
              </w:rPr>
            </w:pPr>
          </w:p>
        </w:tc>
      </w:tr>
      <w:tr w:rsidR="005C3DB4" w:rsidRPr="002974BF" w14:paraId="76AF0B38" w14:textId="77777777" w:rsidTr="002974BF">
        <w:trPr>
          <w:cantSplit/>
          <w:trHeight w:val="340"/>
        </w:trPr>
        <w:tc>
          <w:tcPr>
            <w:tcW w:w="4598" w:type="dxa"/>
            <w:shd w:val="clear" w:color="auto" w:fill="FFFFFF" w:themeFill="background1"/>
          </w:tcPr>
          <w:p w14:paraId="6AFF8835" w14:textId="59F5BDF1" w:rsidR="005C3DB4" w:rsidRPr="002974BF" w:rsidRDefault="002255B1" w:rsidP="002974BF">
            <w:pPr>
              <w:rPr>
                <w:rFonts w:asciiTheme="minorHAnsi" w:hAnsiTheme="minorHAnsi"/>
                <w:szCs w:val="22"/>
              </w:rPr>
            </w:pPr>
            <w:r w:rsidRPr="002974BF">
              <w:rPr>
                <w:rFonts w:asciiTheme="minorHAnsi" w:hAnsiTheme="minorHAnsi"/>
                <w:i/>
                <w:szCs w:val="22"/>
              </w:rPr>
              <w:t xml:space="preserve">Potential </w:t>
            </w:r>
            <w:r w:rsidRPr="002974BF">
              <w:rPr>
                <w:rFonts w:asciiTheme="minorHAnsi" w:hAnsiTheme="minorHAnsi"/>
                <w:szCs w:val="22"/>
              </w:rPr>
              <w:t>Coastal Forum</w:t>
            </w:r>
          </w:p>
        </w:tc>
        <w:tc>
          <w:tcPr>
            <w:tcW w:w="755" w:type="dxa"/>
            <w:shd w:val="clear" w:color="auto" w:fill="EEECE1" w:themeFill="background2"/>
            <w:textDirection w:val="btLr"/>
            <w:vAlign w:val="center"/>
          </w:tcPr>
          <w:p w14:paraId="68195376" w14:textId="77777777" w:rsidR="005C3DB4" w:rsidRPr="002974BF" w:rsidRDefault="005C3DB4" w:rsidP="002974BF">
            <w:pPr>
              <w:ind w:left="113" w:right="113"/>
              <w:rPr>
                <w:rFonts w:asciiTheme="minorHAnsi" w:hAnsiTheme="minorHAnsi"/>
                <w:szCs w:val="22"/>
              </w:rPr>
            </w:pPr>
          </w:p>
        </w:tc>
        <w:tc>
          <w:tcPr>
            <w:tcW w:w="755" w:type="dxa"/>
            <w:shd w:val="clear" w:color="auto" w:fill="EEECE1" w:themeFill="background2"/>
            <w:textDirection w:val="btLr"/>
            <w:vAlign w:val="center"/>
          </w:tcPr>
          <w:p w14:paraId="2EA3B999" w14:textId="77777777" w:rsidR="005C3DB4" w:rsidRPr="002974BF" w:rsidRDefault="005C3DB4" w:rsidP="002974BF">
            <w:pPr>
              <w:ind w:left="113" w:right="113"/>
              <w:rPr>
                <w:rFonts w:asciiTheme="minorHAnsi" w:hAnsiTheme="minorHAnsi"/>
                <w:szCs w:val="22"/>
              </w:rPr>
            </w:pPr>
          </w:p>
        </w:tc>
        <w:tc>
          <w:tcPr>
            <w:tcW w:w="756" w:type="dxa"/>
            <w:shd w:val="clear" w:color="auto" w:fill="EEECE1" w:themeFill="background2"/>
            <w:textDirection w:val="btLr"/>
            <w:vAlign w:val="center"/>
          </w:tcPr>
          <w:p w14:paraId="5A13F35A" w14:textId="77777777" w:rsidR="005C3DB4" w:rsidRPr="002974BF" w:rsidRDefault="005C3DB4" w:rsidP="002974BF">
            <w:pPr>
              <w:ind w:left="113" w:right="113"/>
              <w:rPr>
                <w:rFonts w:asciiTheme="minorHAnsi" w:hAnsiTheme="minorHAnsi"/>
                <w:szCs w:val="22"/>
              </w:rPr>
            </w:pPr>
          </w:p>
        </w:tc>
        <w:tc>
          <w:tcPr>
            <w:tcW w:w="755" w:type="dxa"/>
            <w:shd w:val="clear" w:color="auto" w:fill="EEECE1" w:themeFill="background2"/>
            <w:textDirection w:val="btLr"/>
            <w:vAlign w:val="center"/>
          </w:tcPr>
          <w:p w14:paraId="4A6BBC8E" w14:textId="77777777" w:rsidR="005C3DB4" w:rsidRPr="002974BF" w:rsidRDefault="005C3DB4" w:rsidP="002974BF">
            <w:pPr>
              <w:ind w:left="113" w:right="113"/>
              <w:rPr>
                <w:rFonts w:asciiTheme="minorHAnsi" w:hAnsiTheme="minorHAnsi"/>
                <w:szCs w:val="22"/>
              </w:rPr>
            </w:pPr>
          </w:p>
        </w:tc>
        <w:tc>
          <w:tcPr>
            <w:tcW w:w="755" w:type="dxa"/>
            <w:shd w:val="clear" w:color="auto" w:fill="EEECE1" w:themeFill="background2"/>
            <w:textDirection w:val="btLr"/>
            <w:vAlign w:val="center"/>
          </w:tcPr>
          <w:p w14:paraId="222D6CE7" w14:textId="77777777" w:rsidR="005C3DB4" w:rsidRPr="002974BF" w:rsidRDefault="005C3DB4" w:rsidP="002974BF">
            <w:pPr>
              <w:ind w:left="113" w:right="113"/>
              <w:rPr>
                <w:rFonts w:asciiTheme="minorHAnsi" w:hAnsiTheme="minorHAnsi"/>
                <w:szCs w:val="22"/>
              </w:rPr>
            </w:pPr>
          </w:p>
        </w:tc>
        <w:tc>
          <w:tcPr>
            <w:tcW w:w="756" w:type="dxa"/>
            <w:shd w:val="clear" w:color="auto" w:fill="EEECE1" w:themeFill="background2"/>
            <w:textDirection w:val="btLr"/>
            <w:vAlign w:val="center"/>
          </w:tcPr>
          <w:p w14:paraId="43B7A12D" w14:textId="77777777" w:rsidR="005C3DB4" w:rsidRPr="002974BF" w:rsidRDefault="005C3DB4" w:rsidP="002974BF">
            <w:pPr>
              <w:ind w:left="113" w:right="113"/>
              <w:rPr>
                <w:rFonts w:asciiTheme="minorHAnsi" w:hAnsiTheme="minorHAnsi"/>
                <w:szCs w:val="22"/>
              </w:rPr>
            </w:pPr>
          </w:p>
        </w:tc>
      </w:tr>
    </w:tbl>
    <w:p w14:paraId="2772B627" w14:textId="77777777" w:rsidR="00456433" w:rsidRPr="00020C55" w:rsidRDefault="00456433" w:rsidP="002974BF">
      <w:pPr>
        <w:rPr>
          <w:rFonts w:asciiTheme="minorHAnsi" w:hAnsiTheme="minorHAnsi"/>
          <w:b/>
          <w:szCs w:val="22"/>
        </w:rPr>
      </w:pPr>
      <w:r w:rsidRPr="00020C55">
        <w:rPr>
          <w:rFonts w:asciiTheme="minorHAnsi" w:hAnsiTheme="minorHAnsi"/>
          <w:b/>
          <w:szCs w:val="22"/>
        </w:rPr>
        <w:br w:type="page"/>
      </w:r>
    </w:p>
    <w:p w14:paraId="2EC75E9E" w14:textId="65EDB34E" w:rsidR="00456433" w:rsidRPr="00020C55" w:rsidRDefault="00456433" w:rsidP="002974BF">
      <w:pPr>
        <w:jc w:val="center"/>
        <w:rPr>
          <w:rFonts w:asciiTheme="minorHAnsi" w:hAnsiTheme="minorHAnsi"/>
          <w:b/>
          <w:sz w:val="24"/>
        </w:rPr>
      </w:pPr>
      <w:r w:rsidRPr="00455F53">
        <w:rPr>
          <w:rFonts w:asciiTheme="minorHAnsi" w:hAnsiTheme="minorHAnsi"/>
          <w:b/>
          <w:sz w:val="24"/>
        </w:rPr>
        <w:lastRenderedPageBreak/>
        <w:t>OTHER POSSIBLE ANNEXES</w:t>
      </w:r>
    </w:p>
    <w:p w14:paraId="733FB4A1" w14:textId="54EDF8F0" w:rsidR="002974BF" w:rsidRPr="00B74EC2" w:rsidRDefault="00BD1BCF" w:rsidP="002974BF">
      <w:pPr>
        <w:rPr>
          <w:rFonts w:asciiTheme="minorHAnsi" w:hAnsiTheme="minorHAnsi"/>
          <w:b/>
          <w:sz w:val="24"/>
        </w:rPr>
      </w:pPr>
      <w:r w:rsidRPr="00B74EC2">
        <w:rPr>
          <w:rFonts w:asciiTheme="minorHAnsi" w:hAnsiTheme="minorHAnsi"/>
          <w:b/>
          <w:sz w:val="24"/>
        </w:rPr>
        <w:t>Annex X</w:t>
      </w:r>
    </w:p>
    <w:p w14:paraId="4873E1E8" w14:textId="77777777" w:rsidR="002974BF" w:rsidRPr="00B74EC2" w:rsidRDefault="002974BF" w:rsidP="002974BF">
      <w:pPr>
        <w:rPr>
          <w:rFonts w:asciiTheme="minorHAnsi" w:hAnsiTheme="minorHAnsi"/>
          <w:b/>
          <w:sz w:val="24"/>
        </w:rPr>
      </w:pPr>
    </w:p>
    <w:p w14:paraId="5EB15D07" w14:textId="5B9B005F" w:rsidR="004F6625" w:rsidRPr="00B74EC2" w:rsidRDefault="00E1125E" w:rsidP="002974BF">
      <w:pPr>
        <w:rPr>
          <w:rFonts w:asciiTheme="minorHAnsi" w:hAnsiTheme="minorHAnsi"/>
          <w:b/>
          <w:sz w:val="24"/>
        </w:rPr>
      </w:pPr>
      <w:r w:rsidRPr="00B74EC2">
        <w:rPr>
          <w:rFonts w:asciiTheme="minorHAnsi" w:hAnsiTheme="minorHAnsi"/>
          <w:b/>
          <w:sz w:val="24"/>
        </w:rPr>
        <w:t>Summar</w:t>
      </w:r>
      <w:r w:rsidR="00F30859" w:rsidRPr="00B74EC2">
        <w:rPr>
          <w:rFonts w:asciiTheme="minorHAnsi" w:hAnsiTheme="minorHAnsi"/>
          <w:b/>
          <w:sz w:val="24"/>
        </w:rPr>
        <w:t>y of extent of inter</w:t>
      </w:r>
      <w:r w:rsidR="00A16F67" w:rsidRPr="00B74EC2">
        <w:rPr>
          <w:rFonts w:asciiTheme="minorHAnsi" w:hAnsiTheme="minorHAnsi"/>
          <w:b/>
          <w:sz w:val="24"/>
        </w:rPr>
        <w:t>tidal wetlands (ITW</w:t>
      </w:r>
      <w:r w:rsidRPr="00B74EC2">
        <w:rPr>
          <w:rFonts w:asciiTheme="minorHAnsi" w:hAnsiTheme="minorHAnsi"/>
          <w:b/>
          <w:sz w:val="24"/>
        </w:rPr>
        <w:t>), their losses and designation as Ramsar Sites</w:t>
      </w:r>
    </w:p>
    <w:p w14:paraId="554ACB8E" w14:textId="77777777" w:rsidR="00E1125E" w:rsidRPr="002974BF" w:rsidRDefault="00E1125E" w:rsidP="002974BF">
      <w:pPr>
        <w:rPr>
          <w:rFonts w:asciiTheme="minorHAnsi" w:hAnsiTheme="minorHAnsi"/>
          <w:szCs w:val="22"/>
        </w:rPr>
      </w:pPr>
    </w:p>
    <w:tbl>
      <w:tblPr>
        <w:tblStyle w:val="TableGrid"/>
        <w:tblW w:w="9180" w:type="dxa"/>
        <w:tblLayout w:type="fixed"/>
        <w:tblLook w:val="04A0" w:firstRow="1" w:lastRow="0" w:firstColumn="1" w:lastColumn="0" w:noHBand="0" w:noVBand="1"/>
      </w:tblPr>
      <w:tblGrid>
        <w:gridCol w:w="1237"/>
        <w:gridCol w:w="1134"/>
        <w:gridCol w:w="1135"/>
        <w:gridCol w:w="1135"/>
        <w:gridCol w:w="1134"/>
        <w:gridCol w:w="1135"/>
        <w:gridCol w:w="1135"/>
        <w:gridCol w:w="1135"/>
      </w:tblGrid>
      <w:tr w:rsidR="005A3A2F" w:rsidRPr="002974BF" w14:paraId="3B427A48" w14:textId="77777777" w:rsidTr="00995DCA">
        <w:trPr>
          <w:cantSplit/>
          <w:trHeight w:val="2128"/>
        </w:trPr>
        <w:tc>
          <w:tcPr>
            <w:tcW w:w="1237" w:type="dxa"/>
            <w:shd w:val="clear" w:color="auto" w:fill="EEECE1" w:themeFill="background2"/>
          </w:tcPr>
          <w:p w14:paraId="316FE3A6" w14:textId="77777777" w:rsidR="005A3A2F" w:rsidRPr="002974BF" w:rsidRDefault="00A16F67" w:rsidP="002974BF">
            <w:pPr>
              <w:jc w:val="center"/>
              <w:rPr>
                <w:rFonts w:asciiTheme="minorHAnsi" w:hAnsiTheme="minorHAnsi"/>
                <w:szCs w:val="22"/>
              </w:rPr>
            </w:pPr>
            <w:r w:rsidRPr="002974BF">
              <w:rPr>
                <w:rFonts w:asciiTheme="minorHAnsi" w:hAnsiTheme="minorHAnsi"/>
                <w:szCs w:val="22"/>
              </w:rPr>
              <w:t>Ramsar R</w:t>
            </w:r>
            <w:r w:rsidR="005A3A2F" w:rsidRPr="002974BF">
              <w:rPr>
                <w:rFonts w:asciiTheme="minorHAnsi" w:hAnsiTheme="minorHAnsi"/>
                <w:szCs w:val="22"/>
              </w:rPr>
              <w:t>egion</w:t>
            </w:r>
          </w:p>
        </w:tc>
        <w:tc>
          <w:tcPr>
            <w:tcW w:w="1134" w:type="dxa"/>
            <w:shd w:val="clear" w:color="auto" w:fill="EEECE1" w:themeFill="background2"/>
            <w:textDirection w:val="btLr"/>
            <w:vAlign w:val="center"/>
          </w:tcPr>
          <w:p w14:paraId="2C7D21B6" w14:textId="77777777" w:rsidR="005A3A2F" w:rsidRPr="002974BF" w:rsidRDefault="005A3A2F" w:rsidP="00995DCA">
            <w:pPr>
              <w:ind w:left="113" w:right="113"/>
              <w:rPr>
                <w:rFonts w:asciiTheme="minorHAnsi" w:hAnsiTheme="minorHAnsi"/>
                <w:szCs w:val="22"/>
              </w:rPr>
            </w:pPr>
            <w:r w:rsidRPr="002974BF">
              <w:rPr>
                <w:rFonts w:asciiTheme="minorHAnsi" w:hAnsiTheme="minorHAnsi"/>
                <w:szCs w:val="22"/>
              </w:rPr>
              <w:t>Est</w:t>
            </w:r>
            <w:r w:rsidR="008D0C6F" w:rsidRPr="002974BF">
              <w:rPr>
                <w:rFonts w:asciiTheme="minorHAnsi" w:hAnsiTheme="minorHAnsi"/>
                <w:szCs w:val="22"/>
              </w:rPr>
              <w:t>imated total extent of ITW</w:t>
            </w:r>
            <w:r w:rsidRPr="002974BF">
              <w:rPr>
                <w:rFonts w:asciiTheme="minorHAnsi" w:hAnsiTheme="minorHAnsi"/>
                <w:szCs w:val="22"/>
              </w:rPr>
              <w:t>s (2017)</w:t>
            </w:r>
          </w:p>
        </w:tc>
        <w:tc>
          <w:tcPr>
            <w:tcW w:w="1135" w:type="dxa"/>
            <w:shd w:val="clear" w:color="auto" w:fill="EEECE1" w:themeFill="background2"/>
            <w:textDirection w:val="btLr"/>
            <w:vAlign w:val="center"/>
          </w:tcPr>
          <w:p w14:paraId="578304C1" w14:textId="77777777" w:rsidR="005A3A2F" w:rsidRPr="002974BF" w:rsidRDefault="005A3A2F" w:rsidP="00995DCA">
            <w:pPr>
              <w:ind w:left="113" w:right="113"/>
              <w:rPr>
                <w:rFonts w:asciiTheme="minorHAnsi" w:hAnsiTheme="minorHAnsi"/>
                <w:szCs w:val="22"/>
              </w:rPr>
            </w:pPr>
            <w:r w:rsidRPr="002974BF">
              <w:rPr>
                <w:rFonts w:asciiTheme="minorHAnsi" w:hAnsiTheme="minorHAnsi"/>
                <w:szCs w:val="22"/>
              </w:rPr>
              <w:t>No. Ramsar Sites</w:t>
            </w:r>
            <w:r w:rsidRPr="002974BF">
              <w:rPr>
                <w:rStyle w:val="FootnoteReference"/>
                <w:rFonts w:asciiTheme="minorHAnsi" w:hAnsiTheme="minorHAnsi"/>
                <w:szCs w:val="22"/>
              </w:rPr>
              <w:footnoteReference w:id="6"/>
            </w:r>
            <w:r w:rsidR="008D0C6F" w:rsidRPr="002974BF">
              <w:rPr>
                <w:rFonts w:asciiTheme="minorHAnsi" w:hAnsiTheme="minorHAnsi"/>
                <w:szCs w:val="22"/>
              </w:rPr>
              <w:t xml:space="preserve"> with ITW</w:t>
            </w:r>
            <w:r w:rsidRPr="002974BF">
              <w:rPr>
                <w:rFonts w:asciiTheme="minorHAnsi" w:hAnsiTheme="minorHAnsi"/>
                <w:szCs w:val="22"/>
              </w:rPr>
              <w:t xml:space="preserve"> at COP7</w:t>
            </w:r>
          </w:p>
        </w:tc>
        <w:tc>
          <w:tcPr>
            <w:tcW w:w="1135" w:type="dxa"/>
            <w:shd w:val="clear" w:color="auto" w:fill="EEECE1" w:themeFill="background2"/>
            <w:textDirection w:val="btLr"/>
            <w:vAlign w:val="center"/>
          </w:tcPr>
          <w:p w14:paraId="585A3E72" w14:textId="77777777" w:rsidR="005A3A2F" w:rsidRPr="002974BF" w:rsidRDefault="005A3A2F" w:rsidP="00995DCA">
            <w:pPr>
              <w:ind w:left="113" w:right="113"/>
              <w:rPr>
                <w:rFonts w:asciiTheme="minorHAnsi" w:hAnsiTheme="minorHAnsi"/>
                <w:szCs w:val="22"/>
              </w:rPr>
            </w:pPr>
            <w:r w:rsidRPr="002974BF">
              <w:rPr>
                <w:rFonts w:asciiTheme="minorHAnsi" w:hAnsiTheme="minorHAnsi"/>
                <w:szCs w:val="22"/>
              </w:rPr>
              <w:t>Are</w:t>
            </w:r>
            <w:r w:rsidR="008D0C6F" w:rsidRPr="002974BF">
              <w:rPr>
                <w:rFonts w:asciiTheme="minorHAnsi" w:hAnsiTheme="minorHAnsi"/>
                <w:szCs w:val="22"/>
              </w:rPr>
              <w:t>a of Ramsar Sites containing ITW</w:t>
            </w:r>
            <w:r w:rsidRPr="002974BF">
              <w:rPr>
                <w:rFonts w:asciiTheme="minorHAnsi" w:hAnsiTheme="minorHAnsi"/>
                <w:szCs w:val="22"/>
              </w:rPr>
              <w:t xml:space="preserve"> at COP7</w:t>
            </w:r>
            <w:r w:rsidRPr="002974BF">
              <w:rPr>
                <w:rStyle w:val="FootnoteReference"/>
                <w:rFonts w:asciiTheme="minorHAnsi" w:hAnsiTheme="minorHAnsi"/>
                <w:szCs w:val="22"/>
              </w:rPr>
              <w:footnoteReference w:id="7"/>
            </w:r>
          </w:p>
        </w:tc>
        <w:tc>
          <w:tcPr>
            <w:tcW w:w="1134" w:type="dxa"/>
            <w:shd w:val="clear" w:color="auto" w:fill="EEECE1" w:themeFill="background2"/>
            <w:textDirection w:val="btLr"/>
            <w:vAlign w:val="center"/>
          </w:tcPr>
          <w:p w14:paraId="191A8F8E" w14:textId="77777777" w:rsidR="005A3A2F" w:rsidRPr="002974BF" w:rsidRDefault="008D0C6F" w:rsidP="00995DCA">
            <w:pPr>
              <w:ind w:left="113" w:right="113"/>
              <w:rPr>
                <w:rFonts w:asciiTheme="minorHAnsi" w:hAnsiTheme="minorHAnsi"/>
                <w:szCs w:val="22"/>
              </w:rPr>
            </w:pPr>
            <w:r w:rsidRPr="002974BF">
              <w:rPr>
                <w:rFonts w:asciiTheme="minorHAnsi" w:hAnsiTheme="minorHAnsi"/>
                <w:szCs w:val="22"/>
              </w:rPr>
              <w:t>No. Ramsar Sites with ITW</w:t>
            </w:r>
            <w:r w:rsidR="005A3A2F" w:rsidRPr="002974BF">
              <w:rPr>
                <w:rFonts w:asciiTheme="minorHAnsi" w:hAnsiTheme="minorHAnsi"/>
                <w:szCs w:val="22"/>
              </w:rPr>
              <w:t xml:space="preserve"> at COP13</w:t>
            </w:r>
          </w:p>
        </w:tc>
        <w:tc>
          <w:tcPr>
            <w:tcW w:w="1135" w:type="dxa"/>
            <w:shd w:val="clear" w:color="auto" w:fill="EEECE1" w:themeFill="background2"/>
            <w:textDirection w:val="btLr"/>
            <w:vAlign w:val="center"/>
          </w:tcPr>
          <w:p w14:paraId="2B0202E5" w14:textId="77777777" w:rsidR="005A3A2F" w:rsidRPr="002974BF" w:rsidRDefault="005A3A2F" w:rsidP="00995DCA">
            <w:pPr>
              <w:ind w:left="113" w:right="113"/>
              <w:rPr>
                <w:rFonts w:asciiTheme="minorHAnsi" w:hAnsiTheme="minorHAnsi"/>
                <w:szCs w:val="22"/>
              </w:rPr>
            </w:pPr>
            <w:r w:rsidRPr="002974BF">
              <w:rPr>
                <w:rFonts w:asciiTheme="minorHAnsi" w:hAnsiTheme="minorHAnsi"/>
                <w:szCs w:val="22"/>
              </w:rPr>
              <w:t xml:space="preserve">Area Ramsar Sites </w:t>
            </w:r>
            <w:r w:rsidR="00610EB0" w:rsidRPr="002974BF">
              <w:rPr>
                <w:rFonts w:asciiTheme="minorHAnsi" w:hAnsiTheme="minorHAnsi"/>
                <w:szCs w:val="22"/>
              </w:rPr>
              <w:t>containing</w:t>
            </w:r>
            <w:r w:rsidR="008D0C6F" w:rsidRPr="002974BF">
              <w:rPr>
                <w:rFonts w:asciiTheme="minorHAnsi" w:hAnsiTheme="minorHAnsi"/>
                <w:szCs w:val="22"/>
              </w:rPr>
              <w:t xml:space="preserve"> ITW</w:t>
            </w:r>
            <w:r w:rsidRPr="002974BF">
              <w:rPr>
                <w:rFonts w:asciiTheme="minorHAnsi" w:hAnsiTheme="minorHAnsi"/>
                <w:szCs w:val="22"/>
              </w:rPr>
              <w:t xml:space="preserve"> at COP13</w:t>
            </w:r>
            <w:r w:rsidRPr="002974BF">
              <w:rPr>
                <w:rFonts w:asciiTheme="minorHAnsi" w:hAnsiTheme="minorHAnsi"/>
                <w:szCs w:val="22"/>
                <w:vertAlign w:val="superscript"/>
              </w:rPr>
              <w:t>2</w:t>
            </w:r>
          </w:p>
        </w:tc>
        <w:tc>
          <w:tcPr>
            <w:tcW w:w="1135" w:type="dxa"/>
            <w:shd w:val="clear" w:color="auto" w:fill="EEECE1" w:themeFill="background2"/>
            <w:textDirection w:val="btLr"/>
            <w:vAlign w:val="center"/>
          </w:tcPr>
          <w:p w14:paraId="0735C989" w14:textId="77777777" w:rsidR="005A3A2F" w:rsidRPr="002974BF" w:rsidRDefault="008D0C6F" w:rsidP="00995DCA">
            <w:pPr>
              <w:ind w:left="113" w:right="113"/>
              <w:rPr>
                <w:rFonts w:asciiTheme="minorHAnsi" w:hAnsiTheme="minorHAnsi"/>
                <w:szCs w:val="22"/>
              </w:rPr>
            </w:pPr>
            <w:r w:rsidRPr="002974BF">
              <w:rPr>
                <w:rFonts w:asciiTheme="minorHAnsi" w:hAnsiTheme="minorHAnsi"/>
                <w:szCs w:val="22"/>
              </w:rPr>
              <w:t>Approximate proportion of ITW</w:t>
            </w:r>
            <w:r w:rsidR="005A3A2F" w:rsidRPr="002974BF">
              <w:rPr>
                <w:rFonts w:asciiTheme="minorHAnsi" w:hAnsiTheme="minorHAnsi"/>
                <w:szCs w:val="22"/>
              </w:rPr>
              <w:t xml:space="preserve"> designated</w:t>
            </w:r>
          </w:p>
        </w:tc>
        <w:tc>
          <w:tcPr>
            <w:tcW w:w="1135" w:type="dxa"/>
            <w:shd w:val="clear" w:color="auto" w:fill="EEECE1" w:themeFill="background2"/>
            <w:textDirection w:val="btLr"/>
            <w:vAlign w:val="center"/>
          </w:tcPr>
          <w:p w14:paraId="3581450B" w14:textId="77777777" w:rsidR="005A3A2F" w:rsidRPr="002974BF" w:rsidRDefault="005A3A2F" w:rsidP="00995DCA">
            <w:pPr>
              <w:ind w:left="113" w:right="113"/>
              <w:rPr>
                <w:rFonts w:asciiTheme="minorHAnsi" w:hAnsiTheme="minorHAnsi"/>
                <w:szCs w:val="22"/>
              </w:rPr>
            </w:pPr>
            <w:r w:rsidRPr="002974BF">
              <w:rPr>
                <w:rFonts w:asciiTheme="minorHAnsi" w:hAnsiTheme="minorHAnsi"/>
                <w:szCs w:val="22"/>
              </w:rPr>
              <w:t>Sub-regional assessme</w:t>
            </w:r>
            <w:r w:rsidR="008D0C6F" w:rsidRPr="002974BF">
              <w:rPr>
                <w:rFonts w:asciiTheme="minorHAnsi" w:hAnsiTheme="minorHAnsi"/>
                <w:szCs w:val="22"/>
              </w:rPr>
              <w:t>nts of ITW</w:t>
            </w:r>
            <w:r w:rsidRPr="002974BF">
              <w:rPr>
                <w:rFonts w:asciiTheme="minorHAnsi" w:hAnsiTheme="minorHAnsi"/>
                <w:szCs w:val="22"/>
              </w:rPr>
              <w:t xml:space="preserve"> extent or losses</w:t>
            </w:r>
          </w:p>
        </w:tc>
      </w:tr>
      <w:tr w:rsidR="00E1125E" w:rsidRPr="002974BF" w14:paraId="100AE9DB" w14:textId="77777777" w:rsidTr="00995DCA">
        <w:tc>
          <w:tcPr>
            <w:tcW w:w="1237" w:type="dxa"/>
          </w:tcPr>
          <w:p w14:paraId="0059FA58" w14:textId="77777777" w:rsidR="00E1125E" w:rsidRPr="002974BF" w:rsidRDefault="00E1125E" w:rsidP="002974BF">
            <w:pPr>
              <w:rPr>
                <w:rFonts w:asciiTheme="minorHAnsi" w:hAnsiTheme="minorHAnsi"/>
                <w:szCs w:val="22"/>
              </w:rPr>
            </w:pPr>
            <w:r w:rsidRPr="002974BF">
              <w:rPr>
                <w:rFonts w:asciiTheme="minorHAnsi" w:hAnsiTheme="minorHAnsi"/>
                <w:szCs w:val="22"/>
              </w:rPr>
              <w:t>North America</w:t>
            </w:r>
          </w:p>
        </w:tc>
        <w:tc>
          <w:tcPr>
            <w:tcW w:w="1134" w:type="dxa"/>
          </w:tcPr>
          <w:p w14:paraId="16E5C1CF" w14:textId="77777777" w:rsidR="00E1125E" w:rsidRPr="002974BF" w:rsidRDefault="00E1125E" w:rsidP="002974BF">
            <w:pPr>
              <w:jc w:val="right"/>
              <w:rPr>
                <w:rFonts w:asciiTheme="minorHAnsi" w:hAnsiTheme="minorHAnsi"/>
                <w:szCs w:val="22"/>
              </w:rPr>
            </w:pPr>
          </w:p>
        </w:tc>
        <w:tc>
          <w:tcPr>
            <w:tcW w:w="1135" w:type="dxa"/>
          </w:tcPr>
          <w:p w14:paraId="0748F2C1" w14:textId="77777777" w:rsidR="00E1125E" w:rsidRPr="002974BF" w:rsidRDefault="00E1125E" w:rsidP="002974BF">
            <w:pPr>
              <w:jc w:val="right"/>
              <w:rPr>
                <w:rFonts w:asciiTheme="minorHAnsi" w:hAnsiTheme="minorHAnsi"/>
                <w:szCs w:val="22"/>
              </w:rPr>
            </w:pPr>
          </w:p>
        </w:tc>
        <w:tc>
          <w:tcPr>
            <w:tcW w:w="1135" w:type="dxa"/>
          </w:tcPr>
          <w:p w14:paraId="14957BB6" w14:textId="77777777" w:rsidR="00E1125E" w:rsidRPr="002974BF" w:rsidRDefault="00E1125E" w:rsidP="002974BF">
            <w:pPr>
              <w:jc w:val="right"/>
              <w:rPr>
                <w:rFonts w:asciiTheme="minorHAnsi" w:hAnsiTheme="minorHAnsi"/>
                <w:szCs w:val="22"/>
              </w:rPr>
            </w:pPr>
          </w:p>
        </w:tc>
        <w:tc>
          <w:tcPr>
            <w:tcW w:w="1134" w:type="dxa"/>
          </w:tcPr>
          <w:p w14:paraId="45B7B77C" w14:textId="77777777" w:rsidR="00E1125E" w:rsidRPr="002974BF" w:rsidRDefault="00E1125E" w:rsidP="002974BF">
            <w:pPr>
              <w:jc w:val="right"/>
              <w:rPr>
                <w:rFonts w:asciiTheme="minorHAnsi" w:hAnsiTheme="minorHAnsi"/>
                <w:szCs w:val="22"/>
              </w:rPr>
            </w:pPr>
          </w:p>
        </w:tc>
        <w:tc>
          <w:tcPr>
            <w:tcW w:w="1135" w:type="dxa"/>
          </w:tcPr>
          <w:p w14:paraId="3406EF30" w14:textId="77777777" w:rsidR="00E1125E" w:rsidRPr="002974BF" w:rsidRDefault="00E1125E" w:rsidP="002974BF">
            <w:pPr>
              <w:jc w:val="right"/>
              <w:rPr>
                <w:rFonts w:asciiTheme="minorHAnsi" w:hAnsiTheme="minorHAnsi"/>
                <w:szCs w:val="22"/>
              </w:rPr>
            </w:pPr>
          </w:p>
        </w:tc>
        <w:tc>
          <w:tcPr>
            <w:tcW w:w="1135" w:type="dxa"/>
          </w:tcPr>
          <w:p w14:paraId="0912DA02" w14:textId="77777777" w:rsidR="00E1125E" w:rsidRPr="002974BF" w:rsidRDefault="00E1125E" w:rsidP="002974BF">
            <w:pPr>
              <w:jc w:val="right"/>
              <w:rPr>
                <w:rFonts w:asciiTheme="minorHAnsi" w:hAnsiTheme="minorHAnsi"/>
                <w:szCs w:val="22"/>
              </w:rPr>
            </w:pPr>
          </w:p>
        </w:tc>
        <w:tc>
          <w:tcPr>
            <w:tcW w:w="1135" w:type="dxa"/>
          </w:tcPr>
          <w:p w14:paraId="334242D6" w14:textId="77777777" w:rsidR="00E1125E" w:rsidRPr="002974BF" w:rsidRDefault="00E1125E" w:rsidP="002974BF">
            <w:pPr>
              <w:jc w:val="right"/>
              <w:rPr>
                <w:rFonts w:asciiTheme="minorHAnsi" w:hAnsiTheme="minorHAnsi"/>
                <w:szCs w:val="22"/>
              </w:rPr>
            </w:pPr>
          </w:p>
        </w:tc>
      </w:tr>
      <w:tr w:rsidR="00E1125E" w:rsidRPr="002974BF" w14:paraId="31D878FE" w14:textId="77777777" w:rsidTr="00995DCA">
        <w:tc>
          <w:tcPr>
            <w:tcW w:w="1237" w:type="dxa"/>
          </w:tcPr>
          <w:p w14:paraId="0DBA2F6F" w14:textId="77777777" w:rsidR="00E1125E" w:rsidRPr="002974BF" w:rsidRDefault="00E1125E" w:rsidP="002974BF">
            <w:pPr>
              <w:rPr>
                <w:rFonts w:asciiTheme="minorHAnsi" w:hAnsiTheme="minorHAnsi"/>
                <w:szCs w:val="22"/>
              </w:rPr>
            </w:pPr>
            <w:r w:rsidRPr="002974BF">
              <w:rPr>
                <w:rFonts w:asciiTheme="minorHAnsi" w:hAnsiTheme="minorHAnsi"/>
                <w:szCs w:val="22"/>
              </w:rPr>
              <w:t>Neotropics</w:t>
            </w:r>
          </w:p>
        </w:tc>
        <w:tc>
          <w:tcPr>
            <w:tcW w:w="1134" w:type="dxa"/>
          </w:tcPr>
          <w:p w14:paraId="3ABA63A1" w14:textId="77777777" w:rsidR="00E1125E" w:rsidRPr="002974BF" w:rsidRDefault="00E1125E" w:rsidP="002974BF">
            <w:pPr>
              <w:jc w:val="right"/>
              <w:rPr>
                <w:rFonts w:asciiTheme="minorHAnsi" w:hAnsiTheme="minorHAnsi"/>
                <w:szCs w:val="22"/>
              </w:rPr>
            </w:pPr>
          </w:p>
        </w:tc>
        <w:tc>
          <w:tcPr>
            <w:tcW w:w="1135" w:type="dxa"/>
          </w:tcPr>
          <w:p w14:paraId="1B8CFB12" w14:textId="77777777" w:rsidR="00E1125E" w:rsidRPr="002974BF" w:rsidRDefault="00E1125E" w:rsidP="002974BF">
            <w:pPr>
              <w:jc w:val="right"/>
              <w:rPr>
                <w:rFonts w:asciiTheme="minorHAnsi" w:hAnsiTheme="minorHAnsi"/>
                <w:szCs w:val="22"/>
              </w:rPr>
            </w:pPr>
          </w:p>
        </w:tc>
        <w:tc>
          <w:tcPr>
            <w:tcW w:w="1135" w:type="dxa"/>
          </w:tcPr>
          <w:p w14:paraId="0A88A461" w14:textId="77777777" w:rsidR="00E1125E" w:rsidRPr="002974BF" w:rsidRDefault="00E1125E" w:rsidP="002974BF">
            <w:pPr>
              <w:jc w:val="right"/>
              <w:rPr>
                <w:rFonts w:asciiTheme="minorHAnsi" w:hAnsiTheme="minorHAnsi"/>
                <w:szCs w:val="22"/>
              </w:rPr>
            </w:pPr>
          </w:p>
        </w:tc>
        <w:tc>
          <w:tcPr>
            <w:tcW w:w="1134" w:type="dxa"/>
          </w:tcPr>
          <w:p w14:paraId="3716D19D" w14:textId="77777777" w:rsidR="00E1125E" w:rsidRPr="002974BF" w:rsidRDefault="00E1125E" w:rsidP="002974BF">
            <w:pPr>
              <w:jc w:val="right"/>
              <w:rPr>
                <w:rFonts w:asciiTheme="minorHAnsi" w:hAnsiTheme="minorHAnsi"/>
                <w:szCs w:val="22"/>
              </w:rPr>
            </w:pPr>
          </w:p>
        </w:tc>
        <w:tc>
          <w:tcPr>
            <w:tcW w:w="1135" w:type="dxa"/>
          </w:tcPr>
          <w:p w14:paraId="01744C9B" w14:textId="77777777" w:rsidR="00E1125E" w:rsidRPr="002974BF" w:rsidRDefault="00E1125E" w:rsidP="002974BF">
            <w:pPr>
              <w:jc w:val="right"/>
              <w:rPr>
                <w:rFonts w:asciiTheme="minorHAnsi" w:hAnsiTheme="minorHAnsi"/>
                <w:szCs w:val="22"/>
              </w:rPr>
            </w:pPr>
          </w:p>
        </w:tc>
        <w:tc>
          <w:tcPr>
            <w:tcW w:w="1135" w:type="dxa"/>
          </w:tcPr>
          <w:p w14:paraId="65AB7E3E" w14:textId="77777777" w:rsidR="00E1125E" w:rsidRPr="002974BF" w:rsidRDefault="00E1125E" w:rsidP="002974BF">
            <w:pPr>
              <w:jc w:val="right"/>
              <w:rPr>
                <w:rFonts w:asciiTheme="minorHAnsi" w:hAnsiTheme="minorHAnsi"/>
                <w:szCs w:val="22"/>
              </w:rPr>
            </w:pPr>
          </w:p>
        </w:tc>
        <w:tc>
          <w:tcPr>
            <w:tcW w:w="1135" w:type="dxa"/>
          </w:tcPr>
          <w:p w14:paraId="7F17099B" w14:textId="77777777" w:rsidR="00E1125E" w:rsidRPr="002974BF" w:rsidRDefault="00E1125E" w:rsidP="00995DCA">
            <w:pPr>
              <w:rPr>
                <w:rFonts w:asciiTheme="minorHAnsi" w:hAnsiTheme="minorHAnsi"/>
                <w:szCs w:val="22"/>
              </w:rPr>
            </w:pPr>
          </w:p>
        </w:tc>
      </w:tr>
      <w:tr w:rsidR="00E1125E" w:rsidRPr="002974BF" w14:paraId="28B8E248" w14:textId="77777777" w:rsidTr="00995DCA">
        <w:tc>
          <w:tcPr>
            <w:tcW w:w="1237" w:type="dxa"/>
          </w:tcPr>
          <w:p w14:paraId="58A68183" w14:textId="77777777" w:rsidR="00E1125E" w:rsidRPr="002974BF" w:rsidRDefault="00E1125E" w:rsidP="002974BF">
            <w:pPr>
              <w:rPr>
                <w:rFonts w:asciiTheme="minorHAnsi" w:hAnsiTheme="minorHAnsi"/>
                <w:szCs w:val="22"/>
              </w:rPr>
            </w:pPr>
            <w:r w:rsidRPr="002974BF">
              <w:rPr>
                <w:rFonts w:asciiTheme="minorHAnsi" w:hAnsiTheme="minorHAnsi"/>
                <w:szCs w:val="22"/>
              </w:rPr>
              <w:t>Europe</w:t>
            </w:r>
          </w:p>
        </w:tc>
        <w:tc>
          <w:tcPr>
            <w:tcW w:w="1134" w:type="dxa"/>
          </w:tcPr>
          <w:p w14:paraId="06C3653F" w14:textId="77777777" w:rsidR="00E1125E" w:rsidRPr="002974BF" w:rsidRDefault="00E1125E" w:rsidP="002974BF">
            <w:pPr>
              <w:jc w:val="right"/>
              <w:rPr>
                <w:rFonts w:asciiTheme="minorHAnsi" w:hAnsiTheme="minorHAnsi"/>
                <w:szCs w:val="22"/>
              </w:rPr>
            </w:pPr>
          </w:p>
        </w:tc>
        <w:tc>
          <w:tcPr>
            <w:tcW w:w="1135" w:type="dxa"/>
          </w:tcPr>
          <w:p w14:paraId="110FCF85" w14:textId="77777777" w:rsidR="00E1125E" w:rsidRPr="002974BF" w:rsidRDefault="00E1125E" w:rsidP="002974BF">
            <w:pPr>
              <w:jc w:val="right"/>
              <w:rPr>
                <w:rFonts w:asciiTheme="minorHAnsi" w:hAnsiTheme="minorHAnsi"/>
                <w:szCs w:val="22"/>
              </w:rPr>
            </w:pPr>
          </w:p>
        </w:tc>
        <w:tc>
          <w:tcPr>
            <w:tcW w:w="1135" w:type="dxa"/>
          </w:tcPr>
          <w:p w14:paraId="2698EC8C" w14:textId="77777777" w:rsidR="00E1125E" w:rsidRPr="002974BF" w:rsidRDefault="00E1125E" w:rsidP="002974BF">
            <w:pPr>
              <w:jc w:val="right"/>
              <w:rPr>
                <w:rFonts w:asciiTheme="minorHAnsi" w:hAnsiTheme="minorHAnsi"/>
                <w:szCs w:val="22"/>
              </w:rPr>
            </w:pPr>
          </w:p>
        </w:tc>
        <w:tc>
          <w:tcPr>
            <w:tcW w:w="1134" w:type="dxa"/>
          </w:tcPr>
          <w:p w14:paraId="53B7786C" w14:textId="77777777" w:rsidR="00E1125E" w:rsidRPr="002974BF" w:rsidRDefault="00E1125E" w:rsidP="002974BF">
            <w:pPr>
              <w:jc w:val="right"/>
              <w:rPr>
                <w:rFonts w:asciiTheme="minorHAnsi" w:hAnsiTheme="minorHAnsi"/>
                <w:szCs w:val="22"/>
              </w:rPr>
            </w:pPr>
          </w:p>
        </w:tc>
        <w:tc>
          <w:tcPr>
            <w:tcW w:w="1135" w:type="dxa"/>
          </w:tcPr>
          <w:p w14:paraId="40939E9A" w14:textId="77777777" w:rsidR="00E1125E" w:rsidRPr="002974BF" w:rsidRDefault="00E1125E" w:rsidP="002974BF">
            <w:pPr>
              <w:jc w:val="right"/>
              <w:rPr>
                <w:rFonts w:asciiTheme="minorHAnsi" w:hAnsiTheme="minorHAnsi"/>
                <w:szCs w:val="22"/>
              </w:rPr>
            </w:pPr>
          </w:p>
        </w:tc>
        <w:tc>
          <w:tcPr>
            <w:tcW w:w="1135" w:type="dxa"/>
          </w:tcPr>
          <w:p w14:paraId="7A384BD7" w14:textId="77777777" w:rsidR="00E1125E" w:rsidRPr="002974BF" w:rsidRDefault="00E1125E" w:rsidP="002974BF">
            <w:pPr>
              <w:jc w:val="right"/>
              <w:rPr>
                <w:rFonts w:asciiTheme="minorHAnsi" w:hAnsiTheme="minorHAnsi"/>
                <w:szCs w:val="22"/>
              </w:rPr>
            </w:pPr>
          </w:p>
        </w:tc>
        <w:tc>
          <w:tcPr>
            <w:tcW w:w="1135" w:type="dxa"/>
          </w:tcPr>
          <w:p w14:paraId="5CC26566" w14:textId="77777777" w:rsidR="00E1125E" w:rsidRPr="002974BF" w:rsidRDefault="00103695" w:rsidP="00995DCA">
            <w:pPr>
              <w:rPr>
                <w:rFonts w:asciiTheme="minorHAnsi" w:hAnsiTheme="minorHAnsi"/>
                <w:szCs w:val="22"/>
              </w:rPr>
            </w:pPr>
            <w:r w:rsidRPr="002974BF">
              <w:rPr>
                <w:rFonts w:asciiTheme="minorHAnsi" w:hAnsiTheme="minorHAnsi"/>
                <w:szCs w:val="22"/>
              </w:rPr>
              <w:t>EU</w:t>
            </w:r>
            <w:r w:rsidR="009B6394" w:rsidRPr="002974BF">
              <w:rPr>
                <w:rFonts w:asciiTheme="minorHAnsi" w:hAnsiTheme="minorHAnsi"/>
                <w:szCs w:val="22"/>
              </w:rPr>
              <w:t>28</w:t>
            </w:r>
            <w:r w:rsidRPr="002974BF">
              <w:rPr>
                <w:rFonts w:asciiTheme="minorHAnsi" w:hAnsiTheme="minorHAnsi"/>
                <w:szCs w:val="22"/>
                <w:vertAlign w:val="superscript"/>
              </w:rPr>
              <w:t xml:space="preserve"> ii</w:t>
            </w:r>
          </w:p>
        </w:tc>
      </w:tr>
      <w:tr w:rsidR="00E1125E" w:rsidRPr="002974BF" w14:paraId="369E1EC6" w14:textId="77777777" w:rsidTr="00995DCA">
        <w:tc>
          <w:tcPr>
            <w:tcW w:w="1237" w:type="dxa"/>
          </w:tcPr>
          <w:p w14:paraId="57CDB108" w14:textId="77777777" w:rsidR="00E1125E" w:rsidRPr="002974BF" w:rsidRDefault="00E1125E" w:rsidP="002974BF">
            <w:pPr>
              <w:rPr>
                <w:rFonts w:asciiTheme="minorHAnsi" w:hAnsiTheme="minorHAnsi"/>
                <w:szCs w:val="22"/>
              </w:rPr>
            </w:pPr>
            <w:r w:rsidRPr="002974BF">
              <w:rPr>
                <w:rFonts w:asciiTheme="minorHAnsi" w:hAnsiTheme="minorHAnsi"/>
                <w:szCs w:val="22"/>
              </w:rPr>
              <w:t>Africa</w:t>
            </w:r>
          </w:p>
        </w:tc>
        <w:tc>
          <w:tcPr>
            <w:tcW w:w="1134" w:type="dxa"/>
          </w:tcPr>
          <w:p w14:paraId="090D67B0" w14:textId="77777777" w:rsidR="00E1125E" w:rsidRPr="002974BF" w:rsidRDefault="00E1125E" w:rsidP="002974BF">
            <w:pPr>
              <w:jc w:val="right"/>
              <w:rPr>
                <w:rFonts w:asciiTheme="minorHAnsi" w:hAnsiTheme="minorHAnsi"/>
                <w:szCs w:val="22"/>
              </w:rPr>
            </w:pPr>
          </w:p>
        </w:tc>
        <w:tc>
          <w:tcPr>
            <w:tcW w:w="1135" w:type="dxa"/>
          </w:tcPr>
          <w:p w14:paraId="624F6E01" w14:textId="77777777" w:rsidR="00E1125E" w:rsidRPr="002974BF" w:rsidRDefault="00E1125E" w:rsidP="002974BF">
            <w:pPr>
              <w:jc w:val="right"/>
              <w:rPr>
                <w:rFonts w:asciiTheme="minorHAnsi" w:hAnsiTheme="minorHAnsi"/>
                <w:szCs w:val="22"/>
              </w:rPr>
            </w:pPr>
          </w:p>
        </w:tc>
        <w:tc>
          <w:tcPr>
            <w:tcW w:w="1135" w:type="dxa"/>
          </w:tcPr>
          <w:p w14:paraId="1C3BF681" w14:textId="77777777" w:rsidR="00E1125E" w:rsidRPr="002974BF" w:rsidRDefault="00E1125E" w:rsidP="002974BF">
            <w:pPr>
              <w:jc w:val="right"/>
              <w:rPr>
                <w:rFonts w:asciiTheme="minorHAnsi" w:hAnsiTheme="minorHAnsi"/>
                <w:szCs w:val="22"/>
              </w:rPr>
            </w:pPr>
          </w:p>
        </w:tc>
        <w:tc>
          <w:tcPr>
            <w:tcW w:w="1134" w:type="dxa"/>
          </w:tcPr>
          <w:p w14:paraId="436C7A0C" w14:textId="77777777" w:rsidR="00E1125E" w:rsidRPr="002974BF" w:rsidRDefault="00E1125E" w:rsidP="002974BF">
            <w:pPr>
              <w:jc w:val="right"/>
              <w:rPr>
                <w:rFonts w:asciiTheme="minorHAnsi" w:hAnsiTheme="minorHAnsi"/>
                <w:szCs w:val="22"/>
              </w:rPr>
            </w:pPr>
          </w:p>
        </w:tc>
        <w:tc>
          <w:tcPr>
            <w:tcW w:w="1135" w:type="dxa"/>
          </w:tcPr>
          <w:p w14:paraId="3392E744" w14:textId="77777777" w:rsidR="00E1125E" w:rsidRPr="002974BF" w:rsidRDefault="00E1125E" w:rsidP="002974BF">
            <w:pPr>
              <w:jc w:val="right"/>
              <w:rPr>
                <w:rFonts w:asciiTheme="minorHAnsi" w:hAnsiTheme="minorHAnsi"/>
                <w:szCs w:val="22"/>
              </w:rPr>
            </w:pPr>
          </w:p>
        </w:tc>
        <w:tc>
          <w:tcPr>
            <w:tcW w:w="1135" w:type="dxa"/>
          </w:tcPr>
          <w:p w14:paraId="25BEEB6E" w14:textId="77777777" w:rsidR="00E1125E" w:rsidRPr="002974BF" w:rsidRDefault="00E1125E" w:rsidP="002974BF">
            <w:pPr>
              <w:jc w:val="right"/>
              <w:rPr>
                <w:rFonts w:asciiTheme="minorHAnsi" w:hAnsiTheme="minorHAnsi"/>
                <w:szCs w:val="22"/>
              </w:rPr>
            </w:pPr>
          </w:p>
        </w:tc>
        <w:tc>
          <w:tcPr>
            <w:tcW w:w="1135" w:type="dxa"/>
          </w:tcPr>
          <w:p w14:paraId="285A98A1" w14:textId="77777777" w:rsidR="00E1125E" w:rsidRPr="002974BF" w:rsidRDefault="00E1125E" w:rsidP="00995DCA">
            <w:pPr>
              <w:rPr>
                <w:rFonts w:asciiTheme="minorHAnsi" w:hAnsiTheme="minorHAnsi"/>
                <w:szCs w:val="22"/>
              </w:rPr>
            </w:pPr>
          </w:p>
        </w:tc>
      </w:tr>
      <w:tr w:rsidR="00E1125E" w:rsidRPr="002974BF" w14:paraId="580F9FD0" w14:textId="77777777" w:rsidTr="00995DCA">
        <w:tc>
          <w:tcPr>
            <w:tcW w:w="1237" w:type="dxa"/>
          </w:tcPr>
          <w:p w14:paraId="6B0F53F0" w14:textId="77777777" w:rsidR="00E1125E" w:rsidRPr="002974BF" w:rsidRDefault="005C3419" w:rsidP="002974BF">
            <w:pPr>
              <w:rPr>
                <w:rFonts w:asciiTheme="minorHAnsi" w:hAnsiTheme="minorHAnsi"/>
                <w:szCs w:val="22"/>
              </w:rPr>
            </w:pPr>
            <w:r w:rsidRPr="002974BF">
              <w:rPr>
                <w:rFonts w:asciiTheme="minorHAnsi" w:hAnsiTheme="minorHAnsi"/>
                <w:szCs w:val="22"/>
              </w:rPr>
              <w:t xml:space="preserve">E </w:t>
            </w:r>
            <w:r w:rsidR="00E1125E" w:rsidRPr="002974BF">
              <w:rPr>
                <w:rFonts w:asciiTheme="minorHAnsi" w:hAnsiTheme="minorHAnsi"/>
                <w:szCs w:val="22"/>
              </w:rPr>
              <w:t>Asia</w:t>
            </w:r>
          </w:p>
        </w:tc>
        <w:tc>
          <w:tcPr>
            <w:tcW w:w="1134" w:type="dxa"/>
          </w:tcPr>
          <w:p w14:paraId="46141F5D" w14:textId="77777777" w:rsidR="00E1125E" w:rsidRPr="002974BF" w:rsidRDefault="00E1125E" w:rsidP="002974BF">
            <w:pPr>
              <w:jc w:val="right"/>
              <w:rPr>
                <w:rFonts w:asciiTheme="minorHAnsi" w:hAnsiTheme="minorHAnsi"/>
                <w:szCs w:val="22"/>
              </w:rPr>
            </w:pPr>
          </w:p>
        </w:tc>
        <w:tc>
          <w:tcPr>
            <w:tcW w:w="1135" w:type="dxa"/>
          </w:tcPr>
          <w:p w14:paraId="0D041252" w14:textId="77777777" w:rsidR="00E1125E" w:rsidRPr="002974BF" w:rsidRDefault="00E1125E" w:rsidP="002974BF">
            <w:pPr>
              <w:jc w:val="right"/>
              <w:rPr>
                <w:rFonts w:asciiTheme="minorHAnsi" w:hAnsiTheme="minorHAnsi"/>
                <w:szCs w:val="22"/>
              </w:rPr>
            </w:pPr>
          </w:p>
        </w:tc>
        <w:tc>
          <w:tcPr>
            <w:tcW w:w="1135" w:type="dxa"/>
          </w:tcPr>
          <w:p w14:paraId="703F9DF7" w14:textId="77777777" w:rsidR="00E1125E" w:rsidRPr="002974BF" w:rsidRDefault="00E1125E" w:rsidP="002974BF">
            <w:pPr>
              <w:jc w:val="right"/>
              <w:rPr>
                <w:rFonts w:asciiTheme="minorHAnsi" w:hAnsiTheme="minorHAnsi"/>
                <w:szCs w:val="22"/>
              </w:rPr>
            </w:pPr>
          </w:p>
        </w:tc>
        <w:tc>
          <w:tcPr>
            <w:tcW w:w="1134" w:type="dxa"/>
          </w:tcPr>
          <w:p w14:paraId="539C0630" w14:textId="77777777" w:rsidR="00E1125E" w:rsidRPr="002974BF" w:rsidRDefault="00E1125E" w:rsidP="002974BF">
            <w:pPr>
              <w:jc w:val="right"/>
              <w:rPr>
                <w:rFonts w:asciiTheme="minorHAnsi" w:hAnsiTheme="minorHAnsi"/>
                <w:szCs w:val="22"/>
              </w:rPr>
            </w:pPr>
          </w:p>
        </w:tc>
        <w:tc>
          <w:tcPr>
            <w:tcW w:w="1135" w:type="dxa"/>
          </w:tcPr>
          <w:p w14:paraId="23A64A36" w14:textId="77777777" w:rsidR="00E1125E" w:rsidRPr="002974BF" w:rsidRDefault="00E1125E" w:rsidP="002974BF">
            <w:pPr>
              <w:jc w:val="right"/>
              <w:rPr>
                <w:rFonts w:asciiTheme="minorHAnsi" w:hAnsiTheme="minorHAnsi"/>
                <w:szCs w:val="22"/>
              </w:rPr>
            </w:pPr>
          </w:p>
        </w:tc>
        <w:tc>
          <w:tcPr>
            <w:tcW w:w="1135" w:type="dxa"/>
          </w:tcPr>
          <w:p w14:paraId="3D79CD3D" w14:textId="77777777" w:rsidR="00E1125E" w:rsidRPr="002974BF" w:rsidRDefault="00E1125E" w:rsidP="002974BF">
            <w:pPr>
              <w:jc w:val="right"/>
              <w:rPr>
                <w:rFonts w:asciiTheme="minorHAnsi" w:hAnsiTheme="minorHAnsi"/>
                <w:szCs w:val="22"/>
              </w:rPr>
            </w:pPr>
          </w:p>
        </w:tc>
        <w:tc>
          <w:tcPr>
            <w:tcW w:w="1135" w:type="dxa"/>
          </w:tcPr>
          <w:p w14:paraId="04C36BEA" w14:textId="77777777" w:rsidR="00E1125E" w:rsidRPr="002974BF" w:rsidRDefault="00784FA6" w:rsidP="00995DCA">
            <w:pPr>
              <w:rPr>
                <w:rFonts w:asciiTheme="minorHAnsi" w:hAnsiTheme="minorHAnsi"/>
                <w:szCs w:val="22"/>
              </w:rPr>
            </w:pPr>
            <w:r w:rsidRPr="002974BF">
              <w:rPr>
                <w:rFonts w:asciiTheme="minorHAnsi" w:hAnsiTheme="minorHAnsi"/>
                <w:szCs w:val="22"/>
              </w:rPr>
              <w:t>Yellow Sea</w:t>
            </w:r>
            <w:r w:rsidRPr="002974BF">
              <w:rPr>
                <w:rFonts w:asciiTheme="minorHAnsi" w:hAnsiTheme="minorHAnsi"/>
                <w:szCs w:val="22"/>
                <w:vertAlign w:val="superscript"/>
              </w:rPr>
              <w:t xml:space="preserve"> i</w:t>
            </w:r>
          </w:p>
        </w:tc>
      </w:tr>
      <w:tr w:rsidR="005C3419" w:rsidRPr="002974BF" w14:paraId="5914A4ED" w14:textId="77777777" w:rsidTr="00995DCA">
        <w:tc>
          <w:tcPr>
            <w:tcW w:w="1237" w:type="dxa"/>
          </w:tcPr>
          <w:p w14:paraId="6A72C40E" w14:textId="77777777" w:rsidR="005C3419" w:rsidRPr="002974BF" w:rsidRDefault="005C3419" w:rsidP="002974BF">
            <w:pPr>
              <w:rPr>
                <w:rFonts w:asciiTheme="minorHAnsi" w:hAnsiTheme="minorHAnsi"/>
                <w:szCs w:val="22"/>
              </w:rPr>
            </w:pPr>
            <w:r w:rsidRPr="002974BF">
              <w:rPr>
                <w:rFonts w:asciiTheme="minorHAnsi" w:hAnsiTheme="minorHAnsi"/>
                <w:szCs w:val="22"/>
              </w:rPr>
              <w:t>W Asia</w:t>
            </w:r>
          </w:p>
        </w:tc>
        <w:tc>
          <w:tcPr>
            <w:tcW w:w="1134" w:type="dxa"/>
          </w:tcPr>
          <w:p w14:paraId="4FD83097" w14:textId="77777777" w:rsidR="005C3419" w:rsidRPr="002974BF" w:rsidRDefault="005C3419" w:rsidP="002974BF">
            <w:pPr>
              <w:jc w:val="right"/>
              <w:rPr>
                <w:rFonts w:asciiTheme="minorHAnsi" w:hAnsiTheme="minorHAnsi"/>
                <w:szCs w:val="22"/>
              </w:rPr>
            </w:pPr>
          </w:p>
        </w:tc>
        <w:tc>
          <w:tcPr>
            <w:tcW w:w="1135" w:type="dxa"/>
          </w:tcPr>
          <w:p w14:paraId="33CCF316" w14:textId="77777777" w:rsidR="005C3419" w:rsidRPr="002974BF" w:rsidRDefault="005C3419" w:rsidP="002974BF">
            <w:pPr>
              <w:jc w:val="right"/>
              <w:rPr>
                <w:rFonts w:asciiTheme="minorHAnsi" w:hAnsiTheme="minorHAnsi"/>
                <w:szCs w:val="22"/>
              </w:rPr>
            </w:pPr>
          </w:p>
        </w:tc>
        <w:tc>
          <w:tcPr>
            <w:tcW w:w="1135" w:type="dxa"/>
          </w:tcPr>
          <w:p w14:paraId="589671DA" w14:textId="77777777" w:rsidR="005C3419" w:rsidRPr="002974BF" w:rsidRDefault="005C3419" w:rsidP="002974BF">
            <w:pPr>
              <w:jc w:val="right"/>
              <w:rPr>
                <w:rFonts w:asciiTheme="minorHAnsi" w:hAnsiTheme="minorHAnsi"/>
                <w:szCs w:val="22"/>
              </w:rPr>
            </w:pPr>
          </w:p>
        </w:tc>
        <w:tc>
          <w:tcPr>
            <w:tcW w:w="1134" w:type="dxa"/>
          </w:tcPr>
          <w:p w14:paraId="1E9A9063" w14:textId="77777777" w:rsidR="005C3419" w:rsidRPr="002974BF" w:rsidRDefault="005C3419" w:rsidP="002974BF">
            <w:pPr>
              <w:jc w:val="right"/>
              <w:rPr>
                <w:rFonts w:asciiTheme="minorHAnsi" w:hAnsiTheme="minorHAnsi"/>
                <w:szCs w:val="22"/>
              </w:rPr>
            </w:pPr>
          </w:p>
        </w:tc>
        <w:tc>
          <w:tcPr>
            <w:tcW w:w="1135" w:type="dxa"/>
          </w:tcPr>
          <w:p w14:paraId="2AA1F7CA" w14:textId="77777777" w:rsidR="005C3419" w:rsidRPr="002974BF" w:rsidRDefault="005C3419" w:rsidP="002974BF">
            <w:pPr>
              <w:jc w:val="right"/>
              <w:rPr>
                <w:rFonts w:asciiTheme="minorHAnsi" w:hAnsiTheme="minorHAnsi"/>
                <w:szCs w:val="22"/>
              </w:rPr>
            </w:pPr>
          </w:p>
        </w:tc>
        <w:tc>
          <w:tcPr>
            <w:tcW w:w="1135" w:type="dxa"/>
          </w:tcPr>
          <w:p w14:paraId="22ABC159" w14:textId="77777777" w:rsidR="005C3419" w:rsidRPr="002974BF" w:rsidRDefault="005C3419" w:rsidP="002974BF">
            <w:pPr>
              <w:jc w:val="right"/>
              <w:rPr>
                <w:rFonts w:asciiTheme="minorHAnsi" w:hAnsiTheme="minorHAnsi"/>
                <w:szCs w:val="22"/>
              </w:rPr>
            </w:pPr>
          </w:p>
        </w:tc>
        <w:tc>
          <w:tcPr>
            <w:tcW w:w="1135" w:type="dxa"/>
          </w:tcPr>
          <w:p w14:paraId="32253951" w14:textId="77777777" w:rsidR="005C3419" w:rsidRPr="002974BF" w:rsidRDefault="005C3419" w:rsidP="00995DCA">
            <w:pPr>
              <w:rPr>
                <w:rFonts w:asciiTheme="minorHAnsi" w:hAnsiTheme="minorHAnsi"/>
                <w:szCs w:val="22"/>
              </w:rPr>
            </w:pPr>
            <w:r w:rsidRPr="002974BF">
              <w:rPr>
                <w:rFonts w:asciiTheme="minorHAnsi" w:hAnsiTheme="minorHAnsi"/>
                <w:szCs w:val="22"/>
              </w:rPr>
              <w:t>Arabian Coast</w:t>
            </w:r>
          </w:p>
        </w:tc>
      </w:tr>
      <w:tr w:rsidR="00E1125E" w:rsidRPr="002974BF" w14:paraId="08299342" w14:textId="77777777" w:rsidTr="00995DCA">
        <w:tc>
          <w:tcPr>
            <w:tcW w:w="1237" w:type="dxa"/>
          </w:tcPr>
          <w:p w14:paraId="08080366" w14:textId="77777777" w:rsidR="00E1125E" w:rsidRPr="002974BF" w:rsidRDefault="00E1125E" w:rsidP="002974BF">
            <w:pPr>
              <w:rPr>
                <w:rFonts w:asciiTheme="minorHAnsi" w:hAnsiTheme="minorHAnsi"/>
                <w:szCs w:val="22"/>
              </w:rPr>
            </w:pPr>
            <w:r w:rsidRPr="002974BF">
              <w:rPr>
                <w:rFonts w:asciiTheme="minorHAnsi" w:hAnsiTheme="minorHAnsi"/>
                <w:szCs w:val="22"/>
              </w:rPr>
              <w:t>Oceania</w:t>
            </w:r>
          </w:p>
        </w:tc>
        <w:tc>
          <w:tcPr>
            <w:tcW w:w="1134" w:type="dxa"/>
          </w:tcPr>
          <w:p w14:paraId="367717BA" w14:textId="77777777" w:rsidR="00E1125E" w:rsidRPr="002974BF" w:rsidRDefault="00E1125E" w:rsidP="002974BF">
            <w:pPr>
              <w:jc w:val="right"/>
              <w:rPr>
                <w:rFonts w:asciiTheme="minorHAnsi" w:hAnsiTheme="minorHAnsi"/>
                <w:szCs w:val="22"/>
              </w:rPr>
            </w:pPr>
          </w:p>
        </w:tc>
        <w:tc>
          <w:tcPr>
            <w:tcW w:w="1135" w:type="dxa"/>
          </w:tcPr>
          <w:p w14:paraId="11D612D7" w14:textId="77777777" w:rsidR="00E1125E" w:rsidRPr="002974BF" w:rsidRDefault="00E1125E" w:rsidP="002974BF">
            <w:pPr>
              <w:jc w:val="right"/>
              <w:rPr>
                <w:rFonts w:asciiTheme="minorHAnsi" w:hAnsiTheme="minorHAnsi"/>
                <w:szCs w:val="22"/>
              </w:rPr>
            </w:pPr>
          </w:p>
        </w:tc>
        <w:tc>
          <w:tcPr>
            <w:tcW w:w="1135" w:type="dxa"/>
          </w:tcPr>
          <w:p w14:paraId="5C9D7488" w14:textId="77777777" w:rsidR="00E1125E" w:rsidRPr="002974BF" w:rsidRDefault="00E1125E" w:rsidP="002974BF">
            <w:pPr>
              <w:jc w:val="right"/>
              <w:rPr>
                <w:rFonts w:asciiTheme="minorHAnsi" w:hAnsiTheme="minorHAnsi"/>
                <w:szCs w:val="22"/>
              </w:rPr>
            </w:pPr>
          </w:p>
        </w:tc>
        <w:tc>
          <w:tcPr>
            <w:tcW w:w="1134" w:type="dxa"/>
          </w:tcPr>
          <w:p w14:paraId="1F8C689D" w14:textId="77777777" w:rsidR="00E1125E" w:rsidRPr="002974BF" w:rsidRDefault="00E1125E" w:rsidP="002974BF">
            <w:pPr>
              <w:jc w:val="right"/>
              <w:rPr>
                <w:rFonts w:asciiTheme="minorHAnsi" w:hAnsiTheme="minorHAnsi"/>
                <w:szCs w:val="22"/>
              </w:rPr>
            </w:pPr>
          </w:p>
        </w:tc>
        <w:tc>
          <w:tcPr>
            <w:tcW w:w="1135" w:type="dxa"/>
          </w:tcPr>
          <w:p w14:paraId="68961564" w14:textId="77777777" w:rsidR="00E1125E" w:rsidRPr="002974BF" w:rsidRDefault="00E1125E" w:rsidP="002974BF">
            <w:pPr>
              <w:jc w:val="right"/>
              <w:rPr>
                <w:rFonts w:asciiTheme="minorHAnsi" w:hAnsiTheme="minorHAnsi"/>
                <w:szCs w:val="22"/>
              </w:rPr>
            </w:pPr>
          </w:p>
        </w:tc>
        <w:tc>
          <w:tcPr>
            <w:tcW w:w="1135" w:type="dxa"/>
          </w:tcPr>
          <w:p w14:paraId="60BF8CAB" w14:textId="77777777" w:rsidR="00E1125E" w:rsidRPr="002974BF" w:rsidRDefault="00E1125E" w:rsidP="002974BF">
            <w:pPr>
              <w:jc w:val="right"/>
              <w:rPr>
                <w:rFonts w:asciiTheme="minorHAnsi" w:hAnsiTheme="minorHAnsi"/>
                <w:szCs w:val="22"/>
              </w:rPr>
            </w:pPr>
          </w:p>
        </w:tc>
        <w:tc>
          <w:tcPr>
            <w:tcW w:w="1135" w:type="dxa"/>
          </w:tcPr>
          <w:p w14:paraId="2F84792E" w14:textId="77777777" w:rsidR="00E1125E" w:rsidRPr="002974BF" w:rsidRDefault="00E1125E" w:rsidP="002974BF">
            <w:pPr>
              <w:jc w:val="right"/>
              <w:rPr>
                <w:rFonts w:asciiTheme="minorHAnsi" w:hAnsiTheme="minorHAnsi"/>
                <w:szCs w:val="22"/>
              </w:rPr>
            </w:pPr>
          </w:p>
        </w:tc>
      </w:tr>
    </w:tbl>
    <w:p w14:paraId="16C858B5" w14:textId="77777777" w:rsidR="008D0C6F" w:rsidRPr="002974BF" w:rsidRDefault="008D0C6F" w:rsidP="002974BF">
      <w:pPr>
        <w:rPr>
          <w:rFonts w:asciiTheme="minorHAnsi" w:hAnsiTheme="minorHAnsi"/>
          <w:szCs w:val="22"/>
        </w:rPr>
      </w:pPr>
    </w:p>
    <w:p w14:paraId="1EFFDDF7" w14:textId="77777777" w:rsidR="00E1125E" w:rsidRPr="002974BF" w:rsidRDefault="00E1125E" w:rsidP="002974BF">
      <w:pPr>
        <w:rPr>
          <w:rFonts w:asciiTheme="minorHAnsi" w:hAnsiTheme="minorHAnsi"/>
          <w:szCs w:val="22"/>
        </w:rPr>
      </w:pPr>
      <w:r w:rsidRPr="002974BF">
        <w:rPr>
          <w:rFonts w:asciiTheme="minorHAnsi" w:hAnsiTheme="minorHAnsi"/>
          <w:szCs w:val="22"/>
        </w:rPr>
        <w:t>Sources:</w:t>
      </w:r>
    </w:p>
    <w:p w14:paraId="5FE04943" w14:textId="30D77C98" w:rsidR="00E1125E" w:rsidRPr="002974BF" w:rsidRDefault="00784FA6" w:rsidP="002974BF">
      <w:pPr>
        <w:rPr>
          <w:rFonts w:asciiTheme="minorHAnsi" w:hAnsiTheme="minorHAnsi"/>
          <w:szCs w:val="22"/>
        </w:rPr>
      </w:pPr>
      <w:r w:rsidRPr="002974BF">
        <w:rPr>
          <w:rFonts w:asciiTheme="minorHAnsi" w:hAnsiTheme="minorHAnsi"/>
          <w:szCs w:val="22"/>
        </w:rPr>
        <w:t>i</w:t>
      </w:r>
      <w:r w:rsidR="002974BF" w:rsidRPr="002974BF">
        <w:rPr>
          <w:rFonts w:asciiTheme="minorHAnsi" w:hAnsiTheme="minorHAnsi"/>
          <w:szCs w:val="22"/>
        </w:rPr>
        <w:t xml:space="preserve">. </w:t>
      </w:r>
      <w:r w:rsidRPr="002974BF">
        <w:rPr>
          <w:rFonts w:asciiTheme="minorHAnsi" w:hAnsiTheme="minorHAnsi"/>
          <w:szCs w:val="22"/>
        </w:rPr>
        <w:t>MacKinnon, J., Verkuil, Y.I. &amp;</w:t>
      </w:r>
      <w:r w:rsidR="002974BF" w:rsidRPr="002974BF">
        <w:rPr>
          <w:rFonts w:asciiTheme="minorHAnsi" w:hAnsiTheme="minorHAnsi"/>
          <w:szCs w:val="22"/>
        </w:rPr>
        <w:t xml:space="preserve"> Murray, N. 2012. </w:t>
      </w:r>
      <w:r w:rsidRPr="002974BF">
        <w:rPr>
          <w:rFonts w:asciiTheme="minorHAnsi" w:hAnsiTheme="minorHAnsi"/>
          <w:i/>
          <w:szCs w:val="22"/>
        </w:rPr>
        <w:t>IUCN situation analysis on East and Southeast Asian intertidal habitats, with particular reference to the Yellow Sea (including the Bohai Sea).</w:t>
      </w:r>
      <w:r w:rsidR="002974BF" w:rsidRPr="002974BF">
        <w:rPr>
          <w:rFonts w:asciiTheme="minorHAnsi" w:hAnsiTheme="minorHAnsi"/>
          <w:i/>
          <w:szCs w:val="22"/>
        </w:rPr>
        <w:t xml:space="preserve"> </w:t>
      </w:r>
      <w:r w:rsidRPr="002974BF">
        <w:rPr>
          <w:rFonts w:asciiTheme="minorHAnsi" w:hAnsiTheme="minorHAnsi"/>
          <w:szCs w:val="22"/>
        </w:rPr>
        <w:t>Occasional Paper of the IUCN Species Survival Commission No. 47.</w:t>
      </w:r>
      <w:r w:rsidR="002974BF" w:rsidRPr="002974BF">
        <w:rPr>
          <w:rFonts w:asciiTheme="minorHAnsi" w:hAnsiTheme="minorHAnsi"/>
          <w:szCs w:val="22"/>
        </w:rPr>
        <w:t xml:space="preserve"> </w:t>
      </w:r>
      <w:r w:rsidRPr="002974BF">
        <w:rPr>
          <w:rFonts w:asciiTheme="minorHAnsi" w:hAnsiTheme="minorHAnsi"/>
          <w:szCs w:val="22"/>
        </w:rPr>
        <w:t>IUCN, Gland, Switzerland and Cambridge, UK.</w:t>
      </w:r>
      <w:r w:rsidR="002974BF" w:rsidRPr="002974BF">
        <w:rPr>
          <w:rFonts w:asciiTheme="minorHAnsi" w:hAnsiTheme="minorHAnsi"/>
          <w:szCs w:val="22"/>
        </w:rPr>
        <w:t xml:space="preserve"> </w:t>
      </w:r>
      <w:r w:rsidR="0028279E" w:rsidRPr="002974BF">
        <w:rPr>
          <w:rFonts w:asciiTheme="minorHAnsi" w:hAnsiTheme="minorHAnsi"/>
          <w:szCs w:val="22"/>
        </w:rPr>
        <w:t xml:space="preserve">Available at: </w:t>
      </w:r>
      <w:hyperlink r:id="rId10" w:history="1">
        <w:r w:rsidRPr="002974BF">
          <w:rPr>
            <w:rStyle w:val="Hyperlink"/>
            <w:rFonts w:asciiTheme="minorHAnsi" w:hAnsiTheme="minorHAnsi"/>
            <w:szCs w:val="22"/>
          </w:rPr>
          <w:t>https://portals.iucn.org/library/efiles/documents/SSC-OP-047.pdf</w:t>
        </w:r>
      </w:hyperlink>
    </w:p>
    <w:p w14:paraId="3A6784FA" w14:textId="77777777" w:rsidR="00784FA6" w:rsidRPr="002974BF" w:rsidRDefault="00784FA6" w:rsidP="002974BF">
      <w:pPr>
        <w:rPr>
          <w:rFonts w:asciiTheme="minorHAnsi" w:hAnsiTheme="minorHAnsi"/>
          <w:szCs w:val="22"/>
        </w:rPr>
      </w:pPr>
    </w:p>
    <w:p w14:paraId="763B62AD" w14:textId="77777777" w:rsidR="002974BF" w:rsidRPr="002974BF" w:rsidRDefault="002974BF" w:rsidP="002974BF">
      <w:pPr>
        <w:rPr>
          <w:rFonts w:asciiTheme="minorHAnsi" w:hAnsiTheme="minorHAnsi"/>
          <w:b/>
          <w:szCs w:val="22"/>
        </w:rPr>
      </w:pPr>
    </w:p>
    <w:p w14:paraId="3E6D9E83" w14:textId="49CAAD49" w:rsidR="002974BF" w:rsidRPr="00B74EC2" w:rsidRDefault="005A3A2F" w:rsidP="002974BF">
      <w:pPr>
        <w:rPr>
          <w:rFonts w:asciiTheme="minorHAnsi" w:hAnsiTheme="minorHAnsi"/>
          <w:b/>
          <w:sz w:val="24"/>
        </w:rPr>
      </w:pPr>
      <w:r w:rsidRPr="00B74EC2">
        <w:rPr>
          <w:rFonts w:asciiTheme="minorHAnsi" w:hAnsiTheme="minorHAnsi"/>
          <w:b/>
          <w:sz w:val="24"/>
        </w:rPr>
        <w:t xml:space="preserve">Annex </w:t>
      </w:r>
      <w:r w:rsidR="005C3DB4" w:rsidRPr="00B74EC2">
        <w:rPr>
          <w:rFonts w:asciiTheme="minorHAnsi" w:hAnsiTheme="minorHAnsi"/>
          <w:b/>
          <w:sz w:val="24"/>
        </w:rPr>
        <w:t>x</w:t>
      </w:r>
    </w:p>
    <w:p w14:paraId="1A64BBD6" w14:textId="77777777" w:rsidR="002974BF" w:rsidRPr="00B74EC2" w:rsidRDefault="002974BF" w:rsidP="002974BF">
      <w:pPr>
        <w:rPr>
          <w:rFonts w:asciiTheme="minorHAnsi" w:hAnsiTheme="minorHAnsi"/>
          <w:b/>
          <w:sz w:val="24"/>
        </w:rPr>
      </w:pPr>
    </w:p>
    <w:p w14:paraId="36CF8A5C" w14:textId="77777777" w:rsidR="002974BF" w:rsidRPr="00B74EC2" w:rsidRDefault="005A3A2F" w:rsidP="002974BF">
      <w:pPr>
        <w:rPr>
          <w:rFonts w:asciiTheme="minorHAnsi" w:hAnsiTheme="minorHAnsi"/>
          <w:b/>
          <w:sz w:val="24"/>
        </w:rPr>
      </w:pPr>
      <w:r w:rsidRPr="00B74EC2">
        <w:rPr>
          <w:rFonts w:asciiTheme="minorHAnsi" w:hAnsiTheme="minorHAnsi"/>
          <w:b/>
          <w:sz w:val="24"/>
        </w:rPr>
        <w:t xml:space="preserve">Globally Threatened species </w:t>
      </w:r>
      <w:r w:rsidR="00A16F67" w:rsidRPr="00B74EC2">
        <w:rPr>
          <w:rFonts w:asciiTheme="minorHAnsi" w:hAnsiTheme="minorHAnsi"/>
          <w:b/>
          <w:sz w:val="24"/>
        </w:rPr>
        <w:t xml:space="preserve">associated with intertidal </w:t>
      </w:r>
      <w:r w:rsidR="00FE2E1A" w:rsidRPr="00B74EC2">
        <w:rPr>
          <w:rFonts w:asciiTheme="minorHAnsi" w:hAnsiTheme="minorHAnsi"/>
          <w:b/>
          <w:sz w:val="24"/>
        </w:rPr>
        <w:t xml:space="preserve">and coastal </w:t>
      </w:r>
      <w:r w:rsidR="00A16F67" w:rsidRPr="00B74EC2">
        <w:rPr>
          <w:rFonts w:asciiTheme="minorHAnsi" w:hAnsiTheme="minorHAnsi"/>
          <w:b/>
          <w:sz w:val="24"/>
        </w:rPr>
        <w:t>wetlands</w:t>
      </w:r>
      <w:r w:rsidRPr="00B74EC2">
        <w:rPr>
          <w:rFonts w:asciiTheme="minorHAnsi" w:hAnsiTheme="minorHAnsi"/>
          <w:b/>
          <w:sz w:val="24"/>
        </w:rPr>
        <w:t>.</w:t>
      </w:r>
      <w:r w:rsidR="002974BF" w:rsidRPr="00B74EC2">
        <w:rPr>
          <w:rFonts w:asciiTheme="minorHAnsi" w:hAnsiTheme="minorHAnsi"/>
          <w:b/>
          <w:sz w:val="24"/>
        </w:rPr>
        <w:t xml:space="preserve"> </w:t>
      </w:r>
    </w:p>
    <w:p w14:paraId="7ACC6F68" w14:textId="52FBBBD2" w:rsidR="005A3A2F" w:rsidRPr="00B74EC2" w:rsidRDefault="002974BF" w:rsidP="002974BF">
      <w:pPr>
        <w:rPr>
          <w:rFonts w:asciiTheme="minorHAnsi" w:hAnsiTheme="minorHAnsi"/>
          <w:b/>
          <w:sz w:val="24"/>
        </w:rPr>
      </w:pPr>
      <w:r w:rsidRPr="00B74EC2">
        <w:rPr>
          <w:rFonts w:asciiTheme="minorHAnsi" w:hAnsiTheme="minorHAnsi"/>
          <w:b/>
          <w:sz w:val="24"/>
        </w:rPr>
        <w:t>Source: IUCN Red List, 2017</w:t>
      </w:r>
    </w:p>
    <w:p w14:paraId="6EA7CF7B" w14:textId="77777777" w:rsidR="002974BF" w:rsidRPr="002974BF" w:rsidRDefault="002974BF" w:rsidP="002974BF">
      <w:pPr>
        <w:rPr>
          <w:rFonts w:asciiTheme="minorHAnsi" w:hAnsiTheme="minorHAnsi"/>
          <w:b/>
          <w:szCs w:val="22"/>
        </w:rPr>
      </w:pPr>
    </w:p>
    <w:tbl>
      <w:tblPr>
        <w:tblStyle w:val="TableGrid"/>
        <w:tblW w:w="9180" w:type="dxa"/>
        <w:tblLook w:val="04A0" w:firstRow="1" w:lastRow="0" w:firstColumn="1" w:lastColumn="0" w:noHBand="0" w:noVBand="1"/>
      </w:tblPr>
      <w:tblGrid>
        <w:gridCol w:w="1809"/>
        <w:gridCol w:w="1842"/>
        <w:gridCol w:w="1843"/>
        <w:gridCol w:w="1843"/>
        <w:gridCol w:w="1843"/>
      </w:tblGrid>
      <w:tr w:rsidR="00F52216" w:rsidRPr="002974BF" w14:paraId="09204C2D" w14:textId="77777777" w:rsidTr="00995DCA">
        <w:tc>
          <w:tcPr>
            <w:tcW w:w="1809" w:type="dxa"/>
            <w:shd w:val="clear" w:color="auto" w:fill="EEECE1" w:themeFill="background2"/>
          </w:tcPr>
          <w:p w14:paraId="5C653A80" w14:textId="77777777" w:rsidR="00F52216" w:rsidRPr="002974BF" w:rsidRDefault="00F52216" w:rsidP="002974BF">
            <w:pPr>
              <w:jc w:val="right"/>
              <w:rPr>
                <w:rFonts w:asciiTheme="minorHAnsi" w:hAnsiTheme="minorHAnsi"/>
                <w:szCs w:val="22"/>
              </w:rPr>
            </w:pPr>
          </w:p>
        </w:tc>
        <w:tc>
          <w:tcPr>
            <w:tcW w:w="1842" w:type="dxa"/>
            <w:shd w:val="clear" w:color="auto" w:fill="EEECE1" w:themeFill="background2"/>
          </w:tcPr>
          <w:p w14:paraId="32823670" w14:textId="77777777" w:rsidR="00F52216" w:rsidRPr="002974BF" w:rsidRDefault="00F52216" w:rsidP="002974BF">
            <w:pPr>
              <w:jc w:val="center"/>
              <w:rPr>
                <w:rFonts w:asciiTheme="minorHAnsi" w:hAnsiTheme="minorHAnsi"/>
                <w:szCs w:val="22"/>
              </w:rPr>
            </w:pPr>
            <w:r w:rsidRPr="002974BF">
              <w:rPr>
                <w:rFonts w:asciiTheme="minorHAnsi" w:hAnsiTheme="minorHAnsi"/>
                <w:szCs w:val="22"/>
              </w:rPr>
              <w:t>Near Threatened</w:t>
            </w:r>
          </w:p>
        </w:tc>
        <w:tc>
          <w:tcPr>
            <w:tcW w:w="1843" w:type="dxa"/>
            <w:shd w:val="clear" w:color="auto" w:fill="EEECE1" w:themeFill="background2"/>
          </w:tcPr>
          <w:p w14:paraId="486F3CC8" w14:textId="77777777" w:rsidR="00F52216" w:rsidRPr="002974BF" w:rsidRDefault="00F52216" w:rsidP="002974BF">
            <w:pPr>
              <w:jc w:val="center"/>
              <w:rPr>
                <w:rFonts w:asciiTheme="minorHAnsi" w:hAnsiTheme="minorHAnsi"/>
                <w:szCs w:val="22"/>
              </w:rPr>
            </w:pPr>
            <w:r w:rsidRPr="002974BF">
              <w:rPr>
                <w:rFonts w:asciiTheme="minorHAnsi" w:hAnsiTheme="minorHAnsi"/>
                <w:szCs w:val="22"/>
              </w:rPr>
              <w:t>Vulnerable</w:t>
            </w:r>
          </w:p>
        </w:tc>
        <w:tc>
          <w:tcPr>
            <w:tcW w:w="1843" w:type="dxa"/>
            <w:shd w:val="clear" w:color="auto" w:fill="EEECE1" w:themeFill="background2"/>
          </w:tcPr>
          <w:p w14:paraId="6E7B932E" w14:textId="77777777" w:rsidR="00F52216" w:rsidRPr="002974BF" w:rsidRDefault="00F52216" w:rsidP="002974BF">
            <w:pPr>
              <w:jc w:val="center"/>
              <w:rPr>
                <w:rFonts w:asciiTheme="minorHAnsi" w:hAnsiTheme="minorHAnsi"/>
                <w:szCs w:val="22"/>
              </w:rPr>
            </w:pPr>
            <w:r w:rsidRPr="002974BF">
              <w:rPr>
                <w:rFonts w:asciiTheme="minorHAnsi" w:hAnsiTheme="minorHAnsi"/>
                <w:szCs w:val="22"/>
              </w:rPr>
              <w:t>Endangered</w:t>
            </w:r>
          </w:p>
        </w:tc>
        <w:tc>
          <w:tcPr>
            <w:tcW w:w="1843" w:type="dxa"/>
            <w:shd w:val="clear" w:color="auto" w:fill="EEECE1" w:themeFill="background2"/>
          </w:tcPr>
          <w:p w14:paraId="15CA3357" w14:textId="77777777" w:rsidR="00F52216" w:rsidRPr="002974BF" w:rsidRDefault="00F52216" w:rsidP="002974BF">
            <w:pPr>
              <w:jc w:val="center"/>
              <w:rPr>
                <w:rFonts w:asciiTheme="minorHAnsi" w:hAnsiTheme="minorHAnsi"/>
                <w:szCs w:val="22"/>
              </w:rPr>
            </w:pPr>
            <w:r w:rsidRPr="002974BF">
              <w:rPr>
                <w:rFonts w:asciiTheme="minorHAnsi" w:hAnsiTheme="minorHAnsi"/>
                <w:szCs w:val="22"/>
              </w:rPr>
              <w:t>Critically Endangered</w:t>
            </w:r>
          </w:p>
        </w:tc>
      </w:tr>
      <w:tr w:rsidR="00F52216" w:rsidRPr="002974BF" w14:paraId="4EF4CEFA" w14:textId="77777777" w:rsidTr="00995DCA">
        <w:tc>
          <w:tcPr>
            <w:tcW w:w="1809" w:type="dxa"/>
          </w:tcPr>
          <w:p w14:paraId="37171D56" w14:textId="77777777" w:rsidR="00F52216" w:rsidRPr="002974BF" w:rsidRDefault="00F52216" w:rsidP="002974BF">
            <w:pPr>
              <w:rPr>
                <w:rFonts w:asciiTheme="minorHAnsi" w:hAnsiTheme="minorHAnsi"/>
                <w:szCs w:val="22"/>
              </w:rPr>
            </w:pPr>
            <w:r w:rsidRPr="002974BF">
              <w:rPr>
                <w:rFonts w:asciiTheme="minorHAnsi" w:hAnsiTheme="minorHAnsi"/>
                <w:szCs w:val="22"/>
              </w:rPr>
              <w:t>Fish</w:t>
            </w:r>
          </w:p>
        </w:tc>
        <w:tc>
          <w:tcPr>
            <w:tcW w:w="1842" w:type="dxa"/>
          </w:tcPr>
          <w:p w14:paraId="0CCD2E8F" w14:textId="77777777" w:rsidR="00F52216" w:rsidRPr="002974BF" w:rsidRDefault="00F52216" w:rsidP="002974BF">
            <w:pPr>
              <w:jc w:val="center"/>
              <w:rPr>
                <w:rFonts w:asciiTheme="minorHAnsi" w:hAnsiTheme="minorHAnsi"/>
                <w:szCs w:val="22"/>
              </w:rPr>
            </w:pPr>
          </w:p>
        </w:tc>
        <w:tc>
          <w:tcPr>
            <w:tcW w:w="1843" w:type="dxa"/>
          </w:tcPr>
          <w:p w14:paraId="367FCDE9" w14:textId="77777777" w:rsidR="00F52216" w:rsidRPr="002974BF" w:rsidRDefault="00F52216" w:rsidP="002974BF">
            <w:pPr>
              <w:jc w:val="center"/>
              <w:rPr>
                <w:rFonts w:asciiTheme="minorHAnsi" w:hAnsiTheme="minorHAnsi"/>
                <w:szCs w:val="22"/>
              </w:rPr>
            </w:pPr>
          </w:p>
        </w:tc>
        <w:tc>
          <w:tcPr>
            <w:tcW w:w="1843" w:type="dxa"/>
          </w:tcPr>
          <w:p w14:paraId="600B32B1" w14:textId="77777777" w:rsidR="00F52216" w:rsidRPr="002974BF" w:rsidRDefault="00F52216" w:rsidP="002974BF">
            <w:pPr>
              <w:jc w:val="center"/>
              <w:rPr>
                <w:rFonts w:asciiTheme="minorHAnsi" w:hAnsiTheme="minorHAnsi"/>
                <w:szCs w:val="22"/>
              </w:rPr>
            </w:pPr>
          </w:p>
        </w:tc>
        <w:tc>
          <w:tcPr>
            <w:tcW w:w="1843" w:type="dxa"/>
          </w:tcPr>
          <w:p w14:paraId="28A4A258" w14:textId="77777777" w:rsidR="00F52216" w:rsidRPr="002974BF" w:rsidRDefault="00F52216" w:rsidP="002974BF">
            <w:pPr>
              <w:jc w:val="center"/>
              <w:rPr>
                <w:rFonts w:asciiTheme="minorHAnsi" w:hAnsiTheme="minorHAnsi"/>
                <w:szCs w:val="22"/>
              </w:rPr>
            </w:pPr>
          </w:p>
        </w:tc>
      </w:tr>
      <w:tr w:rsidR="00F52216" w:rsidRPr="002974BF" w14:paraId="00D7CC87" w14:textId="77777777" w:rsidTr="00995DCA">
        <w:tc>
          <w:tcPr>
            <w:tcW w:w="1809" w:type="dxa"/>
          </w:tcPr>
          <w:p w14:paraId="20B531D3" w14:textId="77777777" w:rsidR="00F52216" w:rsidRPr="002974BF" w:rsidRDefault="00F52216" w:rsidP="002974BF">
            <w:pPr>
              <w:rPr>
                <w:rFonts w:asciiTheme="minorHAnsi" w:hAnsiTheme="minorHAnsi"/>
                <w:szCs w:val="22"/>
              </w:rPr>
            </w:pPr>
            <w:r w:rsidRPr="002974BF">
              <w:rPr>
                <w:rFonts w:asciiTheme="minorHAnsi" w:hAnsiTheme="minorHAnsi"/>
                <w:szCs w:val="22"/>
              </w:rPr>
              <w:t>Turtles</w:t>
            </w:r>
          </w:p>
        </w:tc>
        <w:tc>
          <w:tcPr>
            <w:tcW w:w="1842" w:type="dxa"/>
          </w:tcPr>
          <w:p w14:paraId="62453FCC" w14:textId="77777777" w:rsidR="00F52216" w:rsidRPr="002974BF" w:rsidRDefault="00F52216" w:rsidP="002974BF">
            <w:pPr>
              <w:jc w:val="center"/>
              <w:rPr>
                <w:rFonts w:asciiTheme="minorHAnsi" w:hAnsiTheme="minorHAnsi"/>
                <w:szCs w:val="22"/>
              </w:rPr>
            </w:pPr>
          </w:p>
        </w:tc>
        <w:tc>
          <w:tcPr>
            <w:tcW w:w="1843" w:type="dxa"/>
          </w:tcPr>
          <w:p w14:paraId="15AD4E47" w14:textId="77777777" w:rsidR="00F52216" w:rsidRPr="002974BF" w:rsidRDefault="00F52216" w:rsidP="002974BF">
            <w:pPr>
              <w:jc w:val="center"/>
              <w:rPr>
                <w:rFonts w:asciiTheme="minorHAnsi" w:hAnsiTheme="minorHAnsi"/>
                <w:szCs w:val="22"/>
              </w:rPr>
            </w:pPr>
          </w:p>
        </w:tc>
        <w:tc>
          <w:tcPr>
            <w:tcW w:w="1843" w:type="dxa"/>
          </w:tcPr>
          <w:p w14:paraId="34A0B31D" w14:textId="77777777" w:rsidR="00F52216" w:rsidRPr="002974BF" w:rsidRDefault="00F52216" w:rsidP="002974BF">
            <w:pPr>
              <w:jc w:val="center"/>
              <w:rPr>
                <w:rFonts w:asciiTheme="minorHAnsi" w:hAnsiTheme="minorHAnsi"/>
                <w:szCs w:val="22"/>
              </w:rPr>
            </w:pPr>
          </w:p>
        </w:tc>
        <w:tc>
          <w:tcPr>
            <w:tcW w:w="1843" w:type="dxa"/>
          </w:tcPr>
          <w:p w14:paraId="140437A7" w14:textId="77777777" w:rsidR="00F52216" w:rsidRPr="002974BF" w:rsidRDefault="00F52216" w:rsidP="002974BF">
            <w:pPr>
              <w:jc w:val="center"/>
              <w:rPr>
                <w:rFonts w:asciiTheme="minorHAnsi" w:hAnsiTheme="minorHAnsi"/>
                <w:szCs w:val="22"/>
              </w:rPr>
            </w:pPr>
          </w:p>
        </w:tc>
      </w:tr>
      <w:tr w:rsidR="00F52216" w:rsidRPr="002974BF" w14:paraId="1CCF4839" w14:textId="77777777" w:rsidTr="00995DCA">
        <w:tc>
          <w:tcPr>
            <w:tcW w:w="1809" w:type="dxa"/>
          </w:tcPr>
          <w:p w14:paraId="71CDF5C3" w14:textId="77777777" w:rsidR="00F52216" w:rsidRPr="002974BF" w:rsidRDefault="00F52216" w:rsidP="002974BF">
            <w:pPr>
              <w:rPr>
                <w:rFonts w:asciiTheme="minorHAnsi" w:hAnsiTheme="minorHAnsi"/>
                <w:szCs w:val="22"/>
              </w:rPr>
            </w:pPr>
            <w:r w:rsidRPr="002974BF">
              <w:rPr>
                <w:rFonts w:asciiTheme="minorHAnsi" w:hAnsiTheme="minorHAnsi"/>
                <w:szCs w:val="22"/>
              </w:rPr>
              <w:t>Birds</w:t>
            </w:r>
          </w:p>
        </w:tc>
        <w:tc>
          <w:tcPr>
            <w:tcW w:w="1842" w:type="dxa"/>
          </w:tcPr>
          <w:p w14:paraId="055A25D1" w14:textId="77777777" w:rsidR="00F52216" w:rsidRPr="002974BF" w:rsidRDefault="00F52216" w:rsidP="002974BF">
            <w:pPr>
              <w:jc w:val="center"/>
              <w:rPr>
                <w:rFonts w:asciiTheme="minorHAnsi" w:hAnsiTheme="minorHAnsi"/>
                <w:szCs w:val="22"/>
              </w:rPr>
            </w:pPr>
          </w:p>
        </w:tc>
        <w:tc>
          <w:tcPr>
            <w:tcW w:w="1843" w:type="dxa"/>
          </w:tcPr>
          <w:p w14:paraId="6E697833" w14:textId="77777777" w:rsidR="00F52216" w:rsidRPr="002974BF" w:rsidRDefault="00F52216" w:rsidP="002974BF">
            <w:pPr>
              <w:jc w:val="center"/>
              <w:rPr>
                <w:rFonts w:asciiTheme="minorHAnsi" w:hAnsiTheme="minorHAnsi"/>
                <w:szCs w:val="22"/>
              </w:rPr>
            </w:pPr>
          </w:p>
        </w:tc>
        <w:tc>
          <w:tcPr>
            <w:tcW w:w="1843" w:type="dxa"/>
          </w:tcPr>
          <w:p w14:paraId="5F351BFC" w14:textId="77777777" w:rsidR="00F52216" w:rsidRPr="002974BF" w:rsidRDefault="00F52216" w:rsidP="002974BF">
            <w:pPr>
              <w:jc w:val="center"/>
              <w:rPr>
                <w:rFonts w:asciiTheme="minorHAnsi" w:hAnsiTheme="minorHAnsi"/>
                <w:szCs w:val="22"/>
              </w:rPr>
            </w:pPr>
          </w:p>
        </w:tc>
        <w:tc>
          <w:tcPr>
            <w:tcW w:w="1843" w:type="dxa"/>
          </w:tcPr>
          <w:p w14:paraId="137F7C46" w14:textId="77777777" w:rsidR="00F52216" w:rsidRPr="002974BF" w:rsidRDefault="00F52216" w:rsidP="002974BF">
            <w:pPr>
              <w:jc w:val="center"/>
              <w:rPr>
                <w:rFonts w:asciiTheme="minorHAnsi" w:hAnsiTheme="minorHAnsi"/>
                <w:szCs w:val="22"/>
              </w:rPr>
            </w:pPr>
          </w:p>
        </w:tc>
      </w:tr>
      <w:tr w:rsidR="00F52216" w:rsidRPr="002974BF" w14:paraId="69983C1D" w14:textId="77777777" w:rsidTr="00995DCA">
        <w:tc>
          <w:tcPr>
            <w:tcW w:w="1809" w:type="dxa"/>
          </w:tcPr>
          <w:p w14:paraId="57126E6C" w14:textId="5504F932" w:rsidR="00F52216" w:rsidRPr="002974BF" w:rsidRDefault="00D07880" w:rsidP="002974BF">
            <w:pPr>
              <w:rPr>
                <w:rFonts w:asciiTheme="minorHAnsi" w:hAnsiTheme="minorHAnsi"/>
                <w:szCs w:val="22"/>
              </w:rPr>
            </w:pPr>
            <w:r w:rsidRPr="002974BF">
              <w:rPr>
                <w:rFonts w:asciiTheme="minorHAnsi" w:hAnsiTheme="minorHAnsi"/>
                <w:szCs w:val="22"/>
              </w:rPr>
              <w:t>M</w:t>
            </w:r>
            <w:r w:rsidR="005C3419" w:rsidRPr="002974BF">
              <w:rPr>
                <w:rFonts w:asciiTheme="minorHAnsi" w:hAnsiTheme="minorHAnsi"/>
                <w:szCs w:val="22"/>
              </w:rPr>
              <w:t>ammals</w:t>
            </w:r>
          </w:p>
        </w:tc>
        <w:tc>
          <w:tcPr>
            <w:tcW w:w="1842" w:type="dxa"/>
          </w:tcPr>
          <w:p w14:paraId="79231C84" w14:textId="77777777" w:rsidR="00F52216" w:rsidRPr="002974BF" w:rsidRDefault="00F52216" w:rsidP="002974BF">
            <w:pPr>
              <w:jc w:val="center"/>
              <w:rPr>
                <w:rFonts w:asciiTheme="minorHAnsi" w:hAnsiTheme="minorHAnsi"/>
                <w:szCs w:val="22"/>
              </w:rPr>
            </w:pPr>
          </w:p>
        </w:tc>
        <w:tc>
          <w:tcPr>
            <w:tcW w:w="1843" w:type="dxa"/>
          </w:tcPr>
          <w:p w14:paraId="5309FAC0" w14:textId="77777777" w:rsidR="00F52216" w:rsidRPr="002974BF" w:rsidRDefault="00F52216" w:rsidP="002974BF">
            <w:pPr>
              <w:jc w:val="center"/>
              <w:rPr>
                <w:rFonts w:asciiTheme="minorHAnsi" w:hAnsiTheme="minorHAnsi"/>
                <w:szCs w:val="22"/>
              </w:rPr>
            </w:pPr>
          </w:p>
        </w:tc>
        <w:tc>
          <w:tcPr>
            <w:tcW w:w="1843" w:type="dxa"/>
          </w:tcPr>
          <w:p w14:paraId="40E568E6" w14:textId="77777777" w:rsidR="00F52216" w:rsidRPr="002974BF" w:rsidRDefault="00F52216" w:rsidP="002974BF">
            <w:pPr>
              <w:jc w:val="center"/>
              <w:rPr>
                <w:rFonts w:asciiTheme="minorHAnsi" w:hAnsiTheme="minorHAnsi"/>
                <w:szCs w:val="22"/>
              </w:rPr>
            </w:pPr>
          </w:p>
        </w:tc>
        <w:tc>
          <w:tcPr>
            <w:tcW w:w="1843" w:type="dxa"/>
          </w:tcPr>
          <w:p w14:paraId="3BF60E88" w14:textId="77777777" w:rsidR="00F52216" w:rsidRPr="002974BF" w:rsidRDefault="00F52216" w:rsidP="002974BF">
            <w:pPr>
              <w:jc w:val="center"/>
              <w:rPr>
                <w:rFonts w:asciiTheme="minorHAnsi" w:hAnsiTheme="minorHAnsi"/>
                <w:szCs w:val="22"/>
              </w:rPr>
            </w:pPr>
          </w:p>
        </w:tc>
      </w:tr>
    </w:tbl>
    <w:p w14:paraId="5847EE5F" w14:textId="77777777" w:rsidR="005A3A2F" w:rsidRPr="00020C55" w:rsidRDefault="005A3A2F" w:rsidP="00B74EC2">
      <w:pPr>
        <w:rPr>
          <w:rFonts w:asciiTheme="minorHAnsi" w:hAnsiTheme="minorHAnsi"/>
          <w:sz w:val="24"/>
        </w:rPr>
      </w:pPr>
    </w:p>
    <w:sectPr w:rsidR="005A3A2F" w:rsidRPr="00020C55" w:rsidSect="005E0793">
      <w:headerReference w:type="default" r:id="rId11"/>
      <w:footerReference w:type="default" r:id="rId12"/>
      <w:pgSz w:w="11906" w:h="16838" w:code="9"/>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F0A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F2168" w14:textId="77777777" w:rsidR="0023534C" w:rsidRDefault="0023534C" w:rsidP="00C62412">
      <w:r>
        <w:separator/>
      </w:r>
    </w:p>
  </w:endnote>
  <w:endnote w:type="continuationSeparator" w:id="0">
    <w:p w14:paraId="34BBB4C7" w14:textId="77777777" w:rsidR="0023534C" w:rsidRDefault="0023534C" w:rsidP="00C6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Calibri"/>
    <w:panose1 w:val="00000000000000000000"/>
    <w:charset w:val="00"/>
    <w:family w:val="swiss"/>
    <w:notTrueType/>
    <w:pitch w:val="default"/>
    <w:sig w:usb0="00000003" w:usb1="00000000" w:usb2="00000000" w:usb3="00000000" w:csb0="00000001" w:csb1="00000000"/>
  </w:font>
  <w:font w:name="Lato-Italic">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F656" w14:textId="5D720E21" w:rsidR="0023534C" w:rsidRPr="006B1E68" w:rsidRDefault="0023534C" w:rsidP="006B1E68">
    <w:pPr>
      <w:pStyle w:val="Footer"/>
      <w:rPr>
        <w:rFonts w:asciiTheme="minorHAnsi" w:hAnsiTheme="minorHAnsi"/>
        <w:sz w:val="20"/>
        <w:lang w:val="en-AU"/>
      </w:rPr>
    </w:pPr>
    <w:r w:rsidRPr="00445CF4">
      <w:rPr>
        <w:rFonts w:asciiTheme="minorHAnsi" w:hAnsiTheme="minorHAnsi"/>
        <w:sz w:val="20"/>
        <w:szCs w:val="20"/>
        <w:lang w:val="en-AU"/>
      </w:rPr>
      <w:t>SC54-</w:t>
    </w:r>
    <w:r w:rsidR="00B74EC2">
      <w:rPr>
        <w:rFonts w:asciiTheme="minorHAnsi" w:hAnsiTheme="minorHAnsi"/>
        <w:sz w:val="20"/>
        <w:szCs w:val="20"/>
        <w:lang w:val="en-AU"/>
      </w:rPr>
      <w:t>21.13</w:t>
    </w:r>
    <w:r w:rsidRPr="00445CF4">
      <w:rPr>
        <w:rFonts w:asciiTheme="minorHAnsi" w:hAnsiTheme="minorHAnsi"/>
        <w:sz w:val="20"/>
        <w:szCs w:val="20"/>
        <w:lang w:val="en-AU"/>
      </w:rPr>
      <w:tab/>
    </w:r>
    <w:r w:rsidRPr="00445CF4">
      <w:rPr>
        <w:rFonts w:asciiTheme="minorHAnsi" w:hAnsiTheme="minorHAnsi"/>
        <w:sz w:val="20"/>
        <w:szCs w:val="20"/>
        <w:lang w:val="en-AU"/>
      </w:rPr>
      <w:tab/>
    </w:r>
    <w:r w:rsidRPr="00445CF4">
      <w:rPr>
        <w:rFonts w:asciiTheme="minorHAnsi" w:hAnsiTheme="minorHAnsi"/>
        <w:sz w:val="20"/>
        <w:szCs w:val="20"/>
        <w:lang w:val="en-AU"/>
      </w:rPr>
      <w:fldChar w:fldCharType="begin"/>
    </w:r>
    <w:r w:rsidRPr="00445CF4">
      <w:rPr>
        <w:rFonts w:asciiTheme="minorHAnsi" w:hAnsiTheme="minorHAnsi"/>
        <w:sz w:val="20"/>
        <w:szCs w:val="20"/>
        <w:lang w:val="en-AU"/>
      </w:rPr>
      <w:instrText xml:space="preserve"> PAGE   \* MERGEFORMAT </w:instrText>
    </w:r>
    <w:r w:rsidRPr="00445CF4">
      <w:rPr>
        <w:rFonts w:asciiTheme="minorHAnsi" w:hAnsiTheme="minorHAnsi"/>
        <w:sz w:val="20"/>
        <w:szCs w:val="20"/>
        <w:lang w:val="en-AU"/>
      </w:rPr>
      <w:fldChar w:fldCharType="separate"/>
    </w:r>
    <w:r w:rsidR="001A5853">
      <w:rPr>
        <w:rFonts w:asciiTheme="minorHAnsi" w:hAnsiTheme="minorHAnsi"/>
        <w:noProof/>
        <w:sz w:val="20"/>
        <w:szCs w:val="20"/>
        <w:lang w:val="en-AU"/>
      </w:rPr>
      <w:t>11</w:t>
    </w:r>
    <w:r w:rsidRPr="00445CF4">
      <w:rPr>
        <w:rFonts w:asciiTheme="minorHAnsi" w:hAnsiTheme="minorHAnsi"/>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13A06" w14:textId="77777777" w:rsidR="0023534C" w:rsidRDefault="0023534C" w:rsidP="00C62412">
      <w:r>
        <w:separator/>
      </w:r>
    </w:p>
  </w:footnote>
  <w:footnote w:type="continuationSeparator" w:id="0">
    <w:p w14:paraId="0C51DA83" w14:textId="77777777" w:rsidR="0023534C" w:rsidRDefault="0023534C" w:rsidP="00C62412">
      <w:r>
        <w:continuationSeparator/>
      </w:r>
    </w:p>
  </w:footnote>
  <w:footnote w:id="1">
    <w:p w14:paraId="047738FF" w14:textId="1017C1D8" w:rsidR="0023534C" w:rsidRPr="0064768F" w:rsidRDefault="0023534C" w:rsidP="00CE3FA3">
      <w:pPr>
        <w:pStyle w:val="FootnoteText"/>
        <w:rPr>
          <w:rFonts w:asciiTheme="minorHAnsi" w:hAnsiTheme="minorHAnsi"/>
        </w:rPr>
      </w:pPr>
      <w:r w:rsidRPr="0064768F">
        <w:rPr>
          <w:rFonts w:asciiTheme="minorHAnsi" w:hAnsiTheme="minorHAnsi"/>
          <w:vertAlign w:val="superscript"/>
        </w:rPr>
        <w:footnoteRef/>
      </w:r>
      <w:r w:rsidRPr="0064768F">
        <w:rPr>
          <w:rFonts w:asciiTheme="minorHAnsi" w:hAnsiTheme="minorHAnsi"/>
        </w:rPr>
        <w:t xml:space="preserve"> Intertidal wetlands and ecologically associated habitats include inter-tidal flats, seagrass beds, mangroves, bivalve (shellfish) reefs, and associated coastal habitats ecologically linked to these areas, for example saltpans/salinas, fishponds, area used for aquaculture and mariculture, sewage works, and other habitats used by coastal waterbirds for feeding and roosting.</w:t>
      </w:r>
    </w:p>
  </w:footnote>
  <w:footnote w:id="2">
    <w:p w14:paraId="1991C936" w14:textId="6DFA16F1" w:rsidR="0023534C" w:rsidRPr="00966AA6" w:rsidRDefault="0023534C">
      <w:pPr>
        <w:pStyle w:val="FootnoteText"/>
        <w:rPr>
          <w:rFonts w:asciiTheme="minorHAnsi" w:hAnsiTheme="minorHAnsi"/>
        </w:rPr>
      </w:pPr>
      <w:r w:rsidRPr="0064768F">
        <w:rPr>
          <w:rStyle w:val="FootnoteReference"/>
          <w:rFonts w:asciiTheme="minorHAnsi" w:hAnsiTheme="minorHAnsi"/>
        </w:rPr>
        <w:footnoteRef/>
      </w:r>
      <w:r w:rsidRPr="00966AA6">
        <w:rPr>
          <w:rFonts w:asciiTheme="minorHAnsi" w:hAnsiTheme="minorHAnsi"/>
        </w:rPr>
        <w:t xml:space="preserve"> </w:t>
      </w:r>
      <w:r w:rsidRPr="00966AA6">
        <w:rPr>
          <w:rFonts w:asciiTheme="minorHAnsi" w:hAnsiTheme="minorHAnsi" w:cs="Times New Roman"/>
        </w:rPr>
        <w:t>MacKinnon, Verkuil, &amp; Murray (2012)</w:t>
      </w:r>
    </w:p>
  </w:footnote>
  <w:footnote w:id="3">
    <w:p w14:paraId="79AED13C" w14:textId="280DACD9" w:rsidR="0023534C" w:rsidRPr="0064768F" w:rsidRDefault="0023534C" w:rsidP="00B64039">
      <w:pPr>
        <w:autoSpaceDE w:val="0"/>
        <w:autoSpaceDN w:val="0"/>
        <w:adjustRightInd w:val="0"/>
        <w:rPr>
          <w:rFonts w:asciiTheme="minorHAnsi" w:hAnsiTheme="minorHAnsi"/>
          <w:sz w:val="20"/>
          <w:szCs w:val="20"/>
        </w:rPr>
      </w:pPr>
      <w:r w:rsidRPr="0064768F">
        <w:rPr>
          <w:rStyle w:val="FootnoteReference"/>
          <w:rFonts w:asciiTheme="minorHAnsi" w:hAnsiTheme="minorHAnsi"/>
          <w:sz w:val="20"/>
          <w:szCs w:val="20"/>
        </w:rPr>
        <w:footnoteRef/>
      </w:r>
      <w:r w:rsidRPr="0064768F">
        <w:rPr>
          <w:rFonts w:asciiTheme="minorHAnsi" w:hAnsiTheme="minorHAnsi"/>
          <w:sz w:val="20"/>
          <w:szCs w:val="20"/>
        </w:rPr>
        <w:t xml:space="preserve"> </w:t>
      </w:r>
      <w:r w:rsidRPr="0064768F">
        <w:rPr>
          <w:rFonts w:asciiTheme="minorHAnsi" w:hAnsiTheme="minorHAnsi" w:cs="Lato-Regular"/>
          <w:sz w:val="20"/>
          <w:szCs w:val="20"/>
        </w:rPr>
        <w:t xml:space="preserve">Murray, N. J., Clemens, R. S., Phinn, S. R., Possingham, H. P., &amp; Fuller, R.A. (2014). Tracking the rapid loss of tidal wetlands in the Yellow Sea. </w:t>
      </w:r>
      <w:r w:rsidRPr="0064768F">
        <w:rPr>
          <w:rFonts w:asciiTheme="minorHAnsi" w:hAnsiTheme="minorHAnsi" w:cs="Lato-Italic"/>
          <w:i/>
          <w:iCs/>
          <w:sz w:val="20"/>
          <w:szCs w:val="20"/>
        </w:rPr>
        <w:t>Frontiers in ecology and the environment</w:t>
      </w:r>
      <w:r w:rsidRPr="0064768F">
        <w:rPr>
          <w:rFonts w:asciiTheme="minorHAnsi" w:hAnsiTheme="minorHAnsi" w:cs="Lato-Regular"/>
          <w:sz w:val="20"/>
          <w:szCs w:val="20"/>
        </w:rPr>
        <w:t xml:space="preserve">, </w:t>
      </w:r>
      <w:r w:rsidRPr="0064768F">
        <w:rPr>
          <w:rFonts w:asciiTheme="minorHAnsi" w:hAnsiTheme="minorHAnsi" w:cs="Lato-Italic"/>
          <w:i/>
          <w:iCs/>
          <w:sz w:val="20"/>
          <w:szCs w:val="20"/>
        </w:rPr>
        <w:t>12</w:t>
      </w:r>
      <w:r w:rsidRPr="0064768F">
        <w:rPr>
          <w:rFonts w:asciiTheme="minorHAnsi" w:hAnsiTheme="minorHAnsi" w:cs="Lato-Regular"/>
          <w:sz w:val="20"/>
          <w:szCs w:val="20"/>
        </w:rPr>
        <w:t xml:space="preserve">, 267–272. </w:t>
      </w:r>
      <w:r w:rsidRPr="001A5853">
        <w:rPr>
          <w:rFonts w:asciiTheme="minorHAnsi" w:hAnsiTheme="minorHAnsi" w:cs="Lato-Regular"/>
          <w:sz w:val="20"/>
          <w:szCs w:val="20"/>
        </w:rPr>
        <w:t>https://doi</w:t>
      </w:r>
      <w:r w:rsidRPr="0064768F">
        <w:rPr>
          <w:rFonts w:asciiTheme="minorHAnsi" w:hAnsiTheme="minorHAnsi" w:cs="Lato-Regular"/>
          <w:sz w:val="20"/>
          <w:szCs w:val="20"/>
        </w:rPr>
        <w:t>.org/10.1890/130260</w:t>
      </w:r>
    </w:p>
  </w:footnote>
  <w:footnote w:id="4">
    <w:p w14:paraId="6CD2440F" w14:textId="77777777" w:rsidR="0023534C" w:rsidRPr="0064768F" w:rsidRDefault="0023534C" w:rsidP="008543C2">
      <w:pPr>
        <w:pStyle w:val="ListParagraph"/>
        <w:spacing w:after="120"/>
        <w:ind w:left="0"/>
        <w:contextualSpacing w:val="0"/>
        <w:rPr>
          <w:rFonts w:asciiTheme="minorHAnsi" w:hAnsiTheme="minorHAnsi"/>
          <w:sz w:val="20"/>
          <w:szCs w:val="20"/>
        </w:rPr>
      </w:pPr>
      <w:r w:rsidRPr="0064768F">
        <w:rPr>
          <w:rStyle w:val="FootnoteReference"/>
          <w:rFonts w:asciiTheme="minorHAnsi" w:hAnsiTheme="minorHAnsi"/>
          <w:sz w:val="20"/>
          <w:szCs w:val="20"/>
        </w:rPr>
        <w:footnoteRef/>
      </w:r>
      <w:r w:rsidRPr="0064768F">
        <w:rPr>
          <w:rFonts w:asciiTheme="minorHAnsi" w:hAnsiTheme="minorHAnsi"/>
          <w:sz w:val="20"/>
          <w:szCs w:val="20"/>
        </w:rPr>
        <w:t xml:space="preserve"> </w:t>
      </w:r>
      <w:r w:rsidRPr="0064768F">
        <w:rPr>
          <w:rFonts w:asciiTheme="minorHAnsi" w:hAnsiTheme="minorHAnsi"/>
          <w:i/>
          <w:sz w:val="20"/>
          <w:szCs w:val="20"/>
        </w:rPr>
        <w:t>inter alia</w:t>
      </w:r>
      <w:r w:rsidRPr="0064768F">
        <w:rPr>
          <w:rFonts w:asciiTheme="minorHAnsi" w:hAnsiTheme="minorHAnsi"/>
          <w:sz w:val="20"/>
          <w:szCs w:val="20"/>
        </w:rPr>
        <w:t xml:space="preserve"> including shellfisheries, polychaete harvesting, mariculture (for example for seaweed), aquaculture, fishponds, saltpans/salinas, and sewage works</w:t>
      </w:r>
    </w:p>
  </w:footnote>
  <w:footnote w:id="5">
    <w:p w14:paraId="08B3DF30" w14:textId="56FA2138" w:rsidR="0023534C" w:rsidRPr="0064768F" w:rsidRDefault="0023534C" w:rsidP="00735FD9">
      <w:pPr>
        <w:pStyle w:val="FootnoteText"/>
        <w:jc w:val="both"/>
        <w:rPr>
          <w:rFonts w:asciiTheme="minorHAnsi" w:hAnsiTheme="minorHAnsi"/>
        </w:rPr>
      </w:pPr>
      <w:r w:rsidRPr="0064768F">
        <w:rPr>
          <w:rStyle w:val="FootnoteReference"/>
          <w:rFonts w:asciiTheme="minorHAnsi" w:hAnsiTheme="minorHAnsi"/>
        </w:rPr>
        <w:footnoteRef/>
      </w:r>
      <w:r w:rsidRPr="0064768F">
        <w:rPr>
          <w:rFonts w:asciiTheme="minorHAnsi" w:hAnsiTheme="minorHAnsi"/>
        </w:rPr>
        <w:t xml:space="preserve"> potentially including but not restricted to CBD, the CMS Family, the East Asian - Australasian Flyway Partnership, the Arctic Council’s AMBI, governments, the private sector, relevant international and national non-governmental organizations, experts and stakeholders</w:t>
      </w:r>
    </w:p>
  </w:footnote>
  <w:footnote w:id="6">
    <w:p w14:paraId="5989E0D8" w14:textId="77777777" w:rsidR="0023534C" w:rsidRPr="0064768F" w:rsidRDefault="0023534C" w:rsidP="005A3A2F">
      <w:pPr>
        <w:pStyle w:val="FootnoteText"/>
        <w:spacing w:after="120"/>
        <w:rPr>
          <w:rFonts w:asciiTheme="minorHAnsi" w:hAnsiTheme="minorHAnsi"/>
        </w:rPr>
      </w:pPr>
      <w:r w:rsidRPr="0064768F">
        <w:rPr>
          <w:rStyle w:val="FootnoteReference"/>
          <w:rFonts w:asciiTheme="minorHAnsi" w:hAnsiTheme="minorHAnsi"/>
        </w:rPr>
        <w:footnoteRef/>
      </w:r>
      <w:r w:rsidRPr="0064768F">
        <w:rPr>
          <w:rFonts w:asciiTheme="minorHAnsi" w:hAnsiTheme="minorHAnsi"/>
        </w:rPr>
        <w:t xml:space="preserve"> Ramsar wetland classification types: G (Saline or brackish water – intertidal - flats (mud, sand or salt) and Ga (Saline or brackish water - intertidal - bivalve (shellfish) reefs</w:t>
      </w:r>
    </w:p>
  </w:footnote>
  <w:footnote w:id="7">
    <w:p w14:paraId="19839FCE" w14:textId="54D93E67" w:rsidR="0023534C" w:rsidRPr="0064768F" w:rsidRDefault="0023534C" w:rsidP="005A3A2F">
      <w:pPr>
        <w:pStyle w:val="FootnoteText"/>
        <w:spacing w:after="120"/>
        <w:rPr>
          <w:rFonts w:asciiTheme="minorHAnsi" w:hAnsiTheme="minorHAnsi"/>
        </w:rPr>
      </w:pPr>
      <w:r w:rsidRPr="0064768F">
        <w:rPr>
          <w:rStyle w:val="FootnoteReference"/>
          <w:rFonts w:asciiTheme="minorHAnsi" w:hAnsiTheme="minorHAnsi"/>
        </w:rPr>
        <w:footnoteRef/>
      </w:r>
      <w:r w:rsidRPr="0064768F">
        <w:rPr>
          <w:rFonts w:asciiTheme="minorHAnsi" w:hAnsiTheme="minorHAnsi"/>
        </w:rPr>
        <w:t xml:space="preserve"> Note that area statistics over-inflate ITW extent by the inclusion of other habitat types contained with many Ramsar Sites.</w:t>
      </w:r>
      <w:r w:rsidR="002974BF">
        <w:rPr>
          <w:rFonts w:asciiTheme="minorHAnsi" w:hAnsiTheme="minorHAnsi"/>
        </w:rPr>
        <w:t xml:space="preserve"> </w:t>
      </w:r>
      <w:r w:rsidRPr="0064768F">
        <w:rPr>
          <w:rFonts w:asciiTheme="minorHAnsi" w:hAnsiTheme="minorHAnsi"/>
        </w:rPr>
        <w:t>It is currently not possible to derive a total for the extent of inter-tidal wetlands alone within Ramsar Sites.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CF25" w14:textId="6FC995F3" w:rsidR="0023534C" w:rsidRDefault="0023534C" w:rsidP="00BB1707">
    <w:pPr>
      <w:pStyle w:val="Header"/>
      <w:jc w:val="right"/>
    </w:pPr>
  </w:p>
  <w:p w14:paraId="4DB18732" w14:textId="77777777" w:rsidR="0023534C" w:rsidRDefault="0023534C" w:rsidP="00BB17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13">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8"/>
  </w:num>
  <w:num w:numId="2">
    <w:abstractNumId w:val="4"/>
  </w:num>
  <w:num w:numId="3">
    <w:abstractNumId w:val="7"/>
  </w:num>
  <w:num w:numId="4">
    <w:abstractNumId w:val="8"/>
  </w:num>
  <w:num w:numId="5">
    <w:abstractNumId w:val="8"/>
  </w:num>
  <w:num w:numId="6">
    <w:abstractNumId w:val="8"/>
  </w:num>
  <w:num w:numId="7">
    <w:abstractNumId w:val="8"/>
  </w:num>
  <w:num w:numId="8">
    <w:abstractNumId w:val="5"/>
  </w:num>
  <w:num w:numId="9">
    <w:abstractNumId w:val="6"/>
  </w:num>
  <w:num w:numId="10">
    <w:abstractNumId w:val="12"/>
  </w:num>
  <w:num w:numId="11">
    <w:abstractNumId w:val="16"/>
  </w:num>
  <w:num w:numId="12">
    <w:abstractNumId w:val="3"/>
  </w:num>
  <w:num w:numId="13">
    <w:abstractNumId w:val="1"/>
  </w:num>
  <w:num w:numId="14">
    <w:abstractNumId w:val="11"/>
  </w:num>
  <w:num w:numId="15">
    <w:abstractNumId w:val="15"/>
  </w:num>
  <w:num w:numId="16">
    <w:abstractNumId w:val="10"/>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0"/>
  </w:num>
  <w:num w:numId="23">
    <w:abstractNumId w:val="14"/>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ockford, Nicola">
    <w15:presenceInfo w15:providerId="AD" w15:userId="S-1-5-21-2037406089-871956902-1971066577-2255"/>
  </w15:person>
  <w15:person w15:author="a4tech">
    <w15:presenceInfo w15:providerId="None" w15:userId="a4tech"/>
  </w15:person>
  <w15:person w15:author="Desiree Eve Maano">
    <w15:presenceInfo w15:providerId="Windows Live" w15:userId="6654d3baa4cd5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12"/>
    <w:rsid w:val="00010250"/>
    <w:rsid w:val="00010903"/>
    <w:rsid w:val="0001668A"/>
    <w:rsid w:val="00017EFE"/>
    <w:rsid w:val="00020A7C"/>
    <w:rsid w:val="00020C55"/>
    <w:rsid w:val="00024A0D"/>
    <w:rsid w:val="00040CFA"/>
    <w:rsid w:val="0005127D"/>
    <w:rsid w:val="00062DAE"/>
    <w:rsid w:val="0006507F"/>
    <w:rsid w:val="00071188"/>
    <w:rsid w:val="0007121E"/>
    <w:rsid w:val="00074335"/>
    <w:rsid w:val="000850B0"/>
    <w:rsid w:val="00085625"/>
    <w:rsid w:val="000905CD"/>
    <w:rsid w:val="000A3A75"/>
    <w:rsid w:val="000A3F3E"/>
    <w:rsid w:val="000C6720"/>
    <w:rsid w:val="000D1B0D"/>
    <w:rsid w:val="000D4A9E"/>
    <w:rsid w:val="000E1E06"/>
    <w:rsid w:val="000E2A50"/>
    <w:rsid w:val="000E2B12"/>
    <w:rsid w:val="000F2BA6"/>
    <w:rsid w:val="000F2DF3"/>
    <w:rsid w:val="000F5A55"/>
    <w:rsid w:val="00103695"/>
    <w:rsid w:val="00106F2D"/>
    <w:rsid w:val="00107EF3"/>
    <w:rsid w:val="0011127C"/>
    <w:rsid w:val="0011304D"/>
    <w:rsid w:val="00154FD3"/>
    <w:rsid w:val="001639BD"/>
    <w:rsid w:val="00170827"/>
    <w:rsid w:val="00173449"/>
    <w:rsid w:val="0017782B"/>
    <w:rsid w:val="001801AD"/>
    <w:rsid w:val="00182B3E"/>
    <w:rsid w:val="001A5853"/>
    <w:rsid w:val="001A5E6B"/>
    <w:rsid w:val="001C0975"/>
    <w:rsid w:val="001C2936"/>
    <w:rsid w:val="001C7BBB"/>
    <w:rsid w:val="001C7CD9"/>
    <w:rsid w:val="001D0424"/>
    <w:rsid w:val="001D1D99"/>
    <w:rsid w:val="001D2D5E"/>
    <w:rsid w:val="001D3A4B"/>
    <w:rsid w:val="001E0885"/>
    <w:rsid w:val="001E0C72"/>
    <w:rsid w:val="001E10FB"/>
    <w:rsid w:val="001E42B9"/>
    <w:rsid w:val="001E492C"/>
    <w:rsid w:val="001E6D40"/>
    <w:rsid w:val="001F4723"/>
    <w:rsid w:val="001F52F3"/>
    <w:rsid w:val="002030A1"/>
    <w:rsid w:val="00204012"/>
    <w:rsid w:val="002049CC"/>
    <w:rsid w:val="00204C6B"/>
    <w:rsid w:val="002052E0"/>
    <w:rsid w:val="00211DDF"/>
    <w:rsid w:val="00214F0D"/>
    <w:rsid w:val="00215887"/>
    <w:rsid w:val="0022521A"/>
    <w:rsid w:val="002255B1"/>
    <w:rsid w:val="00226BC5"/>
    <w:rsid w:val="0023357C"/>
    <w:rsid w:val="0023534C"/>
    <w:rsid w:val="002479C0"/>
    <w:rsid w:val="002609C0"/>
    <w:rsid w:val="002741A0"/>
    <w:rsid w:val="0028279E"/>
    <w:rsid w:val="002841E8"/>
    <w:rsid w:val="00292179"/>
    <w:rsid w:val="002974BF"/>
    <w:rsid w:val="002A2752"/>
    <w:rsid w:val="002A65E2"/>
    <w:rsid w:val="002B49DE"/>
    <w:rsid w:val="002B4A89"/>
    <w:rsid w:val="002C7903"/>
    <w:rsid w:val="002D14BA"/>
    <w:rsid w:val="002D364C"/>
    <w:rsid w:val="002E4A85"/>
    <w:rsid w:val="002E6AB1"/>
    <w:rsid w:val="002F0423"/>
    <w:rsid w:val="00302E98"/>
    <w:rsid w:val="0030749E"/>
    <w:rsid w:val="00312F42"/>
    <w:rsid w:val="00314863"/>
    <w:rsid w:val="00323F3B"/>
    <w:rsid w:val="0032400F"/>
    <w:rsid w:val="003244BB"/>
    <w:rsid w:val="00326292"/>
    <w:rsid w:val="00335534"/>
    <w:rsid w:val="00337D5F"/>
    <w:rsid w:val="0034271E"/>
    <w:rsid w:val="0034417B"/>
    <w:rsid w:val="0034423F"/>
    <w:rsid w:val="00354EC9"/>
    <w:rsid w:val="003559DF"/>
    <w:rsid w:val="00360689"/>
    <w:rsid w:val="00373A04"/>
    <w:rsid w:val="00374D0C"/>
    <w:rsid w:val="003936C9"/>
    <w:rsid w:val="003A1D42"/>
    <w:rsid w:val="003A7314"/>
    <w:rsid w:val="003B1880"/>
    <w:rsid w:val="003B6603"/>
    <w:rsid w:val="003B731A"/>
    <w:rsid w:val="003D56B4"/>
    <w:rsid w:val="003E0F4C"/>
    <w:rsid w:val="003E2675"/>
    <w:rsid w:val="003F1D65"/>
    <w:rsid w:val="004174F3"/>
    <w:rsid w:val="00423B03"/>
    <w:rsid w:val="00426DAB"/>
    <w:rsid w:val="00433813"/>
    <w:rsid w:val="00435C30"/>
    <w:rsid w:val="0044702B"/>
    <w:rsid w:val="004479CA"/>
    <w:rsid w:val="0045034B"/>
    <w:rsid w:val="00454E6D"/>
    <w:rsid w:val="00455F53"/>
    <w:rsid w:val="00456433"/>
    <w:rsid w:val="00463CF4"/>
    <w:rsid w:val="00476AB3"/>
    <w:rsid w:val="00485933"/>
    <w:rsid w:val="00491601"/>
    <w:rsid w:val="00493C7E"/>
    <w:rsid w:val="004A1362"/>
    <w:rsid w:val="004A6868"/>
    <w:rsid w:val="004A69AB"/>
    <w:rsid w:val="004B6DCC"/>
    <w:rsid w:val="004C1F1C"/>
    <w:rsid w:val="004C4878"/>
    <w:rsid w:val="004C5EA4"/>
    <w:rsid w:val="004C7FC3"/>
    <w:rsid w:val="004D7889"/>
    <w:rsid w:val="004E5ABA"/>
    <w:rsid w:val="004E6E9C"/>
    <w:rsid w:val="004F06D8"/>
    <w:rsid w:val="004F4F6A"/>
    <w:rsid w:val="004F58FD"/>
    <w:rsid w:val="004F6206"/>
    <w:rsid w:val="004F6625"/>
    <w:rsid w:val="0050004D"/>
    <w:rsid w:val="005002E5"/>
    <w:rsid w:val="00503B88"/>
    <w:rsid w:val="00513184"/>
    <w:rsid w:val="00525E8F"/>
    <w:rsid w:val="00544D95"/>
    <w:rsid w:val="00545298"/>
    <w:rsid w:val="00547B69"/>
    <w:rsid w:val="00554B2A"/>
    <w:rsid w:val="00557701"/>
    <w:rsid w:val="005645A9"/>
    <w:rsid w:val="00566B90"/>
    <w:rsid w:val="00570EB9"/>
    <w:rsid w:val="00574AEA"/>
    <w:rsid w:val="005777BB"/>
    <w:rsid w:val="005869F5"/>
    <w:rsid w:val="005939C5"/>
    <w:rsid w:val="00597FD3"/>
    <w:rsid w:val="005A1324"/>
    <w:rsid w:val="005A2E77"/>
    <w:rsid w:val="005A3A2F"/>
    <w:rsid w:val="005A548C"/>
    <w:rsid w:val="005B1DA5"/>
    <w:rsid w:val="005B3579"/>
    <w:rsid w:val="005B4DFE"/>
    <w:rsid w:val="005B67DC"/>
    <w:rsid w:val="005C3419"/>
    <w:rsid w:val="005C3DB4"/>
    <w:rsid w:val="005C72F6"/>
    <w:rsid w:val="005E0793"/>
    <w:rsid w:val="005E2053"/>
    <w:rsid w:val="005E348C"/>
    <w:rsid w:val="005E3FF8"/>
    <w:rsid w:val="005F2682"/>
    <w:rsid w:val="005F59C2"/>
    <w:rsid w:val="005F79C1"/>
    <w:rsid w:val="00610EB0"/>
    <w:rsid w:val="006156FB"/>
    <w:rsid w:val="00616DF3"/>
    <w:rsid w:val="0061778A"/>
    <w:rsid w:val="00621D11"/>
    <w:rsid w:val="0062293A"/>
    <w:rsid w:val="006236AF"/>
    <w:rsid w:val="00631D53"/>
    <w:rsid w:val="006346E7"/>
    <w:rsid w:val="006432C6"/>
    <w:rsid w:val="0064768F"/>
    <w:rsid w:val="00647890"/>
    <w:rsid w:val="006500AE"/>
    <w:rsid w:val="006560F2"/>
    <w:rsid w:val="0066487B"/>
    <w:rsid w:val="006723D5"/>
    <w:rsid w:val="006733DA"/>
    <w:rsid w:val="00676B7E"/>
    <w:rsid w:val="00680BCF"/>
    <w:rsid w:val="00681CA1"/>
    <w:rsid w:val="0068220E"/>
    <w:rsid w:val="00685549"/>
    <w:rsid w:val="00687B67"/>
    <w:rsid w:val="006A2389"/>
    <w:rsid w:val="006B0360"/>
    <w:rsid w:val="006B1E68"/>
    <w:rsid w:val="006B5964"/>
    <w:rsid w:val="006C1950"/>
    <w:rsid w:val="006C1A9E"/>
    <w:rsid w:val="006D2DDF"/>
    <w:rsid w:val="006D4E23"/>
    <w:rsid w:val="006E6870"/>
    <w:rsid w:val="006F0BEF"/>
    <w:rsid w:val="00700832"/>
    <w:rsid w:val="00705627"/>
    <w:rsid w:val="00716ABA"/>
    <w:rsid w:val="00723489"/>
    <w:rsid w:val="00735FD9"/>
    <w:rsid w:val="007505EA"/>
    <w:rsid w:val="007507C3"/>
    <w:rsid w:val="00753AC6"/>
    <w:rsid w:val="00756343"/>
    <w:rsid w:val="007677A2"/>
    <w:rsid w:val="00780F45"/>
    <w:rsid w:val="00784FA6"/>
    <w:rsid w:val="007B4816"/>
    <w:rsid w:val="007C3018"/>
    <w:rsid w:val="007D5429"/>
    <w:rsid w:val="007D6085"/>
    <w:rsid w:val="007D6101"/>
    <w:rsid w:val="007E132E"/>
    <w:rsid w:val="007E763A"/>
    <w:rsid w:val="007E7AF4"/>
    <w:rsid w:val="00803E75"/>
    <w:rsid w:val="0081237B"/>
    <w:rsid w:val="00815992"/>
    <w:rsid w:val="00815F6A"/>
    <w:rsid w:val="00822DB1"/>
    <w:rsid w:val="008331BA"/>
    <w:rsid w:val="00837560"/>
    <w:rsid w:val="00844D60"/>
    <w:rsid w:val="008543C2"/>
    <w:rsid w:val="00860E70"/>
    <w:rsid w:val="0086103C"/>
    <w:rsid w:val="00870B70"/>
    <w:rsid w:val="00870D70"/>
    <w:rsid w:val="00871597"/>
    <w:rsid w:val="00875F2B"/>
    <w:rsid w:val="00881EA9"/>
    <w:rsid w:val="008820F8"/>
    <w:rsid w:val="00882E16"/>
    <w:rsid w:val="00893322"/>
    <w:rsid w:val="00897BA4"/>
    <w:rsid w:val="008A5233"/>
    <w:rsid w:val="008B6EDF"/>
    <w:rsid w:val="008C7FF6"/>
    <w:rsid w:val="008D0C6F"/>
    <w:rsid w:val="008D3D82"/>
    <w:rsid w:val="008E5364"/>
    <w:rsid w:val="008E7F45"/>
    <w:rsid w:val="008F0FB3"/>
    <w:rsid w:val="008F6C7B"/>
    <w:rsid w:val="008F77DB"/>
    <w:rsid w:val="0090417B"/>
    <w:rsid w:val="009121A0"/>
    <w:rsid w:val="00914EB2"/>
    <w:rsid w:val="00924E06"/>
    <w:rsid w:val="00931A33"/>
    <w:rsid w:val="009617F5"/>
    <w:rsid w:val="009618A0"/>
    <w:rsid w:val="00966AA6"/>
    <w:rsid w:val="009735E3"/>
    <w:rsid w:val="009736BA"/>
    <w:rsid w:val="00992141"/>
    <w:rsid w:val="0099488D"/>
    <w:rsid w:val="00995DCA"/>
    <w:rsid w:val="009A31BD"/>
    <w:rsid w:val="009A4DD4"/>
    <w:rsid w:val="009A7C3E"/>
    <w:rsid w:val="009B12F5"/>
    <w:rsid w:val="009B177D"/>
    <w:rsid w:val="009B17A6"/>
    <w:rsid w:val="009B1CC8"/>
    <w:rsid w:val="009B233A"/>
    <w:rsid w:val="009B2C89"/>
    <w:rsid w:val="009B6394"/>
    <w:rsid w:val="009D1895"/>
    <w:rsid w:val="009F7A87"/>
    <w:rsid w:val="00A0566E"/>
    <w:rsid w:val="00A06303"/>
    <w:rsid w:val="00A06EF2"/>
    <w:rsid w:val="00A14875"/>
    <w:rsid w:val="00A16F67"/>
    <w:rsid w:val="00A17F7F"/>
    <w:rsid w:val="00A2586E"/>
    <w:rsid w:val="00A27991"/>
    <w:rsid w:val="00A30867"/>
    <w:rsid w:val="00A35312"/>
    <w:rsid w:val="00A40B9C"/>
    <w:rsid w:val="00A460AB"/>
    <w:rsid w:val="00A4729B"/>
    <w:rsid w:val="00A51ECC"/>
    <w:rsid w:val="00A53E4F"/>
    <w:rsid w:val="00A640B8"/>
    <w:rsid w:val="00A64A7D"/>
    <w:rsid w:val="00A769DF"/>
    <w:rsid w:val="00A90F5D"/>
    <w:rsid w:val="00A95CD2"/>
    <w:rsid w:val="00AB5019"/>
    <w:rsid w:val="00AB6E25"/>
    <w:rsid w:val="00AC16BE"/>
    <w:rsid w:val="00AD0F92"/>
    <w:rsid w:val="00AD1221"/>
    <w:rsid w:val="00AD3329"/>
    <w:rsid w:val="00AD4537"/>
    <w:rsid w:val="00AD6B56"/>
    <w:rsid w:val="00AE1F72"/>
    <w:rsid w:val="00AF6487"/>
    <w:rsid w:val="00B0502F"/>
    <w:rsid w:val="00B0748F"/>
    <w:rsid w:val="00B1046B"/>
    <w:rsid w:val="00B124ED"/>
    <w:rsid w:val="00B12F67"/>
    <w:rsid w:val="00B26785"/>
    <w:rsid w:val="00B27CB1"/>
    <w:rsid w:val="00B41BBA"/>
    <w:rsid w:val="00B42094"/>
    <w:rsid w:val="00B5386F"/>
    <w:rsid w:val="00B62CA8"/>
    <w:rsid w:val="00B63ADE"/>
    <w:rsid w:val="00B64039"/>
    <w:rsid w:val="00B6441F"/>
    <w:rsid w:val="00B67F8E"/>
    <w:rsid w:val="00B725C0"/>
    <w:rsid w:val="00B7334D"/>
    <w:rsid w:val="00B74EC2"/>
    <w:rsid w:val="00B87E60"/>
    <w:rsid w:val="00B92817"/>
    <w:rsid w:val="00B945A5"/>
    <w:rsid w:val="00BA6BC5"/>
    <w:rsid w:val="00BB1707"/>
    <w:rsid w:val="00BB1E8E"/>
    <w:rsid w:val="00BB2EF5"/>
    <w:rsid w:val="00BB3DA0"/>
    <w:rsid w:val="00BB790E"/>
    <w:rsid w:val="00BC1063"/>
    <w:rsid w:val="00BC441D"/>
    <w:rsid w:val="00BC4A1E"/>
    <w:rsid w:val="00BC5692"/>
    <w:rsid w:val="00BD1BCF"/>
    <w:rsid w:val="00BD49B0"/>
    <w:rsid w:val="00BF36CA"/>
    <w:rsid w:val="00C005A9"/>
    <w:rsid w:val="00C060B7"/>
    <w:rsid w:val="00C0642E"/>
    <w:rsid w:val="00C07E6D"/>
    <w:rsid w:val="00C205A8"/>
    <w:rsid w:val="00C32783"/>
    <w:rsid w:val="00C3622A"/>
    <w:rsid w:val="00C53743"/>
    <w:rsid w:val="00C5375D"/>
    <w:rsid w:val="00C55C6E"/>
    <w:rsid w:val="00C62412"/>
    <w:rsid w:val="00C635F6"/>
    <w:rsid w:val="00C82201"/>
    <w:rsid w:val="00C849DC"/>
    <w:rsid w:val="00CA1CBA"/>
    <w:rsid w:val="00CA5C4C"/>
    <w:rsid w:val="00CB4F6D"/>
    <w:rsid w:val="00CC0EAB"/>
    <w:rsid w:val="00CC4FE8"/>
    <w:rsid w:val="00CD4C2E"/>
    <w:rsid w:val="00CD63F3"/>
    <w:rsid w:val="00CE3FA3"/>
    <w:rsid w:val="00CE403D"/>
    <w:rsid w:val="00CF0BC5"/>
    <w:rsid w:val="00CF1257"/>
    <w:rsid w:val="00CF5801"/>
    <w:rsid w:val="00D03E6A"/>
    <w:rsid w:val="00D07880"/>
    <w:rsid w:val="00D13263"/>
    <w:rsid w:val="00D240B2"/>
    <w:rsid w:val="00D263E9"/>
    <w:rsid w:val="00D27D6D"/>
    <w:rsid w:val="00D3514C"/>
    <w:rsid w:val="00D359D8"/>
    <w:rsid w:val="00D408EF"/>
    <w:rsid w:val="00D45C7A"/>
    <w:rsid w:val="00D5093A"/>
    <w:rsid w:val="00D56672"/>
    <w:rsid w:val="00D6658F"/>
    <w:rsid w:val="00D72FBA"/>
    <w:rsid w:val="00D73340"/>
    <w:rsid w:val="00D74F50"/>
    <w:rsid w:val="00D90BE7"/>
    <w:rsid w:val="00D9401B"/>
    <w:rsid w:val="00D96FF8"/>
    <w:rsid w:val="00DA222B"/>
    <w:rsid w:val="00DB26A4"/>
    <w:rsid w:val="00DB3753"/>
    <w:rsid w:val="00DC18EF"/>
    <w:rsid w:val="00DC1C68"/>
    <w:rsid w:val="00DD27B5"/>
    <w:rsid w:val="00DD4692"/>
    <w:rsid w:val="00DD5406"/>
    <w:rsid w:val="00DD7969"/>
    <w:rsid w:val="00DE0382"/>
    <w:rsid w:val="00DF184E"/>
    <w:rsid w:val="00DF6216"/>
    <w:rsid w:val="00DF6A5F"/>
    <w:rsid w:val="00E0615E"/>
    <w:rsid w:val="00E1125E"/>
    <w:rsid w:val="00E121C7"/>
    <w:rsid w:val="00E1705D"/>
    <w:rsid w:val="00E3508E"/>
    <w:rsid w:val="00E4278E"/>
    <w:rsid w:val="00E442ED"/>
    <w:rsid w:val="00E51B2D"/>
    <w:rsid w:val="00E52CDE"/>
    <w:rsid w:val="00E55F97"/>
    <w:rsid w:val="00E579E7"/>
    <w:rsid w:val="00E7175D"/>
    <w:rsid w:val="00E82129"/>
    <w:rsid w:val="00E85EF9"/>
    <w:rsid w:val="00E86605"/>
    <w:rsid w:val="00E902BE"/>
    <w:rsid w:val="00E93D08"/>
    <w:rsid w:val="00EA211D"/>
    <w:rsid w:val="00EA2E10"/>
    <w:rsid w:val="00EA5CD5"/>
    <w:rsid w:val="00EB0941"/>
    <w:rsid w:val="00EB7D38"/>
    <w:rsid w:val="00EC5506"/>
    <w:rsid w:val="00EC620F"/>
    <w:rsid w:val="00ED1299"/>
    <w:rsid w:val="00ED6048"/>
    <w:rsid w:val="00EE4752"/>
    <w:rsid w:val="00EE611C"/>
    <w:rsid w:val="00EF42A5"/>
    <w:rsid w:val="00F00F66"/>
    <w:rsid w:val="00F016B2"/>
    <w:rsid w:val="00F07C2D"/>
    <w:rsid w:val="00F07DC9"/>
    <w:rsid w:val="00F10162"/>
    <w:rsid w:val="00F150F4"/>
    <w:rsid w:val="00F1793D"/>
    <w:rsid w:val="00F27C4E"/>
    <w:rsid w:val="00F30859"/>
    <w:rsid w:val="00F45D59"/>
    <w:rsid w:val="00F501DD"/>
    <w:rsid w:val="00F50BD2"/>
    <w:rsid w:val="00F52216"/>
    <w:rsid w:val="00F53CBD"/>
    <w:rsid w:val="00F60366"/>
    <w:rsid w:val="00F75D50"/>
    <w:rsid w:val="00F87C23"/>
    <w:rsid w:val="00FB5285"/>
    <w:rsid w:val="00FB704D"/>
    <w:rsid w:val="00FB7F0E"/>
    <w:rsid w:val="00FC1A5F"/>
    <w:rsid w:val="00FC3C73"/>
    <w:rsid w:val="00FC4FDE"/>
    <w:rsid w:val="00FD13E8"/>
    <w:rsid w:val="00FD1427"/>
    <w:rsid w:val="00FE2E1A"/>
    <w:rsid w:val="00FE42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62412"/>
    <w:pPr>
      <w:tabs>
        <w:tab w:val="center" w:pos="4513"/>
        <w:tab w:val="right" w:pos="9026"/>
      </w:tabs>
    </w:pPr>
  </w:style>
  <w:style w:type="character" w:customStyle="1" w:styleId="HeaderChar">
    <w:name w:val="Header Char"/>
    <w:basedOn w:val="DefaultParagraphFont"/>
    <w:link w:val="Header"/>
    <w:uiPriority w:val="99"/>
    <w:rsid w:val="00C62412"/>
    <w:rPr>
      <w:rFonts w:ascii="Arial" w:hAnsi="Arial"/>
      <w:sz w:val="22"/>
    </w:rPr>
  </w:style>
  <w:style w:type="paragraph" w:styleId="Footer">
    <w:name w:val="footer"/>
    <w:basedOn w:val="Normal"/>
    <w:link w:val="FooterChar"/>
    <w:uiPriority w:val="99"/>
    <w:unhideWhenUsed/>
    <w:qFormat/>
    <w:rsid w:val="00C62412"/>
    <w:pPr>
      <w:tabs>
        <w:tab w:val="center" w:pos="4513"/>
        <w:tab w:val="right" w:pos="9026"/>
      </w:tabs>
    </w:pPr>
  </w:style>
  <w:style w:type="character" w:customStyle="1" w:styleId="FooterChar">
    <w:name w:val="Footer Char"/>
    <w:basedOn w:val="DefaultParagraphFont"/>
    <w:link w:val="Footer"/>
    <w:uiPriority w:val="99"/>
    <w:rsid w:val="00C62412"/>
    <w:rPr>
      <w:rFonts w:ascii="Arial" w:hAnsi="Arial"/>
      <w:sz w:val="22"/>
    </w:rPr>
  </w:style>
  <w:style w:type="character" w:styleId="Hyperlink">
    <w:name w:val="Hyperlink"/>
    <w:basedOn w:val="DefaultParagraphFont"/>
    <w:uiPriority w:val="99"/>
    <w:unhideWhenUsed/>
    <w:rsid w:val="00C62412"/>
    <w:rPr>
      <w:color w:val="0000FF" w:themeColor="hyperlink"/>
      <w:u w:val="single"/>
    </w:rPr>
  </w:style>
  <w:style w:type="paragraph" w:styleId="PlainText">
    <w:name w:val="Plain Text"/>
    <w:basedOn w:val="Normal"/>
    <w:link w:val="PlainTextChar"/>
    <w:uiPriority w:val="99"/>
    <w:semiHidden/>
    <w:unhideWhenUsed/>
    <w:rsid w:val="001D1D99"/>
    <w:rPr>
      <w:rFonts w:cs="Arial"/>
      <w:szCs w:val="22"/>
      <w:lang w:eastAsia="en-GB"/>
    </w:rPr>
  </w:style>
  <w:style w:type="character" w:customStyle="1" w:styleId="PlainTextChar">
    <w:name w:val="Plain Text Char"/>
    <w:basedOn w:val="DefaultParagraphFont"/>
    <w:link w:val="PlainText"/>
    <w:uiPriority w:val="99"/>
    <w:semiHidden/>
    <w:rsid w:val="001D1D99"/>
    <w:rPr>
      <w:rFonts w:ascii="Arial" w:hAnsi="Arial" w:cs="Arial"/>
      <w:sz w:val="22"/>
      <w:szCs w:val="22"/>
      <w:lang w:eastAsia="en-GB"/>
    </w:rPr>
  </w:style>
  <w:style w:type="table" w:styleId="TableGrid">
    <w:name w:val="Table Grid"/>
    <w:basedOn w:val="TableNormal"/>
    <w:uiPriority w:val="59"/>
    <w:rsid w:val="00E1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25E"/>
    <w:rPr>
      <w:sz w:val="20"/>
      <w:szCs w:val="20"/>
    </w:rPr>
  </w:style>
  <w:style w:type="character" w:customStyle="1" w:styleId="FootnoteTextChar">
    <w:name w:val="Footnote Text Char"/>
    <w:basedOn w:val="DefaultParagraphFont"/>
    <w:link w:val="FootnoteText"/>
    <w:uiPriority w:val="99"/>
    <w:semiHidden/>
    <w:rsid w:val="00E1125E"/>
    <w:rPr>
      <w:rFonts w:ascii="Arial" w:hAnsi="Arial"/>
      <w:sz w:val="20"/>
      <w:szCs w:val="20"/>
    </w:rPr>
  </w:style>
  <w:style w:type="character" w:styleId="FootnoteReference">
    <w:name w:val="footnote reference"/>
    <w:basedOn w:val="DefaultParagraphFont"/>
    <w:uiPriority w:val="99"/>
    <w:semiHidden/>
    <w:unhideWhenUsed/>
    <w:rsid w:val="00E1125E"/>
    <w:rPr>
      <w:vertAlign w:val="superscript"/>
    </w:rPr>
  </w:style>
  <w:style w:type="paragraph" w:styleId="BalloonText">
    <w:name w:val="Balloon Text"/>
    <w:basedOn w:val="Normal"/>
    <w:link w:val="BalloonTextChar"/>
    <w:uiPriority w:val="99"/>
    <w:semiHidden/>
    <w:unhideWhenUsed/>
    <w:rsid w:val="00F52216"/>
    <w:rPr>
      <w:rFonts w:ascii="Tahoma" w:hAnsi="Tahoma" w:cs="Tahoma"/>
      <w:sz w:val="16"/>
      <w:szCs w:val="16"/>
    </w:rPr>
  </w:style>
  <w:style w:type="character" w:customStyle="1" w:styleId="BalloonTextChar">
    <w:name w:val="Balloon Text Char"/>
    <w:basedOn w:val="DefaultParagraphFont"/>
    <w:link w:val="BalloonText"/>
    <w:uiPriority w:val="99"/>
    <w:semiHidden/>
    <w:rsid w:val="00F52216"/>
    <w:rPr>
      <w:rFonts w:ascii="Tahoma" w:hAnsi="Tahoma" w:cs="Tahoma"/>
      <w:sz w:val="16"/>
      <w:szCs w:val="16"/>
    </w:rPr>
  </w:style>
  <w:style w:type="character" w:styleId="CommentReference">
    <w:name w:val="annotation reference"/>
    <w:basedOn w:val="DefaultParagraphFont"/>
    <w:uiPriority w:val="99"/>
    <w:semiHidden/>
    <w:unhideWhenUsed/>
    <w:rsid w:val="009B233A"/>
    <w:rPr>
      <w:sz w:val="16"/>
      <w:szCs w:val="16"/>
    </w:rPr>
  </w:style>
  <w:style w:type="paragraph" w:styleId="CommentText">
    <w:name w:val="annotation text"/>
    <w:basedOn w:val="Normal"/>
    <w:link w:val="CommentTextChar"/>
    <w:uiPriority w:val="99"/>
    <w:semiHidden/>
    <w:unhideWhenUsed/>
    <w:rsid w:val="009B233A"/>
    <w:rPr>
      <w:sz w:val="20"/>
      <w:szCs w:val="20"/>
    </w:rPr>
  </w:style>
  <w:style w:type="character" w:customStyle="1" w:styleId="CommentTextChar">
    <w:name w:val="Comment Text Char"/>
    <w:basedOn w:val="DefaultParagraphFont"/>
    <w:link w:val="CommentText"/>
    <w:uiPriority w:val="99"/>
    <w:semiHidden/>
    <w:rsid w:val="009B23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233A"/>
    <w:rPr>
      <w:b/>
      <w:bCs/>
    </w:rPr>
  </w:style>
  <w:style w:type="character" w:customStyle="1" w:styleId="CommentSubjectChar">
    <w:name w:val="Comment Subject Char"/>
    <w:basedOn w:val="CommentTextChar"/>
    <w:link w:val="CommentSubject"/>
    <w:uiPriority w:val="99"/>
    <w:semiHidden/>
    <w:rsid w:val="009B233A"/>
    <w:rPr>
      <w:rFonts w:ascii="Arial" w:hAnsi="Arial"/>
      <w:b/>
      <w:bCs/>
      <w:sz w:val="20"/>
      <w:szCs w:val="20"/>
    </w:rPr>
  </w:style>
  <w:style w:type="paragraph" w:styleId="Revision">
    <w:name w:val="Revision"/>
    <w:hidden/>
    <w:uiPriority w:val="99"/>
    <w:semiHidden/>
    <w:rsid w:val="009B233A"/>
    <w:pPr>
      <w:spacing w:after="0" w:line="240" w:lineRule="auto"/>
    </w:pPr>
    <w:rPr>
      <w:rFonts w:ascii="Arial" w:hAnsi="Arial"/>
      <w:sz w:val="22"/>
    </w:rPr>
  </w:style>
  <w:style w:type="paragraph" w:customStyle="1" w:styleId="Default">
    <w:name w:val="Default"/>
    <w:rsid w:val="007507C3"/>
    <w:pPr>
      <w:autoSpaceDE w:val="0"/>
      <w:autoSpaceDN w:val="0"/>
      <w:adjustRightInd w:val="0"/>
      <w:spacing w:after="0" w:line="240" w:lineRule="auto"/>
    </w:pPr>
    <w:rPr>
      <w:rFonts w:ascii="Arial" w:hAnsi="Arial" w:cs="Arial"/>
      <w:color w:val="000000"/>
    </w:rPr>
  </w:style>
  <w:style w:type="character" w:customStyle="1" w:styleId="UnresolvedMention">
    <w:name w:val="Unresolved Mention"/>
    <w:basedOn w:val="DefaultParagraphFont"/>
    <w:uiPriority w:val="99"/>
    <w:semiHidden/>
    <w:unhideWhenUsed/>
    <w:rsid w:val="00EA2E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portals.iucn.org/library/efiles/documents/SSC-OP-047.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customXml/itemProps2.xml><?xml version="1.0" encoding="utf-8"?>
<ds:datastoreItem xmlns:ds="http://schemas.openxmlformats.org/officeDocument/2006/customXml" ds:itemID="{EA19C6DB-7810-488E-8668-652F478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keywords>Word standard template</cp:keywords>
  <cp:lastModifiedBy>Ramsar\JenningsE</cp:lastModifiedBy>
  <cp:revision>5</cp:revision>
  <cp:lastPrinted>2017-12-15T06:34:00Z</cp:lastPrinted>
  <dcterms:created xsi:type="dcterms:W3CDTF">2018-02-22T13:21:00Z</dcterms:created>
  <dcterms:modified xsi:type="dcterms:W3CDTF">2018-02-23T10:27:00Z</dcterms:modified>
</cp:coreProperties>
</file>