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B0" w:rsidRPr="004F122A" w:rsidRDefault="004F122A" w:rsidP="001563B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asciiTheme="minorHAnsi" w:hAnsiTheme="minorHAnsi" w:cstheme="minorHAnsi"/>
          <w:bCs/>
          <w:szCs w:val="20"/>
          <w:lang w:val="fr-CA"/>
        </w:rPr>
      </w:pPr>
      <w:r>
        <w:rPr>
          <w:rFonts w:asciiTheme="minorHAnsi" w:hAnsiTheme="minorHAnsi" w:cstheme="minorHAnsi"/>
          <w:bCs/>
          <w:szCs w:val="20"/>
          <w:lang w:val="fr-CA"/>
        </w:rPr>
        <w:t>CONVENTION DE RAMSAR SUR LES ZONES HUMIDES</w:t>
      </w:r>
    </w:p>
    <w:p w:rsidR="001563B0" w:rsidRPr="004F122A" w:rsidRDefault="001563B0" w:rsidP="001563B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asciiTheme="minorHAnsi" w:hAnsiTheme="minorHAnsi" w:cstheme="minorHAnsi"/>
          <w:bCs/>
          <w:szCs w:val="20"/>
          <w:lang w:val="fr-CA"/>
        </w:rPr>
      </w:pPr>
      <w:r w:rsidRPr="004F122A">
        <w:rPr>
          <w:rFonts w:asciiTheme="minorHAnsi" w:hAnsiTheme="minorHAnsi" w:cstheme="minorHAnsi"/>
          <w:bCs/>
          <w:szCs w:val="20"/>
          <w:lang w:val="fr-CA"/>
        </w:rPr>
        <w:t>54</w:t>
      </w:r>
      <w:r w:rsidR="004F122A" w:rsidRPr="004F122A">
        <w:rPr>
          <w:rFonts w:asciiTheme="minorHAnsi" w:hAnsiTheme="minorHAnsi" w:cstheme="minorHAnsi"/>
          <w:bCs/>
          <w:szCs w:val="20"/>
          <w:vertAlign w:val="superscript"/>
          <w:lang w:val="fr-CA"/>
        </w:rPr>
        <w:t>e</w:t>
      </w:r>
      <w:r w:rsidRPr="004F122A">
        <w:rPr>
          <w:rFonts w:asciiTheme="minorHAnsi" w:hAnsiTheme="minorHAnsi" w:cstheme="minorHAnsi"/>
          <w:bCs/>
          <w:szCs w:val="20"/>
          <w:lang w:val="fr-CA"/>
        </w:rPr>
        <w:t xml:space="preserve"> </w:t>
      </w:r>
      <w:r w:rsidR="004F122A">
        <w:rPr>
          <w:rFonts w:asciiTheme="minorHAnsi" w:hAnsiTheme="minorHAnsi" w:cstheme="minorHAnsi"/>
          <w:bCs/>
          <w:szCs w:val="20"/>
          <w:lang w:val="fr-CA"/>
        </w:rPr>
        <w:t>Réunion du Comité permanent</w:t>
      </w:r>
    </w:p>
    <w:p w:rsidR="001563B0" w:rsidRPr="004F122A" w:rsidRDefault="001563B0" w:rsidP="001563B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asciiTheme="minorHAnsi" w:hAnsiTheme="minorHAnsi" w:cstheme="minorHAnsi"/>
          <w:bCs/>
          <w:szCs w:val="20"/>
          <w:lang w:val="fr-CA"/>
        </w:rPr>
      </w:pPr>
      <w:r w:rsidRPr="004F122A">
        <w:rPr>
          <w:rFonts w:asciiTheme="minorHAnsi" w:hAnsiTheme="minorHAnsi" w:cstheme="minorHAnsi"/>
          <w:bCs/>
          <w:szCs w:val="20"/>
          <w:lang w:val="fr-CA"/>
        </w:rPr>
        <w:t xml:space="preserve">Gland, </w:t>
      </w:r>
      <w:r w:rsidR="004F122A">
        <w:rPr>
          <w:rFonts w:asciiTheme="minorHAnsi" w:hAnsiTheme="minorHAnsi" w:cstheme="minorHAnsi"/>
          <w:bCs/>
          <w:szCs w:val="20"/>
          <w:lang w:val="fr-CA"/>
        </w:rPr>
        <w:t>Suisse</w:t>
      </w:r>
      <w:r w:rsidRPr="004F122A">
        <w:rPr>
          <w:rFonts w:asciiTheme="minorHAnsi" w:hAnsiTheme="minorHAnsi" w:cstheme="minorHAnsi"/>
          <w:bCs/>
          <w:szCs w:val="20"/>
          <w:lang w:val="fr-CA"/>
        </w:rPr>
        <w:t>, 23</w:t>
      </w:r>
      <w:r w:rsidR="004F122A">
        <w:rPr>
          <w:rFonts w:asciiTheme="minorHAnsi" w:hAnsiTheme="minorHAnsi" w:cstheme="minorHAnsi"/>
          <w:bCs/>
          <w:szCs w:val="20"/>
          <w:lang w:val="fr-CA"/>
        </w:rPr>
        <w:t xml:space="preserve"> au </w:t>
      </w:r>
      <w:r w:rsidRPr="004F122A">
        <w:rPr>
          <w:rFonts w:asciiTheme="minorHAnsi" w:hAnsiTheme="minorHAnsi" w:cstheme="minorHAnsi"/>
          <w:bCs/>
          <w:szCs w:val="20"/>
          <w:lang w:val="fr-CA"/>
        </w:rPr>
        <w:t xml:space="preserve">27 </w:t>
      </w:r>
      <w:r w:rsidR="004F122A">
        <w:rPr>
          <w:rFonts w:asciiTheme="minorHAnsi" w:hAnsiTheme="minorHAnsi" w:cstheme="minorHAnsi"/>
          <w:bCs/>
          <w:szCs w:val="20"/>
          <w:lang w:val="fr-CA"/>
        </w:rPr>
        <w:t>avril</w:t>
      </w:r>
      <w:r w:rsidRPr="004F122A">
        <w:rPr>
          <w:rFonts w:asciiTheme="minorHAnsi" w:hAnsiTheme="minorHAnsi" w:cstheme="minorHAnsi"/>
          <w:bCs/>
          <w:szCs w:val="20"/>
          <w:lang w:val="fr-CA"/>
        </w:rPr>
        <w:t xml:space="preserve"> 2018</w:t>
      </w:r>
    </w:p>
    <w:p w:rsidR="001563B0" w:rsidRPr="004F122A" w:rsidRDefault="001563B0" w:rsidP="001563B0">
      <w:pPr>
        <w:rPr>
          <w:rFonts w:asciiTheme="minorHAnsi" w:hAnsiTheme="minorHAnsi"/>
          <w:sz w:val="28"/>
          <w:lang w:val="fr-CA"/>
        </w:rPr>
      </w:pPr>
    </w:p>
    <w:p w:rsidR="001563B0" w:rsidRPr="004F122A" w:rsidRDefault="0057733E" w:rsidP="001563B0">
      <w:pPr>
        <w:jc w:val="right"/>
        <w:rPr>
          <w:rFonts w:asciiTheme="minorHAnsi" w:hAnsiTheme="minorHAnsi" w:cstheme="minorHAnsi"/>
          <w:b/>
          <w:sz w:val="28"/>
          <w:szCs w:val="28"/>
          <w:lang w:val="fr-CA"/>
        </w:rPr>
      </w:pPr>
      <w:r w:rsidRPr="004F122A">
        <w:rPr>
          <w:rFonts w:asciiTheme="minorHAnsi" w:hAnsiTheme="minorHAnsi" w:cstheme="minorHAnsi"/>
          <w:b/>
          <w:sz w:val="28"/>
          <w:szCs w:val="28"/>
          <w:lang w:val="fr-CA"/>
        </w:rPr>
        <w:t xml:space="preserve">Doc. </w:t>
      </w:r>
      <w:r w:rsidR="001563B0" w:rsidRPr="004F122A">
        <w:rPr>
          <w:rFonts w:asciiTheme="minorHAnsi" w:hAnsiTheme="minorHAnsi" w:cstheme="minorHAnsi"/>
          <w:b/>
          <w:sz w:val="28"/>
          <w:szCs w:val="28"/>
          <w:lang w:val="fr-CA"/>
        </w:rPr>
        <w:t>SC54-</w:t>
      </w:r>
      <w:r w:rsidRPr="004F122A">
        <w:rPr>
          <w:rFonts w:asciiTheme="minorHAnsi" w:hAnsiTheme="minorHAnsi" w:cstheme="minorHAnsi"/>
          <w:b/>
          <w:sz w:val="28"/>
          <w:szCs w:val="28"/>
          <w:lang w:val="fr-CA"/>
        </w:rPr>
        <w:t>21.11</w:t>
      </w:r>
    </w:p>
    <w:p w:rsidR="001563B0" w:rsidRPr="004F122A" w:rsidRDefault="001563B0" w:rsidP="001563B0">
      <w:pPr>
        <w:rPr>
          <w:rFonts w:asciiTheme="minorHAnsi" w:hAnsiTheme="minorHAnsi"/>
          <w:b/>
          <w:sz w:val="28"/>
          <w:szCs w:val="28"/>
          <w:lang w:val="fr-CA"/>
        </w:rPr>
      </w:pPr>
    </w:p>
    <w:p w:rsidR="001563B0" w:rsidRPr="004F122A" w:rsidRDefault="004F122A" w:rsidP="001563B0">
      <w:pPr>
        <w:ind w:right="16"/>
        <w:jc w:val="center"/>
        <w:rPr>
          <w:rFonts w:asciiTheme="minorHAnsi" w:eastAsia="Times New Roman" w:hAnsiTheme="minorHAnsi" w:cs="Times New Roman"/>
          <w:sz w:val="28"/>
          <w:szCs w:val="28"/>
          <w:lang w:val="fr-CA"/>
        </w:rPr>
      </w:pPr>
      <w:r>
        <w:rPr>
          <w:rFonts w:asciiTheme="minorHAnsi" w:eastAsia="Times New Roman" w:hAnsiTheme="minorHAnsi" w:cs="Times New Roman"/>
          <w:b/>
          <w:bCs/>
          <w:sz w:val="28"/>
          <w:szCs w:val="28"/>
          <w:lang w:val="fr-CA"/>
        </w:rPr>
        <w:t>Projet de résolution sur la Journée mondiale des zones humides</w:t>
      </w:r>
    </w:p>
    <w:p w:rsidR="001563B0" w:rsidRPr="004F122A" w:rsidRDefault="001563B0" w:rsidP="0057733E">
      <w:pPr>
        <w:ind w:left="0" w:firstLine="0"/>
        <w:jc w:val="right"/>
        <w:rPr>
          <w:rFonts w:asciiTheme="minorHAnsi" w:eastAsia="Times New Roman" w:hAnsiTheme="minorHAnsi" w:cs="Times New Roman"/>
          <w:b/>
          <w:lang w:val="fr-CA"/>
        </w:rPr>
      </w:pPr>
    </w:p>
    <w:p w:rsidR="001563B0" w:rsidRPr="004F122A" w:rsidRDefault="004F122A" w:rsidP="0057733E">
      <w:pPr>
        <w:ind w:left="0" w:firstLine="0"/>
        <w:rPr>
          <w:rFonts w:asciiTheme="minorHAnsi" w:eastAsia="Times New Roman" w:hAnsiTheme="minorHAnsi" w:cs="Times New Roman"/>
          <w:i/>
          <w:lang w:val="fr-CA"/>
        </w:rPr>
      </w:pPr>
      <w:r>
        <w:rPr>
          <w:rFonts w:asciiTheme="minorHAnsi" w:eastAsia="Times New Roman" w:hAnsiTheme="minorHAnsi" w:cs="Times New Roman"/>
          <w:i/>
          <w:lang w:val="fr-CA"/>
        </w:rPr>
        <w:t>Présenté par les Émirats arabes unis</w:t>
      </w:r>
    </w:p>
    <w:p w:rsidR="001563B0" w:rsidRPr="004F122A" w:rsidRDefault="001563B0" w:rsidP="0057733E">
      <w:pPr>
        <w:ind w:left="0" w:firstLine="0"/>
        <w:jc w:val="right"/>
        <w:rPr>
          <w:rFonts w:asciiTheme="minorHAnsi" w:eastAsia="Times New Roman" w:hAnsiTheme="minorHAnsi" w:cs="Times New Roman"/>
          <w:b/>
          <w:sz w:val="28"/>
          <w:szCs w:val="28"/>
          <w:lang w:val="fr-CA"/>
        </w:rPr>
      </w:pPr>
    </w:p>
    <w:p w:rsidR="001563B0" w:rsidRPr="004F122A" w:rsidRDefault="001563B0" w:rsidP="0057733E">
      <w:pPr>
        <w:ind w:left="0" w:firstLine="0"/>
        <w:jc w:val="both"/>
        <w:rPr>
          <w:rFonts w:asciiTheme="minorHAnsi" w:hAnsiTheme="minorHAnsi"/>
          <w:lang w:val="fr-CA"/>
        </w:rPr>
      </w:pPr>
      <w:r w:rsidRPr="004F122A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inline distT="0" distB="0" distL="0" distR="0" wp14:anchorId="7C5166E5" wp14:editId="59E55966">
                <wp:extent cx="5820674" cy="838200"/>
                <wp:effectExtent l="0" t="0" r="27940" b="1905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674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3B0" w:rsidRPr="004F122A" w:rsidRDefault="004F122A" w:rsidP="001563B0">
                            <w:pPr>
                              <w:rPr>
                                <w:rFonts w:asciiTheme="minorHAnsi" w:hAnsiTheme="minorHAnsi" w:cs="Calibri"/>
                                <w:b/>
                                <w:lang w:val="fr-CA"/>
                              </w:rPr>
                            </w:pPr>
                            <w:r w:rsidRPr="004F122A">
                              <w:rPr>
                                <w:rFonts w:asciiTheme="minorHAnsi" w:hAnsiTheme="minorHAnsi" w:cs="Calibri"/>
                                <w:b/>
                                <w:lang w:val="fr-CA"/>
                              </w:rPr>
                              <w:t xml:space="preserve">Mesure requise </w:t>
                            </w:r>
                            <w:r w:rsidR="001563B0" w:rsidRPr="004F122A">
                              <w:rPr>
                                <w:rFonts w:asciiTheme="minorHAnsi" w:hAnsiTheme="minorHAnsi" w:cs="Calibri"/>
                                <w:b/>
                                <w:lang w:val="fr-CA"/>
                              </w:rPr>
                              <w:t>:</w:t>
                            </w:r>
                          </w:p>
                          <w:p w:rsidR="0057733E" w:rsidRPr="004F122A" w:rsidRDefault="0057733E" w:rsidP="001563B0">
                            <w:pPr>
                              <w:rPr>
                                <w:rFonts w:asciiTheme="minorHAnsi" w:hAnsiTheme="minorHAnsi" w:cs="Calibri"/>
                                <w:b/>
                                <w:lang w:val="fr-CA"/>
                              </w:rPr>
                            </w:pPr>
                          </w:p>
                          <w:p w:rsidR="001563B0" w:rsidRPr="004F122A" w:rsidRDefault="004F122A" w:rsidP="00530F34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rPr>
                                <w:rFonts w:asciiTheme="minorHAnsi" w:hAnsiTheme="minorHAnsi"/>
                                <w:lang w:val="fr-CA"/>
                              </w:rPr>
                            </w:pPr>
                            <w:r w:rsidRPr="004F122A">
                              <w:rPr>
                                <w:rFonts w:cs="Calibri Light"/>
                                <w:lang w:val="fr-CA"/>
                              </w:rPr>
                              <w:t>Le Comité permanent est invité à examiner le projet de résolution ci-joint pour examen à la 13</w:t>
                            </w:r>
                            <w:r w:rsidRPr="004F122A">
                              <w:rPr>
                                <w:rFonts w:cs="Calibri Light"/>
                                <w:vertAlign w:val="superscript"/>
                                <w:lang w:val="fr-CA"/>
                              </w:rPr>
                              <w:t>e </w:t>
                            </w:r>
                            <w:r w:rsidRPr="004F122A">
                              <w:rPr>
                                <w:rFonts w:cs="Calibri Light"/>
                                <w:lang w:val="fr-CA"/>
                              </w:rPr>
                              <w:t>Session de la Conférence des Parties</w:t>
                            </w:r>
                            <w:r w:rsidR="001563B0" w:rsidRPr="004F122A">
                              <w:rPr>
                                <w:rFonts w:asciiTheme="minorHAnsi" w:hAnsiTheme="minorHAnsi" w:cs="Calibri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7C5166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8.3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">
                <v:textbox>
                  <w:txbxContent>
                    <w:p w:rsidR="001563B0" w:rsidRPr="004F122A" w:rsidRDefault="004F122A" w:rsidP="001563B0">
                      <w:pPr>
                        <w:rPr>
                          <w:rFonts w:asciiTheme="minorHAnsi" w:hAnsiTheme="minorHAnsi" w:cs="Calibri"/>
                          <w:b/>
                          <w:lang w:val="fr-CA"/>
                        </w:rPr>
                      </w:pPr>
                      <w:r w:rsidRPr="004F122A">
                        <w:rPr>
                          <w:rFonts w:asciiTheme="minorHAnsi" w:hAnsiTheme="minorHAnsi" w:cs="Calibri"/>
                          <w:b/>
                          <w:lang w:val="fr-CA"/>
                        </w:rPr>
                        <w:t xml:space="preserve">Mesure requise </w:t>
                      </w:r>
                      <w:r w:rsidR="001563B0" w:rsidRPr="004F122A">
                        <w:rPr>
                          <w:rFonts w:asciiTheme="minorHAnsi" w:hAnsiTheme="minorHAnsi" w:cs="Calibri"/>
                          <w:b/>
                          <w:lang w:val="fr-CA"/>
                        </w:rPr>
                        <w:t>:</w:t>
                      </w:r>
                    </w:p>
                    <w:p w:rsidR="0057733E" w:rsidRPr="004F122A" w:rsidRDefault="0057733E" w:rsidP="001563B0">
                      <w:pPr>
                        <w:rPr>
                          <w:rFonts w:asciiTheme="minorHAnsi" w:hAnsiTheme="minorHAnsi" w:cs="Calibri"/>
                          <w:b/>
                          <w:lang w:val="fr-CA"/>
                        </w:rPr>
                      </w:pPr>
                    </w:p>
                    <w:p w:rsidR="001563B0" w:rsidRPr="004F122A" w:rsidRDefault="004F122A" w:rsidP="00530F34">
                      <w:pPr>
                        <w:widowControl w:val="0"/>
                        <w:numPr>
                          <w:ilvl w:val="0"/>
                          <w:numId w:val="2"/>
                        </w:numPr>
                        <w:ind w:left="426" w:hanging="426"/>
                        <w:rPr>
                          <w:rFonts w:asciiTheme="minorHAnsi" w:hAnsiTheme="minorHAnsi"/>
                          <w:lang w:val="fr-CA"/>
                        </w:rPr>
                      </w:pPr>
                      <w:r w:rsidRPr="004F122A">
                        <w:rPr>
                          <w:rFonts w:cs="Calibri Light"/>
                          <w:lang w:val="fr-CA"/>
                        </w:rPr>
                        <w:t>Le Comité permanent est invité à examiner le projet de résolution ci-joint pour examen à la 13</w:t>
                      </w:r>
                      <w:r w:rsidRPr="004F122A">
                        <w:rPr>
                          <w:rFonts w:cs="Calibri Light"/>
                          <w:vertAlign w:val="superscript"/>
                          <w:lang w:val="fr-CA"/>
                        </w:rPr>
                        <w:t>e </w:t>
                      </w:r>
                      <w:r w:rsidRPr="004F122A">
                        <w:rPr>
                          <w:rFonts w:cs="Calibri Light"/>
                          <w:lang w:val="fr-CA"/>
                        </w:rPr>
                        <w:t>Session de la Conférence des Parties</w:t>
                      </w:r>
                      <w:r w:rsidR="001563B0" w:rsidRPr="004F122A">
                        <w:rPr>
                          <w:rFonts w:asciiTheme="minorHAnsi" w:hAnsiTheme="minorHAnsi" w:cs="Calibri"/>
                          <w:lang w:val="fr-CA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12F11" w:rsidRPr="004F122A" w:rsidRDefault="00812F11" w:rsidP="0057733E">
      <w:pPr>
        <w:ind w:left="0" w:firstLine="0"/>
        <w:rPr>
          <w:rFonts w:cs="Arial"/>
          <w:lang w:val="fr-CA"/>
        </w:rPr>
      </w:pPr>
    </w:p>
    <w:p w:rsidR="001563B0" w:rsidRPr="004F122A" w:rsidRDefault="004F122A" w:rsidP="0057733E">
      <w:pPr>
        <w:ind w:left="0" w:firstLine="0"/>
        <w:rPr>
          <w:rFonts w:asciiTheme="minorHAnsi" w:eastAsia="Times New Roman" w:hAnsiTheme="minorHAnsi" w:cs="Times New Roman"/>
          <w:b/>
          <w:bCs/>
          <w:sz w:val="24"/>
          <w:szCs w:val="24"/>
          <w:lang w:val="fr-CA"/>
        </w:rPr>
      </w:pPr>
      <w:r>
        <w:rPr>
          <w:rFonts w:asciiTheme="minorHAnsi" w:eastAsia="Times New Roman" w:hAnsiTheme="minorHAnsi" w:cs="Times New Roman"/>
          <w:b/>
          <w:bCs/>
          <w:sz w:val="24"/>
          <w:szCs w:val="24"/>
          <w:lang w:val="fr-CA"/>
        </w:rPr>
        <w:t>Projet de résolution</w:t>
      </w:r>
      <w:r w:rsidR="001563B0" w:rsidRPr="004F122A">
        <w:rPr>
          <w:rFonts w:asciiTheme="minorHAnsi" w:eastAsia="Times New Roman" w:hAnsiTheme="minorHAnsi" w:cs="Times New Roman"/>
          <w:b/>
          <w:bCs/>
          <w:sz w:val="24"/>
          <w:szCs w:val="24"/>
          <w:lang w:val="fr-CA"/>
        </w:rPr>
        <w:t xml:space="preserve"> XIII.xx</w:t>
      </w:r>
    </w:p>
    <w:p w:rsidR="0057733E" w:rsidRPr="004F122A" w:rsidRDefault="0057733E" w:rsidP="0057733E">
      <w:pPr>
        <w:ind w:left="0" w:firstLine="0"/>
        <w:jc w:val="center"/>
        <w:rPr>
          <w:rFonts w:asciiTheme="minorHAnsi" w:eastAsia="Times New Roman" w:hAnsiTheme="minorHAnsi" w:cs="Times New Roman"/>
          <w:b/>
          <w:bCs/>
          <w:sz w:val="24"/>
          <w:szCs w:val="24"/>
          <w:lang w:val="fr-CA"/>
        </w:rPr>
      </w:pPr>
    </w:p>
    <w:p w:rsidR="0057733E" w:rsidRPr="004F122A" w:rsidRDefault="004F122A" w:rsidP="0057733E">
      <w:pPr>
        <w:ind w:left="0" w:firstLine="0"/>
        <w:jc w:val="center"/>
        <w:rPr>
          <w:rFonts w:asciiTheme="minorHAnsi" w:eastAsia="Times New Roman" w:hAnsiTheme="minorHAnsi" w:cs="Times New Roman"/>
          <w:b/>
          <w:bCs/>
          <w:sz w:val="24"/>
          <w:szCs w:val="24"/>
          <w:lang w:val="fr-CA"/>
        </w:rPr>
      </w:pPr>
      <w:r>
        <w:rPr>
          <w:rFonts w:asciiTheme="minorHAnsi" w:eastAsia="Times New Roman" w:hAnsiTheme="minorHAnsi" w:cs="Times New Roman"/>
          <w:b/>
          <w:bCs/>
          <w:sz w:val="24"/>
          <w:szCs w:val="24"/>
          <w:lang w:val="fr-CA"/>
        </w:rPr>
        <w:t>Journée mondiale des zones humides</w:t>
      </w:r>
    </w:p>
    <w:p w:rsidR="001563B0" w:rsidRPr="004F122A" w:rsidRDefault="001563B0" w:rsidP="0057733E">
      <w:pPr>
        <w:ind w:left="0" w:firstLine="0"/>
        <w:rPr>
          <w:rFonts w:asciiTheme="minorHAnsi" w:eastAsia="Times New Roman" w:hAnsiTheme="minorHAnsi" w:cs="Times New Roman"/>
          <w:b/>
          <w:bCs/>
          <w:lang w:val="fr-CA"/>
        </w:rPr>
      </w:pPr>
    </w:p>
    <w:p w:rsidR="00530F34" w:rsidRPr="004F122A" w:rsidRDefault="0057733E" w:rsidP="0057733E">
      <w:pPr>
        <w:rPr>
          <w:lang w:val="fr-CA"/>
        </w:rPr>
      </w:pPr>
      <w:r w:rsidRPr="004F122A">
        <w:rPr>
          <w:lang w:val="fr-CA"/>
        </w:rPr>
        <w:t>1.</w:t>
      </w:r>
      <w:r w:rsidRPr="004F122A">
        <w:rPr>
          <w:lang w:val="fr-CA"/>
        </w:rPr>
        <w:tab/>
      </w:r>
      <w:r w:rsidR="004F122A">
        <w:rPr>
          <w:lang w:val="fr-CA"/>
        </w:rPr>
        <w:t xml:space="preserve">RAPPELANT </w:t>
      </w:r>
      <w:r w:rsidR="00D6052E">
        <w:rPr>
          <w:lang w:val="fr-CA"/>
        </w:rPr>
        <w:t>que</w:t>
      </w:r>
      <w:r w:rsidR="004F122A">
        <w:rPr>
          <w:lang w:val="fr-CA"/>
        </w:rPr>
        <w:t xml:space="preserve"> la « Convention relative aux zones humides d’importance internationale</w:t>
      </w:r>
      <w:r w:rsidR="00D6052E">
        <w:rPr>
          <w:lang w:val="fr-CA"/>
        </w:rPr>
        <w:t>,</w:t>
      </w:r>
      <w:r w:rsidR="004F122A">
        <w:rPr>
          <w:lang w:val="fr-CA"/>
        </w:rPr>
        <w:t xml:space="preserve"> particulièrement comme habitat</w:t>
      </w:r>
      <w:r w:rsidR="00D6052E">
        <w:rPr>
          <w:lang w:val="fr-CA"/>
        </w:rPr>
        <w:t>s</w:t>
      </w:r>
      <w:r w:rsidR="004F122A">
        <w:rPr>
          <w:lang w:val="fr-CA"/>
        </w:rPr>
        <w:t xml:space="preserve"> des oiseaux d’eau »</w:t>
      </w:r>
      <w:r w:rsidR="00D6052E">
        <w:rPr>
          <w:lang w:val="fr-CA"/>
        </w:rPr>
        <w:t xml:space="preserve"> a été adoptée par les représentants de 18 pays lors d’une conférence</w:t>
      </w:r>
      <w:r w:rsidR="004F122A">
        <w:rPr>
          <w:lang w:val="fr-CA"/>
        </w:rPr>
        <w:t xml:space="preserve"> accueillie par le Département iranien de la chasse et de la pêche</w:t>
      </w:r>
      <w:r w:rsidR="00D6052E">
        <w:rPr>
          <w:lang w:val="fr-CA"/>
        </w:rPr>
        <w:t>,</w:t>
      </w:r>
      <w:r w:rsidR="004F122A">
        <w:rPr>
          <w:lang w:val="fr-CA"/>
        </w:rPr>
        <w:t xml:space="preserve"> </w:t>
      </w:r>
      <w:r w:rsidR="00D6052E">
        <w:rPr>
          <w:lang w:val="fr-CA"/>
        </w:rPr>
        <w:t>du 2 février au 3 février 1971, à Ramsar, Iran</w:t>
      </w:r>
      <w:r w:rsidR="004F122A">
        <w:rPr>
          <w:lang w:val="fr-CA"/>
        </w:rPr>
        <w:t xml:space="preserve">; </w:t>
      </w:r>
    </w:p>
    <w:p w:rsidR="00530F34" w:rsidRPr="004F122A" w:rsidRDefault="00530F34" w:rsidP="0057733E">
      <w:pPr>
        <w:rPr>
          <w:lang w:val="fr-CA"/>
        </w:rPr>
      </w:pPr>
    </w:p>
    <w:p w:rsidR="001563B0" w:rsidRPr="004F122A" w:rsidRDefault="0057733E" w:rsidP="0057733E">
      <w:pPr>
        <w:rPr>
          <w:lang w:val="fr-CA"/>
        </w:rPr>
      </w:pPr>
      <w:r w:rsidRPr="004F122A">
        <w:rPr>
          <w:lang w:val="fr-CA"/>
        </w:rPr>
        <w:t>2.</w:t>
      </w:r>
      <w:r w:rsidRPr="004F122A">
        <w:rPr>
          <w:lang w:val="fr-CA"/>
        </w:rPr>
        <w:tab/>
      </w:r>
      <w:r w:rsidR="004F122A">
        <w:rPr>
          <w:lang w:val="fr-CA"/>
        </w:rPr>
        <w:t xml:space="preserve">RAPPELANT AUSSI que la Convention a été signée à Ramsar le 3 février 1971; </w:t>
      </w:r>
    </w:p>
    <w:p w:rsidR="00541439" w:rsidRPr="004F122A" w:rsidRDefault="00541439" w:rsidP="0057733E">
      <w:pPr>
        <w:rPr>
          <w:lang w:val="fr-CA"/>
        </w:rPr>
      </w:pPr>
    </w:p>
    <w:p w:rsidR="00541439" w:rsidRPr="004F122A" w:rsidRDefault="0057733E" w:rsidP="0057733E">
      <w:pPr>
        <w:rPr>
          <w:lang w:val="fr-CA"/>
        </w:rPr>
      </w:pPr>
      <w:r w:rsidRPr="004F122A">
        <w:rPr>
          <w:lang w:val="fr-CA"/>
        </w:rPr>
        <w:t>3.</w:t>
      </w:r>
      <w:r w:rsidRPr="004F122A">
        <w:rPr>
          <w:lang w:val="fr-CA"/>
        </w:rPr>
        <w:tab/>
      </w:r>
      <w:r w:rsidR="004F122A">
        <w:rPr>
          <w:lang w:val="fr-CA"/>
        </w:rPr>
        <w:t xml:space="preserve">CONSCIENTE de la nature exhaustive du Programme de communication, éducation, </w:t>
      </w:r>
      <w:r w:rsidR="00D6052E">
        <w:rPr>
          <w:lang w:val="fr-CA"/>
        </w:rPr>
        <w:t xml:space="preserve">sensibilisation </w:t>
      </w:r>
      <w:r w:rsidR="004F122A">
        <w:rPr>
          <w:lang w:val="fr-CA"/>
        </w:rPr>
        <w:t xml:space="preserve">et </w:t>
      </w:r>
      <w:r w:rsidR="00D6052E">
        <w:rPr>
          <w:lang w:val="fr-CA"/>
        </w:rPr>
        <w:t>participation</w:t>
      </w:r>
      <w:r w:rsidR="004F122A">
        <w:rPr>
          <w:lang w:val="fr-CA"/>
        </w:rPr>
        <w:t xml:space="preserve"> (CESP) de la Convention </w:t>
      </w:r>
      <w:r w:rsidR="00D6052E">
        <w:rPr>
          <w:lang w:val="fr-CA"/>
        </w:rPr>
        <w:t>adopté dans</w:t>
      </w:r>
      <w:r w:rsidR="004F122A">
        <w:rPr>
          <w:lang w:val="fr-CA"/>
        </w:rPr>
        <w:t xml:space="preserve"> la Résolution </w:t>
      </w:r>
      <w:r w:rsidR="00541439" w:rsidRPr="004F122A">
        <w:rPr>
          <w:lang w:val="fr-CA"/>
        </w:rPr>
        <w:t xml:space="preserve">XII.9 </w:t>
      </w:r>
      <w:r w:rsidR="004F122A">
        <w:rPr>
          <w:lang w:val="fr-CA"/>
        </w:rPr>
        <w:t>pour la période</w:t>
      </w:r>
      <w:r w:rsidR="00541439" w:rsidRPr="004F122A">
        <w:rPr>
          <w:lang w:val="fr-CA"/>
        </w:rPr>
        <w:t xml:space="preserve"> 2016</w:t>
      </w:r>
      <w:r w:rsidR="004F122A">
        <w:rPr>
          <w:lang w:val="fr-CA"/>
        </w:rPr>
        <w:noBreakHyphen/>
        <w:t>2024;</w:t>
      </w:r>
      <w:r w:rsidR="00541439" w:rsidRPr="004F122A">
        <w:rPr>
          <w:lang w:val="fr-CA"/>
        </w:rPr>
        <w:t xml:space="preserve"> </w:t>
      </w:r>
    </w:p>
    <w:p w:rsidR="003D4835" w:rsidRPr="004F122A" w:rsidRDefault="003D4835" w:rsidP="0057733E">
      <w:pPr>
        <w:rPr>
          <w:lang w:val="fr-CA"/>
        </w:rPr>
      </w:pPr>
      <w:bookmarkStart w:id="0" w:name="_GoBack"/>
      <w:bookmarkEnd w:id="0"/>
    </w:p>
    <w:p w:rsidR="003D4835" w:rsidRPr="004F122A" w:rsidRDefault="0057733E" w:rsidP="0057733E">
      <w:pPr>
        <w:rPr>
          <w:lang w:val="fr-CA"/>
        </w:rPr>
      </w:pPr>
      <w:r w:rsidRPr="004F122A">
        <w:rPr>
          <w:lang w:val="fr-CA"/>
        </w:rPr>
        <w:t>4.</w:t>
      </w:r>
      <w:r w:rsidRPr="004F122A">
        <w:rPr>
          <w:lang w:val="fr-CA"/>
        </w:rPr>
        <w:tab/>
      </w:r>
      <w:r w:rsidR="00515D36" w:rsidRPr="004F122A">
        <w:rPr>
          <w:lang w:val="fr-CA"/>
        </w:rPr>
        <w:t>R</w:t>
      </w:r>
      <w:r w:rsidR="004F122A">
        <w:rPr>
          <w:lang w:val="fr-CA"/>
        </w:rPr>
        <w:t>APPELANT que la Résolution</w:t>
      </w:r>
      <w:bookmarkStart w:id="1" w:name="_Hlk505855284"/>
      <w:r w:rsidR="00515D36" w:rsidRPr="004F122A">
        <w:rPr>
          <w:lang w:val="fr-CA"/>
        </w:rPr>
        <w:t xml:space="preserve"> XII.9 (2015</w:t>
      </w:r>
      <w:bookmarkEnd w:id="1"/>
      <w:r w:rsidR="00515D36" w:rsidRPr="004F122A">
        <w:rPr>
          <w:lang w:val="fr-CA"/>
        </w:rPr>
        <w:t xml:space="preserve">), </w:t>
      </w:r>
      <w:r w:rsidR="00D6052E" w:rsidRPr="00D6052E">
        <w:rPr>
          <w:i/>
          <w:lang w:val="fr-CA"/>
        </w:rPr>
        <w:t>Le Programme de la Convention de Ramsar relatif à la communication, au renforcement des capacités, à l’éducation, à la sensibilisation et à la participation (CESP) 2016-2024</w:t>
      </w:r>
      <w:r w:rsidR="00515D36" w:rsidRPr="004F122A">
        <w:rPr>
          <w:lang w:val="fr-CA"/>
        </w:rPr>
        <w:t xml:space="preserve">, </w:t>
      </w:r>
      <w:r w:rsidR="004F122A">
        <w:rPr>
          <w:lang w:val="fr-CA"/>
        </w:rPr>
        <w:t>reconnaît que la Journée mondiale des zones humides est célébrée par un nombre</w:t>
      </w:r>
      <w:r w:rsidR="00D6052E">
        <w:rPr>
          <w:lang w:val="fr-CA"/>
        </w:rPr>
        <w:t xml:space="preserve"> de plus en plus grand</w:t>
      </w:r>
      <w:r w:rsidR="004F122A">
        <w:rPr>
          <w:lang w:val="fr-CA"/>
        </w:rPr>
        <w:t xml:space="preserve"> de pays et </w:t>
      </w:r>
      <w:r w:rsidR="00D6052E">
        <w:rPr>
          <w:lang w:val="fr-CA"/>
        </w:rPr>
        <w:t>prie instamment</w:t>
      </w:r>
      <w:r w:rsidR="004F122A">
        <w:rPr>
          <w:lang w:val="fr-CA"/>
        </w:rPr>
        <w:t xml:space="preserve"> les Parties contractantes de continuer ou de commencer à saisir cette occasion pour attirer l’attention sur leurs réalisations et leurs difficultés en matière de conservation et d’utilisation rationnelle des zones humides;</w:t>
      </w:r>
    </w:p>
    <w:p w:rsidR="002968D9" w:rsidRPr="004F122A" w:rsidRDefault="002968D9" w:rsidP="0057733E">
      <w:pPr>
        <w:rPr>
          <w:lang w:val="fr-CA"/>
        </w:rPr>
      </w:pPr>
    </w:p>
    <w:p w:rsidR="00703417" w:rsidRPr="004F122A" w:rsidRDefault="0057733E" w:rsidP="0057733E">
      <w:pPr>
        <w:rPr>
          <w:lang w:val="fr-CA"/>
        </w:rPr>
      </w:pPr>
      <w:r w:rsidRPr="004F122A">
        <w:rPr>
          <w:lang w:val="fr-CA"/>
        </w:rPr>
        <w:t>5.</w:t>
      </w:r>
      <w:r w:rsidRPr="004F122A">
        <w:rPr>
          <w:lang w:val="fr-CA"/>
        </w:rPr>
        <w:tab/>
      </w:r>
      <w:r w:rsidR="004F122A">
        <w:rPr>
          <w:lang w:val="fr-CA"/>
        </w:rPr>
        <w:t xml:space="preserve">FÉLICITANT les </w:t>
      </w:r>
      <w:r w:rsidR="00D6052E" w:rsidRPr="007F726F">
        <w:rPr>
          <w:rFonts w:cs="Calibri"/>
          <w:lang w:val="fr-FR"/>
        </w:rPr>
        <w:t>90% de Parties contractantes qui indiquent célébrer la Journée mondiale des zones humides</w:t>
      </w:r>
      <w:r w:rsidR="004F122A">
        <w:rPr>
          <w:lang w:val="fr-CA"/>
        </w:rPr>
        <w:t>;</w:t>
      </w:r>
    </w:p>
    <w:p w:rsidR="001563B0" w:rsidRPr="004F122A" w:rsidRDefault="001563B0" w:rsidP="0057733E">
      <w:pPr>
        <w:ind w:left="0" w:firstLine="0"/>
        <w:rPr>
          <w:rFonts w:asciiTheme="minorHAnsi" w:hAnsiTheme="minorHAnsi"/>
          <w:lang w:val="fr-CA"/>
        </w:rPr>
      </w:pPr>
    </w:p>
    <w:p w:rsidR="001563B0" w:rsidRPr="004F122A" w:rsidRDefault="004F122A" w:rsidP="0057733E">
      <w:pPr>
        <w:ind w:left="0" w:firstLine="0"/>
        <w:jc w:val="center"/>
        <w:rPr>
          <w:rFonts w:asciiTheme="minorHAnsi" w:eastAsia="Times New Roman" w:hAnsiTheme="minorHAnsi" w:cs="Times New Roman"/>
          <w:lang w:val="fr-CA"/>
        </w:rPr>
      </w:pPr>
      <w:r>
        <w:rPr>
          <w:rFonts w:asciiTheme="minorHAnsi" w:eastAsia="Times New Roman" w:hAnsiTheme="minorHAnsi" w:cs="Times New Roman"/>
          <w:lang w:val="fr-CA"/>
        </w:rPr>
        <w:t>LA CONFÉRENCE DES PARTIES CONTRACTANTES</w:t>
      </w:r>
    </w:p>
    <w:p w:rsidR="001563B0" w:rsidRPr="004F122A" w:rsidRDefault="001563B0" w:rsidP="0057733E">
      <w:pPr>
        <w:ind w:left="0" w:firstLine="0"/>
        <w:rPr>
          <w:rFonts w:asciiTheme="minorHAnsi" w:hAnsiTheme="minorHAnsi"/>
          <w:lang w:val="fr-CA"/>
        </w:rPr>
      </w:pPr>
    </w:p>
    <w:p w:rsidR="00286B56" w:rsidRPr="004F122A" w:rsidRDefault="0057733E" w:rsidP="0057733E">
      <w:pPr>
        <w:rPr>
          <w:lang w:val="fr-CA"/>
        </w:rPr>
      </w:pPr>
      <w:r w:rsidRPr="004F122A">
        <w:rPr>
          <w:lang w:val="fr-CA"/>
        </w:rPr>
        <w:t>6.</w:t>
      </w:r>
      <w:r w:rsidRPr="004F122A">
        <w:rPr>
          <w:lang w:val="fr-CA"/>
        </w:rPr>
        <w:tab/>
      </w:r>
      <w:r w:rsidR="004F122A">
        <w:rPr>
          <w:lang w:val="fr-CA"/>
        </w:rPr>
        <w:t xml:space="preserve">SE RÉJOUIT </w:t>
      </w:r>
      <w:r w:rsidR="00D6052E">
        <w:rPr>
          <w:lang w:val="fr-CA"/>
        </w:rPr>
        <w:t>de constater</w:t>
      </w:r>
      <w:r w:rsidR="004F122A">
        <w:rPr>
          <w:lang w:val="fr-CA"/>
        </w:rPr>
        <w:t xml:space="preserve"> que la Journée mondiale des zones humides </w:t>
      </w:r>
      <w:r w:rsidR="00D6052E">
        <w:rPr>
          <w:lang w:val="fr-CA"/>
        </w:rPr>
        <w:t>est</w:t>
      </w:r>
      <w:r w:rsidR="004F122A">
        <w:rPr>
          <w:lang w:val="fr-CA"/>
        </w:rPr>
        <w:t xml:space="preserve"> célébrée dans un nombre croissant de pays. </w:t>
      </w:r>
    </w:p>
    <w:p w:rsidR="001563B0" w:rsidRPr="004F122A" w:rsidRDefault="001563B0" w:rsidP="0057733E">
      <w:pPr>
        <w:rPr>
          <w:lang w:val="fr-CA"/>
        </w:rPr>
      </w:pPr>
    </w:p>
    <w:p w:rsidR="001563B0" w:rsidRPr="004F122A" w:rsidRDefault="0057733E" w:rsidP="0057733E">
      <w:pPr>
        <w:rPr>
          <w:lang w:val="fr-CA"/>
        </w:rPr>
      </w:pPr>
      <w:r w:rsidRPr="004F122A">
        <w:rPr>
          <w:lang w:val="fr-CA"/>
        </w:rPr>
        <w:lastRenderedPageBreak/>
        <w:t>7.</w:t>
      </w:r>
      <w:r w:rsidRPr="004F122A">
        <w:rPr>
          <w:lang w:val="fr-CA"/>
        </w:rPr>
        <w:tab/>
      </w:r>
      <w:r w:rsidR="001563B0" w:rsidRPr="004F122A">
        <w:rPr>
          <w:lang w:val="fr-CA"/>
        </w:rPr>
        <w:t>INVITE</w:t>
      </w:r>
      <w:r w:rsidR="004F122A">
        <w:rPr>
          <w:lang w:val="fr-CA"/>
        </w:rPr>
        <w:t xml:space="preserve"> l’Assemblée générale des Nations Unies à envisager de déclarer le 2 février, date de l’adoption de la Convention sur les zones humides, comme Journée mondiale des zones humides. </w:t>
      </w:r>
      <w:r w:rsidR="001563B0" w:rsidRPr="004F122A">
        <w:rPr>
          <w:lang w:val="fr-CA"/>
        </w:rPr>
        <w:t xml:space="preserve"> </w:t>
      </w:r>
    </w:p>
    <w:p w:rsidR="001563B0" w:rsidRPr="004F122A" w:rsidRDefault="001563B0" w:rsidP="0057733E">
      <w:pPr>
        <w:rPr>
          <w:lang w:val="fr-CA"/>
        </w:rPr>
      </w:pPr>
    </w:p>
    <w:p w:rsidR="004F122A" w:rsidRDefault="0057733E" w:rsidP="0057733E">
      <w:pPr>
        <w:rPr>
          <w:lang w:val="fr-CA"/>
        </w:rPr>
      </w:pPr>
      <w:r w:rsidRPr="004F122A">
        <w:rPr>
          <w:lang w:val="fr-CA"/>
        </w:rPr>
        <w:t>8.</w:t>
      </w:r>
      <w:r w:rsidRPr="004F122A">
        <w:rPr>
          <w:lang w:val="fr-CA"/>
        </w:rPr>
        <w:tab/>
      </w:r>
      <w:r w:rsidR="004F122A">
        <w:rPr>
          <w:lang w:val="fr-CA"/>
        </w:rPr>
        <w:t>INVITE les</w:t>
      </w:r>
      <w:r w:rsidR="001563B0" w:rsidRPr="004F122A">
        <w:rPr>
          <w:lang w:val="fr-CA"/>
        </w:rPr>
        <w:t xml:space="preserve"> Parties, </w:t>
      </w:r>
      <w:r w:rsidR="004F122A">
        <w:rPr>
          <w:lang w:val="fr-CA"/>
        </w:rPr>
        <w:t xml:space="preserve">le Secrétariat Ramsar, le Programme des Nations Unies pour l’environnement et les organisations internationales et non gouvernementales qui s’intéressent aux zones humides à faciliter la coopération et l’échange d’informations en appui à la déclaration du 2 février comme Journée mondiale des zones humides. </w:t>
      </w:r>
    </w:p>
    <w:p w:rsidR="004F122A" w:rsidRPr="004F122A" w:rsidRDefault="004F122A" w:rsidP="004F122A">
      <w:pPr>
        <w:rPr>
          <w:lang w:val="fr-CA"/>
        </w:rPr>
      </w:pPr>
    </w:p>
    <w:sectPr w:rsidR="004F122A" w:rsidRPr="004F122A" w:rsidSect="00653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8B1" w:rsidRDefault="00BC78B1" w:rsidP="004F122A">
      <w:r>
        <w:separator/>
      </w:r>
    </w:p>
  </w:endnote>
  <w:endnote w:type="continuationSeparator" w:id="0">
    <w:p w:rsidR="00BC78B1" w:rsidRDefault="00BC78B1" w:rsidP="004F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521" w:rsidRDefault="007D35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2A" w:rsidRPr="00653A87" w:rsidRDefault="00653A87" w:rsidP="00653A87">
    <w:pPr>
      <w:pStyle w:val="Footer"/>
      <w:rPr>
        <w:sz w:val="20"/>
        <w:szCs w:val="20"/>
      </w:rPr>
    </w:pPr>
    <w:r w:rsidRPr="00A0697C">
      <w:rPr>
        <w:sz w:val="20"/>
        <w:szCs w:val="20"/>
      </w:rPr>
      <w:t>SC54-21.</w:t>
    </w:r>
    <w:r>
      <w:rPr>
        <w:sz w:val="20"/>
        <w:szCs w:val="20"/>
      </w:rPr>
      <w:t>11</w:t>
    </w:r>
    <w:r w:rsidRPr="00A0697C">
      <w:rPr>
        <w:sz w:val="20"/>
        <w:szCs w:val="20"/>
      </w:rPr>
      <w:tab/>
    </w:r>
    <w:r w:rsidRPr="00A0697C">
      <w:rPr>
        <w:sz w:val="20"/>
        <w:szCs w:val="20"/>
      </w:rPr>
      <w:tab/>
    </w:r>
    <w:r w:rsidRPr="00A0697C">
      <w:rPr>
        <w:sz w:val="20"/>
        <w:szCs w:val="20"/>
      </w:rPr>
      <w:fldChar w:fldCharType="begin"/>
    </w:r>
    <w:r w:rsidRPr="00A0697C">
      <w:rPr>
        <w:sz w:val="20"/>
        <w:szCs w:val="20"/>
      </w:rPr>
      <w:instrText xml:space="preserve"> PAGE   \* MERGEFORMAT </w:instrText>
    </w:r>
    <w:r w:rsidRPr="00A0697C">
      <w:rPr>
        <w:sz w:val="20"/>
        <w:szCs w:val="20"/>
      </w:rPr>
      <w:fldChar w:fldCharType="separate"/>
    </w:r>
    <w:r w:rsidR="007D3521">
      <w:rPr>
        <w:noProof/>
        <w:sz w:val="20"/>
        <w:szCs w:val="20"/>
      </w:rPr>
      <w:t>2</w:t>
    </w:r>
    <w:r w:rsidRPr="00A0697C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521" w:rsidRDefault="007D3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8B1" w:rsidRDefault="00BC78B1" w:rsidP="004F122A">
      <w:r>
        <w:separator/>
      </w:r>
    </w:p>
  </w:footnote>
  <w:footnote w:type="continuationSeparator" w:id="0">
    <w:p w:rsidR="00BC78B1" w:rsidRDefault="00BC78B1" w:rsidP="004F1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521" w:rsidRDefault="007D35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521" w:rsidRDefault="007D35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521" w:rsidRDefault="007D35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11B5C"/>
    <w:multiLevelType w:val="hybridMultilevel"/>
    <w:tmpl w:val="43A0D4A4"/>
    <w:lvl w:ilvl="0" w:tplc="4ABC872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B0"/>
    <w:rsid w:val="00011ED2"/>
    <w:rsid w:val="00123AA7"/>
    <w:rsid w:val="001563B0"/>
    <w:rsid w:val="00286B56"/>
    <w:rsid w:val="002968D9"/>
    <w:rsid w:val="003D4835"/>
    <w:rsid w:val="00425DC2"/>
    <w:rsid w:val="004F122A"/>
    <w:rsid w:val="00515D36"/>
    <w:rsid w:val="00530F34"/>
    <w:rsid w:val="00541439"/>
    <w:rsid w:val="0057733E"/>
    <w:rsid w:val="00653A87"/>
    <w:rsid w:val="006B2C59"/>
    <w:rsid w:val="006E643F"/>
    <w:rsid w:val="00703417"/>
    <w:rsid w:val="007D3521"/>
    <w:rsid w:val="00812F11"/>
    <w:rsid w:val="00BC78B1"/>
    <w:rsid w:val="00C11407"/>
    <w:rsid w:val="00C9385C"/>
    <w:rsid w:val="00D6052E"/>
    <w:rsid w:val="00D92D4D"/>
    <w:rsid w:val="00F13F78"/>
    <w:rsid w:val="00F9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B0"/>
    <w:pPr>
      <w:spacing w:after="0" w:line="240" w:lineRule="auto"/>
      <w:ind w:left="425" w:hanging="425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3B0"/>
    <w:pPr>
      <w:numPr>
        <w:numId w:val="1"/>
      </w:numPr>
      <w:suppressAutoHyphens/>
    </w:pPr>
    <w:rPr>
      <w:rFonts w:cs="Times New Roman"/>
    </w:rPr>
  </w:style>
  <w:style w:type="table" w:styleId="TableGrid">
    <w:name w:val="Table Grid"/>
    <w:basedOn w:val="TableNormal"/>
    <w:uiPriority w:val="59"/>
    <w:rsid w:val="001563B0"/>
    <w:pPr>
      <w:spacing w:after="0" w:line="240" w:lineRule="auto"/>
      <w:ind w:left="425" w:hanging="425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12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22A"/>
    <w:rPr>
      <w:rFonts w:ascii="Calibri" w:eastAsia="Calibri" w:hAnsi="Calibri"/>
    </w:rPr>
  </w:style>
  <w:style w:type="paragraph" w:styleId="Footer">
    <w:name w:val="footer"/>
    <w:basedOn w:val="Normal"/>
    <w:link w:val="FooterChar"/>
    <w:uiPriority w:val="99"/>
    <w:unhideWhenUsed/>
    <w:rsid w:val="004F12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22A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B0"/>
    <w:pPr>
      <w:spacing w:after="0" w:line="240" w:lineRule="auto"/>
      <w:ind w:left="425" w:hanging="425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3B0"/>
    <w:pPr>
      <w:numPr>
        <w:numId w:val="1"/>
      </w:numPr>
      <w:suppressAutoHyphens/>
    </w:pPr>
    <w:rPr>
      <w:rFonts w:cs="Times New Roman"/>
    </w:rPr>
  </w:style>
  <w:style w:type="table" w:styleId="TableGrid">
    <w:name w:val="Table Grid"/>
    <w:basedOn w:val="TableNormal"/>
    <w:uiPriority w:val="59"/>
    <w:rsid w:val="001563B0"/>
    <w:pPr>
      <w:spacing w:after="0" w:line="240" w:lineRule="auto"/>
      <w:ind w:left="425" w:hanging="425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12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22A"/>
    <w:rPr>
      <w:rFonts w:ascii="Calibri" w:eastAsia="Calibri" w:hAnsi="Calibri"/>
    </w:rPr>
  </w:style>
  <w:style w:type="paragraph" w:styleId="Footer">
    <w:name w:val="footer"/>
    <w:basedOn w:val="Normal"/>
    <w:link w:val="FooterChar"/>
    <w:uiPriority w:val="99"/>
    <w:unhideWhenUsed/>
    <w:rsid w:val="004F12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22A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Abdulla Humood Al Mheiri</dc:creator>
  <cp:lastModifiedBy>Ramsar\JenningsE</cp:lastModifiedBy>
  <cp:revision>2</cp:revision>
  <dcterms:created xsi:type="dcterms:W3CDTF">2018-02-26T12:30:00Z</dcterms:created>
  <dcterms:modified xsi:type="dcterms:W3CDTF">2018-02-26T12:30:00Z</dcterms:modified>
</cp:coreProperties>
</file>