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44080" w14:textId="3A70B90C" w:rsidR="00275F13" w:rsidRPr="0039260B" w:rsidRDefault="00773598" w:rsidP="00BF7A4E">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es-ES_tradnl"/>
        </w:rPr>
      </w:pPr>
      <w:r w:rsidRPr="0039260B">
        <w:rPr>
          <w:bCs/>
          <w:sz w:val="24"/>
          <w:szCs w:val="24"/>
          <w:lang w:val="es-ES_tradnl"/>
        </w:rPr>
        <w:t xml:space="preserve">CONVENCIÓN DE </w:t>
      </w:r>
      <w:r w:rsidR="00275F13" w:rsidRPr="0039260B">
        <w:rPr>
          <w:bCs/>
          <w:sz w:val="24"/>
          <w:szCs w:val="24"/>
          <w:lang w:val="es-ES_tradnl"/>
        </w:rPr>
        <w:t xml:space="preserve">RAMSAR </w:t>
      </w:r>
      <w:r w:rsidRPr="0039260B">
        <w:rPr>
          <w:bCs/>
          <w:sz w:val="24"/>
          <w:szCs w:val="24"/>
          <w:lang w:val="es-ES_tradnl"/>
        </w:rPr>
        <w:t>SOBRE LOS HUMEDALES</w:t>
      </w:r>
      <w:r w:rsidR="00DF2386" w:rsidRPr="0039260B">
        <w:rPr>
          <w:bCs/>
          <w:sz w:val="24"/>
          <w:szCs w:val="24"/>
          <w:lang w:val="es-ES_tradnl"/>
        </w:rPr>
        <w:t xml:space="preserve"> </w:t>
      </w:r>
    </w:p>
    <w:p w14:paraId="3E9B3FF3" w14:textId="5F3BC2AD" w:rsidR="00DF2386" w:rsidRPr="0039260B" w:rsidRDefault="00DF2386" w:rsidP="00BF7A4E">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es-ES_tradnl"/>
        </w:rPr>
      </w:pPr>
      <w:r w:rsidRPr="0039260B">
        <w:rPr>
          <w:bCs/>
          <w:sz w:val="24"/>
          <w:szCs w:val="24"/>
          <w:lang w:val="es-ES_tradnl"/>
        </w:rPr>
        <w:t>5</w:t>
      </w:r>
      <w:r w:rsidR="00275F13" w:rsidRPr="0039260B">
        <w:rPr>
          <w:bCs/>
          <w:sz w:val="24"/>
          <w:szCs w:val="24"/>
          <w:lang w:val="es-ES_tradnl"/>
        </w:rPr>
        <w:t>4</w:t>
      </w:r>
      <w:r w:rsidR="00773598" w:rsidRPr="0039260B">
        <w:rPr>
          <w:bCs/>
          <w:sz w:val="24"/>
          <w:szCs w:val="24"/>
          <w:lang w:val="es-ES_tradnl"/>
        </w:rPr>
        <w:t>ª Reunión del Comité Permanente</w:t>
      </w:r>
    </w:p>
    <w:p w14:paraId="64F111C3" w14:textId="0CCA902C" w:rsidR="00DF2386" w:rsidRPr="0039260B" w:rsidRDefault="00DF2386" w:rsidP="00BF7A4E">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es-ES_tradnl"/>
        </w:rPr>
      </w:pPr>
      <w:r w:rsidRPr="0039260B">
        <w:rPr>
          <w:bCs/>
          <w:sz w:val="24"/>
          <w:szCs w:val="24"/>
          <w:lang w:val="es-ES_tradnl"/>
        </w:rPr>
        <w:t>Gland, S</w:t>
      </w:r>
      <w:r w:rsidR="00773598" w:rsidRPr="0039260B">
        <w:rPr>
          <w:bCs/>
          <w:sz w:val="24"/>
          <w:szCs w:val="24"/>
          <w:lang w:val="es-ES_tradnl"/>
        </w:rPr>
        <w:t>uiza, 2</w:t>
      </w:r>
      <w:r w:rsidR="00275F13" w:rsidRPr="0039260B">
        <w:rPr>
          <w:bCs/>
          <w:sz w:val="24"/>
          <w:szCs w:val="24"/>
          <w:lang w:val="es-ES_tradnl"/>
        </w:rPr>
        <w:t xml:space="preserve">3 </w:t>
      </w:r>
      <w:r w:rsidR="00773598" w:rsidRPr="0039260B">
        <w:rPr>
          <w:bCs/>
          <w:sz w:val="24"/>
          <w:szCs w:val="24"/>
          <w:lang w:val="es-ES_tradnl"/>
        </w:rPr>
        <w:t xml:space="preserve">a </w:t>
      </w:r>
      <w:r w:rsidRPr="0039260B">
        <w:rPr>
          <w:bCs/>
          <w:sz w:val="24"/>
          <w:szCs w:val="24"/>
          <w:lang w:val="es-ES_tradnl"/>
        </w:rPr>
        <w:t>2</w:t>
      </w:r>
      <w:r w:rsidR="00275F13" w:rsidRPr="0039260B">
        <w:rPr>
          <w:bCs/>
          <w:sz w:val="24"/>
          <w:szCs w:val="24"/>
          <w:lang w:val="es-ES_tradnl"/>
        </w:rPr>
        <w:t>7</w:t>
      </w:r>
      <w:r w:rsidRPr="0039260B">
        <w:rPr>
          <w:bCs/>
          <w:sz w:val="24"/>
          <w:szCs w:val="24"/>
          <w:lang w:val="es-ES_tradnl"/>
        </w:rPr>
        <w:t xml:space="preserve"> </w:t>
      </w:r>
      <w:r w:rsidR="00773598" w:rsidRPr="0039260B">
        <w:rPr>
          <w:bCs/>
          <w:sz w:val="24"/>
          <w:szCs w:val="24"/>
          <w:lang w:val="es-ES_tradnl"/>
        </w:rPr>
        <w:t xml:space="preserve">de abril de </w:t>
      </w:r>
      <w:r w:rsidR="00275F13" w:rsidRPr="0039260B">
        <w:rPr>
          <w:bCs/>
          <w:sz w:val="24"/>
          <w:szCs w:val="24"/>
          <w:lang w:val="es-ES_tradnl"/>
        </w:rPr>
        <w:t>2018</w:t>
      </w:r>
    </w:p>
    <w:p w14:paraId="0F43406E" w14:textId="77777777" w:rsidR="00DF2386" w:rsidRPr="0039260B" w:rsidRDefault="00DF2386" w:rsidP="00BF7A4E">
      <w:pPr>
        <w:outlineLvl w:val="0"/>
        <w:rPr>
          <w:b/>
          <w:lang w:val="es-ES_tradnl"/>
        </w:rPr>
      </w:pPr>
    </w:p>
    <w:p w14:paraId="220B8697" w14:textId="482872FC" w:rsidR="00DF2386" w:rsidRPr="0039260B" w:rsidRDefault="00F55404" w:rsidP="00BF7A4E">
      <w:pPr>
        <w:jc w:val="right"/>
        <w:rPr>
          <w:rFonts w:cs="Arial"/>
          <w:sz w:val="28"/>
          <w:szCs w:val="28"/>
          <w:lang w:val="es-ES_tradnl"/>
        </w:rPr>
      </w:pPr>
      <w:r w:rsidRPr="0039260B">
        <w:rPr>
          <w:rFonts w:cs="Arial"/>
          <w:b/>
          <w:sz w:val="28"/>
          <w:szCs w:val="28"/>
          <w:lang w:val="es-ES_tradnl"/>
        </w:rPr>
        <w:t xml:space="preserve">Doc. </w:t>
      </w:r>
      <w:r w:rsidR="00DF2386" w:rsidRPr="0039260B">
        <w:rPr>
          <w:rFonts w:cs="Arial"/>
          <w:b/>
          <w:sz w:val="28"/>
          <w:szCs w:val="28"/>
          <w:lang w:val="es-ES_tradnl"/>
        </w:rPr>
        <w:t>SC5</w:t>
      </w:r>
      <w:r w:rsidR="00275F13" w:rsidRPr="0039260B">
        <w:rPr>
          <w:rFonts w:cs="Arial"/>
          <w:b/>
          <w:sz w:val="28"/>
          <w:szCs w:val="28"/>
          <w:lang w:val="es-ES_tradnl"/>
        </w:rPr>
        <w:t>4</w:t>
      </w:r>
      <w:r w:rsidR="00DF2386" w:rsidRPr="0039260B">
        <w:rPr>
          <w:rFonts w:cs="Arial"/>
          <w:b/>
          <w:sz w:val="28"/>
          <w:szCs w:val="28"/>
          <w:lang w:val="es-ES_tradnl"/>
        </w:rPr>
        <w:t>-</w:t>
      </w:r>
      <w:r w:rsidRPr="0039260B">
        <w:rPr>
          <w:rFonts w:cs="Arial"/>
          <w:b/>
          <w:sz w:val="28"/>
          <w:szCs w:val="28"/>
          <w:lang w:val="es-ES_tradnl"/>
        </w:rPr>
        <w:t>20.2</w:t>
      </w:r>
      <w:r w:rsidR="00D245A1" w:rsidRPr="0039260B">
        <w:rPr>
          <w:rFonts w:cs="Arial"/>
          <w:b/>
          <w:sz w:val="28"/>
          <w:szCs w:val="28"/>
          <w:lang w:val="es-ES_tradnl"/>
        </w:rPr>
        <w:t xml:space="preserve"> </w:t>
      </w:r>
    </w:p>
    <w:p w14:paraId="2F372566" w14:textId="77777777" w:rsidR="00DF2386" w:rsidRPr="0039260B" w:rsidRDefault="00DF2386" w:rsidP="00BF7A4E">
      <w:pPr>
        <w:rPr>
          <w:rFonts w:cs="Arial"/>
          <w:b/>
          <w:sz w:val="28"/>
          <w:szCs w:val="28"/>
          <w:lang w:val="es-ES_tradnl"/>
        </w:rPr>
      </w:pPr>
    </w:p>
    <w:p w14:paraId="52D008A9" w14:textId="5275CA80" w:rsidR="00F55404" w:rsidRPr="0039260B" w:rsidRDefault="00246057" w:rsidP="00BF7A4E">
      <w:pPr>
        <w:jc w:val="center"/>
        <w:rPr>
          <w:rFonts w:cs="Arial"/>
          <w:b/>
          <w:sz w:val="28"/>
          <w:szCs w:val="28"/>
          <w:lang w:val="es-ES_tradnl"/>
        </w:rPr>
      </w:pPr>
      <w:r w:rsidRPr="0039260B">
        <w:rPr>
          <w:rFonts w:cs="Arial"/>
          <w:b/>
          <w:sz w:val="28"/>
          <w:szCs w:val="28"/>
          <w:lang w:val="es-ES_tradnl"/>
        </w:rPr>
        <w:t>Iniciativas regionales de Ramsar</w:t>
      </w:r>
    </w:p>
    <w:p w14:paraId="03E2B772" w14:textId="0AE6F522" w:rsidR="00DF2386" w:rsidRPr="0039260B" w:rsidRDefault="00246057" w:rsidP="00BF7A4E">
      <w:pPr>
        <w:jc w:val="center"/>
        <w:rPr>
          <w:rFonts w:cs="Arial"/>
          <w:b/>
          <w:sz w:val="28"/>
          <w:szCs w:val="28"/>
          <w:lang w:val="es-ES_tradnl"/>
        </w:rPr>
      </w:pPr>
      <w:r w:rsidRPr="0039260B">
        <w:rPr>
          <w:rFonts w:cs="Arial"/>
          <w:b/>
          <w:sz w:val="28"/>
          <w:szCs w:val="28"/>
          <w:lang w:val="es-ES_tradnl"/>
        </w:rPr>
        <w:t xml:space="preserve">Proyecto de resolución para </w:t>
      </w:r>
      <w:r w:rsidR="004A5F5B" w:rsidRPr="0039260B">
        <w:rPr>
          <w:rFonts w:cs="Arial"/>
          <w:b/>
          <w:sz w:val="28"/>
          <w:szCs w:val="28"/>
          <w:lang w:val="es-ES_tradnl"/>
        </w:rPr>
        <w:t>2019-2021</w:t>
      </w:r>
      <w:r w:rsidR="00F55404" w:rsidRPr="0039260B">
        <w:rPr>
          <w:rFonts w:cs="Arial"/>
          <w:b/>
          <w:sz w:val="28"/>
          <w:szCs w:val="28"/>
          <w:lang w:val="es-ES_tradnl"/>
        </w:rPr>
        <w:t xml:space="preserve"> </w:t>
      </w:r>
      <w:r w:rsidR="008C19EC" w:rsidRPr="0039260B">
        <w:rPr>
          <w:rFonts w:cs="Arial"/>
          <w:b/>
          <w:sz w:val="28"/>
          <w:szCs w:val="28"/>
          <w:lang w:val="es-ES_tradnl"/>
        </w:rPr>
        <w:t>y marco operativo</w:t>
      </w:r>
    </w:p>
    <w:p w14:paraId="2BA44E3B" w14:textId="77777777" w:rsidR="00DF2386" w:rsidRPr="0039260B" w:rsidRDefault="00DF2386" w:rsidP="00BF7A4E">
      <w:pPr>
        <w:rPr>
          <w:rFonts w:ascii="Garamond" w:hAnsi="Garamond" w:cs="Arial"/>
          <w:lang w:val="es-ES_tradnl"/>
        </w:rPr>
      </w:pPr>
    </w:p>
    <w:p w14:paraId="595A01A7" w14:textId="77777777" w:rsidR="000C2489" w:rsidRPr="0039260B" w:rsidRDefault="000C2489" w:rsidP="00BF7A4E">
      <w:pPr>
        <w:autoSpaceDE w:val="0"/>
        <w:autoSpaceDN w:val="0"/>
        <w:adjustRightInd w:val="0"/>
        <w:rPr>
          <w:rFonts w:asciiTheme="minorHAnsi" w:eastAsiaTheme="minorHAnsi" w:hAnsiTheme="minorHAnsi" w:cs="Calibri-Bold"/>
          <w:b/>
          <w:bCs/>
          <w:lang w:val="es-ES_tradnl"/>
        </w:rPr>
      </w:pPr>
      <w:r w:rsidRPr="0039260B">
        <w:rPr>
          <w:noProof/>
          <w:lang w:eastAsia="en-GB"/>
        </w:rPr>
        <mc:AlternateContent>
          <mc:Choice Requires="wps">
            <w:drawing>
              <wp:inline distT="0" distB="0" distL="0" distR="0" wp14:anchorId="3A70EECD" wp14:editId="48A643D5">
                <wp:extent cx="5731510" cy="2271787"/>
                <wp:effectExtent l="0" t="0" r="34290" b="146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71787"/>
                        </a:xfrm>
                        <a:prstGeom prst="rect">
                          <a:avLst/>
                        </a:prstGeom>
                        <a:solidFill>
                          <a:srgbClr val="FFFFFF"/>
                        </a:solidFill>
                        <a:ln w="9525">
                          <a:solidFill>
                            <a:srgbClr val="000000"/>
                          </a:solidFill>
                          <a:miter lim="800000"/>
                          <a:headEnd/>
                          <a:tailEnd/>
                        </a:ln>
                      </wps:spPr>
                      <wps:txbx>
                        <w:txbxContent>
                          <w:p w14:paraId="44305923" w14:textId="0A21353D" w:rsidR="007348D8" w:rsidRPr="008C19EC" w:rsidRDefault="007348D8" w:rsidP="000C2489">
                            <w:pPr>
                              <w:rPr>
                                <w:b/>
                                <w:bCs/>
                                <w:lang w:val="es-ES_tradnl"/>
                              </w:rPr>
                            </w:pPr>
                            <w:r w:rsidRPr="008C19EC">
                              <w:rPr>
                                <w:b/>
                                <w:bCs/>
                                <w:lang w:val="es-ES_tradnl"/>
                              </w:rPr>
                              <w:t xml:space="preserve">Acciones solicitadas: </w:t>
                            </w:r>
                          </w:p>
                          <w:p w14:paraId="0DD85A4D" w14:textId="77777777" w:rsidR="007348D8" w:rsidRPr="008C19EC" w:rsidRDefault="007348D8" w:rsidP="000C2489">
                            <w:pPr>
                              <w:pStyle w:val="ColorfulList-Accent11"/>
                              <w:ind w:left="0"/>
                              <w:rPr>
                                <w:lang w:val="es-ES_tradnl"/>
                              </w:rPr>
                            </w:pPr>
                          </w:p>
                          <w:p w14:paraId="400CF37F" w14:textId="7D0DE685" w:rsidR="007348D8" w:rsidRPr="008C19EC" w:rsidRDefault="007348D8" w:rsidP="00275F13">
                            <w:pPr>
                              <w:pStyle w:val="ColorfulList-Accent11"/>
                              <w:ind w:left="0" w:firstLine="0"/>
                              <w:rPr>
                                <w:rFonts w:cs="Calibri"/>
                                <w:lang w:val="es-ES_tradnl"/>
                              </w:rPr>
                            </w:pPr>
                            <w:r w:rsidRPr="008C19EC">
                              <w:rPr>
                                <w:lang w:val="es-ES_tradnl"/>
                              </w:rPr>
                              <w:t>Se invita al Comité Permanente a hacer lo siguiente</w:t>
                            </w:r>
                            <w:r w:rsidRPr="008C19EC">
                              <w:rPr>
                                <w:rFonts w:cs="Calibri"/>
                                <w:lang w:val="es-ES_tradnl"/>
                              </w:rPr>
                              <w:t>:</w:t>
                            </w:r>
                          </w:p>
                          <w:p w14:paraId="4BE61977" w14:textId="77777777" w:rsidR="007348D8" w:rsidRPr="008C19EC" w:rsidRDefault="007348D8" w:rsidP="000C2489">
                            <w:pPr>
                              <w:pStyle w:val="ColorfulList-Accent11"/>
                              <w:ind w:left="0"/>
                              <w:rPr>
                                <w:rFonts w:cs="Calibri"/>
                                <w:lang w:val="es-ES_tradnl"/>
                              </w:rPr>
                            </w:pPr>
                          </w:p>
                          <w:p w14:paraId="556BCB43" w14:textId="34773802" w:rsidR="007348D8" w:rsidRPr="008C19EC" w:rsidRDefault="007348D8" w:rsidP="009330EE">
                            <w:pPr>
                              <w:pStyle w:val="ColorfulList-Accent11"/>
                              <w:ind w:left="284" w:hanging="284"/>
                              <w:rPr>
                                <w:lang w:val="es-ES_tradnl"/>
                              </w:rPr>
                            </w:pPr>
                            <w:r w:rsidRPr="008C19EC">
                              <w:rPr>
                                <w:rFonts w:cs="Calibri"/>
                                <w:lang w:val="es-ES_tradnl"/>
                              </w:rPr>
                              <w:t>i.</w:t>
                            </w:r>
                            <w:r w:rsidRPr="008C19EC">
                              <w:rPr>
                                <w:rFonts w:cs="Calibri"/>
                                <w:lang w:val="es-ES_tradnl"/>
                              </w:rPr>
                              <w:tab/>
                              <w:t xml:space="preserve">tomar nota del trabajo realizado para aplicar la Resolución XII.8, </w:t>
                            </w:r>
                            <w:r w:rsidRPr="008C19EC">
                              <w:rPr>
                                <w:rFonts w:cs="Calibri"/>
                                <w:i/>
                                <w:lang w:val="es-ES_tradnl"/>
                              </w:rPr>
                              <w:t>Iniciativas regionales para 2016-2018 en el marco de la Convención de Ramsar</w:t>
                            </w:r>
                            <w:r w:rsidRPr="008C19EC">
                              <w:rPr>
                                <w:rFonts w:cs="Calibri"/>
                                <w:lang w:val="es-ES_tradnl"/>
                              </w:rPr>
                              <w:t xml:space="preserve">, con la ayuda de un grupo de trabajo </w:t>
                            </w:r>
                            <w:r w:rsidRPr="008C19EC">
                              <w:rPr>
                                <w:rFonts w:cs="Calibri"/>
                                <w:i/>
                                <w:lang w:val="es-ES_tradnl"/>
                              </w:rPr>
                              <w:t>ad hoc</w:t>
                            </w:r>
                            <w:r w:rsidRPr="008C19EC">
                              <w:rPr>
                                <w:rFonts w:cs="Calibri"/>
                                <w:lang w:val="es-ES_tradnl"/>
                              </w:rPr>
                              <w:t xml:space="preserve"> que ha estado activo entre las reuniones SC51 y SC53, y del seguimiento de la Decisión SC53-12; </w:t>
                            </w:r>
                          </w:p>
                          <w:p w14:paraId="2361ABCC" w14:textId="77777777" w:rsidR="007348D8" w:rsidRPr="008C19EC" w:rsidRDefault="007348D8" w:rsidP="009330EE">
                            <w:pPr>
                              <w:pStyle w:val="ColorfulList-Accent11"/>
                              <w:ind w:left="284" w:hanging="284"/>
                              <w:rPr>
                                <w:lang w:val="es-ES_tradnl"/>
                              </w:rPr>
                            </w:pPr>
                          </w:p>
                          <w:p w14:paraId="12B2C8B1" w14:textId="6EA4C8FB" w:rsidR="007348D8" w:rsidRPr="008C19EC" w:rsidRDefault="007348D8" w:rsidP="00246057">
                            <w:pPr>
                              <w:pStyle w:val="BodyText"/>
                              <w:tabs>
                                <w:tab w:val="left" w:pos="548"/>
                              </w:tabs>
                              <w:spacing w:line="232" w:lineRule="auto"/>
                              <w:ind w:left="284" w:right="121" w:hanging="284"/>
                              <w:rPr>
                                <w:lang w:val="es-ES_tradnl"/>
                              </w:rPr>
                            </w:pPr>
                            <w:r w:rsidRPr="008C19EC">
                              <w:rPr>
                                <w:rFonts w:cs="Calibri"/>
                                <w:lang w:val="es-ES_tradnl"/>
                              </w:rPr>
                              <w:t>ii.</w:t>
                            </w:r>
                            <w:r w:rsidRPr="008C19EC">
                              <w:rPr>
                                <w:rFonts w:cs="Calibri"/>
                                <w:lang w:val="es-ES_tradnl"/>
                              </w:rPr>
                              <w:tab/>
                              <w:t>examinar el proyecto de resolución sobre las</w:t>
                            </w:r>
                            <w:r w:rsidRPr="008C19EC">
                              <w:rPr>
                                <w:rFonts w:cs="Calibri"/>
                                <w:i/>
                                <w:lang w:val="es-ES_tradnl"/>
                              </w:rPr>
                              <w:t xml:space="preserve"> Iniciativas regionales de Ramsar para 2019-2021</w:t>
                            </w:r>
                            <w:r w:rsidRPr="008C19EC">
                              <w:rPr>
                                <w:rFonts w:cs="Calibri"/>
                                <w:lang w:val="es-ES_tradnl"/>
                              </w:rPr>
                              <w:t xml:space="preserve"> y el proyecto de </w:t>
                            </w:r>
                            <w:r w:rsidRPr="008C19EC">
                              <w:rPr>
                                <w:rFonts w:cs="Calibri"/>
                                <w:i/>
                                <w:lang w:val="es-ES_tradnl"/>
                              </w:rPr>
                              <w:t xml:space="preserve">Marco operativo para las iniciativas regionales de Ramsar </w:t>
                            </w:r>
                            <w:r w:rsidRPr="008C19EC">
                              <w:rPr>
                                <w:rFonts w:cs="Calibri"/>
                                <w:lang w:val="es-ES_tradnl"/>
                              </w:rPr>
                              <w:t>adjunto a este para someterlo</w:t>
                            </w:r>
                            <w:r>
                              <w:rPr>
                                <w:rFonts w:cs="Calibri"/>
                                <w:lang w:val="es-ES_tradnl"/>
                              </w:rPr>
                              <w:t>s</w:t>
                            </w:r>
                            <w:r w:rsidRPr="008C19EC">
                              <w:rPr>
                                <w:rFonts w:cs="Calibri"/>
                                <w:lang w:val="es-ES_tradnl"/>
                              </w:rPr>
                              <w:t xml:space="preserve"> a la consideración de la 13ª reunión de la Conferencia de las Partes Contratantes.</w:t>
                            </w:r>
                          </w:p>
                        </w:txbxContent>
                      </wps:txbx>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width:451.3pt;height:178.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">
                <v:textbox>
                  <w:txbxContent>
                    <w:p w14:paraId="44305923" w14:textId="0A21353D" w:rsidR="007348D8" w:rsidRPr="008C19EC" w:rsidRDefault="007348D8" w:rsidP="000C2489">
                      <w:pPr>
                        <w:rPr>
                          <w:b/>
                          <w:bCs/>
                          <w:lang w:val="es-ES_tradnl"/>
                        </w:rPr>
                      </w:pPr>
                      <w:r w:rsidRPr="008C19EC">
                        <w:rPr>
                          <w:b/>
                          <w:bCs/>
                          <w:lang w:val="es-ES_tradnl"/>
                        </w:rPr>
                        <w:t xml:space="preserve">Acciones solicitadas: </w:t>
                      </w:r>
                    </w:p>
                    <w:p w14:paraId="0DD85A4D" w14:textId="77777777" w:rsidR="007348D8" w:rsidRPr="008C19EC" w:rsidRDefault="007348D8" w:rsidP="000C2489">
                      <w:pPr>
                        <w:pStyle w:val="ColorfulList-Accent11"/>
                        <w:ind w:left="0"/>
                        <w:rPr>
                          <w:lang w:val="es-ES_tradnl"/>
                        </w:rPr>
                      </w:pPr>
                    </w:p>
                    <w:p w14:paraId="400CF37F" w14:textId="7D0DE685" w:rsidR="007348D8" w:rsidRPr="008C19EC" w:rsidRDefault="007348D8" w:rsidP="00275F13">
                      <w:pPr>
                        <w:pStyle w:val="ColorfulList-Accent11"/>
                        <w:ind w:left="0" w:firstLine="0"/>
                        <w:rPr>
                          <w:rFonts w:cs="Calibri"/>
                          <w:lang w:val="es-ES_tradnl"/>
                        </w:rPr>
                      </w:pPr>
                      <w:r w:rsidRPr="008C19EC">
                        <w:rPr>
                          <w:lang w:val="es-ES_tradnl"/>
                        </w:rPr>
                        <w:t>Se invita al Comité Permanente a hacer lo siguiente</w:t>
                      </w:r>
                      <w:r w:rsidRPr="008C19EC">
                        <w:rPr>
                          <w:rFonts w:cs="Calibri"/>
                          <w:lang w:val="es-ES_tradnl"/>
                        </w:rPr>
                        <w:t>:</w:t>
                      </w:r>
                    </w:p>
                    <w:p w14:paraId="4BE61977" w14:textId="77777777" w:rsidR="007348D8" w:rsidRPr="008C19EC" w:rsidRDefault="007348D8" w:rsidP="000C2489">
                      <w:pPr>
                        <w:pStyle w:val="ColorfulList-Accent11"/>
                        <w:ind w:left="0"/>
                        <w:rPr>
                          <w:rFonts w:cs="Calibri"/>
                          <w:lang w:val="es-ES_tradnl"/>
                        </w:rPr>
                      </w:pPr>
                    </w:p>
                    <w:p w14:paraId="556BCB43" w14:textId="34773802" w:rsidR="007348D8" w:rsidRPr="008C19EC" w:rsidRDefault="007348D8" w:rsidP="009330EE">
                      <w:pPr>
                        <w:pStyle w:val="ColorfulList-Accent11"/>
                        <w:ind w:left="284" w:hanging="284"/>
                        <w:rPr>
                          <w:lang w:val="es-ES_tradnl"/>
                        </w:rPr>
                      </w:pPr>
                      <w:r w:rsidRPr="008C19EC">
                        <w:rPr>
                          <w:rFonts w:cs="Calibri"/>
                          <w:lang w:val="es-ES_tradnl"/>
                        </w:rPr>
                        <w:t>i.</w:t>
                      </w:r>
                      <w:r w:rsidRPr="008C19EC">
                        <w:rPr>
                          <w:rFonts w:cs="Calibri"/>
                          <w:lang w:val="es-ES_tradnl"/>
                        </w:rPr>
                        <w:tab/>
                        <w:t xml:space="preserve">tomar nota del trabajo realizado para aplicar la Resolución XII.8, </w:t>
                      </w:r>
                      <w:r w:rsidRPr="008C19EC">
                        <w:rPr>
                          <w:rFonts w:cs="Calibri"/>
                          <w:i/>
                          <w:lang w:val="es-ES_tradnl"/>
                        </w:rPr>
                        <w:t>Iniciativas regionales para 2016-2018 en el marco de la Convención de Ramsar</w:t>
                      </w:r>
                      <w:r w:rsidRPr="008C19EC">
                        <w:rPr>
                          <w:rFonts w:cs="Calibri"/>
                          <w:lang w:val="es-ES_tradnl"/>
                        </w:rPr>
                        <w:t xml:space="preserve">, con la ayuda de un grupo de trabajo </w:t>
                      </w:r>
                      <w:r w:rsidRPr="008C19EC">
                        <w:rPr>
                          <w:rFonts w:cs="Calibri"/>
                          <w:i/>
                          <w:lang w:val="es-ES_tradnl"/>
                        </w:rPr>
                        <w:t>ad hoc</w:t>
                      </w:r>
                      <w:r w:rsidRPr="008C19EC">
                        <w:rPr>
                          <w:rFonts w:cs="Calibri"/>
                          <w:lang w:val="es-ES_tradnl"/>
                        </w:rPr>
                        <w:t xml:space="preserve"> que ha estado activo entre las reuniones SC51 y SC53, y del seguimiento de la Decisión SC53-12; </w:t>
                      </w:r>
                    </w:p>
                    <w:p w14:paraId="2361ABCC" w14:textId="77777777" w:rsidR="007348D8" w:rsidRPr="008C19EC" w:rsidRDefault="007348D8" w:rsidP="009330EE">
                      <w:pPr>
                        <w:pStyle w:val="ColorfulList-Accent11"/>
                        <w:ind w:left="284" w:hanging="284"/>
                        <w:rPr>
                          <w:lang w:val="es-ES_tradnl"/>
                        </w:rPr>
                      </w:pPr>
                    </w:p>
                    <w:p w14:paraId="12B2C8B1" w14:textId="6EA4C8FB" w:rsidR="007348D8" w:rsidRPr="008C19EC" w:rsidRDefault="007348D8" w:rsidP="00246057">
                      <w:pPr>
                        <w:pStyle w:val="Textodecuerpo"/>
                        <w:tabs>
                          <w:tab w:val="left" w:pos="548"/>
                        </w:tabs>
                        <w:spacing w:line="232" w:lineRule="auto"/>
                        <w:ind w:left="284" w:right="121" w:hanging="284"/>
                        <w:rPr>
                          <w:lang w:val="es-ES_tradnl"/>
                        </w:rPr>
                      </w:pPr>
                      <w:r w:rsidRPr="008C19EC">
                        <w:rPr>
                          <w:rFonts w:cs="Calibri"/>
                          <w:lang w:val="es-ES_tradnl"/>
                        </w:rPr>
                        <w:t>ii.</w:t>
                      </w:r>
                      <w:r w:rsidRPr="008C19EC">
                        <w:rPr>
                          <w:rFonts w:cs="Calibri"/>
                          <w:lang w:val="es-ES_tradnl"/>
                        </w:rPr>
                        <w:tab/>
                        <w:t>examinar el proyecto de resolución sobre las</w:t>
                      </w:r>
                      <w:r w:rsidRPr="008C19EC">
                        <w:rPr>
                          <w:rFonts w:cs="Calibri"/>
                          <w:i/>
                          <w:lang w:val="es-ES_tradnl"/>
                        </w:rPr>
                        <w:t xml:space="preserve"> Iniciativas regionales de Ramsar para 2019-2021</w:t>
                      </w:r>
                      <w:r w:rsidRPr="008C19EC">
                        <w:rPr>
                          <w:rFonts w:cs="Calibri"/>
                          <w:lang w:val="es-ES_tradnl"/>
                        </w:rPr>
                        <w:t xml:space="preserve"> y el proyecto de </w:t>
                      </w:r>
                      <w:r w:rsidRPr="008C19EC">
                        <w:rPr>
                          <w:rFonts w:cs="Calibri"/>
                          <w:i/>
                          <w:lang w:val="es-ES_tradnl"/>
                        </w:rPr>
                        <w:t xml:space="preserve">Marco operativo para las iniciativas regionales de Ramsar </w:t>
                      </w:r>
                      <w:r w:rsidRPr="008C19EC">
                        <w:rPr>
                          <w:rFonts w:cs="Calibri"/>
                          <w:lang w:val="es-ES_tradnl"/>
                        </w:rPr>
                        <w:t>adjunto a este para someterlo</w:t>
                      </w:r>
                      <w:r>
                        <w:rPr>
                          <w:rFonts w:cs="Calibri"/>
                          <w:lang w:val="es-ES_tradnl"/>
                        </w:rPr>
                        <w:t>s</w:t>
                      </w:r>
                      <w:r w:rsidRPr="008C19EC">
                        <w:rPr>
                          <w:rFonts w:cs="Calibri"/>
                          <w:lang w:val="es-ES_tradnl"/>
                        </w:rPr>
                        <w:t xml:space="preserve"> a la consideración de la 13ª reunión de la Conferencia de las Partes Contratantes.</w:t>
                      </w:r>
                    </w:p>
                  </w:txbxContent>
                </v:textbox>
                <w10:anchorlock/>
              </v:shape>
            </w:pict>
          </mc:Fallback>
        </mc:AlternateContent>
      </w:r>
    </w:p>
    <w:p w14:paraId="6CFE43CC" w14:textId="77777777" w:rsidR="009E0AE8" w:rsidRPr="0039260B" w:rsidRDefault="009E0AE8" w:rsidP="00BF7A4E">
      <w:pPr>
        <w:rPr>
          <w:rFonts w:cs="Arial"/>
          <w:b/>
          <w:lang w:val="es-ES_tradnl"/>
        </w:rPr>
      </w:pPr>
    </w:p>
    <w:p w14:paraId="717BEB08" w14:textId="77777777" w:rsidR="009E0AE8" w:rsidRPr="0039260B" w:rsidRDefault="009E0AE8" w:rsidP="00BF7A4E">
      <w:pPr>
        <w:rPr>
          <w:rFonts w:cs="Arial"/>
          <w:b/>
          <w:lang w:val="es-ES_tradnl"/>
        </w:rPr>
      </w:pPr>
    </w:p>
    <w:p w14:paraId="39F490E9" w14:textId="2A653FE6" w:rsidR="000E1EFA" w:rsidRPr="0039260B" w:rsidRDefault="00246057" w:rsidP="00BF7A4E">
      <w:pPr>
        <w:rPr>
          <w:rFonts w:cs="Arial"/>
          <w:b/>
          <w:lang w:val="es-ES_tradnl"/>
        </w:rPr>
      </w:pPr>
      <w:r w:rsidRPr="0039260B">
        <w:rPr>
          <w:rFonts w:cs="Arial"/>
          <w:b/>
          <w:lang w:val="es-ES_tradnl"/>
        </w:rPr>
        <w:t xml:space="preserve">Avances realizados desde la </w:t>
      </w:r>
      <w:r w:rsidR="00BB41D4" w:rsidRPr="0039260B">
        <w:rPr>
          <w:rFonts w:cs="Arial"/>
          <w:b/>
          <w:lang w:val="es-ES_tradnl"/>
        </w:rPr>
        <w:t>COP12</w:t>
      </w:r>
    </w:p>
    <w:p w14:paraId="76680FFC" w14:textId="77777777" w:rsidR="000E1EFA" w:rsidRPr="0039260B" w:rsidRDefault="000E1EFA" w:rsidP="00BF7A4E">
      <w:pPr>
        <w:rPr>
          <w:rFonts w:cs="Arial"/>
          <w:b/>
          <w:lang w:val="es-ES_tradnl"/>
        </w:rPr>
      </w:pPr>
    </w:p>
    <w:p w14:paraId="00AF5CF3" w14:textId="6FFFD453" w:rsidR="00C454D5" w:rsidRPr="0039260B" w:rsidRDefault="002D0A78" w:rsidP="00E70E3A">
      <w:pPr>
        <w:rPr>
          <w:rFonts w:cs="Arial"/>
          <w:lang w:val="es-ES_tradnl"/>
        </w:rPr>
      </w:pPr>
      <w:r w:rsidRPr="0039260B">
        <w:rPr>
          <w:rFonts w:cs="Arial"/>
          <w:lang w:val="es-ES_tradnl"/>
        </w:rPr>
        <w:t>1.</w:t>
      </w:r>
      <w:r w:rsidRPr="0039260B">
        <w:rPr>
          <w:rFonts w:cs="Arial"/>
          <w:lang w:val="es-ES_tradnl"/>
        </w:rPr>
        <w:tab/>
      </w:r>
      <w:r w:rsidR="00E70E3A" w:rsidRPr="0039260B">
        <w:rPr>
          <w:rFonts w:cs="Arial"/>
          <w:lang w:val="es-ES_tradnl"/>
        </w:rPr>
        <w:t xml:space="preserve">En seguimiento de </w:t>
      </w:r>
      <w:r w:rsidR="00246057" w:rsidRPr="0039260B">
        <w:rPr>
          <w:rFonts w:cs="Arial"/>
          <w:lang w:val="es-ES_tradnl"/>
        </w:rPr>
        <w:t xml:space="preserve">las resoluciones adoptadas en reuniones anteriores, la Conferencia de las Partes Contratantes adoptó </w:t>
      </w:r>
      <w:r w:rsidR="00E70E3A" w:rsidRPr="0039260B">
        <w:rPr>
          <w:rFonts w:cs="Arial"/>
          <w:lang w:val="es-ES_tradnl"/>
        </w:rPr>
        <w:t xml:space="preserve">en su 12ª reunión (COP12, Punta del Este, 2015) </w:t>
      </w:r>
      <w:r w:rsidR="00246057" w:rsidRPr="0039260B">
        <w:rPr>
          <w:rFonts w:cs="Arial"/>
          <w:lang w:val="es-ES_tradnl"/>
        </w:rPr>
        <w:t xml:space="preserve">la Resolución </w:t>
      </w:r>
      <w:r w:rsidR="00947333" w:rsidRPr="0039260B">
        <w:rPr>
          <w:rFonts w:cs="Arial"/>
          <w:lang w:val="es-ES_tradnl"/>
        </w:rPr>
        <w:t>XII.8</w:t>
      </w:r>
      <w:r w:rsidR="00246057" w:rsidRPr="0039260B">
        <w:rPr>
          <w:rFonts w:cs="Arial"/>
          <w:lang w:val="es-ES_tradnl"/>
        </w:rPr>
        <w:t xml:space="preserve">, </w:t>
      </w:r>
      <w:r w:rsidR="00246057" w:rsidRPr="0039260B">
        <w:rPr>
          <w:rFonts w:cs="Calibri"/>
          <w:i/>
          <w:lang w:val="es-ES_tradnl"/>
        </w:rPr>
        <w:t>Iniciativas regionales para 2016-2018 en el marco de la Convención de Ramsar</w:t>
      </w:r>
      <w:r w:rsidR="0098635C" w:rsidRPr="0039260B">
        <w:rPr>
          <w:rFonts w:cs="Arial"/>
          <w:lang w:val="es-ES_tradnl"/>
        </w:rPr>
        <w:t xml:space="preserve">, </w:t>
      </w:r>
      <w:r w:rsidR="00246057" w:rsidRPr="0039260B">
        <w:rPr>
          <w:rFonts w:cs="Arial"/>
          <w:lang w:val="es-ES_tradnl"/>
        </w:rPr>
        <w:t>que</w:t>
      </w:r>
      <w:r w:rsidR="00C454D5" w:rsidRPr="0039260B">
        <w:rPr>
          <w:rFonts w:cs="Arial"/>
          <w:lang w:val="es-ES_tradnl"/>
        </w:rPr>
        <w:t>:</w:t>
      </w:r>
    </w:p>
    <w:p w14:paraId="67E54593" w14:textId="782876F5" w:rsidR="00C454D5" w:rsidRPr="0039260B" w:rsidRDefault="00E70E3A" w:rsidP="00E70E3A">
      <w:pPr>
        <w:pStyle w:val="NormalWeb"/>
        <w:ind w:left="851" w:hanging="425"/>
        <w:rPr>
          <w:rFonts w:ascii="Calibri" w:hAnsi="Calibri"/>
          <w:sz w:val="22"/>
          <w:szCs w:val="22"/>
          <w:lang w:val="es-ES_tradnl"/>
        </w:rPr>
      </w:pPr>
      <w:r w:rsidRPr="0039260B">
        <w:rPr>
          <w:rFonts w:ascii="Calibri" w:hAnsi="Calibri"/>
          <w:sz w:val="22"/>
          <w:szCs w:val="22"/>
          <w:lang w:val="es-ES_tradnl"/>
        </w:rPr>
        <w:t xml:space="preserve">a. </w:t>
      </w:r>
      <w:r w:rsidRPr="0039260B">
        <w:rPr>
          <w:rFonts w:ascii="Calibri" w:hAnsi="Calibri"/>
          <w:sz w:val="22"/>
          <w:szCs w:val="22"/>
          <w:lang w:val="es-ES_tradnl"/>
        </w:rPr>
        <w:tab/>
      </w:r>
      <w:r w:rsidR="00C454D5" w:rsidRPr="0039260B">
        <w:rPr>
          <w:rFonts w:ascii="Calibri" w:hAnsi="Calibri"/>
          <w:sz w:val="22"/>
          <w:szCs w:val="22"/>
          <w:lang w:val="es-ES_tradnl"/>
        </w:rPr>
        <w:t>“</w:t>
      </w:r>
      <w:r w:rsidR="00246057" w:rsidRPr="0039260B">
        <w:rPr>
          <w:rFonts w:ascii="Calibri" w:hAnsi="Calibri"/>
          <w:sz w:val="22"/>
          <w:szCs w:val="22"/>
          <w:lang w:val="es-ES_tradnl"/>
        </w:rPr>
        <w:t xml:space="preserve">ENCARGA al Comité Permanente que revise los </w:t>
      </w:r>
      <w:r w:rsidR="00246057" w:rsidRPr="0039260B">
        <w:rPr>
          <w:rFonts w:ascii="Calibri" w:hAnsi="Calibri"/>
          <w:i/>
          <w:iCs/>
          <w:sz w:val="22"/>
          <w:szCs w:val="22"/>
          <w:lang w:val="es-ES_tradnl"/>
        </w:rPr>
        <w:t xml:space="preserve">Lineamientos Operativos destinados a las iniciativas regionales para apoyar la aplicación de la Convención, </w:t>
      </w:r>
      <w:r w:rsidR="00246057" w:rsidRPr="0039260B">
        <w:rPr>
          <w:rFonts w:ascii="Calibri" w:hAnsi="Calibri"/>
          <w:sz w:val="22"/>
          <w:szCs w:val="22"/>
          <w:lang w:val="es-ES_tradnl"/>
        </w:rPr>
        <w:t>según fueron adoptados para 2013-2015 a través de la Decisión SC46-28 del Comité Permanente y publicados en el sitio web de Ramsar, teniendo en cuenta, entre otros, aspectos de gobernanza, capacidad, recaudación de fondos y enfoques basados en programas en consonancia con el Plan Estratégico de Ramsar, y adopte las enmiendas necesarias antes de la 52a reunión del Comité Permanente (SC52);”</w:t>
      </w:r>
      <w:r w:rsidR="00246057" w:rsidRPr="0039260B">
        <w:rPr>
          <w:rFonts w:cs="Arial"/>
          <w:lang w:val="es-ES_tradnl"/>
        </w:rPr>
        <w:t xml:space="preserve"> </w:t>
      </w:r>
      <w:r w:rsidR="00246057" w:rsidRPr="0039260B">
        <w:rPr>
          <w:rFonts w:ascii="Calibri" w:hAnsi="Calibri"/>
          <w:sz w:val="22"/>
          <w:szCs w:val="22"/>
          <w:lang w:val="es-ES_tradnl"/>
        </w:rPr>
        <w:t xml:space="preserve">(párrafo </w:t>
      </w:r>
      <w:r w:rsidR="004A5F5B" w:rsidRPr="0039260B">
        <w:rPr>
          <w:rFonts w:ascii="Calibri" w:hAnsi="Calibri"/>
          <w:sz w:val="22"/>
          <w:szCs w:val="22"/>
          <w:lang w:val="es-ES_tradnl"/>
        </w:rPr>
        <w:t>9)</w:t>
      </w:r>
      <w:r w:rsidR="009923F0" w:rsidRPr="0039260B">
        <w:rPr>
          <w:rFonts w:ascii="Calibri" w:hAnsi="Calibri"/>
          <w:sz w:val="22"/>
          <w:szCs w:val="22"/>
          <w:lang w:val="es-ES_tradnl"/>
        </w:rPr>
        <w:t>,</w:t>
      </w:r>
    </w:p>
    <w:p w14:paraId="772A3A09" w14:textId="73401C69" w:rsidR="00C454D5" w:rsidRPr="0039260B" w:rsidRDefault="00E70E3A" w:rsidP="00E70E3A">
      <w:pPr>
        <w:pStyle w:val="NormalWeb"/>
        <w:ind w:left="851" w:hanging="425"/>
        <w:rPr>
          <w:rFonts w:ascii="Calibri" w:hAnsi="Calibri"/>
          <w:sz w:val="22"/>
          <w:szCs w:val="22"/>
          <w:lang w:val="es-ES_tradnl"/>
        </w:rPr>
      </w:pPr>
      <w:r w:rsidRPr="0039260B">
        <w:rPr>
          <w:rFonts w:ascii="Calibri" w:hAnsi="Calibri"/>
          <w:sz w:val="22"/>
          <w:szCs w:val="22"/>
          <w:lang w:val="es-ES_tradnl"/>
        </w:rPr>
        <w:t>b.</w:t>
      </w:r>
      <w:r w:rsidRPr="0039260B">
        <w:rPr>
          <w:rFonts w:ascii="Calibri" w:hAnsi="Calibri"/>
          <w:sz w:val="22"/>
          <w:szCs w:val="22"/>
          <w:lang w:val="es-ES_tradnl"/>
        </w:rPr>
        <w:tab/>
      </w:r>
      <w:r w:rsidR="00C454D5" w:rsidRPr="0039260B">
        <w:rPr>
          <w:rFonts w:ascii="Calibri" w:hAnsi="Calibri"/>
          <w:sz w:val="22"/>
          <w:szCs w:val="22"/>
          <w:lang w:val="es-ES_tradnl"/>
        </w:rPr>
        <w:t>“</w:t>
      </w:r>
      <w:r w:rsidR="00246057" w:rsidRPr="0039260B">
        <w:rPr>
          <w:rFonts w:ascii="Calibri" w:hAnsi="Calibri"/>
          <w:sz w:val="22"/>
          <w:szCs w:val="22"/>
          <w:lang w:val="es-ES_tradnl"/>
        </w:rPr>
        <w:t>ENCARGA a la Secretaría de Ramsar que se publiciten a escala mundial las iniciativas regionales como medios operativos para apoyar la aplicación de los objetivos de la Convención de Ramsar con el fin de complementar los esfuerzos de las Autoridades Administrativas de Ramsar en el plano nacional y de las mismas iniciativas regionales</w:t>
      </w:r>
      <w:r w:rsidR="00C454D5" w:rsidRPr="0039260B">
        <w:rPr>
          <w:rFonts w:ascii="Calibri" w:hAnsi="Calibri"/>
          <w:sz w:val="22"/>
          <w:szCs w:val="22"/>
          <w:lang w:val="es-ES_tradnl"/>
        </w:rPr>
        <w:t>;”</w:t>
      </w:r>
      <w:r w:rsidR="004A5F5B" w:rsidRPr="0039260B">
        <w:rPr>
          <w:rFonts w:cs="Arial"/>
          <w:lang w:val="es-ES_tradnl"/>
        </w:rPr>
        <w:t xml:space="preserve"> </w:t>
      </w:r>
      <w:r w:rsidR="004A5F5B" w:rsidRPr="0039260B">
        <w:rPr>
          <w:rFonts w:ascii="Calibri" w:hAnsi="Calibri"/>
          <w:sz w:val="22"/>
          <w:szCs w:val="22"/>
          <w:lang w:val="es-ES_tradnl"/>
        </w:rPr>
        <w:t>(</w:t>
      </w:r>
      <w:r w:rsidRPr="0039260B">
        <w:rPr>
          <w:rFonts w:ascii="Calibri" w:hAnsi="Calibri"/>
          <w:sz w:val="22"/>
          <w:szCs w:val="22"/>
          <w:lang w:val="es-ES_tradnl"/>
        </w:rPr>
        <w:t>párrafo</w:t>
      </w:r>
      <w:r w:rsidR="004A5F5B" w:rsidRPr="0039260B">
        <w:rPr>
          <w:rFonts w:ascii="Calibri" w:hAnsi="Calibri"/>
          <w:sz w:val="22"/>
          <w:szCs w:val="22"/>
          <w:lang w:val="es-ES_tradnl"/>
        </w:rPr>
        <w:t xml:space="preserve"> 18)</w:t>
      </w:r>
      <w:r w:rsidR="00C454D5" w:rsidRPr="0039260B">
        <w:rPr>
          <w:rFonts w:ascii="Calibri" w:hAnsi="Calibri"/>
          <w:sz w:val="22"/>
          <w:szCs w:val="22"/>
          <w:lang w:val="es-ES_tradnl"/>
        </w:rPr>
        <w:t xml:space="preserve">, </w:t>
      </w:r>
      <w:r w:rsidR="00246057" w:rsidRPr="0039260B">
        <w:rPr>
          <w:rFonts w:ascii="Calibri" w:hAnsi="Calibri"/>
          <w:sz w:val="22"/>
          <w:szCs w:val="22"/>
          <w:lang w:val="es-ES_tradnl"/>
        </w:rPr>
        <w:t>y</w:t>
      </w:r>
    </w:p>
    <w:p w14:paraId="12E3D9F3" w14:textId="4EEEEA7A" w:rsidR="00C454D5" w:rsidRPr="0039260B" w:rsidRDefault="00E70E3A" w:rsidP="00E70E3A">
      <w:pPr>
        <w:pStyle w:val="NormalWeb"/>
        <w:ind w:left="851" w:hanging="425"/>
        <w:rPr>
          <w:rFonts w:ascii="Calibri" w:hAnsi="Calibri"/>
          <w:sz w:val="22"/>
          <w:szCs w:val="22"/>
          <w:lang w:val="es-ES_tradnl"/>
        </w:rPr>
      </w:pPr>
      <w:r w:rsidRPr="0039260B">
        <w:rPr>
          <w:rFonts w:ascii="Calibri" w:hAnsi="Calibri"/>
          <w:sz w:val="22"/>
          <w:szCs w:val="22"/>
          <w:lang w:val="es-ES_tradnl"/>
        </w:rPr>
        <w:t>c.</w:t>
      </w:r>
      <w:r w:rsidRPr="0039260B">
        <w:rPr>
          <w:rFonts w:ascii="Calibri" w:hAnsi="Calibri"/>
          <w:sz w:val="22"/>
          <w:szCs w:val="22"/>
          <w:lang w:val="es-ES_tradnl"/>
        </w:rPr>
        <w:tab/>
      </w:r>
      <w:r w:rsidR="00947333" w:rsidRPr="0039260B">
        <w:rPr>
          <w:rFonts w:ascii="Calibri" w:hAnsi="Calibri"/>
          <w:sz w:val="22"/>
          <w:szCs w:val="22"/>
          <w:lang w:val="es-ES_tradnl"/>
        </w:rPr>
        <w:t>“</w:t>
      </w:r>
      <w:r w:rsidR="00246057" w:rsidRPr="0039260B">
        <w:rPr>
          <w:rFonts w:ascii="Calibri" w:hAnsi="Calibri"/>
          <w:sz w:val="22"/>
          <w:szCs w:val="22"/>
          <w:lang w:val="es-ES_tradnl"/>
        </w:rPr>
        <w:t xml:space="preserve">PIDE ADEMÁS a la Secretaría que i) evalúe los logros de las iniciativas regionales en la provisión a las Partes en sus regiones de beneficios técnicos, administrativos y de colaboración, así como su efectividad y eficiencia, ii) analice los puntos débiles y fuertes y las dificultades de implementación y gestión de las iniciativas regionales, y iii) formule </w:t>
      </w:r>
      <w:r w:rsidR="00246057" w:rsidRPr="0039260B">
        <w:rPr>
          <w:rFonts w:ascii="Calibri" w:hAnsi="Calibri"/>
          <w:sz w:val="22"/>
          <w:szCs w:val="22"/>
          <w:lang w:val="es-ES_tradnl"/>
        </w:rPr>
        <w:lastRenderedPageBreak/>
        <w:t>recomendaciones para mejorar los Lineamientos Operativos destinados a las iniciativas regionales con miras a apoyar la aplicación de la Convención</w:t>
      </w:r>
      <w:r w:rsidR="00947333" w:rsidRPr="0039260B">
        <w:rPr>
          <w:rFonts w:ascii="Calibri" w:hAnsi="Calibri"/>
          <w:sz w:val="22"/>
          <w:szCs w:val="22"/>
          <w:lang w:val="es-ES_tradnl"/>
        </w:rPr>
        <w:t>;”</w:t>
      </w:r>
      <w:r w:rsidR="004A5F5B" w:rsidRPr="0039260B">
        <w:rPr>
          <w:rFonts w:ascii="Calibri" w:hAnsi="Calibri"/>
          <w:sz w:val="22"/>
          <w:szCs w:val="22"/>
          <w:lang w:val="es-ES_tradnl"/>
        </w:rPr>
        <w:t xml:space="preserve"> (</w:t>
      </w:r>
      <w:r w:rsidRPr="0039260B">
        <w:rPr>
          <w:rFonts w:ascii="Calibri" w:hAnsi="Calibri"/>
          <w:sz w:val="22"/>
          <w:szCs w:val="22"/>
          <w:lang w:val="es-ES_tradnl"/>
        </w:rPr>
        <w:t>párrafo</w:t>
      </w:r>
      <w:r w:rsidR="004A5F5B" w:rsidRPr="0039260B">
        <w:rPr>
          <w:rFonts w:ascii="Calibri" w:hAnsi="Calibri"/>
          <w:sz w:val="22"/>
          <w:szCs w:val="22"/>
          <w:lang w:val="es-ES_tradnl"/>
        </w:rPr>
        <w:t xml:space="preserve"> 21)</w:t>
      </w:r>
      <w:r w:rsidR="00947333" w:rsidRPr="0039260B">
        <w:rPr>
          <w:rFonts w:ascii="Calibri" w:hAnsi="Calibri"/>
          <w:sz w:val="22"/>
          <w:szCs w:val="22"/>
          <w:lang w:val="es-ES_tradnl"/>
        </w:rPr>
        <w:t>.</w:t>
      </w:r>
    </w:p>
    <w:p w14:paraId="4A2CF9DF" w14:textId="2EC99386" w:rsidR="00947333" w:rsidRPr="0039260B" w:rsidRDefault="002D0A78" w:rsidP="002D0A78">
      <w:pPr>
        <w:rPr>
          <w:rFonts w:cs="Arial"/>
          <w:lang w:val="es-ES_tradnl"/>
        </w:rPr>
      </w:pPr>
      <w:r w:rsidRPr="0039260B">
        <w:rPr>
          <w:rFonts w:cs="Arial"/>
          <w:lang w:val="es-ES_tradnl"/>
        </w:rPr>
        <w:t>2.</w:t>
      </w:r>
      <w:r w:rsidRPr="0039260B">
        <w:rPr>
          <w:rFonts w:cs="Arial"/>
          <w:lang w:val="es-ES_tradnl"/>
        </w:rPr>
        <w:tab/>
      </w:r>
      <w:r w:rsidR="002C7761" w:rsidRPr="0039260B">
        <w:rPr>
          <w:rFonts w:cs="Arial"/>
          <w:lang w:val="es-ES_tradnl"/>
        </w:rPr>
        <w:t xml:space="preserve">En respuesta a </w:t>
      </w:r>
      <w:r w:rsidR="00E70E3A" w:rsidRPr="0039260B">
        <w:rPr>
          <w:rFonts w:cs="Arial"/>
          <w:lang w:val="es-ES_tradnl"/>
        </w:rPr>
        <w:t>dichas peticiones</w:t>
      </w:r>
      <w:r w:rsidR="002C7761" w:rsidRPr="0039260B">
        <w:rPr>
          <w:rFonts w:cs="Arial"/>
          <w:lang w:val="es-ES_tradnl"/>
        </w:rPr>
        <w:t xml:space="preserve">, la Secretaría invitó a los responsables de las iniciativas regionales de Ramsar (IRR) </w:t>
      </w:r>
      <w:r w:rsidR="00E70E3A" w:rsidRPr="0039260B">
        <w:rPr>
          <w:rFonts w:cs="Arial"/>
          <w:lang w:val="es-ES_tradnl"/>
        </w:rPr>
        <w:t xml:space="preserve">así como a </w:t>
      </w:r>
      <w:r w:rsidR="002C7761" w:rsidRPr="0039260B">
        <w:rPr>
          <w:rFonts w:cs="Arial"/>
          <w:lang w:val="es-ES_tradnl"/>
        </w:rPr>
        <w:t xml:space="preserve">los miembros y observadores permanentes del Comité Permanente a un </w:t>
      </w:r>
      <w:r w:rsidR="00E70E3A" w:rsidRPr="0039260B">
        <w:rPr>
          <w:rFonts w:cs="Arial"/>
          <w:i/>
          <w:lang w:val="es-ES_tradnl"/>
        </w:rPr>
        <w:t xml:space="preserve">Taller de </w:t>
      </w:r>
      <w:r w:rsidR="007544CF" w:rsidRPr="0039260B">
        <w:rPr>
          <w:rFonts w:cs="Arial"/>
          <w:i/>
          <w:lang w:val="es-ES_tradnl"/>
        </w:rPr>
        <w:t>colaboración</w:t>
      </w:r>
      <w:r w:rsidR="00E70E3A" w:rsidRPr="0039260B">
        <w:rPr>
          <w:rFonts w:cs="Arial"/>
          <w:i/>
          <w:lang w:val="es-ES_tradnl"/>
        </w:rPr>
        <w:t xml:space="preserve"> de las iniciativas regionales de Ramsar junto con la Secretaría de la Convención de Ramsar </w:t>
      </w:r>
      <w:r w:rsidR="002C7761" w:rsidRPr="0039260B">
        <w:rPr>
          <w:rFonts w:cs="Arial"/>
          <w:lang w:val="es-ES_tradnl"/>
        </w:rPr>
        <w:t xml:space="preserve">el </w:t>
      </w:r>
      <w:r w:rsidR="0098635C" w:rsidRPr="0039260B">
        <w:rPr>
          <w:rFonts w:cs="Arial"/>
          <w:lang w:val="es-ES_tradnl"/>
        </w:rPr>
        <w:t xml:space="preserve">22 </w:t>
      </w:r>
      <w:r w:rsidR="002C7761" w:rsidRPr="0039260B">
        <w:rPr>
          <w:rFonts w:cs="Arial"/>
          <w:lang w:val="es-ES_tradnl"/>
        </w:rPr>
        <w:t xml:space="preserve">de noviembre de </w:t>
      </w:r>
      <w:r w:rsidR="0098635C" w:rsidRPr="0039260B">
        <w:rPr>
          <w:rFonts w:cs="Arial"/>
          <w:lang w:val="es-ES_tradnl"/>
        </w:rPr>
        <w:t>2015.</w:t>
      </w:r>
      <w:r w:rsidR="00947333" w:rsidRPr="0039260B">
        <w:rPr>
          <w:rFonts w:cs="Arial"/>
          <w:lang w:val="es-ES_tradnl"/>
        </w:rPr>
        <w:t xml:space="preserve"> </w:t>
      </w:r>
      <w:r w:rsidR="00324A2E" w:rsidRPr="0039260B">
        <w:rPr>
          <w:rFonts w:cs="Arial"/>
          <w:lang w:val="es-ES_tradnl"/>
        </w:rPr>
        <w:t>El taller tuvo lugar en Gland</w:t>
      </w:r>
      <w:r w:rsidR="002C7761" w:rsidRPr="0039260B">
        <w:rPr>
          <w:rFonts w:cs="Arial"/>
          <w:lang w:val="es-ES_tradnl"/>
        </w:rPr>
        <w:t xml:space="preserve"> justo antes del inicio de la 51ª reunión del Comité </w:t>
      </w:r>
      <w:r w:rsidR="006139A2" w:rsidRPr="0039260B">
        <w:rPr>
          <w:rFonts w:cs="Arial"/>
          <w:lang w:val="es-ES_tradnl"/>
        </w:rPr>
        <w:t xml:space="preserve">Permanente </w:t>
      </w:r>
      <w:r w:rsidR="00C8628B" w:rsidRPr="0039260B">
        <w:rPr>
          <w:rFonts w:cs="Arial"/>
          <w:lang w:val="es-ES_tradnl"/>
        </w:rPr>
        <w:t>(SC51)</w:t>
      </w:r>
      <w:r w:rsidR="0098635C" w:rsidRPr="0039260B">
        <w:rPr>
          <w:rFonts w:cs="Arial"/>
          <w:lang w:val="es-ES_tradnl"/>
        </w:rPr>
        <w:t xml:space="preserve"> </w:t>
      </w:r>
      <w:r w:rsidR="001203B9" w:rsidRPr="0039260B">
        <w:rPr>
          <w:rFonts w:cs="Arial"/>
          <w:lang w:val="es-ES_tradnl"/>
        </w:rPr>
        <w:t>y</w:t>
      </w:r>
      <w:r w:rsidR="007544CF" w:rsidRPr="0039260B">
        <w:rPr>
          <w:rFonts w:cs="Arial"/>
          <w:lang w:val="es-ES_tradnl"/>
        </w:rPr>
        <w:t xml:space="preserve"> contó con la participación de </w:t>
      </w:r>
      <w:r w:rsidR="001203B9" w:rsidRPr="0039260B">
        <w:rPr>
          <w:rFonts w:cs="Arial"/>
          <w:lang w:val="es-ES_tradnl"/>
        </w:rPr>
        <w:t xml:space="preserve">31 representantes de IRR y Partes Contratantes. Junto con </w:t>
      </w:r>
      <w:r w:rsidR="007544CF" w:rsidRPr="0039260B">
        <w:rPr>
          <w:rFonts w:cs="Arial"/>
          <w:lang w:val="es-ES_tradnl"/>
        </w:rPr>
        <w:t>personal de la Secretaría</w:t>
      </w:r>
      <w:r w:rsidR="001203B9" w:rsidRPr="0039260B">
        <w:rPr>
          <w:rFonts w:cs="Arial"/>
          <w:lang w:val="es-ES_tradnl"/>
        </w:rPr>
        <w:t xml:space="preserve">, los participantes revisaron los Lineamientos Operativos, </w:t>
      </w:r>
      <w:r w:rsidR="007544CF" w:rsidRPr="0039260B">
        <w:rPr>
          <w:rFonts w:cs="Arial"/>
          <w:lang w:val="es-ES_tradnl"/>
        </w:rPr>
        <w:t xml:space="preserve">realizaron observaciones sobre un proyecto </w:t>
      </w:r>
      <w:r w:rsidR="001203B9" w:rsidRPr="0039260B">
        <w:rPr>
          <w:rFonts w:cs="Arial"/>
          <w:lang w:val="es-ES_tradnl"/>
        </w:rPr>
        <w:t>de evaluación de los logros de las IRR hasta 2015 y debatieron sobre una estrategia de comunicaciones propuesta para publicitar la labor de las IRR</w:t>
      </w:r>
      <w:r w:rsidR="00DC22FE" w:rsidRPr="0039260B">
        <w:rPr>
          <w:rFonts w:cs="Arial"/>
          <w:lang w:val="es-ES_tradnl"/>
        </w:rPr>
        <w:t xml:space="preserve">. </w:t>
      </w:r>
    </w:p>
    <w:p w14:paraId="3A7ABB80" w14:textId="77777777" w:rsidR="0098635C" w:rsidRPr="0039260B" w:rsidRDefault="0098635C" w:rsidP="002D0A78">
      <w:pPr>
        <w:pStyle w:val="ListParagraph"/>
        <w:ind w:left="425"/>
        <w:rPr>
          <w:rFonts w:cs="Arial"/>
          <w:lang w:val="es-ES_tradnl"/>
        </w:rPr>
      </w:pPr>
    </w:p>
    <w:p w14:paraId="1177EF06" w14:textId="59F9EEFB" w:rsidR="00870060" w:rsidRPr="0039260B" w:rsidRDefault="002D0A78" w:rsidP="002D0A78">
      <w:pPr>
        <w:rPr>
          <w:rFonts w:cs="Arial"/>
          <w:lang w:val="es-ES_tradnl"/>
        </w:rPr>
      </w:pPr>
      <w:r w:rsidRPr="0039260B">
        <w:rPr>
          <w:rFonts w:cs="Arial"/>
          <w:lang w:val="es-ES_tradnl"/>
        </w:rPr>
        <w:t>3.</w:t>
      </w:r>
      <w:r w:rsidRPr="0039260B">
        <w:rPr>
          <w:rFonts w:cs="Arial"/>
          <w:lang w:val="es-ES_tradnl"/>
        </w:rPr>
        <w:tab/>
      </w:r>
      <w:r w:rsidR="00A11D87" w:rsidRPr="0039260B">
        <w:rPr>
          <w:rFonts w:cs="Arial"/>
          <w:lang w:val="es-ES_tradnl"/>
        </w:rPr>
        <w:t>En la reunión SC51 s</w:t>
      </w:r>
      <w:r w:rsidR="001203B9" w:rsidRPr="0039260B">
        <w:rPr>
          <w:rFonts w:cs="Arial"/>
          <w:lang w:val="es-ES_tradnl"/>
        </w:rPr>
        <w:t xml:space="preserve">e </w:t>
      </w:r>
      <w:r w:rsidR="00A11D87" w:rsidRPr="0039260B">
        <w:rPr>
          <w:rFonts w:cs="Arial"/>
          <w:lang w:val="es-ES_tradnl"/>
        </w:rPr>
        <w:t xml:space="preserve">presentó </w:t>
      </w:r>
      <w:r w:rsidR="001203B9" w:rsidRPr="0039260B">
        <w:rPr>
          <w:rFonts w:cs="Arial"/>
          <w:lang w:val="es-ES_tradnl"/>
        </w:rPr>
        <w:t xml:space="preserve">un informe oral </w:t>
      </w:r>
      <w:r w:rsidR="00A11D87" w:rsidRPr="0039260B">
        <w:rPr>
          <w:rFonts w:cs="Arial"/>
          <w:lang w:val="es-ES_tradnl"/>
        </w:rPr>
        <w:t>sobre l</w:t>
      </w:r>
      <w:r w:rsidR="001203B9" w:rsidRPr="0039260B">
        <w:rPr>
          <w:rFonts w:cs="Arial"/>
          <w:lang w:val="es-ES_tradnl"/>
        </w:rPr>
        <w:t>os resultados del taller</w:t>
      </w:r>
      <w:r w:rsidR="007035E9" w:rsidRPr="0039260B">
        <w:rPr>
          <w:rFonts w:cs="Arial"/>
          <w:lang w:val="es-ES_tradnl"/>
        </w:rPr>
        <w:t xml:space="preserve">. </w:t>
      </w:r>
      <w:r w:rsidR="001203B9" w:rsidRPr="0039260B">
        <w:rPr>
          <w:rFonts w:cs="Arial"/>
          <w:lang w:val="es-ES_tradnl"/>
        </w:rPr>
        <w:t>A partir de ese informe, la reunión</w:t>
      </w:r>
      <w:r w:rsidR="00DC22FE" w:rsidRPr="0039260B">
        <w:rPr>
          <w:rFonts w:cs="Arial"/>
          <w:lang w:val="es-ES_tradnl"/>
        </w:rPr>
        <w:t xml:space="preserve"> </w:t>
      </w:r>
      <w:r w:rsidR="00517F3D" w:rsidRPr="0039260B">
        <w:rPr>
          <w:rFonts w:cs="Arial"/>
          <w:lang w:val="es-ES_tradnl"/>
        </w:rPr>
        <w:t>SC51</w:t>
      </w:r>
      <w:r w:rsidR="00A11D87" w:rsidRPr="0039260B">
        <w:rPr>
          <w:rFonts w:cs="Arial"/>
          <w:lang w:val="es-ES_tradnl"/>
        </w:rPr>
        <w:t xml:space="preserve"> </w:t>
      </w:r>
      <w:r w:rsidR="001203B9" w:rsidRPr="0039260B">
        <w:rPr>
          <w:rFonts w:cs="Arial"/>
          <w:lang w:val="es-ES_tradnl"/>
        </w:rPr>
        <w:t>adoptó las siguientes decisiones:</w:t>
      </w:r>
    </w:p>
    <w:p w14:paraId="411984A2" w14:textId="77777777" w:rsidR="00DC22FE" w:rsidRPr="0039260B" w:rsidRDefault="00DC22FE" w:rsidP="00BF7A4E">
      <w:pPr>
        <w:pStyle w:val="ListParagraph"/>
        <w:rPr>
          <w:rFonts w:cs="Arial"/>
          <w:lang w:val="es-ES_tradnl"/>
        </w:rPr>
      </w:pPr>
    </w:p>
    <w:p w14:paraId="0B021153" w14:textId="37F01A7B" w:rsidR="00DC22FE" w:rsidRPr="0039260B" w:rsidRDefault="002D0A78" w:rsidP="002D0A78">
      <w:pPr>
        <w:ind w:left="850"/>
        <w:rPr>
          <w:rFonts w:cs="Arial"/>
          <w:lang w:val="es-ES_tradnl"/>
        </w:rPr>
      </w:pPr>
      <w:r w:rsidRPr="0039260B">
        <w:rPr>
          <w:rFonts w:cs="Arial"/>
          <w:lang w:val="es-ES_tradnl"/>
        </w:rPr>
        <w:t>a.</w:t>
      </w:r>
      <w:r w:rsidRPr="0039260B">
        <w:rPr>
          <w:rFonts w:cs="Arial"/>
          <w:lang w:val="es-ES_tradnl"/>
        </w:rPr>
        <w:tab/>
      </w:r>
      <w:r w:rsidR="00A11D87" w:rsidRPr="0039260B">
        <w:rPr>
          <w:rFonts w:cs="Arial"/>
          <w:lang w:val="es-ES_tradnl"/>
        </w:rPr>
        <w:t xml:space="preserve">Decisión </w:t>
      </w:r>
      <w:r w:rsidR="00DC22FE" w:rsidRPr="0039260B">
        <w:rPr>
          <w:rFonts w:cs="Arial"/>
          <w:lang w:val="es-ES_tradnl"/>
        </w:rPr>
        <w:t>SC51-11: “</w:t>
      </w:r>
      <w:r w:rsidR="001203B9" w:rsidRPr="0039260B">
        <w:rPr>
          <w:rFonts w:cs="Arial"/>
          <w:lang w:val="es-ES_tradnl"/>
        </w:rPr>
        <w:t>El Comité Permanente acordó establecer un nuevo grupo de trabajo para estudiar las implicaciones de los nuevos lineamientos operativos para las iniciativas regionales propuestos y pidió a la Secretaría que apoyara la constitución de ese grupo</w:t>
      </w:r>
      <w:r w:rsidR="00DC22FE" w:rsidRPr="0039260B">
        <w:rPr>
          <w:rFonts w:cs="Arial"/>
          <w:lang w:val="es-ES_tradnl"/>
        </w:rPr>
        <w:t>.”</w:t>
      </w:r>
    </w:p>
    <w:p w14:paraId="695F41CA" w14:textId="77777777" w:rsidR="00DC22FE" w:rsidRPr="0039260B" w:rsidRDefault="00DC22FE" w:rsidP="002D0A78">
      <w:pPr>
        <w:ind w:left="850"/>
        <w:rPr>
          <w:rFonts w:cs="Arial"/>
          <w:lang w:val="es-ES_tradnl"/>
        </w:rPr>
      </w:pPr>
    </w:p>
    <w:p w14:paraId="066BDBC5" w14:textId="2B77BFCC" w:rsidR="00DC22FE" w:rsidRPr="0039260B" w:rsidRDefault="002D0A78" w:rsidP="002D0A78">
      <w:pPr>
        <w:ind w:left="850"/>
        <w:rPr>
          <w:rFonts w:cs="Arial"/>
          <w:lang w:val="es-ES_tradnl"/>
        </w:rPr>
      </w:pPr>
      <w:r w:rsidRPr="0039260B">
        <w:rPr>
          <w:rFonts w:cs="Arial"/>
          <w:lang w:val="es-ES_tradnl"/>
        </w:rPr>
        <w:t>b.</w:t>
      </w:r>
      <w:r w:rsidRPr="0039260B">
        <w:rPr>
          <w:rFonts w:cs="Arial"/>
          <w:lang w:val="es-ES_tradnl"/>
        </w:rPr>
        <w:tab/>
      </w:r>
      <w:r w:rsidR="00A11D87" w:rsidRPr="0039260B">
        <w:rPr>
          <w:rFonts w:cs="Arial"/>
          <w:lang w:val="es-ES_tradnl"/>
        </w:rPr>
        <w:t xml:space="preserve">Decisión </w:t>
      </w:r>
      <w:r w:rsidR="00DC22FE" w:rsidRPr="0039260B">
        <w:rPr>
          <w:rFonts w:cs="Arial"/>
          <w:lang w:val="es-ES_tradnl"/>
        </w:rPr>
        <w:t>SC51-12: “</w:t>
      </w:r>
      <w:r w:rsidR="001203B9" w:rsidRPr="0039260B">
        <w:rPr>
          <w:rFonts w:cs="Arial"/>
          <w:lang w:val="es-ES_tradnl"/>
        </w:rPr>
        <w:t>El Comité Permanente encargó a la Secretaría que finalizara su evaluación de las iniciativas regionales de Ramsar existentes y que siguiera desarrollando la estrategia común de comunicaciones teniendo en cuenta las observaciones realizadas en la reunión</w:t>
      </w:r>
      <w:r w:rsidR="00DC22FE" w:rsidRPr="0039260B">
        <w:rPr>
          <w:rFonts w:cs="Arial"/>
          <w:lang w:val="es-ES_tradnl"/>
        </w:rPr>
        <w:t>.”</w:t>
      </w:r>
    </w:p>
    <w:p w14:paraId="72DAD1EE" w14:textId="77777777" w:rsidR="00C8628B" w:rsidRPr="0039260B" w:rsidRDefault="00C8628B" w:rsidP="002D0A78">
      <w:pPr>
        <w:ind w:left="850"/>
        <w:rPr>
          <w:rFonts w:cs="Arial"/>
          <w:lang w:val="es-ES_tradnl"/>
        </w:rPr>
      </w:pPr>
    </w:p>
    <w:p w14:paraId="4FB48E99" w14:textId="7474025F" w:rsidR="00DC22FE" w:rsidRPr="0039260B" w:rsidRDefault="002D0A78" w:rsidP="002D0A78">
      <w:pPr>
        <w:ind w:left="850"/>
        <w:rPr>
          <w:rFonts w:cs="Arial"/>
          <w:lang w:val="es-ES_tradnl"/>
        </w:rPr>
      </w:pPr>
      <w:r w:rsidRPr="0039260B">
        <w:rPr>
          <w:rFonts w:cs="Arial"/>
          <w:lang w:val="es-ES_tradnl"/>
        </w:rPr>
        <w:t>c.</w:t>
      </w:r>
      <w:r w:rsidRPr="0039260B">
        <w:rPr>
          <w:rFonts w:cs="Arial"/>
          <w:lang w:val="es-ES_tradnl"/>
        </w:rPr>
        <w:tab/>
      </w:r>
      <w:r w:rsidR="00A11D87" w:rsidRPr="0039260B">
        <w:rPr>
          <w:rFonts w:cs="Arial"/>
          <w:lang w:val="es-ES_tradnl"/>
        </w:rPr>
        <w:t xml:space="preserve">Decisión </w:t>
      </w:r>
      <w:r w:rsidR="00C8628B" w:rsidRPr="0039260B">
        <w:rPr>
          <w:rFonts w:cs="Arial"/>
          <w:lang w:val="es-ES_tradnl"/>
        </w:rPr>
        <w:t>SC51-13: “</w:t>
      </w:r>
      <w:r w:rsidR="001203B9" w:rsidRPr="0039260B">
        <w:rPr>
          <w:rFonts w:cs="Arial"/>
          <w:lang w:val="es-ES_tradnl"/>
        </w:rPr>
        <w:t>El Comité Permanente acordó que se debía celebrar un taller de un día de duración para revisar los lineamientos operativos para las iniciativas regionales inmediatamente antes de la reunión SC52</w:t>
      </w:r>
      <w:r w:rsidR="00C8628B" w:rsidRPr="0039260B">
        <w:rPr>
          <w:rFonts w:cs="Arial"/>
          <w:lang w:val="es-ES_tradnl"/>
        </w:rPr>
        <w:t>.”</w:t>
      </w:r>
    </w:p>
    <w:p w14:paraId="5CCF563A" w14:textId="77777777" w:rsidR="00870060" w:rsidRPr="0039260B" w:rsidRDefault="00870060" w:rsidP="00BF7A4E">
      <w:pPr>
        <w:pStyle w:val="ListParagraph"/>
        <w:rPr>
          <w:rFonts w:cs="Arial"/>
          <w:lang w:val="es-ES_tradnl"/>
        </w:rPr>
      </w:pPr>
    </w:p>
    <w:p w14:paraId="192BD653" w14:textId="6DFCDF6C" w:rsidR="00BB41D4" w:rsidRPr="0039260B" w:rsidRDefault="00253AD8" w:rsidP="00253AD8">
      <w:pPr>
        <w:rPr>
          <w:rFonts w:cs="Arial"/>
          <w:lang w:val="es-ES_tradnl"/>
        </w:rPr>
      </w:pPr>
      <w:r w:rsidRPr="0039260B">
        <w:rPr>
          <w:rFonts w:cs="Arial"/>
          <w:lang w:val="es-ES_tradnl"/>
        </w:rPr>
        <w:t>4.</w:t>
      </w:r>
      <w:r w:rsidRPr="0039260B">
        <w:rPr>
          <w:rFonts w:cs="Arial"/>
          <w:lang w:val="es-ES_tradnl"/>
        </w:rPr>
        <w:tab/>
      </w:r>
      <w:r w:rsidR="00A11D87" w:rsidRPr="0039260B">
        <w:rPr>
          <w:rFonts w:cs="Arial"/>
          <w:lang w:val="es-ES_tradnl"/>
        </w:rPr>
        <w:t xml:space="preserve">Tras adoptar estas </w:t>
      </w:r>
      <w:r w:rsidR="00036C74" w:rsidRPr="0039260B">
        <w:rPr>
          <w:rFonts w:cs="Arial"/>
          <w:lang w:val="es-ES_tradnl"/>
        </w:rPr>
        <w:t>decisiones</w:t>
      </w:r>
      <w:r w:rsidR="00A11D87" w:rsidRPr="0039260B">
        <w:rPr>
          <w:rFonts w:cs="Arial"/>
          <w:lang w:val="es-ES_tradnl"/>
        </w:rPr>
        <w:t xml:space="preserve">, se constituyó </w:t>
      </w:r>
      <w:r w:rsidR="00036C74" w:rsidRPr="0039260B">
        <w:rPr>
          <w:rFonts w:cs="Arial"/>
          <w:lang w:val="es-ES_tradnl"/>
        </w:rPr>
        <w:t xml:space="preserve">un nuevo grupo de trabajo, que </w:t>
      </w:r>
      <w:r w:rsidR="00A11D87" w:rsidRPr="0039260B">
        <w:rPr>
          <w:rFonts w:cs="Arial"/>
          <w:lang w:val="es-ES_tradnl"/>
        </w:rPr>
        <w:t>se reunió</w:t>
      </w:r>
      <w:r w:rsidR="00036C74" w:rsidRPr="0039260B">
        <w:rPr>
          <w:rFonts w:cs="Arial"/>
          <w:lang w:val="es-ES_tradnl"/>
        </w:rPr>
        <w:t xml:space="preserve"> en un taller el </w:t>
      </w:r>
      <w:r w:rsidR="006662D3" w:rsidRPr="0039260B">
        <w:rPr>
          <w:rFonts w:cs="Arial"/>
          <w:lang w:val="es-ES_tradnl"/>
        </w:rPr>
        <w:t>12</w:t>
      </w:r>
      <w:r w:rsidR="00036C74" w:rsidRPr="0039260B">
        <w:rPr>
          <w:rFonts w:cs="Arial"/>
          <w:lang w:val="es-ES_tradnl"/>
        </w:rPr>
        <w:t xml:space="preserve"> de junio de </w:t>
      </w:r>
      <w:r w:rsidR="006662D3" w:rsidRPr="0039260B">
        <w:rPr>
          <w:rFonts w:cs="Arial"/>
          <w:lang w:val="es-ES_tradnl"/>
        </w:rPr>
        <w:t xml:space="preserve">2016 </w:t>
      </w:r>
      <w:r w:rsidR="00036C74" w:rsidRPr="0039260B">
        <w:rPr>
          <w:rFonts w:cs="Arial"/>
          <w:lang w:val="es-ES_tradnl"/>
        </w:rPr>
        <w:t xml:space="preserve">en </w:t>
      </w:r>
      <w:r w:rsidR="006662D3" w:rsidRPr="0039260B">
        <w:rPr>
          <w:rFonts w:cs="Arial"/>
          <w:lang w:val="es-ES_tradnl"/>
        </w:rPr>
        <w:t>Gland, just</w:t>
      </w:r>
      <w:r w:rsidR="00036C74" w:rsidRPr="0039260B">
        <w:rPr>
          <w:rFonts w:cs="Arial"/>
          <w:lang w:val="es-ES_tradnl"/>
        </w:rPr>
        <w:t xml:space="preserve">o antes del comienzo de la 52ª reunión del Comité Permanente </w:t>
      </w:r>
      <w:r w:rsidR="006662D3" w:rsidRPr="0039260B">
        <w:rPr>
          <w:rFonts w:cs="Arial"/>
          <w:lang w:val="es-ES_tradnl"/>
        </w:rPr>
        <w:t>(SC52).</w:t>
      </w:r>
      <w:r w:rsidR="00036C74" w:rsidRPr="0039260B">
        <w:rPr>
          <w:rFonts w:cs="Arial"/>
          <w:lang w:val="es-ES_tradnl"/>
        </w:rPr>
        <w:t xml:space="preserve"> </w:t>
      </w:r>
      <w:r w:rsidR="00A11D87" w:rsidRPr="0039260B">
        <w:rPr>
          <w:rFonts w:cs="Arial"/>
          <w:lang w:val="es-ES_tradnl"/>
        </w:rPr>
        <w:t>En el</w:t>
      </w:r>
      <w:r w:rsidR="00036C74" w:rsidRPr="0039260B">
        <w:rPr>
          <w:rFonts w:cs="Arial"/>
          <w:lang w:val="es-ES_tradnl"/>
        </w:rPr>
        <w:t xml:space="preserve"> documento </w:t>
      </w:r>
      <w:r w:rsidR="00375FCC" w:rsidRPr="0039260B">
        <w:rPr>
          <w:rFonts w:cs="Arial"/>
          <w:lang w:val="es-ES_tradnl"/>
        </w:rPr>
        <w:t>SC52</w:t>
      </w:r>
      <w:r w:rsidR="00DB575A" w:rsidRPr="0039260B">
        <w:rPr>
          <w:rFonts w:cs="Arial"/>
          <w:lang w:val="es-ES_tradnl"/>
        </w:rPr>
        <w:t>-11 Rev.1</w:t>
      </w:r>
      <w:r w:rsidR="001E5EC8" w:rsidRPr="0039260B">
        <w:rPr>
          <w:rFonts w:cs="Arial"/>
          <w:lang w:val="es-ES_tradnl"/>
        </w:rPr>
        <w:t>,</w:t>
      </w:r>
      <w:r w:rsidR="00375FCC" w:rsidRPr="0039260B">
        <w:rPr>
          <w:rFonts w:cs="Arial"/>
          <w:lang w:val="es-ES_tradnl"/>
        </w:rPr>
        <w:t xml:space="preserve"> </w:t>
      </w:r>
      <w:r w:rsidR="001E5EC8" w:rsidRPr="0039260B">
        <w:rPr>
          <w:rFonts w:cs="Arial"/>
          <w:lang w:val="es-ES_tradnl"/>
        </w:rPr>
        <w:t>present</w:t>
      </w:r>
      <w:r w:rsidR="00036C74" w:rsidRPr="0039260B">
        <w:rPr>
          <w:rFonts w:cs="Arial"/>
          <w:lang w:val="es-ES_tradnl"/>
        </w:rPr>
        <w:t xml:space="preserve">ado en esa reunión, </w:t>
      </w:r>
      <w:r w:rsidR="00A11D87" w:rsidRPr="0039260B">
        <w:rPr>
          <w:rFonts w:cs="Arial"/>
          <w:lang w:val="es-ES_tradnl"/>
        </w:rPr>
        <w:t xml:space="preserve">se </w:t>
      </w:r>
      <w:r w:rsidR="00036C74" w:rsidRPr="0039260B">
        <w:rPr>
          <w:rFonts w:cs="Arial"/>
          <w:lang w:val="es-ES_tradnl"/>
        </w:rPr>
        <w:t xml:space="preserve">resume </w:t>
      </w:r>
      <w:r w:rsidR="00A11D87" w:rsidRPr="0039260B">
        <w:rPr>
          <w:rFonts w:cs="Arial"/>
          <w:lang w:val="es-ES_tradnl"/>
        </w:rPr>
        <w:t xml:space="preserve">la labor del grupo de trabajo </w:t>
      </w:r>
      <w:r w:rsidR="00036C74" w:rsidRPr="0039260B">
        <w:rPr>
          <w:rFonts w:cs="Arial"/>
          <w:lang w:val="es-ES_tradnl"/>
        </w:rPr>
        <w:t>y</w:t>
      </w:r>
      <w:r w:rsidR="00A11D87" w:rsidRPr="0039260B">
        <w:rPr>
          <w:rFonts w:cs="Arial"/>
          <w:lang w:val="es-ES_tradnl"/>
        </w:rPr>
        <w:t xml:space="preserve"> se</w:t>
      </w:r>
      <w:r w:rsidR="00036C74" w:rsidRPr="0039260B">
        <w:rPr>
          <w:rFonts w:cs="Arial"/>
          <w:lang w:val="es-ES_tradnl"/>
        </w:rPr>
        <w:t xml:space="preserve"> </w:t>
      </w:r>
      <w:r w:rsidR="00A11D87" w:rsidRPr="0039260B">
        <w:rPr>
          <w:rFonts w:cs="Arial"/>
          <w:lang w:val="es-ES_tradnl"/>
        </w:rPr>
        <w:t>detalla su</w:t>
      </w:r>
      <w:r w:rsidR="00036C74" w:rsidRPr="0039260B">
        <w:rPr>
          <w:rFonts w:cs="Arial"/>
          <w:lang w:val="es-ES_tradnl"/>
        </w:rPr>
        <w:t xml:space="preserve"> composición</w:t>
      </w:r>
      <w:r w:rsidR="00A11D87" w:rsidRPr="0039260B">
        <w:rPr>
          <w:rFonts w:cs="Arial"/>
          <w:lang w:val="es-ES_tradnl"/>
        </w:rPr>
        <w:t>.</w:t>
      </w:r>
    </w:p>
    <w:p w14:paraId="41C9ED2B" w14:textId="77777777" w:rsidR="00BB41D4" w:rsidRPr="0039260B" w:rsidRDefault="00BB41D4" w:rsidP="00BF7A4E">
      <w:pPr>
        <w:pStyle w:val="ListParagraph"/>
        <w:ind w:left="426" w:firstLine="0"/>
        <w:rPr>
          <w:rFonts w:cs="Arial"/>
          <w:lang w:val="es-ES_tradnl"/>
        </w:rPr>
      </w:pPr>
    </w:p>
    <w:p w14:paraId="7A9C5B3E" w14:textId="420281A9" w:rsidR="006662D3" w:rsidRPr="0039260B" w:rsidRDefault="00253AD8" w:rsidP="00253AD8">
      <w:pPr>
        <w:rPr>
          <w:rFonts w:cs="Arial"/>
          <w:lang w:val="es-ES_tradnl"/>
        </w:rPr>
      </w:pPr>
      <w:r w:rsidRPr="0039260B">
        <w:rPr>
          <w:rFonts w:cs="Arial"/>
          <w:lang w:val="es-ES_tradnl"/>
        </w:rPr>
        <w:t>5.</w:t>
      </w:r>
      <w:r w:rsidRPr="0039260B">
        <w:rPr>
          <w:rFonts w:cs="Arial"/>
          <w:lang w:val="es-ES_tradnl"/>
        </w:rPr>
        <w:tab/>
      </w:r>
      <w:r w:rsidR="00036C74" w:rsidRPr="0039260B">
        <w:rPr>
          <w:rFonts w:cs="Arial"/>
          <w:lang w:val="es-ES_tradnl"/>
        </w:rPr>
        <w:t xml:space="preserve">En respuesta a la </w:t>
      </w:r>
      <w:r w:rsidR="00A11D87" w:rsidRPr="0039260B">
        <w:rPr>
          <w:rFonts w:cs="Arial"/>
          <w:lang w:val="es-ES_tradnl"/>
        </w:rPr>
        <w:t xml:space="preserve">Decisión </w:t>
      </w:r>
      <w:r w:rsidR="00834D43" w:rsidRPr="0039260B">
        <w:rPr>
          <w:rFonts w:cs="Arial"/>
          <w:lang w:val="es-ES_tradnl"/>
        </w:rPr>
        <w:t>SC51-12</w:t>
      </w:r>
      <w:r w:rsidR="00BB41D4" w:rsidRPr="0039260B">
        <w:rPr>
          <w:rFonts w:cs="Arial"/>
          <w:lang w:val="es-ES_tradnl"/>
        </w:rPr>
        <w:t xml:space="preserve">, </w:t>
      </w:r>
      <w:r w:rsidR="00036C74" w:rsidRPr="0039260B">
        <w:rPr>
          <w:rFonts w:cs="Arial"/>
          <w:lang w:val="es-ES_tradnl"/>
        </w:rPr>
        <w:t xml:space="preserve">se publicó una evaluación </w:t>
      </w:r>
      <w:r w:rsidR="00A11D87" w:rsidRPr="0039260B">
        <w:rPr>
          <w:rFonts w:cs="Arial"/>
          <w:lang w:val="es-ES_tradnl"/>
        </w:rPr>
        <w:t xml:space="preserve">finalizada </w:t>
      </w:r>
      <w:r w:rsidR="00036C74" w:rsidRPr="0039260B">
        <w:rPr>
          <w:rFonts w:cs="Arial"/>
          <w:lang w:val="es-ES_tradnl"/>
        </w:rPr>
        <w:t>de los logros de las IRR</w:t>
      </w:r>
      <w:r w:rsidR="00A11D87" w:rsidRPr="0039260B">
        <w:rPr>
          <w:rFonts w:cs="Arial"/>
          <w:lang w:val="es-ES_tradnl"/>
        </w:rPr>
        <w:t xml:space="preserve"> titulada</w:t>
      </w:r>
      <w:r w:rsidR="00036C74" w:rsidRPr="0039260B">
        <w:rPr>
          <w:rFonts w:cs="Arial"/>
          <w:lang w:val="es-ES_tradnl"/>
        </w:rPr>
        <w:t xml:space="preserve"> </w:t>
      </w:r>
      <w:r w:rsidR="00A11D87" w:rsidRPr="0039260B">
        <w:rPr>
          <w:rFonts w:cs="Arial"/>
          <w:i/>
          <w:lang w:val="es-ES_tradnl"/>
        </w:rPr>
        <w:t>Iniciativas</w:t>
      </w:r>
      <w:r w:rsidR="00B042EE" w:rsidRPr="0039260B">
        <w:rPr>
          <w:rFonts w:cs="Arial"/>
          <w:i/>
          <w:lang w:val="es-ES_tradnl"/>
        </w:rPr>
        <w:t xml:space="preserve"> regionales de Ramsar</w:t>
      </w:r>
      <w:r w:rsidR="00A11D87" w:rsidRPr="0039260B">
        <w:rPr>
          <w:rFonts w:cs="Arial"/>
          <w:i/>
          <w:lang w:val="es-ES_tradnl"/>
        </w:rPr>
        <w:t xml:space="preserve"> – evaluación de sus logros hasta 2015 </w:t>
      </w:r>
      <w:r w:rsidR="00C60BF3" w:rsidRPr="0039260B">
        <w:rPr>
          <w:rFonts w:cs="Arial"/>
          <w:lang w:val="es-ES_tradnl"/>
        </w:rPr>
        <w:t xml:space="preserve">(SC52-Inf.Doc.04). </w:t>
      </w:r>
      <w:r w:rsidR="00A11D87" w:rsidRPr="0039260B">
        <w:rPr>
          <w:rFonts w:cs="Arial"/>
          <w:lang w:val="es-ES_tradnl"/>
        </w:rPr>
        <w:t>El documento contiene</w:t>
      </w:r>
      <w:r w:rsidR="00036C74" w:rsidRPr="0039260B">
        <w:rPr>
          <w:rFonts w:cs="Arial"/>
          <w:lang w:val="es-ES_tradnl"/>
        </w:rPr>
        <w:t xml:space="preserve"> una recopilación de </w:t>
      </w:r>
      <w:r w:rsidR="00A11D87" w:rsidRPr="0039260B">
        <w:rPr>
          <w:rFonts w:cs="Arial"/>
          <w:lang w:val="es-ES_tradnl"/>
        </w:rPr>
        <w:t>información</w:t>
      </w:r>
      <w:r w:rsidR="00036C74" w:rsidRPr="0039260B">
        <w:rPr>
          <w:rFonts w:cs="Arial"/>
          <w:lang w:val="es-ES_tradnl"/>
        </w:rPr>
        <w:t xml:space="preserve"> actualizada </w:t>
      </w:r>
      <w:r w:rsidR="006D38F8">
        <w:rPr>
          <w:rFonts w:cs="Arial"/>
          <w:lang w:val="es-ES_tradnl"/>
        </w:rPr>
        <w:t>aportada</w:t>
      </w:r>
      <w:r w:rsidR="00036C74" w:rsidRPr="0039260B">
        <w:rPr>
          <w:rFonts w:cs="Arial"/>
          <w:lang w:val="es-ES_tradnl"/>
        </w:rPr>
        <w:t xml:space="preserve"> por las IRR a través de </w:t>
      </w:r>
      <w:r w:rsidR="00A11D87" w:rsidRPr="0039260B">
        <w:rPr>
          <w:rFonts w:cs="Arial"/>
          <w:lang w:val="es-ES_tradnl"/>
        </w:rPr>
        <w:t>las</w:t>
      </w:r>
      <w:r w:rsidR="00036C74" w:rsidRPr="0039260B">
        <w:rPr>
          <w:rFonts w:cs="Arial"/>
          <w:lang w:val="es-ES_tradnl"/>
        </w:rPr>
        <w:t xml:space="preserve"> respuestas a un cuestionario, en forma</w:t>
      </w:r>
      <w:r w:rsidR="00A3328E" w:rsidRPr="0039260B">
        <w:rPr>
          <w:rFonts w:cs="Arial"/>
          <w:lang w:val="es-ES_tradnl"/>
        </w:rPr>
        <w:t>to narrativo y de tabla</w:t>
      </w:r>
      <w:r w:rsidR="00036C74" w:rsidRPr="0039260B">
        <w:rPr>
          <w:rFonts w:cs="Arial"/>
          <w:lang w:val="es-ES_tradnl"/>
        </w:rPr>
        <w:t xml:space="preserve">. Hace referencia a </w:t>
      </w:r>
      <w:r w:rsidR="00A3328E" w:rsidRPr="0039260B">
        <w:rPr>
          <w:rFonts w:cs="Arial"/>
          <w:lang w:val="es-ES_tradnl"/>
        </w:rPr>
        <w:t>los Lineamientos O</w:t>
      </w:r>
      <w:r w:rsidR="00036C74" w:rsidRPr="0039260B">
        <w:rPr>
          <w:rFonts w:cs="Arial"/>
          <w:lang w:val="es-ES_tradnl"/>
        </w:rPr>
        <w:t xml:space="preserve">perativos </w:t>
      </w:r>
      <w:r w:rsidR="00A3328E" w:rsidRPr="0039260B">
        <w:rPr>
          <w:rFonts w:cs="Arial"/>
          <w:lang w:val="es-ES_tradnl"/>
        </w:rPr>
        <w:t xml:space="preserve">para </w:t>
      </w:r>
      <w:r w:rsidR="00834D43" w:rsidRPr="0039260B">
        <w:rPr>
          <w:rFonts w:cs="Arial"/>
          <w:lang w:val="es-ES_tradnl"/>
        </w:rPr>
        <w:t>2013-2015</w:t>
      </w:r>
      <w:r w:rsidR="00A3328E" w:rsidRPr="0039260B">
        <w:rPr>
          <w:rFonts w:cs="Arial"/>
          <w:lang w:val="es-ES_tradnl"/>
        </w:rPr>
        <w:t xml:space="preserve"> destinados a las IRR</w:t>
      </w:r>
      <w:r w:rsidR="00C60BF3" w:rsidRPr="0039260B">
        <w:rPr>
          <w:rFonts w:cs="Arial"/>
          <w:lang w:val="es-ES_tradnl"/>
        </w:rPr>
        <w:t xml:space="preserve"> </w:t>
      </w:r>
      <w:r w:rsidR="00752111" w:rsidRPr="0039260B">
        <w:rPr>
          <w:rFonts w:cs="Arial"/>
          <w:lang w:val="es-ES_tradnl"/>
        </w:rPr>
        <w:t xml:space="preserve">y permite una fácil comparación de </w:t>
      </w:r>
      <w:r w:rsidR="00A3328E" w:rsidRPr="0039260B">
        <w:rPr>
          <w:rFonts w:cs="Arial"/>
          <w:lang w:val="es-ES_tradnl"/>
        </w:rPr>
        <w:t>estas</w:t>
      </w:r>
      <w:r w:rsidR="00752111" w:rsidRPr="0039260B">
        <w:rPr>
          <w:rFonts w:cs="Arial"/>
          <w:lang w:val="es-ES_tradnl"/>
        </w:rPr>
        <w:t xml:space="preserve">. Como </w:t>
      </w:r>
      <w:r w:rsidR="00A3328E" w:rsidRPr="0039260B">
        <w:rPr>
          <w:rFonts w:cs="Arial"/>
          <w:lang w:val="es-ES_tradnl"/>
        </w:rPr>
        <w:t>producto</w:t>
      </w:r>
      <w:r w:rsidR="00752111" w:rsidRPr="0039260B">
        <w:rPr>
          <w:rFonts w:cs="Arial"/>
          <w:lang w:val="es-ES_tradnl"/>
        </w:rPr>
        <w:t xml:space="preserve"> adicional del </w:t>
      </w:r>
      <w:r w:rsidR="00A3328E" w:rsidRPr="0039260B">
        <w:rPr>
          <w:rFonts w:cs="Arial"/>
          <w:lang w:val="es-ES_tradnl"/>
        </w:rPr>
        <w:t>grupo</w:t>
      </w:r>
      <w:r w:rsidR="00752111" w:rsidRPr="0039260B">
        <w:rPr>
          <w:rFonts w:cs="Arial"/>
          <w:lang w:val="es-ES_tradnl"/>
        </w:rPr>
        <w:t xml:space="preserve"> de trabajo, la </w:t>
      </w:r>
      <w:r w:rsidR="00A3328E" w:rsidRPr="0039260B">
        <w:rPr>
          <w:rFonts w:cs="Arial"/>
          <w:lang w:val="es-ES_tradnl"/>
        </w:rPr>
        <w:t>Secretaría</w:t>
      </w:r>
      <w:r w:rsidR="00752111" w:rsidRPr="0039260B">
        <w:rPr>
          <w:rFonts w:cs="Arial"/>
          <w:lang w:val="es-ES_tradnl"/>
        </w:rPr>
        <w:t xml:space="preserve"> también publicó una </w:t>
      </w:r>
      <w:r w:rsidR="00A3328E" w:rsidRPr="0039260B">
        <w:rPr>
          <w:rFonts w:cs="Arial"/>
          <w:i/>
          <w:lang w:val="es-ES_tradnl"/>
        </w:rPr>
        <w:t xml:space="preserve">Actualización sobre una estrategia común de comunicaciones para las </w:t>
      </w:r>
      <w:r w:rsidR="00B66BC1" w:rsidRPr="0039260B">
        <w:rPr>
          <w:rFonts w:cs="Arial"/>
          <w:i/>
          <w:lang w:val="es-ES_tradnl"/>
        </w:rPr>
        <w:t>iniciativas</w:t>
      </w:r>
      <w:r w:rsidR="00B042EE" w:rsidRPr="0039260B">
        <w:rPr>
          <w:rFonts w:cs="Arial"/>
          <w:i/>
          <w:lang w:val="es-ES_tradnl"/>
        </w:rPr>
        <w:t xml:space="preserve"> regionales de Ramsar</w:t>
      </w:r>
      <w:r w:rsidR="00576C9C" w:rsidRPr="0039260B">
        <w:rPr>
          <w:rFonts w:cs="Arial"/>
          <w:lang w:val="es-ES_tradnl"/>
        </w:rPr>
        <w:t xml:space="preserve"> </w:t>
      </w:r>
      <w:r w:rsidR="00FB5804" w:rsidRPr="0039260B">
        <w:rPr>
          <w:rFonts w:cs="Arial"/>
          <w:lang w:val="es-ES_tradnl"/>
        </w:rPr>
        <w:t>(</w:t>
      </w:r>
      <w:r w:rsidR="006662D3" w:rsidRPr="0039260B">
        <w:rPr>
          <w:rFonts w:cs="Arial"/>
          <w:lang w:val="es-ES_tradnl"/>
        </w:rPr>
        <w:t>SC52-Inf.Doc.05</w:t>
      </w:r>
      <w:r w:rsidR="00FB5804" w:rsidRPr="0039260B">
        <w:rPr>
          <w:rFonts w:cs="Arial"/>
          <w:lang w:val="es-ES_tradnl"/>
        </w:rPr>
        <w:t>)</w:t>
      </w:r>
      <w:r w:rsidR="006662D3" w:rsidRPr="0039260B">
        <w:rPr>
          <w:rFonts w:cs="Arial"/>
          <w:lang w:val="es-ES_tradnl"/>
        </w:rPr>
        <w:t>.</w:t>
      </w:r>
    </w:p>
    <w:p w14:paraId="5B654472" w14:textId="77777777" w:rsidR="00576C9C" w:rsidRPr="0039260B" w:rsidRDefault="00576C9C" w:rsidP="00253AD8">
      <w:pPr>
        <w:pStyle w:val="ListParagraph"/>
        <w:ind w:left="425"/>
        <w:rPr>
          <w:rFonts w:cs="Arial"/>
          <w:lang w:val="es-ES_tradnl"/>
        </w:rPr>
      </w:pPr>
    </w:p>
    <w:p w14:paraId="56FFAB0B" w14:textId="09970FE4" w:rsidR="00576C9C" w:rsidRPr="0039260B" w:rsidRDefault="00253AD8" w:rsidP="00253AD8">
      <w:pPr>
        <w:rPr>
          <w:rFonts w:cs="Arial"/>
          <w:lang w:val="es-ES_tradnl"/>
        </w:rPr>
      </w:pPr>
      <w:r w:rsidRPr="0039260B">
        <w:rPr>
          <w:rFonts w:cs="Arial"/>
          <w:lang w:val="es-ES_tradnl"/>
        </w:rPr>
        <w:t>6.</w:t>
      </w:r>
      <w:r w:rsidRPr="0039260B">
        <w:rPr>
          <w:rFonts w:cs="Arial"/>
          <w:lang w:val="es-ES_tradnl"/>
        </w:rPr>
        <w:tab/>
      </w:r>
      <w:r w:rsidR="007C4178" w:rsidRPr="0039260B">
        <w:rPr>
          <w:rFonts w:cs="Arial"/>
          <w:lang w:val="es-ES_tradnl"/>
        </w:rPr>
        <w:t xml:space="preserve">Durante su </w:t>
      </w:r>
      <w:r w:rsidR="00B66BC1" w:rsidRPr="0039260B">
        <w:rPr>
          <w:rFonts w:cs="Arial"/>
          <w:lang w:val="es-ES_tradnl"/>
        </w:rPr>
        <w:t>taller</w:t>
      </w:r>
      <w:r w:rsidR="007C4178" w:rsidRPr="0039260B">
        <w:rPr>
          <w:rFonts w:cs="Arial"/>
          <w:lang w:val="es-ES_tradnl"/>
        </w:rPr>
        <w:t xml:space="preserve"> celebrado antes de la reunión </w:t>
      </w:r>
      <w:r w:rsidR="00EF69A9" w:rsidRPr="0039260B">
        <w:rPr>
          <w:rFonts w:cs="Arial"/>
          <w:lang w:val="es-ES_tradnl"/>
        </w:rPr>
        <w:t>SC52</w:t>
      </w:r>
      <w:r w:rsidR="007035E9" w:rsidRPr="0039260B">
        <w:rPr>
          <w:rFonts w:cs="Arial"/>
          <w:lang w:val="es-ES_tradnl"/>
        </w:rPr>
        <w:t xml:space="preserve"> </w:t>
      </w:r>
      <w:r w:rsidR="007C4178" w:rsidRPr="0039260B">
        <w:rPr>
          <w:rFonts w:cs="Arial"/>
          <w:lang w:val="es-ES_tradnl"/>
        </w:rPr>
        <w:t xml:space="preserve">y en las </w:t>
      </w:r>
      <w:r w:rsidR="00B66BC1" w:rsidRPr="0039260B">
        <w:rPr>
          <w:rFonts w:cs="Arial"/>
          <w:lang w:val="es-ES_tradnl"/>
        </w:rPr>
        <w:t>reuniones</w:t>
      </w:r>
      <w:r w:rsidR="007C4178" w:rsidRPr="0039260B">
        <w:rPr>
          <w:rFonts w:cs="Arial"/>
          <w:lang w:val="es-ES_tradnl"/>
        </w:rPr>
        <w:t xml:space="preserve"> </w:t>
      </w:r>
      <w:r w:rsidR="00B66BC1" w:rsidRPr="0039260B">
        <w:rPr>
          <w:rFonts w:cs="Arial"/>
          <w:lang w:val="es-ES_tradnl"/>
        </w:rPr>
        <w:t xml:space="preserve">que tuvieron lugar durante </w:t>
      </w:r>
      <w:r w:rsidR="007C4178" w:rsidRPr="0039260B">
        <w:rPr>
          <w:rFonts w:cs="Arial"/>
          <w:lang w:val="es-ES_tradnl"/>
        </w:rPr>
        <w:t xml:space="preserve">esta, el grupo de trabajo </w:t>
      </w:r>
      <w:r w:rsidR="00B66BC1" w:rsidRPr="0039260B">
        <w:rPr>
          <w:rFonts w:cs="Arial"/>
          <w:lang w:val="es-ES_tradnl"/>
        </w:rPr>
        <w:t>intentó</w:t>
      </w:r>
      <w:r w:rsidR="007C4178" w:rsidRPr="0039260B">
        <w:rPr>
          <w:rFonts w:cs="Arial"/>
          <w:lang w:val="es-ES_tradnl"/>
        </w:rPr>
        <w:t xml:space="preserve"> </w:t>
      </w:r>
      <w:r w:rsidR="00B66BC1" w:rsidRPr="0039260B">
        <w:rPr>
          <w:rFonts w:cs="Arial"/>
          <w:lang w:val="es-ES_tradnl"/>
        </w:rPr>
        <w:t>alcanzar</w:t>
      </w:r>
      <w:r w:rsidR="007C4178" w:rsidRPr="0039260B">
        <w:rPr>
          <w:rFonts w:cs="Arial"/>
          <w:lang w:val="es-ES_tradnl"/>
        </w:rPr>
        <w:t xml:space="preserve"> un consenso sobre las </w:t>
      </w:r>
      <w:r w:rsidR="00B66BC1" w:rsidRPr="0039260B">
        <w:rPr>
          <w:rFonts w:cs="Arial"/>
          <w:lang w:val="es-ES_tradnl"/>
        </w:rPr>
        <w:t>modificaciones</w:t>
      </w:r>
      <w:r w:rsidR="007C4178" w:rsidRPr="0039260B">
        <w:rPr>
          <w:rFonts w:cs="Arial"/>
          <w:lang w:val="es-ES_tradnl"/>
        </w:rPr>
        <w:t xml:space="preserve"> que había que realizar en los lineamientos </w:t>
      </w:r>
      <w:r w:rsidR="00867554" w:rsidRPr="0039260B">
        <w:rPr>
          <w:rFonts w:cs="Arial"/>
          <w:lang w:val="es-ES_tradnl"/>
        </w:rPr>
        <w:t xml:space="preserve">operativos propuestos para las IRR, según encarga la Resolución </w:t>
      </w:r>
      <w:r w:rsidR="00576C9C" w:rsidRPr="0039260B">
        <w:rPr>
          <w:rFonts w:cs="Arial"/>
          <w:lang w:val="es-ES_tradnl"/>
        </w:rPr>
        <w:t>X</w:t>
      </w:r>
      <w:r w:rsidR="007035E9" w:rsidRPr="0039260B">
        <w:rPr>
          <w:rFonts w:cs="Arial"/>
          <w:lang w:val="es-ES_tradnl"/>
        </w:rPr>
        <w:t>II.8 (</w:t>
      </w:r>
      <w:r w:rsidR="00B66BC1" w:rsidRPr="0039260B">
        <w:rPr>
          <w:rFonts w:cs="Arial"/>
          <w:lang w:val="es-ES_tradnl"/>
        </w:rPr>
        <w:t>véase</w:t>
      </w:r>
      <w:r w:rsidR="00B66BC1" w:rsidRPr="0039260B">
        <w:rPr>
          <w:rFonts w:cs="Arial"/>
          <w:color w:val="FF0000"/>
          <w:lang w:val="es-ES_tradnl"/>
        </w:rPr>
        <w:t xml:space="preserve"> </w:t>
      </w:r>
      <w:r w:rsidR="00867554" w:rsidRPr="0039260B">
        <w:rPr>
          <w:rFonts w:cs="Arial"/>
          <w:lang w:val="es-ES_tradnl"/>
        </w:rPr>
        <w:t xml:space="preserve">el párrafo </w:t>
      </w:r>
      <w:r w:rsidR="007035E9" w:rsidRPr="0039260B">
        <w:rPr>
          <w:rFonts w:cs="Arial"/>
          <w:lang w:val="es-ES_tradnl"/>
        </w:rPr>
        <w:t xml:space="preserve">1a </w:t>
      </w:r>
      <w:r w:rsidR="00867554" w:rsidRPr="0039260B">
        <w:rPr>
          <w:rFonts w:cs="Arial"/>
          <w:lang w:val="es-ES_tradnl"/>
        </w:rPr>
        <w:t xml:space="preserve">anterior). Tras esos esfuerzos, el Comité Permanente adoptó las siguientes decisiones en la reunión </w:t>
      </w:r>
      <w:r w:rsidR="00517F3D" w:rsidRPr="0039260B">
        <w:rPr>
          <w:rFonts w:cs="Arial"/>
          <w:lang w:val="es-ES_tradnl"/>
        </w:rPr>
        <w:t>SC52</w:t>
      </w:r>
      <w:r w:rsidR="00B66BC1" w:rsidRPr="0039260B">
        <w:rPr>
          <w:rFonts w:cs="Arial"/>
          <w:lang w:val="es-ES_tradnl"/>
        </w:rPr>
        <w:t>:</w:t>
      </w:r>
    </w:p>
    <w:p w14:paraId="2951B8D6" w14:textId="77777777" w:rsidR="00EF69A9" w:rsidRPr="0039260B" w:rsidRDefault="00EF69A9" w:rsidP="00BF7A4E">
      <w:pPr>
        <w:pStyle w:val="ListParagraph"/>
        <w:ind w:left="426" w:firstLine="0"/>
        <w:rPr>
          <w:rFonts w:cs="Arial"/>
          <w:lang w:val="es-ES_tradnl"/>
        </w:rPr>
      </w:pPr>
    </w:p>
    <w:p w14:paraId="2DB09BD9" w14:textId="30B2A2A2" w:rsidR="00366485" w:rsidRPr="0039260B" w:rsidRDefault="00253AD8" w:rsidP="00253AD8">
      <w:pPr>
        <w:ind w:left="850"/>
        <w:rPr>
          <w:rFonts w:cs="Arial"/>
          <w:lang w:val="es-ES_tradnl"/>
        </w:rPr>
      </w:pPr>
      <w:r w:rsidRPr="0039260B">
        <w:rPr>
          <w:rFonts w:cs="Arial"/>
          <w:lang w:val="es-ES_tradnl"/>
        </w:rPr>
        <w:t>a.</w:t>
      </w:r>
      <w:r w:rsidRPr="0039260B">
        <w:rPr>
          <w:rFonts w:cs="Arial"/>
          <w:lang w:val="es-ES_tradnl"/>
        </w:rPr>
        <w:tab/>
      </w:r>
      <w:r w:rsidR="00A11D87" w:rsidRPr="0039260B">
        <w:rPr>
          <w:rFonts w:cs="Arial"/>
          <w:lang w:val="es-ES_tradnl"/>
        </w:rPr>
        <w:t xml:space="preserve">Decisión </w:t>
      </w:r>
      <w:r w:rsidR="00366485" w:rsidRPr="0039260B">
        <w:rPr>
          <w:rFonts w:cs="Arial"/>
          <w:lang w:val="es-ES_tradnl"/>
        </w:rPr>
        <w:t xml:space="preserve">SC52-16: </w:t>
      </w:r>
      <w:r w:rsidR="00EC63EE" w:rsidRPr="0039260B">
        <w:rPr>
          <w:lang w:val="es-ES_tradnl"/>
        </w:rPr>
        <w:t xml:space="preserve">El Comité Permanente aprobó los lineamientos operativos revisados, presentados a la 52ª reunión del Comité Permanente por el Grupo de trabajo sobre las </w:t>
      </w:r>
      <w:r w:rsidR="00EC63EE" w:rsidRPr="0039260B">
        <w:rPr>
          <w:lang w:val="es-ES_tradnl"/>
        </w:rPr>
        <w:lastRenderedPageBreak/>
        <w:t>iniciativas regionales de Ramsar, con el título “Lineamientos operativos destinados a las iniciativas regionales de Ramsar para apoyar la aplicación de la Convención”</w:t>
      </w:r>
      <w:r w:rsidR="000E0A0C" w:rsidRPr="0039260B">
        <w:rPr>
          <w:rFonts w:cs="Arial"/>
          <w:lang w:val="es-ES_tradnl"/>
        </w:rPr>
        <w:t>.</w:t>
      </w:r>
    </w:p>
    <w:p w14:paraId="0F6C4307" w14:textId="77777777" w:rsidR="00366485" w:rsidRPr="0039260B" w:rsidRDefault="00366485" w:rsidP="00253AD8">
      <w:pPr>
        <w:ind w:left="850"/>
        <w:rPr>
          <w:rFonts w:cs="Arial"/>
          <w:lang w:val="es-ES_tradnl"/>
        </w:rPr>
      </w:pPr>
    </w:p>
    <w:p w14:paraId="3F2CBC8A" w14:textId="764209D7" w:rsidR="00576C9C" w:rsidRPr="0039260B" w:rsidRDefault="00253AD8" w:rsidP="00253AD8">
      <w:pPr>
        <w:ind w:left="850"/>
        <w:rPr>
          <w:rFonts w:cs="Arial"/>
          <w:lang w:val="es-ES_tradnl"/>
        </w:rPr>
      </w:pPr>
      <w:r w:rsidRPr="0039260B">
        <w:rPr>
          <w:rFonts w:cs="Arial"/>
          <w:lang w:val="es-ES_tradnl"/>
        </w:rPr>
        <w:t>b.</w:t>
      </w:r>
      <w:r w:rsidRPr="0039260B">
        <w:rPr>
          <w:rFonts w:cs="Arial"/>
          <w:lang w:val="es-ES_tradnl"/>
        </w:rPr>
        <w:tab/>
      </w:r>
      <w:r w:rsidR="00A11D87" w:rsidRPr="0039260B">
        <w:rPr>
          <w:rFonts w:cs="Arial"/>
          <w:lang w:val="es-ES_tradnl"/>
        </w:rPr>
        <w:t xml:space="preserve">Decisión </w:t>
      </w:r>
      <w:r w:rsidR="00576C9C" w:rsidRPr="0039260B">
        <w:rPr>
          <w:rFonts w:cs="Arial"/>
          <w:lang w:val="es-ES_tradnl"/>
        </w:rPr>
        <w:t>SC52-18: “</w:t>
      </w:r>
      <w:r w:rsidR="00577948" w:rsidRPr="0039260B">
        <w:rPr>
          <w:lang w:val="es-ES_tradnl"/>
        </w:rPr>
        <w:t>El Comité Permanente pidió a las Partes Contratantes miembros de iniciativas regionales de Ramsar, por mediación del Grupo de trabajo, que evaluaran la aplicabilidad de los lineamientos operativos aprobados, como muy tarde cuatro meses antes de la 53ª reunión del Comité Permanente</w:t>
      </w:r>
      <w:r w:rsidR="000E0A0C" w:rsidRPr="0039260B">
        <w:rPr>
          <w:rFonts w:cs="Arial"/>
          <w:lang w:val="es-ES_tradnl"/>
        </w:rPr>
        <w:t>.”</w:t>
      </w:r>
    </w:p>
    <w:p w14:paraId="3249C8F5" w14:textId="77777777" w:rsidR="00B306A1" w:rsidRPr="0039260B" w:rsidRDefault="00B306A1" w:rsidP="00253AD8">
      <w:pPr>
        <w:ind w:left="850"/>
        <w:rPr>
          <w:rFonts w:cs="Arial"/>
          <w:lang w:val="es-ES_tradnl"/>
        </w:rPr>
      </w:pPr>
    </w:p>
    <w:p w14:paraId="53AF3C24" w14:textId="01A4B96A" w:rsidR="00B306A1" w:rsidRPr="0039260B" w:rsidRDefault="00253AD8" w:rsidP="00253AD8">
      <w:pPr>
        <w:ind w:left="850"/>
        <w:rPr>
          <w:rFonts w:cs="Arial"/>
          <w:lang w:val="es-ES_tradnl"/>
        </w:rPr>
      </w:pPr>
      <w:r w:rsidRPr="0039260B">
        <w:rPr>
          <w:rFonts w:cs="Arial"/>
          <w:lang w:val="es-ES_tradnl"/>
        </w:rPr>
        <w:t>c.</w:t>
      </w:r>
      <w:r w:rsidRPr="0039260B">
        <w:rPr>
          <w:rFonts w:cs="Arial"/>
          <w:lang w:val="es-ES_tradnl"/>
        </w:rPr>
        <w:tab/>
      </w:r>
      <w:r w:rsidR="00A11D87" w:rsidRPr="0039260B">
        <w:rPr>
          <w:rFonts w:cs="Arial"/>
          <w:lang w:val="es-ES_tradnl"/>
        </w:rPr>
        <w:t xml:space="preserve">Decisión </w:t>
      </w:r>
      <w:r w:rsidR="00B306A1" w:rsidRPr="0039260B">
        <w:rPr>
          <w:rFonts w:cs="Arial"/>
          <w:lang w:val="es-ES_tradnl"/>
        </w:rPr>
        <w:t>SC52-19: “</w:t>
      </w:r>
      <w:r w:rsidR="00577948" w:rsidRPr="0039260B">
        <w:rPr>
          <w:lang w:val="es-ES_tradnl"/>
        </w:rPr>
        <w:t>El Comité Permanente solicitó al Grupo de trabajo que, junto con la Secretaría, presentara a la 53ª reunión del Comité Permanente un informe resumido de las cuestiones planteadas por las iniciativas regionales de Ramsar y cualquier propuesta al respecto</w:t>
      </w:r>
      <w:r w:rsidR="00B306A1" w:rsidRPr="0039260B">
        <w:rPr>
          <w:rFonts w:cs="Arial"/>
          <w:lang w:val="es-ES_tradnl"/>
        </w:rPr>
        <w:t>.”</w:t>
      </w:r>
    </w:p>
    <w:p w14:paraId="04A30274" w14:textId="77777777" w:rsidR="00B306A1" w:rsidRPr="0039260B" w:rsidRDefault="00B306A1" w:rsidP="00BF7A4E">
      <w:pPr>
        <w:pStyle w:val="ListParagraph"/>
        <w:ind w:left="851"/>
        <w:rPr>
          <w:rFonts w:cs="Arial"/>
          <w:lang w:val="es-ES_tradnl"/>
        </w:rPr>
      </w:pPr>
    </w:p>
    <w:p w14:paraId="7CA1D9A7" w14:textId="75611D77" w:rsidR="00820B50" w:rsidRPr="0039260B" w:rsidRDefault="00253AD8" w:rsidP="00253AD8">
      <w:pPr>
        <w:rPr>
          <w:rFonts w:cs="Arial"/>
          <w:lang w:val="es-ES_tradnl"/>
        </w:rPr>
      </w:pPr>
      <w:r w:rsidRPr="0039260B">
        <w:rPr>
          <w:rFonts w:cs="Arial"/>
          <w:lang w:val="es-ES_tradnl"/>
        </w:rPr>
        <w:t>7.</w:t>
      </w:r>
      <w:r w:rsidRPr="0039260B">
        <w:rPr>
          <w:rFonts w:cs="Arial"/>
          <w:lang w:val="es-ES_tradnl"/>
        </w:rPr>
        <w:tab/>
      </w:r>
      <w:r w:rsidR="00E857B6" w:rsidRPr="0039260B">
        <w:rPr>
          <w:rFonts w:cs="Arial"/>
          <w:lang w:val="es-ES_tradnl"/>
        </w:rPr>
        <w:t xml:space="preserve">El grupo de trabajo </w:t>
      </w:r>
      <w:r w:rsidR="00B66BC1" w:rsidRPr="0039260B">
        <w:rPr>
          <w:rFonts w:cs="Arial"/>
          <w:lang w:val="es-ES_tradnl"/>
        </w:rPr>
        <w:t>prosiguió</w:t>
      </w:r>
      <w:r w:rsidR="00E857B6" w:rsidRPr="0039260B">
        <w:rPr>
          <w:rFonts w:cs="Arial"/>
          <w:lang w:val="es-ES_tradnl"/>
        </w:rPr>
        <w:t xml:space="preserve"> su labor después de la reunión </w:t>
      </w:r>
      <w:r w:rsidR="007035E9" w:rsidRPr="0039260B">
        <w:rPr>
          <w:rFonts w:cs="Arial"/>
          <w:lang w:val="es-ES_tradnl"/>
        </w:rPr>
        <w:t xml:space="preserve">SC52 </w:t>
      </w:r>
      <w:r w:rsidR="00E857B6" w:rsidRPr="0039260B">
        <w:rPr>
          <w:rFonts w:cs="Arial"/>
          <w:lang w:val="es-ES_tradnl"/>
        </w:rPr>
        <w:t xml:space="preserve">y presentó a la reunión </w:t>
      </w:r>
      <w:r w:rsidR="00127F25" w:rsidRPr="0039260B">
        <w:rPr>
          <w:rFonts w:cs="Arial"/>
          <w:lang w:val="es-ES_tradnl"/>
        </w:rPr>
        <w:t>SC53</w:t>
      </w:r>
      <w:r w:rsidR="00996053" w:rsidRPr="0039260B">
        <w:rPr>
          <w:rFonts w:cs="Arial"/>
          <w:lang w:val="es-ES_tradnl"/>
        </w:rPr>
        <w:t xml:space="preserve"> </w:t>
      </w:r>
      <w:r w:rsidR="00E857B6" w:rsidRPr="0039260B">
        <w:rPr>
          <w:rFonts w:cs="Arial"/>
          <w:lang w:val="es-ES_tradnl"/>
        </w:rPr>
        <w:t xml:space="preserve">el </w:t>
      </w:r>
      <w:r w:rsidR="00B66BC1" w:rsidRPr="0039260B">
        <w:rPr>
          <w:rFonts w:cs="Arial"/>
          <w:i/>
          <w:lang w:val="es-ES_tradnl"/>
        </w:rPr>
        <w:t xml:space="preserve">Informe del Grupo de trabajo sobre las iniciativas </w:t>
      </w:r>
      <w:r w:rsidR="00B042EE" w:rsidRPr="0039260B">
        <w:rPr>
          <w:rFonts w:cs="Arial"/>
          <w:i/>
          <w:lang w:val="es-ES_tradnl"/>
        </w:rPr>
        <w:t>regionales de Ramsar</w:t>
      </w:r>
      <w:r w:rsidR="00485FA9" w:rsidRPr="0039260B">
        <w:rPr>
          <w:rFonts w:cs="Arial"/>
          <w:i/>
          <w:lang w:val="es-ES_tradnl"/>
        </w:rPr>
        <w:t xml:space="preserve"> </w:t>
      </w:r>
      <w:r w:rsidR="00996053" w:rsidRPr="0039260B">
        <w:rPr>
          <w:rFonts w:cs="Arial"/>
          <w:lang w:val="es-ES_tradnl"/>
        </w:rPr>
        <w:t>(document</w:t>
      </w:r>
      <w:r w:rsidR="00E857B6" w:rsidRPr="0039260B">
        <w:rPr>
          <w:rFonts w:cs="Arial"/>
          <w:lang w:val="es-ES_tradnl"/>
        </w:rPr>
        <w:t>o</w:t>
      </w:r>
      <w:r w:rsidR="00996053" w:rsidRPr="0039260B">
        <w:rPr>
          <w:rFonts w:cs="Arial"/>
          <w:lang w:val="es-ES_tradnl"/>
        </w:rPr>
        <w:t xml:space="preserve"> SC53-11). </w:t>
      </w:r>
      <w:r w:rsidR="00E857B6" w:rsidRPr="0039260B">
        <w:rPr>
          <w:rFonts w:cs="Arial"/>
          <w:lang w:val="es-ES_tradnl"/>
        </w:rPr>
        <w:t xml:space="preserve">El informe aporta un </w:t>
      </w:r>
      <w:r w:rsidR="00B66BC1" w:rsidRPr="0039260B">
        <w:rPr>
          <w:rFonts w:cs="Arial"/>
          <w:lang w:val="es-ES_tradnl"/>
        </w:rPr>
        <w:t>resumen</w:t>
      </w:r>
      <w:r w:rsidR="00E857B6" w:rsidRPr="0039260B">
        <w:rPr>
          <w:rFonts w:cs="Arial"/>
          <w:lang w:val="es-ES_tradnl"/>
        </w:rPr>
        <w:t xml:space="preserve"> de las cuestiones señal</w:t>
      </w:r>
      <w:r w:rsidR="00B66BC1" w:rsidRPr="0039260B">
        <w:rPr>
          <w:rFonts w:cs="Arial"/>
          <w:lang w:val="es-ES_tradnl"/>
        </w:rPr>
        <w:t xml:space="preserve">adas </w:t>
      </w:r>
      <w:r w:rsidR="00E857B6" w:rsidRPr="0039260B">
        <w:rPr>
          <w:rFonts w:cs="Arial"/>
          <w:lang w:val="es-ES_tradnl"/>
        </w:rPr>
        <w:t>por las</w:t>
      </w:r>
      <w:r w:rsidR="00B66BC1" w:rsidRPr="0039260B">
        <w:rPr>
          <w:rFonts w:cs="Arial"/>
          <w:lang w:val="es-ES_tradnl"/>
        </w:rPr>
        <w:t xml:space="preserve"> Partes Contratantes y contiene sus observaciones detalladas </w:t>
      </w:r>
      <w:r w:rsidR="00E857B6" w:rsidRPr="0039260B">
        <w:rPr>
          <w:rFonts w:cs="Arial"/>
          <w:lang w:val="es-ES_tradnl"/>
        </w:rPr>
        <w:t xml:space="preserve">sobre la aplicabilidad de los lineamientos operativos adoptados en la </w:t>
      </w:r>
      <w:r w:rsidR="00B66BC1" w:rsidRPr="0039260B">
        <w:rPr>
          <w:rFonts w:cs="Arial"/>
          <w:lang w:val="es-ES_tradnl"/>
        </w:rPr>
        <w:t>reunión</w:t>
      </w:r>
      <w:r w:rsidR="00116740" w:rsidRPr="0039260B">
        <w:rPr>
          <w:rFonts w:cs="Arial"/>
          <w:lang w:val="es-ES_tradnl"/>
        </w:rPr>
        <w:t xml:space="preserve"> SC52, </w:t>
      </w:r>
      <w:r w:rsidR="00B66BC1" w:rsidRPr="0039260B">
        <w:rPr>
          <w:rFonts w:cs="Arial"/>
          <w:lang w:val="es-ES_tradnl"/>
        </w:rPr>
        <w:t xml:space="preserve">con </w:t>
      </w:r>
      <w:r w:rsidR="00E857B6" w:rsidRPr="0039260B">
        <w:rPr>
          <w:rFonts w:cs="Arial"/>
          <w:lang w:val="es-ES_tradnl"/>
        </w:rPr>
        <w:t xml:space="preserve">propuestas de </w:t>
      </w:r>
      <w:r w:rsidR="00B66BC1" w:rsidRPr="0039260B">
        <w:rPr>
          <w:rFonts w:cs="Arial"/>
          <w:lang w:val="es-ES_tradnl"/>
        </w:rPr>
        <w:t>cambios</w:t>
      </w:r>
      <w:r w:rsidR="00E857B6" w:rsidRPr="0039260B">
        <w:rPr>
          <w:rFonts w:cs="Arial"/>
          <w:lang w:val="es-ES_tradnl"/>
        </w:rPr>
        <w:t xml:space="preserve"> textuales en </w:t>
      </w:r>
      <w:r w:rsidR="00B66BC1" w:rsidRPr="0039260B">
        <w:rPr>
          <w:rFonts w:cs="Arial"/>
          <w:lang w:val="es-ES_tradnl"/>
        </w:rPr>
        <w:t>los l</w:t>
      </w:r>
      <w:r w:rsidR="00E857B6" w:rsidRPr="0039260B">
        <w:rPr>
          <w:rFonts w:cs="Arial"/>
          <w:lang w:val="es-ES_tradnl"/>
        </w:rPr>
        <w:t>ineam</w:t>
      </w:r>
      <w:r w:rsidR="00B66BC1" w:rsidRPr="0039260B">
        <w:rPr>
          <w:rFonts w:cs="Arial"/>
          <w:lang w:val="es-ES_tradnl"/>
        </w:rPr>
        <w:t>ientos</w:t>
      </w:r>
      <w:r w:rsidR="00996053" w:rsidRPr="0039260B">
        <w:rPr>
          <w:rFonts w:cs="Arial"/>
          <w:lang w:val="es-ES_tradnl"/>
        </w:rPr>
        <w:t>.</w:t>
      </w:r>
      <w:r w:rsidR="00820B50" w:rsidRPr="0039260B">
        <w:rPr>
          <w:rFonts w:cs="Arial"/>
          <w:lang w:val="es-ES_tradnl"/>
        </w:rPr>
        <w:t xml:space="preserve"> </w:t>
      </w:r>
    </w:p>
    <w:p w14:paraId="6827E0BD" w14:textId="77777777" w:rsidR="00820B50" w:rsidRPr="0039260B" w:rsidRDefault="00820B50" w:rsidP="00253AD8">
      <w:pPr>
        <w:pStyle w:val="ListParagraph"/>
        <w:ind w:left="425"/>
        <w:rPr>
          <w:rFonts w:cs="Arial"/>
          <w:lang w:val="es-ES_tradnl"/>
        </w:rPr>
      </w:pPr>
    </w:p>
    <w:p w14:paraId="5CE5A347" w14:textId="67E20F76" w:rsidR="00820B50" w:rsidRPr="0039260B" w:rsidRDefault="00253AD8" w:rsidP="00253AD8">
      <w:pPr>
        <w:rPr>
          <w:rFonts w:cs="Arial"/>
          <w:lang w:val="es-ES_tradnl"/>
        </w:rPr>
      </w:pPr>
      <w:r w:rsidRPr="0039260B">
        <w:rPr>
          <w:rFonts w:cs="Arial"/>
          <w:lang w:val="es-ES_tradnl"/>
        </w:rPr>
        <w:t>8.</w:t>
      </w:r>
      <w:r w:rsidRPr="0039260B">
        <w:rPr>
          <w:rFonts w:cs="Arial"/>
          <w:lang w:val="es-ES_tradnl"/>
        </w:rPr>
        <w:tab/>
      </w:r>
      <w:r w:rsidR="00E857B6" w:rsidRPr="0039260B">
        <w:rPr>
          <w:rFonts w:cs="Arial"/>
          <w:lang w:val="es-ES_tradnl"/>
        </w:rPr>
        <w:t xml:space="preserve">El párrafo 81 del </w:t>
      </w:r>
      <w:r w:rsidR="008B6C69" w:rsidRPr="0039260B">
        <w:rPr>
          <w:rFonts w:cs="Arial"/>
          <w:i/>
          <w:lang w:val="es-ES_tradnl"/>
        </w:rPr>
        <w:t xml:space="preserve">Informe y decisiones de la </w:t>
      </w:r>
      <w:r w:rsidR="00820B50" w:rsidRPr="0039260B">
        <w:rPr>
          <w:rFonts w:cs="Arial"/>
          <w:i/>
          <w:lang w:val="es-ES_tradnl"/>
        </w:rPr>
        <w:t>53</w:t>
      </w:r>
      <w:r w:rsidR="008B6C69" w:rsidRPr="0039260B">
        <w:rPr>
          <w:rFonts w:cs="Arial"/>
          <w:i/>
          <w:lang w:val="es-ES_tradnl"/>
        </w:rPr>
        <w:t xml:space="preserve">ª reunión del Comité Permanente </w:t>
      </w:r>
      <w:r w:rsidR="006F07EA" w:rsidRPr="0039260B">
        <w:rPr>
          <w:rFonts w:cs="Arial"/>
          <w:lang w:val="es-ES_tradnl"/>
        </w:rPr>
        <w:t>rec</w:t>
      </w:r>
      <w:r w:rsidR="008B6C69" w:rsidRPr="0039260B">
        <w:rPr>
          <w:rFonts w:cs="Arial"/>
          <w:lang w:val="es-ES_tradnl"/>
        </w:rPr>
        <w:t>uerda que</w:t>
      </w:r>
      <w:r w:rsidR="00820B50" w:rsidRPr="0039260B">
        <w:rPr>
          <w:rFonts w:cs="Arial"/>
          <w:lang w:val="es-ES_tradnl"/>
        </w:rPr>
        <w:t xml:space="preserve"> “</w:t>
      </w:r>
      <w:r w:rsidR="00161721" w:rsidRPr="0039260B">
        <w:rPr>
          <w:rFonts w:cs="Arial"/>
          <w:lang w:val="es-ES_tradnl"/>
        </w:rPr>
        <w:t xml:space="preserve">El </w:t>
      </w:r>
      <w:r w:rsidR="00820B50" w:rsidRPr="0039260B">
        <w:rPr>
          <w:rFonts w:cs="Arial"/>
          <w:lang w:val="es-ES_tradnl"/>
        </w:rPr>
        <w:t xml:space="preserve">Uruguay, </w:t>
      </w:r>
      <w:r w:rsidR="00161721" w:rsidRPr="0039260B">
        <w:rPr>
          <w:rFonts w:cs="Arial"/>
          <w:lang w:val="es-ES_tradnl"/>
        </w:rPr>
        <w:t xml:space="preserve">en su calidad de miembro de la IRR Cuenca del Plata, declaró que no podía aceptar los lineamientos </w:t>
      </w:r>
      <w:r w:rsidR="008B6C69" w:rsidRPr="0039260B">
        <w:rPr>
          <w:rFonts w:cs="Arial"/>
          <w:lang w:val="es-ES_tradnl"/>
        </w:rPr>
        <w:t>operativos</w:t>
      </w:r>
      <w:r w:rsidR="00161721" w:rsidRPr="0039260B">
        <w:rPr>
          <w:rFonts w:cs="Arial"/>
          <w:lang w:val="es-ES_tradnl"/>
        </w:rPr>
        <w:t xml:space="preserve"> adoptados por la Decisión </w:t>
      </w:r>
      <w:r w:rsidR="00820B50" w:rsidRPr="0039260B">
        <w:rPr>
          <w:rFonts w:cs="Arial"/>
          <w:lang w:val="es-ES_tradnl"/>
        </w:rPr>
        <w:t>SC52-16</w:t>
      </w:r>
      <w:r w:rsidR="00161721" w:rsidRPr="0039260B">
        <w:rPr>
          <w:rFonts w:cs="Arial"/>
          <w:lang w:val="es-ES_tradnl"/>
        </w:rPr>
        <w:t xml:space="preserve"> y que la IRR seguiría aplicando los lineamientos anteriores, en </w:t>
      </w:r>
      <w:r w:rsidR="008B6C69" w:rsidRPr="0039260B">
        <w:rPr>
          <w:rFonts w:cs="Arial"/>
          <w:lang w:val="es-ES_tradnl"/>
        </w:rPr>
        <w:t>espera</w:t>
      </w:r>
      <w:r w:rsidR="00161721" w:rsidRPr="0039260B">
        <w:rPr>
          <w:rFonts w:cs="Arial"/>
          <w:lang w:val="es-ES_tradnl"/>
        </w:rPr>
        <w:t xml:space="preserve"> de una </w:t>
      </w:r>
      <w:r w:rsidR="008B6C69" w:rsidRPr="0039260B">
        <w:rPr>
          <w:rFonts w:cs="Arial"/>
          <w:lang w:val="es-ES_tradnl"/>
        </w:rPr>
        <w:t>posible</w:t>
      </w:r>
      <w:r w:rsidR="00161721" w:rsidRPr="0039260B">
        <w:rPr>
          <w:rFonts w:cs="Arial"/>
          <w:lang w:val="es-ES_tradnl"/>
        </w:rPr>
        <w:t xml:space="preserve"> decisión de la C</w:t>
      </w:r>
      <w:r w:rsidR="00820B50" w:rsidRPr="0039260B">
        <w:rPr>
          <w:rFonts w:cs="Arial"/>
          <w:lang w:val="es-ES_tradnl"/>
        </w:rPr>
        <w:t xml:space="preserve">OP13 </w:t>
      </w:r>
      <w:r w:rsidR="00161721" w:rsidRPr="0039260B">
        <w:rPr>
          <w:rFonts w:cs="Arial"/>
          <w:lang w:val="es-ES_tradnl"/>
        </w:rPr>
        <w:t>sobre los lineamientos operativos revisados</w:t>
      </w:r>
      <w:r w:rsidR="00820B50" w:rsidRPr="0039260B">
        <w:rPr>
          <w:rFonts w:cs="Arial"/>
          <w:lang w:val="es-ES_tradnl"/>
        </w:rPr>
        <w:t xml:space="preserve">.” </w:t>
      </w:r>
      <w:r w:rsidR="00161721" w:rsidRPr="0039260B">
        <w:rPr>
          <w:rFonts w:cs="Arial"/>
          <w:lang w:val="es-ES_tradnl"/>
        </w:rPr>
        <w:t xml:space="preserve">A partir de esta </w:t>
      </w:r>
      <w:r w:rsidR="0083233A" w:rsidRPr="0039260B">
        <w:rPr>
          <w:rFonts w:cs="Arial"/>
          <w:lang w:val="es-ES_tradnl"/>
        </w:rPr>
        <w:t>declaración,</w:t>
      </w:r>
      <w:r w:rsidR="00161721" w:rsidRPr="0039260B">
        <w:rPr>
          <w:rFonts w:cs="Arial"/>
          <w:lang w:val="es-ES_tradnl"/>
        </w:rPr>
        <w:t xml:space="preserve"> el Comi</w:t>
      </w:r>
      <w:r w:rsidR="009A094C" w:rsidRPr="0039260B">
        <w:rPr>
          <w:rFonts w:cs="Arial"/>
          <w:lang w:val="es-ES_tradnl"/>
        </w:rPr>
        <w:t>té Permanente</w:t>
      </w:r>
      <w:r w:rsidR="00D26352" w:rsidRPr="0039260B">
        <w:rPr>
          <w:rFonts w:cs="Arial"/>
          <w:lang w:val="es-ES_tradnl"/>
        </w:rPr>
        <w:t xml:space="preserve"> </w:t>
      </w:r>
      <w:r w:rsidR="0083233A" w:rsidRPr="0039260B">
        <w:rPr>
          <w:rFonts w:cs="Arial"/>
          <w:lang w:val="es-ES_tradnl"/>
        </w:rPr>
        <w:t>decidió adoptar l</w:t>
      </w:r>
      <w:r w:rsidR="00161721" w:rsidRPr="0039260B">
        <w:rPr>
          <w:rFonts w:cs="Arial"/>
          <w:lang w:val="es-ES_tradnl"/>
        </w:rPr>
        <w:t xml:space="preserve">a Decisión </w:t>
      </w:r>
      <w:r w:rsidR="00D26352" w:rsidRPr="0039260B">
        <w:rPr>
          <w:rFonts w:cs="Arial"/>
          <w:lang w:val="es-ES_tradnl"/>
        </w:rPr>
        <w:t>SC53-11</w:t>
      </w:r>
      <w:r w:rsidR="00161721" w:rsidRPr="0039260B">
        <w:rPr>
          <w:rFonts w:cs="Arial"/>
          <w:lang w:val="es-ES_tradnl"/>
        </w:rPr>
        <w:t>, a saber</w:t>
      </w:r>
      <w:r w:rsidR="00820B50" w:rsidRPr="0039260B">
        <w:rPr>
          <w:rFonts w:cs="Arial"/>
          <w:lang w:val="es-ES_tradnl"/>
        </w:rPr>
        <w:t>:</w:t>
      </w:r>
    </w:p>
    <w:p w14:paraId="70B5B4DB" w14:textId="77777777" w:rsidR="00820B50" w:rsidRPr="0039260B" w:rsidRDefault="00820B50" w:rsidP="00BF7A4E">
      <w:pPr>
        <w:pStyle w:val="ListParagraph"/>
        <w:rPr>
          <w:rFonts w:cs="Arial"/>
          <w:lang w:val="es-ES_tradnl"/>
        </w:rPr>
      </w:pPr>
    </w:p>
    <w:p w14:paraId="05E81C24" w14:textId="42BA974B" w:rsidR="00820B50" w:rsidRPr="0039260B" w:rsidRDefault="00820B50" w:rsidP="00BF7A4E">
      <w:pPr>
        <w:ind w:left="720" w:firstLine="0"/>
        <w:rPr>
          <w:rFonts w:cs="Arial"/>
          <w:lang w:val="es-ES_tradnl"/>
        </w:rPr>
      </w:pPr>
      <w:r w:rsidRPr="0039260B">
        <w:rPr>
          <w:rFonts w:cs="Arial"/>
          <w:lang w:val="es-ES_tradnl"/>
        </w:rPr>
        <w:t>“</w:t>
      </w:r>
      <w:r w:rsidR="00161721" w:rsidRPr="0039260B">
        <w:rPr>
          <w:rFonts w:cs="Arial"/>
          <w:lang w:val="es-ES_tradnl"/>
        </w:rPr>
        <w:t>El Comité Permanente señaló que algunas Partes Contratantes seguirían aplicando los lineamientos operativos vigentes a partir de la COP12</w:t>
      </w:r>
      <w:r w:rsidRPr="0039260B">
        <w:rPr>
          <w:rFonts w:cs="Arial"/>
          <w:lang w:val="es-ES_tradnl"/>
        </w:rPr>
        <w:t xml:space="preserve">.” </w:t>
      </w:r>
    </w:p>
    <w:p w14:paraId="348C37D1" w14:textId="77777777" w:rsidR="00820B50" w:rsidRPr="0039260B" w:rsidRDefault="00820B50" w:rsidP="00BF7A4E">
      <w:pPr>
        <w:pStyle w:val="ListParagraph"/>
        <w:ind w:left="786" w:firstLine="0"/>
        <w:rPr>
          <w:rFonts w:cs="Arial"/>
          <w:lang w:val="es-ES_tradnl"/>
        </w:rPr>
      </w:pPr>
    </w:p>
    <w:p w14:paraId="57C2E4F4" w14:textId="3B422104" w:rsidR="00BD3CB9" w:rsidRPr="0039260B" w:rsidRDefault="00253AD8" w:rsidP="00D31933">
      <w:pPr>
        <w:rPr>
          <w:rFonts w:cs="Arial"/>
          <w:lang w:val="es-ES_tradnl"/>
        </w:rPr>
      </w:pPr>
      <w:r w:rsidRPr="0039260B">
        <w:rPr>
          <w:rFonts w:cs="Arial"/>
          <w:lang w:val="es-ES_tradnl"/>
        </w:rPr>
        <w:t>9.</w:t>
      </w:r>
      <w:r w:rsidRPr="0039260B">
        <w:rPr>
          <w:rFonts w:cs="Arial"/>
          <w:lang w:val="es-ES_tradnl"/>
        </w:rPr>
        <w:tab/>
      </w:r>
      <w:r w:rsidR="00161721" w:rsidRPr="0039260B">
        <w:rPr>
          <w:rFonts w:cs="Arial"/>
          <w:lang w:val="es-ES_tradnl"/>
        </w:rPr>
        <w:t xml:space="preserve">En el </w:t>
      </w:r>
      <w:r w:rsidR="001352E7" w:rsidRPr="0039260B">
        <w:rPr>
          <w:rFonts w:cs="Arial"/>
          <w:i/>
          <w:lang w:val="es-ES_tradnl"/>
        </w:rPr>
        <w:t xml:space="preserve">Informe del Grupo de trabajo sobre las </w:t>
      </w:r>
      <w:r w:rsidR="00D31933" w:rsidRPr="0039260B">
        <w:rPr>
          <w:rFonts w:cs="Arial"/>
          <w:i/>
          <w:lang w:val="es-ES_tradnl"/>
        </w:rPr>
        <w:t>iniciativas</w:t>
      </w:r>
      <w:r w:rsidR="001352E7" w:rsidRPr="0039260B">
        <w:rPr>
          <w:rFonts w:cs="Arial"/>
          <w:i/>
          <w:lang w:val="es-ES_tradnl"/>
        </w:rPr>
        <w:t xml:space="preserve"> regionales de Ramsar</w:t>
      </w:r>
      <w:r w:rsidR="00820B50" w:rsidRPr="0039260B">
        <w:rPr>
          <w:rFonts w:cs="Arial"/>
          <w:lang w:val="es-ES_tradnl"/>
        </w:rPr>
        <w:t xml:space="preserve"> (document</w:t>
      </w:r>
      <w:r w:rsidR="00161721" w:rsidRPr="0039260B">
        <w:rPr>
          <w:rFonts w:cs="Arial"/>
          <w:lang w:val="es-ES_tradnl"/>
        </w:rPr>
        <w:t>o</w:t>
      </w:r>
      <w:r w:rsidR="00820B50" w:rsidRPr="0039260B">
        <w:rPr>
          <w:rFonts w:cs="Arial"/>
          <w:lang w:val="es-ES_tradnl"/>
        </w:rPr>
        <w:t xml:space="preserve"> SC53-11)</w:t>
      </w:r>
      <w:r w:rsidR="00996053" w:rsidRPr="0039260B">
        <w:rPr>
          <w:rFonts w:cs="Arial"/>
          <w:lang w:val="es-ES_tradnl"/>
        </w:rPr>
        <w:t xml:space="preserve"> </w:t>
      </w:r>
      <w:r w:rsidR="00161721" w:rsidRPr="0039260B">
        <w:rPr>
          <w:rFonts w:cs="Arial"/>
          <w:lang w:val="es-ES_tradnl"/>
        </w:rPr>
        <w:t xml:space="preserve">también se </w:t>
      </w:r>
      <w:r w:rsidR="00D31933" w:rsidRPr="0039260B">
        <w:rPr>
          <w:rFonts w:cs="Arial"/>
          <w:lang w:val="es-ES_tradnl"/>
        </w:rPr>
        <w:t>detallaban</w:t>
      </w:r>
      <w:r w:rsidR="00161721" w:rsidRPr="0039260B">
        <w:rPr>
          <w:rFonts w:cs="Arial"/>
          <w:lang w:val="es-ES_tradnl"/>
        </w:rPr>
        <w:t xml:space="preserve"> varias propuestas </w:t>
      </w:r>
      <w:r w:rsidR="00D31933" w:rsidRPr="0039260B">
        <w:rPr>
          <w:rFonts w:cs="Arial"/>
          <w:lang w:val="es-ES_tradnl"/>
        </w:rPr>
        <w:t>realizadas</w:t>
      </w:r>
      <w:r w:rsidR="00161721" w:rsidRPr="0039260B">
        <w:rPr>
          <w:rFonts w:cs="Arial"/>
          <w:lang w:val="es-ES_tradnl"/>
        </w:rPr>
        <w:t xml:space="preserve"> por </w:t>
      </w:r>
      <w:r w:rsidR="00D31933" w:rsidRPr="0039260B">
        <w:rPr>
          <w:rFonts w:cs="Arial"/>
          <w:lang w:val="es-ES_tradnl"/>
        </w:rPr>
        <w:t>Suecia</w:t>
      </w:r>
      <w:r w:rsidR="00161721" w:rsidRPr="0039260B">
        <w:rPr>
          <w:rFonts w:cs="Arial"/>
          <w:lang w:val="es-ES_tradnl"/>
        </w:rPr>
        <w:t xml:space="preserve">, en calidad de presidencia de la IRR para la región </w:t>
      </w:r>
      <w:r w:rsidR="001352E7" w:rsidRPr="0039260B">
        <w:rPr>
          <w:rFonts w:cs="Arial"/>
          <w:lang w:val="es-ES_tradnl"/>
        </w:rPr>
        <w:t xml:space="preserve">nórdico-báltica. El </w:t>
      </w:r>
      <w:r w:rsidR="00161721" w:rsidRPr="0039260B">
        <w:rPr>
          <w:rFonts w:cs="Arial"/>
          <w:lang w:val="es-ES_tradnl"/>
        </w:rPr>
        <w:t xml:space="preserve">párrafo </w:t>
      </w:r>
      <w:r w:rsidR="00D31933" w:rsidRPr="0039260B">
        <w:rPr>
          <w:rFonts w:cs="Arial"/>
          <w:lang w:val="es-ES_tradnl"/>
        </w:rPr>
        <w:t>6 del informe afirmaba que</w:t>
      </w:r>
      <w:r w:rsidR="00330993" w:rsidRPr="0039260B">
        <w:rPr>
          <w:rFonts w:cs="Arial"/>
          <w:lang w:val="es-ES_tradnl"/>
        </w:rPr>
        <w:t>,</w:t>
      </w:r>
      <w:r w:rsidR="00783A4F" w:rsidRPr="0039260B">
        <w:rPr>
          <w:rFonts w:cs="Arial"/>
          <w:lang w:val="es-ES_tradnl"/>
        </w:rPr>
        <w:t xml:space="preserve"> </w:t>
      </w:r>
      <w:r w:rsidR="00820B50" w:rsidRPr="0039260B">
        <w:rPr>
          <w:rFonts w:cs="Arial"/>
          <w:lang w:val="es-ES_tradnl"/>
        </w:rPr>
        <w:t>“</w:t>
      </w:r>
      <w:r w:rsidR="001352E7" w:rsidRPr="0039260B">
        <w:rPr>
          <w:rFonts w:cs="Arial"/>
          <w:lang w:val="es-ES_tradnl"/>
        </w:rPr>
        <w:t>Sobre la base de las propuestas anteriores, Suecia ha pedido a la Secretaría de Ramsar que elabore, hasta la COP13 (octubre de 2018), un proyecto de resolución bien estructurado sobre las iniciativas regionales en el que se especifique el objetivo, la condición jurídica, la función y el mandato de las iniciativas regionales de Ramsar y se establezca un marco de gobernanza y financiación de las iniciativas regionales y el tipo de organizaciones que pueden ser miembros u observadores de las iniciativas regionales</w:t>
      </w:r>
      <w:r w:rsidR="00D260E5" w:rsidRPr="0039260B">
        <w:rPr>
          <w:rFonts w:cs="Arial"/>
          <w:lang w:val="es-ES_tradnl"/>
        </w:rPr>
        <w:t>.”</w:t>
      </w:r>
      <w:r w:rsidR="001352E7" w:rsidRPr="0039260B">
        <w:rPr>
          <w:rFonts w:cs="Arial"/>
          <w:lang w:val="es-ES_tradnl"/>
        </w:rPr>
        <w:t xml:space="preserve"> </w:t>
      </w:r>
      <w:r w:rsidR="00D31933" w:rsidRPr="0039260B">
        <w:rPr>
          <w:rFonts w:cs="Arial"/>
          <w:lang w:val="es-ES_tradnl"/>
        </w:rPr>
        <w:t>El párrafo 7 indicaba que “Suecia considera que una nueva resolución que aclare estos puntos eliminaría la necesidad de lineamientos operativos específicos ya que las Partes habrían negociado y elaborado durante la COP13 los principales puntos relativos a las inicia</w:t>
      </w:r>
      <w:r w:rsidR="00C955C4" w:rsidRPr="0039260B">
        <w:rPr>
          <w:rFonts w:cs="Arial"/>
          <w:lang w:val="es-ES_tradnl"/>
        </w:rPr>
        <w:t>tivas regionales y a su gestión.”</w:t>
      </w:r>
    </w:p>
    <w:p w14:paraId="5BA822F8" w14:textId="77777777" w:rsidR="00D31933" w:rsidRPr="0039260B" w:rsidRDefault="00D31933" w:rsidP="00D31933">
      <w:pPr>
        <w:rPr>
          <w:rFonts w:cs="Arial"/>
          <w:lang w:val="es-ES_tradnl"/>
        </w:rPr>
      </w:pPr>
    </w:p>
    <w:p w14:paraId="6AD63FE7" w14:textId="106F97D7" w:rsidR="00B306A1" w:rsidRPr="0039260B" w:rsidRDefault="00253AD8" w:rsidP="00253AD8">
      <w:pPr>
        <w:rPr>
          <w:rFonts w:cs="Arial"/>
          <w:lang w:val="es-ES_tradnl"/>
        </w:rPr>
      </w:pPr>
      <w:r w:rsidRPr="0039260B">
        <w:rPr>
          <w:rFonts w:cs="Arial"/>
          <w:lang w:val="es-ES_tradnl"/>
        </w:rPr>
        <w:t>10.</w:t>
      </w:r>
      <w:r w:rsidRPr="0039260B">
        <w:rPr>
          <w:rFonts w:cs="Arial"/>
          <w:lang w:val="es-ES_tradnl"/>
        </w:rPr>
        <w:tab/>
      </w:r>
      <w:r w:rsidR="00156B17" w:rsidRPr="0039260B">
        <w:rPr>
          <w:rFonts w:cs="Arial"/>
          <w:lang w:val="es-ES_tradnl"/>
        </w:rPr>
        <w:t xml:space="preserve">Esto </w:t>
      </w:r>
      <w:r w:rsidR="001D6887" w:rsidRPr="0039260B">
        <w:rPr>
          <w:rFonts w:cs="Arial"/>
          <w:lang w:val="es-ES_tradnl"/>
        </w:rPr>
        <w:t>dio lugar</w:t>
      </w:r>
      <w:r w:rsidR="00156B17" w:rsidRPr="0039260B">
        <w:rPr>
          <w:rFonts w:cs="Arial"/>
          <w:lang w:val="es-ES_tradnl"/>
        </w:rPr>
        <w:t xml:space="preserve"> a varias intervenciones durante la reunión S</w:t>
      </w:r>
      <w:r w:rsidR="00783A4F" w:rsidRPr="0039260B">
        <w:rPr>
          <w:rFonts w:cs="Arial"/>
          <w:lang w:val="es-ES_tradnl"/>
        </w:rPr>
        <w:t>C53</w:t>
      </w:r>
      <w:r w:rsidR="00156B17" w:rsidRPr="0039260B">
        <w:rPr>
          <w:rFonts w:cs="Arial"/>
          <w:lang w:val="es-ES_tradnl"/>
        </w:rPr>
        <w:t xml:space="preserve">. Estas se resumen en el párrafo </w:t>
      </w:r>
      <w:r w:rsidR="00D7405C" w:rsidRPr="0039260B">
        <w:rPr>
          <w:rFonts w:cs="Arial"/>
          <w:lang w:val="es-ES_tradnl"/>
        </w:rPr>
        <w:t xml:space="preserve">53 </w:t>
      </w:r>
      <w:r w:rsidR="00156B17" w:rsidRPr="0039260B">
        <w:rPr>
          <w:rFonts w:cs="Arial"/>
          <w:lang w:val="es-ES_tradnl"/>
        </w:rPr>
        <w:t xml:space="preserve">del </w:t>
      </w:r>
      <w:r w:rsidR="00156B17" w:rsidRPr="0039260B">
        <w:rPr>
          <w:rFonts w:cs="Arial"/>
          <w:i/>
          <w:lang w:val="es-ES_tradnl"/>
        </w:rPr>
        <w:t>Informe y decisiones de la 53ª reunión del Comité Permanente</w:t>
      </w:r>
      <w:r w:rsidR="00485FA9" w:rsidRPr="0039260B">
        <w:rPr>
          <w:rFonts w:cs="Arial"/>
          <w:lang w:val="es-ES_tradnl"/>
        </w:rPr>
        <w:t>,</w:t>
      </w:r>
      <w:r w:rsidR="00BD3CB9" w:rsidRPr="0039260B">
        <w:rPr>
          <w:rFonts w:cs="Arial"/>
          <w:lang w:val="es-ES_tradnl"/>
        </w:rPr>
        <w:t xml:space="preserve"> </w:t>
      </w:r>
      <w:r w:rsidR="00156B17" w:rsidRPr="0039260B">
        <w:rPr>
          <w:rFonts w:cs="Arial"/>
          <w:lang w:val="es-ES_tradnl"/>
        </w:rPr>
        <w:t xml:space="preserve">que concluye que </w:t>
      </w:r>
      <w:r w:rsidR="00BD3CB9" w:rsidRPr="0039260B">
        <w:rPr>
          <w:rFonts w:cs="Arial"/>
          <w:lang w:val="es-ES_tradnl"/>
        </w:rPr>
        <w:t>“</w:t>
      </w:r>
      <w:r w:rsidR="00156B17" w:rsidRPr="0039260B">
        <w:rPr>
          <w:rFonts w:cs="Arial"/>
          <w:lang w:val="es-ES_tradnl"/>
        </w:rPr>
        <w:t>Se apoyó ampliamente la propuesta de Suecia contenida en el documento SC53-11, en el sentido de que se adoptara un proyecto de resolución sobre el tema de las IRR para su consideración por la COP13, teniendo en cuenta el informe del grupo de trabajo</w:t>
      </w:r>
      <w:r w:rsidR="00BD3CB9" w:rsidRPr="0039260B">
        <w:rPr>
          <w:rFonts w:cs="Arial"/>
          <w:lang w:val="es-ES_tradnl"/>
        </w:rPr>
        <w:t>.”</w:t>
      </w:r>
      <w:r w:rsidR="00156B17" w:rsidRPr="0039260B">
        <w:rPr>
          <w:rFonts w:cs="Arial"/>
          <w:lang w:val="es-ES_tradnl"/>
        </w:rPr>
        <w:t xml:space="preserve"> El</w:t>
      </w:r>
      <w:r w:rsidR="003628BA" w:rsidRPr="0039260B">
        <w:rPr>
          <w:rFonts w:cs="Arial"/>
          <w:lang w:val="es-ES_tradnl"/>
        </w:rPr>
        <w:t xml:space="preserve"> </w:t>
      </w:r>
      <w:r w:rsidR="009A094C" w:rsidRPr="0039260B">
        <w:rPr>
          <w:rFonts w:cs="Arial"/>
          <w:lang w:val="es-ES_tradnl"/>
        </w:rPr>
        <w:t>Comité Permanente</w:t>
      </w:r>
      <w:r w:rsidR="00156B17" w:rsidRPr="0039260B">
        <w:rPr>
          <w:rFonts w:cs="Arial"/>
          <w:lang w:val="es-ES_tradnl"/>
        </w:rPr>
        <w:t xml:space="preserve"> tomó la decisión siguiente</w:t>
      </w:r>
      <w:r w:rsidR="004B7276" w:rsidRPr="0039260B">
        <w:rPr>
          <w:rFonts w:cs="Arial"/>
          <w:lang w:val="es-ES_tradnl"/>
        </w:rPr>
        <w:t>:</w:t>
      </w:r>
    </w:p>
    <w:p w14:paraId="385E7AE7" w14:textId="77777777" w:rsidR="004B7276" w:rsidRPr="0039260B" w:rsidRDefault="004B7276" w:rsidP="00BF7A4E">
      <w:pPr>
        <w:pStyle w:val="ListParagraph"/>
        <w:ind w:left="426" w:firstLine="0"/>
        <w:rPr>
          <w:rFonts w:cs="Arial"/>
          <w:lang w:val="es-ES_tradnl"/>
        </w:rPr>
      </w:pPr>
    </w:p>
    <w:p w14:paraId="1B9DBEAC" w14:textId="3AB741E1" w:rsidR="004B7276" w:rsidRPr="0039260B" w:rsidRDefault="00A11D87" w:rsidP="00BF7A4E">
      <w:pPr>
        <w:ind w:left="720" w:firstLine="0"/>
        <w:rPr>
          <w:rFonts w:cs="Arial"/>
          <w:lang w:val="es-ES_tradnl"/>
        </w:rPr>
      </w:pPr>
      <w:r w:rsidRPr="0039260B">
        <w:rPr>
          <w:rFonts w:cs="Arial"/>
          <w:lang w:val="es-ES_tradnl"/>
        </w:rPr>
        <w:t xml:space="preserve">Decisión </w:t>
      </w:r>
      <w:r w:rsidR="004B7276" w:rsidRPr="0039260B">
        <w:rPr>
          <w:rFonts w:cs="Arial"/>
          <w:lang w:val="es-ES_tradnl"/>
        </w:rPr>
        <w:t>SC53-12: “</w:t>
      </w:r>
      <w:r w:rsidR="00E95665" w:rsidRPr="0039260B">
        <w:rPr>
          <w:rFonts w:cs="Arial"/>
          <w:lang w:val="es-ES_tradnl"/>
        </w:rPr>
        <w:t xml:space="preserve">El Comité Permanente decidió que la Secretaría debería elaborar, en consulta con las Partes interesadas, un proyecto de resolución sobre las iniciativas </w:t>
      </w:r>
      <w:r w:rsidR="00E95665" w:rsidRPr="0039260B">
        <w:rPr>
          <w:rFonts w:cs="Arial"/>
          <w:lang w:val="es-ES_tradnl"/>
        </w:rPr>
        <w:lastRenderedPageBreak/>
        <w:t>regionales de Ramsar, para someterlo al examen de la COP13. Este trabajo debería tener en cuenta la información contenida en el informe del grupo de trabajo, que figuraba en el documento SC53-1</w:t>
      </w:r>
      <w:r w:rsidR="000E53C8" w:rsidRPr="0039260B">
        <w:rPr>
          <w:rFonts w:cs="Arial"/>
          <w:lang w:val="es-ES_tradnl"/>
        </w:rPr>
        <w:t>1</w:t>
      </w:r>
      <w:r w:rsidR="004B7276" w:rsidRPr="0039260B">
        <w:rPr>
          <w:rFonts w:cs="Arial"/>
          <w:lang w:val="es-ES_tradnl"/>
        </w:rPr>
        <w:t>.”</w:t>
      </w:r>
    </w:p>
    <w:p w14:paraId="0DA87C4B" w14:textId="77777777" w:rsidR="00127F25" w:rsidRPr="0039260B" w:rsidRDefault="00127F25" w:rsidP="00BF7A4E">
      <w:pPr>
        <w:pStyle w:val="ListParagraph"/>
        <w:ind w:left="786" w:firstLine="0"/>
        <w:rPr>
          <w:rFonts w:cs="Arial"/>
          <w:lang w:val="es-ES_tradnl"/>
        </w:rPr>
      </w:pPr>
    </w:p>
    <w:p w14:paraId="13B4F861" w14:textId="506DE171" w:rsidR="00401204" w:rsidRPr="0039260B" w:rsidRDefault="00253AD8" w:rsidP="00253AD8">
      <w:pPr>
        <w:rPr>
          <w:rFonts w:cs="Arial"/>
          <w:lang w:val="es-ES_tradnl"/>
        </w:rPr>
      </w:pPr>
      <w:r w:rsidRPr="0039260B">
        <w:rPr>
          <w:rFonts w:cs="Arial"/>
          <w:lang w:val="es-ES_tradnl"/>
        </w:rPr>
        <w:t>11.</w:t>
      </w:r>
      <w:r w:rsidRPr="0039260B">
        <w:rPr>
          <w:rFonts w:cs="Arial"/>
          <w:lang w:val="es-ES_tradnl"/>
        </w:rPr>
        <w:tab/>
      </w:r>
      <w:r w:rsidR="00860E18" w:rsidRPr="0039260B">
        <w:rPr>
          <w:rFonts w:cs="Arial"/>
          <w:lang w:val="es-ES_tradnl"/>
        </w:rPr>
        <w:t>Después de la reunión</w:t>
      </w:r>
      <w:r w:rsidR="00DB575A" w:rsidRPr="0039260B">
        <w:rPr>
          <w:rFonts w:cs="Arial"/>
          <w:lang w:val="es-ES_tradnl"/>
        </w:rPr>
        <w:t xml:space="preserve"> SC53, </w:t>
      </w:r>
      <w:r w:rsidR="00860E18" w:rsidRPr="0039260B">
        <w:rPr>
          <w:rFonts w:cs="Arial"/>
          <w:lang w:val="es-ES_tradnl"/>
        </w:rPr>
        <w:t xml:space="preserve">la Secretaría compartió </w:t>
      </w:r>
      <w:r w:rsidR="001D6887" w:rsidRPr="0039260B">
        <w:rPr>
          <w:rFonts w:cs="Arial"/>
          <w:lang w:val="es-ES_tradnl"/>
        </w:rPr>
        <w:t xml:space="preserve">un resumen de las cuestiones que debería tratar un proyecto de resolución sobre las IRR para la COP13 </w:t>
      </w:r>
      <w:r w:rsidR="00860E18" w:rsidRPr="0039260B">
        <w:rPr>
          <w:rFonts w:cs="Arial"/>
          <w:lang w:val="es-ES_tradnl"/>
        </w:rPr>
        <w:t xml:space="preserve">con todas las Partes </w:t>
      </w:r>
      <w:r w:rsidR="001D6887" w:rsidRPr="0039260B">
        <w:rPr>
          <w:rFonts w:cs="Arial"/>
          <w:lang w:val="es-ES_tradnl"/>
        </w:rPr>
        <w:t xml:space="preserve">relacionadas con las </w:t>
      </w:r>
      <w:r w:rsidR="00860E18" w:rsidRPr="0039260B">
        <w:rPr>
          <w:rFonts w:cs="Arial"/>
          <w:lang w:val="es-ES_tradnl"/>
        </w:rPr>
        <w:t xml:space="preserve">IRR y con las que participaron en el grupo de trabajo y en </w:t>
      </w:r>
      <w:r w:rsidR="001D6887" w:rsidRPr="0039260B">
        <w:rPr>
          <w:rFonts w:cs="Arial"/>
          <w:lang w:val="es-ES_tradnl"/>
        </w:rPr>
        <w:t>el debate que tuvo lugar</w:t>
      </w:r>
      <w:r w:rsidR="00860E18" w:rsidRPr="0039260B">
        <w:rPr>
          <w:rFonts w:cs="Arial"/>
          <w:lang w:val="es-ES_tradnl"/>
        </w:rPr>
        <w:t xml:space="preserve"> en la reunión </w:t>
      </w:r>
      <w:r w:rsidR="001B3501" w:rsidRPr="0039260B">
        <w:rPr>
          <w:rFonts w:cs="Arial"/>
          <w:lang w:val="es-ES_tradnl"/>
        </w:rPr>
        <w:t>SC53</w:t>
      </w:r>
      <w:r w:rsidR="00C6619D" w:rsidRPr="0039260B">
        <w:rPr>
          <w:rFonts w:cs="Arial"/>
          <w:lang w:val="es-ES_tradnl"/>
        </w:rPr>
        <w:t>,</w:t>
      </w:r>
      <w:r w:rsidR="001B3501" w:rsidRPr="0039260B">
        <w:rPr>
          <w:rFonts w:cs="Arial"/>
          <w:lang w:val="es-ES_tradnl"/>
        </w:rPr>
        <w:t xml:space="preserve"> </w:t>
      </w:r>
      <w:r w:rsidR="00860E18" w:rsidRPr="0039260B">
        <w:rPr>
          <w:rFonts w:cs="Arial"/>
          <w:lang w:val="es-ES_tradnl"/>
        </w:rPr>
        <w:t xml:space="preserve">solicitando sus observaciones y </w:t>
      </w:r>
      <w:r w:rsidR="001D6887" w:rsidRPr="0039260B">
        <w:rPr>
          <w:rFonts w:cs="Arial"/>
          <w:lang w:val="es-ES_tradnl"/>
        </w:rPr>
        <w:t>propuestas</w:t>
      </w:r>
      <w:r w:rsidR="00860E18" w:rsidRPr="0039260B">
        <w:rPr>
          <w:rFonts w:cs="Arial"/>
          <w:lang w:val="es-ES_tradnl"/>
        </w:rPr>
        <w:t xml:space="preserve">. Respondieron ocho Partes, cuyas </w:t>
      </w:r>
      <w:r w:rsidR="001D6887" w:rsidRPr="0039260B">
        <w:rPr>
          <w:rFonts w:cs="Arial"/>
          <w:lang w:val="es-ES_tradnl"/>
        </w:rPr>
        <w:t>propuestas</w:t>
      </w:r>
      <w:r w:rsidR="00860E18" w:rsidRPr="0039260B">
        <w:rPr>
          <w:rFonts w:cs="Arial"/>
          <w:lang w:val="es-ES_tradnl"/>
        </w:rPr>
        <w:t xml:space="preserve"> se integraron en el proyecto de resolución adjunto</w:t>
      </w:r>
      <w:r w:rsidR="001D6887" w:rsidRPr="0039260B">
        <w:rPr>
          <w:rFonts w:cs="Arial"/>
          <w:lang w:val="es-ES_tradnl"/>
        </w:rPr>
        <w:t>.</w:t>
      </w:r>
    </w:p>
    <w:p w14:paraId="20A95E62" w14:textId="77777777" w:rsidR="005C6B2A" w:rsidRPr="0039260B" w:rsidRDefault="005C6B2A" w:rsidP="00253AD8">
      <w:pPr>
        <w:pStyle w:val="ListParagraph"/>
        <w:ind w:left="425"/>
        <w:rPr>
          <w:rFonts w:cs="Arial"/>
          <w:lang w:val="es-ES_tradnl"/>
        </w:rPr>
      </w:pPr>
    </w:p>
    <w:p w14:paraId="1C969179" w14:textId="2107E566" w:rsidR="005C6B2A" w:rsidRPr="0039260B" w:rsidRDefault="00253AD8" w:rsidP="00253AD8">
      <w:pPr>
        <w:rPr>
          <w:rFonts w:cs="Arial"/>
          <w:lang w:val="es-ES_tradnl"/>
        </w:rPr>
      </w:pPr>
      <w:r w:rsidRPr="0039260B">
        <w:rPr>
          <w:rFonts w:cs="Arial"/>
          <w:lang w:val="es-ES_tradnl"/>
        </w:rPr>
        <w:t>12.</w:t>
      </w:r>
      <w:r w:rsidRPr="0039260B">
        <w:rPr>
          <w:rFonts w:cs="Arial"/>
          <w:lang w:val="es-ES_tradnl"/>
        </w:rPr>
        <w:tab/>
      </w:r>
      <w:r w:rsidR="001D6887" w:rsidRPr="0039260B">
        <w:rPr>
          <w:rFonts w:cs="Arial"/>
          <w:lang w:val="es-ES_tradnl"/>
        </w:rPr>
        <w:t>A continuación se adjunta e</w:t>
      </w:r>
      <w:r w:rsidR="00860E18" w:rsidRPr="0039260B">
        <w:rPr>
          <w:rFonts w:cs="Arial"/>
          <w:lang w:val="es-ES_tradnl"/>
        </w:rPr>
        <w:t xml:space="preserve">l </w:t>
      </w:r>
      <w:r w:rsidR="001D6887" w:rsidRPr="0039260B">
        <w:rPr>
          <w:rFonts w:cs="Arial"/>
          <w:lang w:val="es-ES_tradnl"/>
        </w:rPr>
        <w:t>texto</w:t>
      </w:r>
      <w:r w:rsidR="00860E18" w:rsidRPr="0039260B">
        <w:rPr>
          <w:rFonts w:cs="Arial"/>
          <w:lang w:val="es-ES_tradnl"/>
        </w:rPr>
        <w:t xml:space="preserve"> propuesto para un proyecto de resolución para la </w:t>
      </w:r>
      <w:r w:rsidR="00DA2E73" w:rsidRPr="0039260B">
        <w:rPr>
          <w:rFonts w:cs="Arial"/>
          <w:lang w:val="es-ES_tradnl"/>
        </w:rPr>
        <w:t>COP13</w:t>
      </w:r>
      <w:r w:rsidR="00860E18" w:rsidRPr="0039260B">
        <w:rPr>
          <w:rFonts w:cs="Arial"/>
          <w:lang w:val="es-ES_tradnl"/>
        </w:rPr>
        <w:t xml:space="preserve">. </w:t>
      </w:r>
      <w:r w:rsidR="001D6887" w:rsidRPr="0039260B">
        <w:rPr>
          <w:rFonts w:cs="Arial"/>
          <w:lang w:val="es-ES_tradnl"/>
        </w:rPr>
        <w:t xml:space="preserve">En este se han tenido en cuenta </w:t>
      </w:r>
      <w:r w:rsidR="00860E18" w:rsidRPr="0039260B">
        <w:rPr>
          <w:rFonts w:cs="Arial"/>
          <w:lang w:val="es-ES_tradnl"/>
        </w:rPr>
        <w:t xml:space="preserve">las propuestas contenidas en el documento </w:t>
      </w:r>
      <w:r w:rsidR="007A5F59" w:rsidRPr="0039260B">
        <w:rPr>
          <w:rFonts w:cs="Arial"/>
          <w:lang w:val="es-ES_tradnl"/>
        </w:rPr>
        <w:t>SC53-11</w:t>
      </w:r>
      <w:r w:rsidR="00A822DC" w:rsidRPr="0039260B">
        <w:rPr>
          <w:rFonts w:cs="Arial"/>
          <w:lang w:val="es-ES_tradnl"/>
        </w:rPr>
        <w:t>,</w:t>
      </w:r>
      <w:r w:rsidR="00F540A6" w:rsidRPr="0039260B">
        <w:rPr>
          <w:rFonts w:cs="Arial"/>
          <w:lang w:val="es-ES_tradnl"/>
        </w:rPr>
        <w:t xml:space="preserve"> </w:t>
      </w:r>
      <w:r w:rsidR="00860E18" w:rsidRPr="0039260B">
        <w:rPr>
          <w:rFonts w:cs="Arial"/>
          <w:lang w:val="es-ES_tradnl"/>
        </w:rPr>
        <w:t>aquel</w:t>
      </w:r>
      <w:r w:rsidR="001D6887" w:rsidRPr="0039260B">
        <w:rPr>
          <w:rFonts w:cs="Arial"/>
          <w:lang w:val="es-ES_tradnl"/>
        </w:rPr>
        <w:t>las realizadas anteriormente</w:t>
      </w:r>
      <w:r w:rsidR="00860E18" w:rsidRPr="0039260B">
        <w:rPr>
          <w:rFonts w:cs="Arial"/>
          <w:lang w:val="es-ES_tradnl"/>
        </w:rPr>
        <w:t xml:space="preserve"> por Suecia (en el párrafo </w:t>
      </w:r>
      <w:r w:rsidR="00F540A6" w:rsidRPr="0039260B">
        <w:rPr>
          <w:rFonts w:cs="Arial"/>
          <w:lang w:val="es-ES_tradnl"/>
        </w:rPr>
        <w:t xml:space="preserve">5 </w:t>
      </w:r>
      <w:r w:rsidR="00860E18" w:rsidRPr="0039260B">
        <w:rPr>
          <w:rFonts w:cs="Arial"/>
          <w:lang w:val="es-ES_tradnl"/>
        </w:rPr>
        <w:t>del</w:t>
      </w:r>
      <w:r w:rsidR="00F540A6" w:rsidRPr="0039260B">
        <w:rPr>
          <w:rFonts w:cs="Arial"/>
          <w:lang w:val="es-ES_tradnl"/>
        </w:rPr>
        <w:t xml:space="preserve"> </w:t>
      </w:r>
      <w:r w:rsidR="001D6887" w:rsidRPr="0039260B">
        <w:rPr>
          <w:rFonts w:cs="Arial"/>
          <w:lang w:val="es-ES_tradnl"/>
        </w:rPr>
        <w:t>documento</w:t>
      </w:r>
      <w:r w:rsidR="00F540A6" w:rsidRPr="0039260B">
        <w:rPr>
          <w:rFonts w:cs="Arial"/>
          <w:lang w:val="es-ES_tradnl"/>
        </w:rPr>
        <w:t xml:space="preserve"> SC53-11</w:t>
      </w:r>
      <w:r w:rsidR="00A822DC" w:rsidRPr="0039260B">
        <w:rPr>
          <w:rFonts w:cs="Arial"/>
          <w:lang w:val="es-ES_tradnl"/>
        </w:rPr>
        <w:t>)</w:t>
      </w:r>
      <w:r w:rsidR="00F540A6" w:rsidRPr="0039260B">
        <w:rPr>
          <w:rFonts w:cs="Arial"/>
          <w:lang w:val="es-ES_tradnl"/>
        </w:rPr>
        <w:t xml:space="preserve"> </w:t>
      </w:r>
      <w:r w:rsidR="001D6887" w:rsidRPr="0039260B">
        <w:rPr>
          <w:rFonts w:cs="Arial"/>
          <w:lang w:val="es-ES_tradnl"/>
        </w:rPr>
        <w:t xml:space="preserve">así como </w:t>
      </w:r>
      <w:r w:rsidR="00860E18" w:rsidRPr="0039260B">
        <w:rPr>
          <w:rFonts w:cs="Arial"/>
          <w:lang w:val="es-ES_tradnl"/>
        </w:rPr>
        <w:t xml:space="preserve">las </w:t>
      </w:r>
      <w:r w:rsidR="001D6887" w:rsidRPr="0039260B">
        <w:rPr>
          <w:rFonts w:cs="Arial"/>
          <w:lang w:val="es-ES_tradnl"/>
        </w:rPr>
        <w:t xml:space="preserve">sugerencias realizadas por </w:t>
      </w:r>
      <w:r w:rsidR="00860E18" w:rsidRPr="0039260B">
        <w:rPr>
          <w:rFonts w:cs="Arial"/>
          <w:lang w:val="es-ES_tradnl"/>
        </w:rPr>
        <w:t xml:space="preserve">las Partes después de la reunión </w:t>
      </w:r>
      <w:r w:rsidR="00F540A6" w:rsidRPr="0039260B">
        <w:rPr>
          <w:rFonts w:cs="Arial"/>
          <w:lang w:val="es-ES_tradnl"/>
        </w:rPr>
        <w:t>SC53.</w:t>
      </w:r>
      <w:r w:rsidR="007A5F59" w:rsidRPr="0039260B">
        <w:rPr>
          <w:rFonts w:cs="Arial"/>
          <w:lang w:val="es-ES_tradnl"/>
        </w:rPr>
        <w:t xml:space="preserve"> </w:t>
      </w:r>
      <w:r w:rsidR="00860E18" w:rsidRPr="0039260B">
        <w:rPr>
          <w:rFonts w:cs="Arial"/>
          <w:lang w:val="es-ES_tradnl"/>
        </w:rPr>
        <w:t xml:space="preserve">Los párrafos </w:t>
      </w:r>
      <w:r w:rsidR="001D6887" w:rsidRPr="0039260B">
        <w:rPr>
          <w:rFonts w:cs="Arial"/>
          <w:lang w:val="es-ES_tradnl"/>
        </w:rPr>
        <w:t xml:space="preserve">de la </w:t>
      </w:r>
      <w:r w:rsidR="00860E18" w:rsidRPr="0039260B">
        <w:rPr>
          <w:rFonts w:cs="Arial"/>
          <w:lang w:val="es-ES_tradnl"/>
        </w:rPr>
        <w:t xml:space="preserve">parte dispositiva del proyecto de resolución se centran en el próximo trienio entre la </w:t>
      </w:r>
      <w:r w:rsidR="006F07EA" w:rsidRPr="0039260B">
        <w:rPr>
          <w:rFonts w:cs="Arial"/>
          <w:lang w:val="es-ES_tradnl"/>
        </w:rPr>
        <w:t xml:space="preserve">COP13 </w:t>
      </w:r>
      <w:r w:rsidR="00860E18" w:rsidRPr="0039260B">
        <w:rPr>
          <w:rFonts w:cs="Arial"/>
          <w:lang w:val="es-ES_tradnl"/>
        </w:rPr>
        <w:t xml:space="preserve">y la </w:t>
      </w:r>
      <w:r w:rsidR="006F07EA" w:rsidRPr="0039260B">
        <w:rPr>
          <w:rFonts w:cs="Arial"/>
          <w:lang w:val="es-ES_tradnl"/>
        </w:rPr>
        <w:t>COP14 (2019-2021)</w:t>
      </w:r>
      <w:r w:rsidR="00D7405C" w:rsidRPr="0039260B">
        <w:rPr>
          <w:rFonts w:cs="Arial"/>
          <w:lang w:val="es-ES_tradnl"/>
        </w:rPr>
        <w:t xml:space="preserve">. </w:t>
      </w:r>
      <w:r w:rsidR="001D6887" w:rsidRPr="0039260B">
        <w:rPr>
          <w:rFonts w:cs="Arial"/>
          <w:lang w:val="es-ES_tradnl"/>
        </w:rPr>
        <w:t>El anexo propuesto</w:t>
      </w:r>
      <w:r w:rsidR="00860E18" w:rsidRPr="0039260B">
        <w:rPr>
          <w:rFonts w:cs="Arial"/>
          <w:lang w:val="es-ES_tradnl"/>
        </w:rPr>
        <w:t xml:space="preserve"> para el </w:t>
      </w:r>
      <w:r w:rsidR="001D6887" w:rsidRPr="0039260B">
        <w:rPr>
          <w:rFonts w:cs="Arial"/>
          <w:lang w:val="es-ES_tradnl"/>
        </w:rPr>
        <w:t xml:space="preserve">proyecto de resolución </w:t>
      </w:r>
      <w:r w:rsidR="00860E18" w:rsidRPr="0039260B">
        <w:rPr>
          <w:rFonts w:cs="Arial"/>
          <w:lang w:val="es-ES_tradnl"/>
        </w:rPr>
        <w:t xml:space="preserve">contiene </w:t>
      </w:r>
      <w:r w:rsidR="001D6887" w:rsidRPr="0039260B">
        <w:rPr>
          <w:rFonts w:cs="Arial"/>
          <w:lang w:val="es-ES_tradnl"/>
        </w:rPr>
        <w:t>criterios</w:t>
      </w:r>
      <w:r w:rsidR="00860E18" w:rsidRPr="0039260B">
        <w:rPr>
          <w:rFonts w:cs="Arial"/>
          <w:lang w:val="es-ES_tradnl"/>
        </w:rPr>
        <w:t xml:space="preserve"> opera</w:t>
      </w:r>
      <w:r w:rsidR="001D6887" w:rsidRPr="0039260B">
        <w:rPr>
          <w:rFonts w:cs="Arial"/>
          <w:lang w:val="es-ES_tradnl"/>
        </w:rPr>
        <w:t xml:space="preserve">tivos generales para las IRR </w:t>
      </w:r>
      <w:r w:rsidR="00860E18" w:rsidRPr="0039260B">
        <w:rPr>
          <w:rFonts w:cs="Arial"/>
          <w:lang w:val="es-ES_tradnl"/>
        </w:rPr>
        <w:t xml:space="preserve">con la intención de que sigan siendo válidos </w:t>
      </w:r>
      <w:r w:rsidR="001D6887" w:rsidRPr="0039260B">
        <w:rPr>
          <w:rFonts w:cs="Arial"/>
          <w:lang w:val="es-ES_tradnl"/>
        </w:rPr>
        <w:t xml:space="preserve">después </w:t>
      </w:r>
      <w:r w:rsidR="00860E18" w:rsidRPr="0039260B">
        <w:rPr>
          <w:rFonts w:cs="Arial"/>
          <w:lang w:val="es-ES_tradnl"/>
        </w:rPr>
        <w:t xml:space="preserve">del período </w:t>
      </w:r>
      <w:r w:rsidR="00517F3D" w:rsidRPr="0039260B">
        <w:rPr>
          <w:rFonts w:cs="Arial"/>
          <w:lang w:val="es-ES_tradnl"/>
        </w:rPr>
        <w:t xml:space="preserve">2019-2021. </w:t>
      </w:r>
      <w:r w:rsidR="001D6887" w:rsidRPr="0039260B">
        <w:rPr>
          <w:rFonts w:cs="Arial"/>
          <w:lang w:val="es-ES_tradnl"/>
        </w:rPr>
        <w:t xml:space="preserve">Estas cuestiones </w:t>
      </w:r>
      <w:r w:rsidR="00860E18" w:rsidRPr="0039260B">
        <w:rPr>
          <w:rFonts w:cs="Arial"/>
          <w:lang w:val="es-ES_tradnl"/>
        </w:rPr>
        <w:t xml:space="preserve">se enumeran en un </w:t>
      </w:r>
      <w:r w:rsidR="001D6887" w:rsidRPr="0039260B">
        <w:rPr>
          <w:rFonts w:cs="Calibri"/>
          <w:i/>
          <w:lang w:val="es-ES_tradnl"/>
        </w:rPr>
        <w:t>Marco operativo para las iniciativas regionales de Ramsar</w:t>
      </w:r>
      <w:r w:rsidR="00F540A6" w:rsidRPr="0039260B">
        <w:rPr>
          <w:rFonts w:cs="Arial"/>
          <w:i/>
          <w:lang w:val="es-ES_tradnl"/>
        </w:rPr>
        <w:t>.</w:t>
      </w:r>
      <w:r w:rsidR="006F07EA" w:rsidRPr="0039260B">
        <w:rPr>
          <w:rFonts w:cs="Arial"/>
          <w:lang w:val="es-ES_tradnl"/>
        </w:rPr>
        <w:t xml:space="preserve"> </w:t>
      </w:r>
      <w:r w:rsidR="001D6887" w:rsidRPr="0039260B">
        <w:rPr>
          <w:rFonts w:cs="Arial"/>
          <w:lang w:val="es-ES_tradnl"/>
        </w:rPr>
        <w:t>Se espera</w:t>
      </w:r>
      <w:r w:rsidR="00860E18" w:rsidRPr="0039260B">
        <w:rPr>
          <w:rFonts w:cs="Arial"/>
          <w:lang w:val="es-ES_tradnl"/>
        </w:rPr>
        <w:t xml:space="preserve"> que la adopción de este </w:t>
      </w:r>
      <w:r w:rsidR="001D6887" w:rsidRPr="0039260B">
        <w:rPr>
          <w:rFonts w:cs="Arial"/>
          <w:lang w:val="es-ES_tradnl"/>
        </w:rPr>
        <w:t xml:space="preserve">marco operativo </w:t>
      </w:r>
      <w:r w:rsidR="00860E18" w:rsidRPr="0039260B">
        <w:rPr>
          <w:rFonts w:cs="Arial"/>
          <w:lang w:val="es-ES_tradnl"/>
        </w:rPr>
        <w:t xml:space="preserve">por la Conferencia de las Partes en la </w:t>
      </w:r>
      <w:r w:rsidR="006F07EA" w:rsidRPr="0039260B">
        <w:rPr>
          <w:rFonts w:cs="Arial"/>
          <w:lang w:val="es-ES_tradnl"/>
        </w:rPr>
        <w:t xml:space="preserve">COP13 </w:t>
      </w:r>
      <w:r w:rsidR="00860E18" w:rsidRPr="0039260B">
        <w:rPr>
          <w:rFonts w:cs="Arial"/>
          <w:lang w:val="es-ES_tradnl"/>
        </w:rPr>
        <w:t xml:space="preserve">aporte una solución para las Partes que no consideran aplicables los lineamientos </w:t>
      </w:r>
      <w:r w:rsidR="001D6887" w:rsidRPr="0039260B">
        <w:rPr>
          <w:rFonts w:cs="Arial"/>
          <w:lang w:val="es-ES_tradnl"/>
        </w:rPr>
        <w:t>adoptados</w:t>
      </w:r>
      <w:r w:rsidR="00860E18" w:rsidRPr="0039260B">
        <w:rPr>
          <w:rFonts w:cs="Arial"/>
          <w:lang w:val="es-ES_tradnl"/>
        </w:rPr>
        <w:t xml:space="preserve"> en la reunión SC52, </w:t>
      </w:r>
      <w:r w:rsidR="001D6887" w:rsidRPr="0039260B">
        <w:rPr>
          <w:rFonts w:cs="Arial"/>
          <w:lang w:val="es-ES_tradnl"/>
        </w:rPr>
        <w:t xml:space="preserve">ya que </w:t>
      </w:r>
      <w:r w:rsidR="00860E18" w:rsidRPr="0039260B">
        <w:rPr>
          <w:rFonts w:cs="Arial"/>
          <w:lang w:val="es-ES_tradnl"/>
        </w:rPr>
        <w:t xml:space="preserve">el nuevo </w:t>
      </w:r>
      <w:r w:rsidR="001D6887" w:rsidRPr="0039260B">
        <w:rPr>
          <w:rFonts w:cs="Arial"/>
          <w:lang w:val="es-ES_tradnl"/>
        </w:rPr>
        <w:t>marco operativo</w:t>
      </w:r>
      <w:r w:rsidR="001E7FE1" w:rsidRPr="0039260B">
        <w:rPr>
          <w:rFonts w:cs="Arial"/>
          <w:i/>
          <w:lang w:val="es-ES_tradnl"/>
        </w:rPr>
        <w:t>,</w:t>
      </w:r>
      <w:r w:rsidR="00D7405C" w:rsidRPr="0039260B">
        <w:rPr>
          <w:rFonts w:cs="Arial"/>
          <w:lang w:val="es-ES_tradnl"/>
        </w:rPr>
        <w:t xml:space="preserve"> </w:t>
      </w:r>
      <w:r w:rsidR="00860E18" w:rsidRPr="0039260B">
        <w:rPr>
          <w:rFonts w:cs="Arial"/>
          <w:lang w:val="es-ES_tradnl"/>
        </w:rPr>
        <w:t>si se adopta, reemp</w:t>
      </w:r>
      <w:r w:rsidR="001D6887" w:rsidRPr="0039260B">
        <w:rPr>
          <w:rFonts w:cs="Arial"/>
          <w:lang w:val="es-ES_tradnl"/>
        </w:rPr>
        <w:t xml:space="preserve">lazaría </w:t>
      </w:r>
      <w:r w:rsidR="00860E18" w:rsidRPr="0039260B">
        <w:rPr>
          <w:rFonts w:cs="Arial"/>
          <w:lang w:val="es-ES_tradnl"/>
        </w:rPr>
        <w:t>a todas las orientaciones o lineamientos operati</w:t>
      </w:r>
      <w:r w:rsidR="001D6887" w:rsidRPr="0039260B">
        <w:rPr>
          <w:rFonts w:cs="Arial"/>
          <w:lang w:val="es-ES_tradnl"/>
        </w:rPr>
        <w:t>vos anteriores para las IRR.</w:t>
      </w:r>
    </w:p>
    <w:p w14:paraId="57578774" w14:textId="77777777" w:rsidR="002A3794" w:rsidRPr="0039260B" w:rsidRDefault="002A3794" w:rsidP="00253AD8">
      <w:pPr>
        <w:pStyle w:val="ListParagraph"/>
        <w:ind w:left="425"/>
        <w:rPr>
          <w:rFonts w:cs="Arial"/>
          <w:lang w:val="es-ES_tradnl"/>
        </w:rPr>
      </w:pPr>
    </w:p>
    <w:p w14:paraId="53F44555" w14:textId="77777777" w:rsidR="00F86EF4" w:rsidRPr="0039260B" w:rsidRDefault="00F86EF4" w:rsidP="00253AD8">
      <w:pPr>
        <w:rPr>
          <w:rFonts w:cs="Arial"/>
          <w:b/>
          <w:lang w:val="es-ES_tradnl"/>
        </w:rPr>
      </w:pPr>
      <w:r w:rsidRPr="0039260B">
        <w:rPr>
          <w:rFonts w:cs="Arial"/>
          <w:b/>
          <w:lang w:val="es-ES_tradnl"/>
        </w:rPr>
        <w:br w:type="page"/>
      </w:r>
    </w:p>
    <w:p w14:paraId="5D149FB3" w14:textId="73439CD6" w:rsidR="00375FCC" w:rsidRPr="0039260B" w:rsidRDefault="0072447B" w:rsidP="00253AD8">
      <w:pPr>
        <w:ind w:left="426"/>
        <w:rPr>
          <w:rFonts w:cs="Arial"/>
          <w:b/>
          <w:sz w:val="28"/>
          <w:szCs w:val="28"/>
          <w:lang w:val="es-ES_tradnl"/>
        </w:rPr>
      </w:pPr>
      <w:r w:rsidRPr="0039260B">
        <w:rPr>
          <w:rFonts w:cs="Arial"/>
          <w:b/>
          <w:sz w:val="28"/>
          <w:szCs w:val="28"/>
          <w:lang w:val="es-ES_tradnl"/>
        </w:rPr>
        <w:lastRenderedPageBreak/>
        <w:t>An</w:t>
      </w:r>
      <w:r w:rsidR="00860E18" w:rsidRPr="0039260B">
        <w:rPr>
          <w:rFonts w:cs="Arial"/>
          <w:b/>
          <w:sz w:val="28"/>
          <w:szCs w:val="28"/>
          <w:lang w:val="es-ES_tradnl"/>
        </w:rPr>
        <w:t>exo</w:t>
      </w:r>
      <w:r w:rsidR="00253AD8" w:rsidRPr="0039260B">
        <w:rPr>
          <w:rFonts w:cs="Arial"/>
          <w:b/>
          <w:sz w:val="28"/>
          <w:szCs w:val="28"/>
          <w:lang w:val="es-ES_tradnl"/>
        </w:rPr>
        <w:t xml:space="preserve"> 1</w:t>
      </w:r>
    </w:p>
    <w:p w14:paraId="3302BF6A" w14:textId="77777777" w:rsidR="00B11441" w:rsidRPr="0039260B" w:rsidRDefault="00B11441" w:rsidP="00BF7A4E">
      <w:pPr>
        <w:ind w:left="426"/>
        <w:rPr>
          <w:rFonts w:cs="Arial"/>
          <w:b/>
          <w:sz w:val="28"/>
          <w:szCs w:val="28"/>
          <w:lang w:val="es-ES_tradnl"/>
        </w:rPr>
      </w:pPr>
    </w:p>
    <w:p w14:paraId="7B3F7D5A" w14:textId="77DC8F72" w:rsidR="00F86EF4" w:rsidRPr="0039260B" w:rsidRDefault="00860E18" w:rsidP="00253AD8">
      <w:pPr>
        <w:ind w:right="335"/>
        <w:rPr>
          <w:rFonts w:cs="Calibri"/>
          <w:sz w:val="28"/>
          <w:szCs w:val="28"/>
          <w:lang w:val="es-ES_tradnl"/>
        </w:rPr>
      </w:pPr>
      <w:r w:rsidRPr="0039260B">
        <w:rPr>
          <w:b/>
          <w:spacing w:val="-1"/>
          <w:sz w:val="28"/>
          <w:szCs w:val="28"/>
          <w:lang w:val="es-ES_tradnl"/>
        </w:rPr>
        <w:t>Proyecto de Resolución</w:t>
      </w:r>
      <w:r w:rsidR="00F86EF4" w:rsidRPr="0039260B">
        <w:rPr>
          <w:b/>
          <w:spacing w:val="-1"/>
          <w:sz w:val="28"/>
          <w:szCs w:val="28"/>
          <w:lang w:val="es-ES_tradnl"/>
        </w:rPr>
        <w:t xml:space="preserve"> </w:t>
      </w:r>
      <w:r w:rsidR="00F77C57" w:rsidRPr="0039260B">
        <w:rPr>
          <w:b/>
          <w:spacing w:val="-2"/>
          <w:sz w:val="28"/>
          <w:szCs w:val="28"/>
          <w:lang w:val="es-ES_tradnl"/>
        </w:rPr>
        <w:t>XIII.</w:t>
      </w:r>
      <w:r w:rsidR="00253AD8" w:rsidRPr="0039260B">
        <w:rPr>
          <w:b/>
          <w:spacing w:val="-2"/>
          <w:sz w:val="28"/>
          <w:szCs w:val="28"/>
          <w:lang w:val="es-ES_tradnl"/>
        </w:rPr>
        <w:t>xx</w:t>
      </w:r>
    </w:p>
    <w:p w14:paraId="4DB8D20B" w14:textId="77777777" w:rsidR="00F86EF4" w:rsidRPr="0039260B" w:rsidRDefault="00F86EF4" w:rsidP="00BF7A4E">
      <w:pPr>
        <w:spacing w:before="5"/>
        <w:rPr>
          <w:rFonts w:cs="Calibri"/>
          <w:b/>
          <w:bCs/>
          <w:lang w:val="es-ES_tradnl"/>
        </w:rPr>
      </w:pPr>
    </w:p>
    <w:p w14:paraId="3B77FF2D" w14:textId="1B700163" w:rsidR="00F86EF4" w:rsidRPr="0039260B" w:rsidRDefault="00860E18" w:rsidP="00253AD8">
      <w:pPr>
        <w:jc w:val="center"/>
        <w:rPr>
          <w:rFonts w:cs="Arial"/>
          <w:b/>
          <w:sz w:val="28"/>
          <w:szCs w:val="28"/>
          <w:lang w:val="es-ES_tradnl"/>
        </w:rPr>
      </w:pPr>
      <w:r w:rsidRPr="0039260B">
        <w:rPr>
          <w:rFonts w:cs="Arial"/>
          <w:b/>
          <w:sz w:val="28"/>
          <w:szCs w:val="28"/>
          <w:lang w:val="es-ES_tradnl"/>
        </w:rPr>
        <w:t xml:space="preserve">Iniciativas regionales de </w:t>
      </w:r>
      <w:r w:rsidR="009330EE" w:rsidRPr="0039260B">
        <w:rPr>
          <w:rFonts w:cs="Arial"/>
          <w:b/>
          <w:sz w:val="28"/>
          <w:szCs w:val="28"/>
          <w:lang w:val="es-ES_tradnl"/>
        </w:rPr>
        <w:t xml:space="preserve">Ramsar </w:t>
      </w:r>
      <w:r w:rsidRPr="0039260B">
        <w:rPr>
          <w:rFonts w:cs="Arial"/>
          <w:b/>
          <w:sz w:val="28"/>
          <w:szCs w:val="28"/>
          <w:lang w:val="es-ES_tradnl"/>
        </w:rPr>
        <w:t xml:space="preserve">para </w:t>
      </w:r>
      <w:r w:rsidR="009330EE" w:rsidRPr="0039260B">
        <w:rPr>
          <w:rFonts w:cs="Arial"/>
          <w:b/>
          <w:sz w:val="28"/>
          <w:szCs w:val="28"/>
          <w:lang w:val="es-ES_tradnl"/>
        </w:rPr>
        <w:t xml:space="preserve">2019-2021 </w:t>
      </w:r>
      <w:r w:rsidR="001D6887" w:rsidRPr="0039260B">
        <w:rPr>
          <w:rFonts w:cs="Arial"/>
          <w:b/>
          <w:sz w:val="28"/>
          <w:szCs w:val="28"/>
          <w:lang w:val="es-ES_tradnl"/>
        </w:rPr>
        <w:t>y marco operativo</w:t>
      </w:r>
    </w:p>
    <w:p w14:paraId="05853725" w14:textId="77777777" w:rsidR="00F86EF4" w:rsidRPr="0039260B" w:rsidRDefault="00F86EF4" w:rsidP="00BF7A4E">
      <w:pPr>
        <w:spacing w:before="10"/>
        <w:rPr>
          <w:rFonts w:cs="Calibri"/>
          <w:b/>
          <w:bCs/>
          <w:sz w:val="27"/>
          <w:szCs w:val="27"/>
          <w:lang w:val="es-ES_tradnl"/>
        </w:rPr>
      </w:pPr>
    </w:p>
    <w:p w14:paraId="62A13917" w14:textId="0EE9D531" w:rsidR="00F86EF4" w:rsidRPr="0039260B" w:rsidRDefault="00DE18C3" w:rsidP="00DE18C3">
      <w:pPr>
        <w:pStyle w:val="BodyText"/>
        <w:widowControl/>
        <w:ind w:left="425" w:hanging="425"/>
        <w:rPr>
          <w:lang w:val="es-ES_tradnl"/>
        </w:rPr>
      </w:pPr>
      <w:r w:rsidRPr="0039260B">
        <w:rPr>
          <w:spacing w:val="-1"/>
          <w:lang w:val="es-ES_tradnl"/>
        </w:rPr>
        <w:t>1.</w:t>
      </w:r>
      <w:r w:rsidRPr="0039260B">
        <w:rPr>
          <w:spacing w:val="-1"/>
          <w:lang w:val="es-ES_tradnl"/>
        </w:rPr>
        <w:tab/>
      </w:r>
      <w:r w:rsidR="00860E18" w:rsidRPr="0039260B">
        <w:rPr>
          <w:spacing w:val="-1"/>
          <w:lang w:val="es-ES_tradnl"/>
        </w:rPr>
        <w:t>RECORDANDO</w:t>
      </w:r>
      <w:r w:rsidR="00F86EF4" w:rsidRPr="0039260B">
        <w:rPr>
          <w:spacing w:val="-2"/>
          <w:lang w:val="es-ES_tradnl"/>
        </w:rPr>
        <w:t xml:space="preserve"> </w:t>
      </w:r>
      <w:r w:rsidR="00860E18" w:rsidRPr="0039260B">
        <w:rPr>
          <w:spacing w:val="-2"/>
          <w:lang w:val="es-ES_tradnl"/>
        </w:rPr>
        <w:t xml:space="preserve">que las </w:t>
      </w:r>
      <w:r w:rsidR="00B309CC" w:rsidRPr="0039260B">
        <w:rPr>
          <w:spacing w:val="-2"/>
          <w:lang w:val="es-ES_tradnl"/>
        </w:rPr>
        <w:t>iniciativas</w:t>
      </w:r>
      <w:r w:rsidR="00860E18" w:rsidRPr="0039260B">
        <w:rPr>
          <w:spacing w:val="-2"/>
          <w:lang w:val="es-ES_tradnl"/>
        </w:rPr>
        <w:t xml:space="preserve"> regionales en el marco de la Convención de Ramsar, entre las que se incluyen </w:t>
      </w:r>
      <w:r w:rsidR="00B309CC" w:rsidRPr="0039260B">
        <w:rPr>
          <w:spacing w:val="-2"/>
          <w:lang w:val="es-ES_tradnl"/>
        </w:rPr>
        <w:t xml:space="preserve">centros </w:t>
      </w:r>
      <w:r w:rsidR="00860E18" w:rsidRPr="0039260B">
        <w:rPr>
          <w:spacing w:val="-2"/>
          <w:lang w:val="es-ES_tradnl"/>
        </w:rPr>
        <w:t xml:space="preserve">regionales de formación y </w:t>
      </w:r>
      <w:r w:rsidR="00B309CC" w:rsidRPr="0039260B">
        <w:rPr>
          <w:spacing w:val="-2"/>
          <w:lang w:val="es-ES_tradnl"/>
        </w:rPr>
        <w:t>creación</w:t>
      </w:r>
      <w:r w:rsidR="00860E18" w:rsidRPr="0039260B">
        <w:rPr>
          <w:spacing w:val="-2"/>
          <w:lang w:val="es-ES_tradnl"/>
        </w:rPr>
        <w:t xml:space="preserve"> de capacidad y redes regionales </w:t>
      </w:r>
      <w:r w:rsidR="005D363A" w:rsidRPr="0039260B">
        <w:rPr>
          <w:spacing w:val="-2"/>
          <w:lang w:val="es-ES_tradnl"/>
        </w:rPr>
        <w:t xml:space="preserve">para facilitar </w:t>
      </w:r>
      <w:r w:rsidR="00860E18" w:rsidRPr="0039260B">
        <w:rPr>
          <w:spacing w:val="-2"/>
          <w:lang w:val="es-ES_tradnl"/>
        </w:rPr>
        <w:t xml:space="preserve">la </w:t>
      </w:r>
      <w:r w:rsidR="00B309CC" w:rsidRPr="0039260B">
        <w:rPr>
          <w:spacing w:val="-2"/>
          <w:lang w:val="es-ES_tradnl"/>
        </w:rPr>
        <w:t>cooperación</w:t>
      </w:r>
      <w:r w:rsidR="005D363A" w:rsidRPr="0039260B">
        <w:rPr>
          <w:spacing w:val="-2"/>
          <w:lang w:val="es-ES_tradnl"/>
        </w:rPr>
        <w:t xml:space="preserve"> tienen por objeto servir de </w:t>
      </w:r>
      <w:r w:rsidR="00860E18" w:rsidRPr="0039260B">
        <w:rPr>
          <w:spacing w:val="-2"/>
          <w:lang w:val="es-ES_tradnl"/>
        </w:rPr>
        <w:t xml:space="preserve">medios operativos para brindar </w:t>
      </w:r>
      <w:r w:rsidR="005D363A" w:rsidRPr="0039260B">
        <w:rPr>
          <w:spacing w:val="-2"/>
          <w:lang w:val="es-ES_tradnl"/>
        </w:rPr>
        <w:t xml:space="preserve">un </w:t>
      </w:r>
      <w:r w:rsidR="00860E18" w:rsidRPr="0039260B">
        <w:rPr>
          <w:spacing w:val="-2"/>
          <w:lang w:val="es-ES_tradnl"/>
        </w:rPr>
        <w:t xml:space="preserve">apoyo </w:t>
      </w:r>
      <w:r w:rsidR="005D363A" w:rsidRPr="0039260B">
        <w:rPr>
          <w:spacing w:val="-2"/>
          <w:lang w:val="es-ES_tradnl"/>
        </w:rPr>
        <w:t xml:space="preserve">eficaz con miras a mejorar la aplicación </w:t>
      </w:r>
      <w:r w:rsidR="00860E18" w:rsidRPr="0039260B">
        <w:rPr>
          <w:spacing w:val="-2"/>
          <w:lang w:val="es-ES_tradnl"/>
        </w:rPr>
        <w:t>de la Convención y su Plan Estratégico en regiones geográficas</w:t>
      </w:r>
      <w:r w:rsidR="005D363A" w:rsidRPr="0039260B">
        <w:rPr>
          <w:spacing w:val="-2"/>
          <w:lang w:val="es-ES_tradnl"/>
        </w:rPr>
        <w:t xml:space="preserve"> concretas, por medio de la </w:t>
      </w:r>
      <w:r w:rsidR="00860E18" w:rsidRPr="0039260B">
        <w:rPr>
          <w:spacing w:val="-2"/>
          <w:lang w:val="es-ES_tradnl"/>
        </w:rPr>
        <w:t xml:space="preserve">cooperación </w:t>
      </w:r>
      <w:r w:rsidR="005D363A" w:rsidRPr="0039260B">
        <w:rPr>
          <w:spacing w:val="-2"/>
          <w:lang w:val="es-ES_tradnl"/>
        </w:rPr>
        <w:t>internacional</w:t>
      </w:r>
      <w:r w:rsidR="00860E18" w:rsidRPr="0039260B">
        <w:rPr>
          <w:spacing w:val="-2"/>
          <w:lang w:val="es-ES_tradnl"/>
        </w:rPr>
        <w:t xml:space="preserve"> </w:t>
      </w:r>
      <w:r w:rsidR="005D363A" w:rsidRPr="0039260B">
        <w:rPr>
          <w:spacing w:val="-2"/>
          <w:lang w:val="es-ES_tradnl"/>
        </w:rPr>
        <w:t>en cuestiones de interés común relativas a los humedales</w:t>
      </w:r>
      <w:r w:rsidR="00F86EF4" w:rsidRPr="0039260B">
        <w:rPr>
          <w:spacing w:val="-1"/>
          <w:lang w:val="es-ES_tradnl"/>
        </w:rPr>
        <w:t>;</w:t>
      </w:r>
    </w:p>
    <w:p w14:paraId="5E181F77" w14:textId="77777777" w:rsidR="00F86EF4" w:rsidRPr="0039260B" w:rsidRDefault="00F86EF4" w:rsidP="00DE18C3">
      <w:pPr>
        <w:spacing w:before="1"/>
        <w:rPr>
          <w:rFonts w:cs="Calibri"/>
          <w:lang w:val="es-ES_tradnl"/>
        </w:rPr>
      </w:pPr>
    </w:p>
    <w:p w14:paraId="5E7BF896" w14:textId="59168218" w:rsidR="00F86EF4" w:rsidRPr="0039260B" w:rsidRDefault="00DE18C3" w:rsidP="00DE18C3">
      <w:pPr>
        <w:pStyle w:val="BodyText"/>
        <w:widowControl/>
        <w:ind w:left="425" w:hanging="425"/>
        <w:rPr>
          <w:lang w:val="es-ES_tradnl"/>
        </w:rPr>
      </w:pPr>
      <w:r w:rsidRPr="0039260B">
        <w:rPr>
          <w:spacing w:val="-1"/>
          <w:lang w:val="es-ES_tradnl"/>
        </w:rPr>
        <w:t>2.</w:t>
      </w:r>
      <w:r w:rsidRPr="0039260B">
        <w:rPr>
          <w:spacing w:val="-1"/>
          <w:lang w:val="es-ES_tradnl"/>
        </w:rPr>
        <w:tab/>
      </w:r>
      <w:r w:rsidR="00860E18" w:rsidRPr="0039260B">
        <w:rPr>
          <w:spacing w:val="-1"/>
          <w:lang w:val="es-ES_tradnl"/>
        </w:rPr>
        <w:t>RECORDANDO</w:t>
      </w:r>
      <w:r w:rsidR="00F86EF4" w:rsidRPr="0039260B">
        <w:rPr>
          <w:spacing w:val="-2"/>
          <w:lang w:val="es-ES_tradnl"/>
        </w:rPr>
        <w:t xml:space="preserve"> </w:t>
      </w:r>
      <w:r w:rsidR="00860E18" w:rsidRPr="0039260B">
        <w:rPr>
          <w:spacing w:val="-2"/>
          <w:lang w:val="es-ES_tradnl"/>
        </w:rPr>
        <w:t>ADEMÁS que la Conferencia de las Partes Contratantes</w:t>
      </w:r>
      <w:r w:rsidR="00F86EF4" w:rsidRPr="0039260B">
        <w:rPr>
          <w:lang w:val="es-ES_tradnl"/>
        </w:rPr>
        <w:t xml:space="preserve"> </w:t>
      </w:r>
      <w:r w:rsidR="00860E18" w:rsidRPr="0039260B">
        <w:rPr>
          <w:lang w:val="es-ES_tradnl"/>
        </w:rPr>
        <w:t>(COP</w:t>
      </w:r>
      <w:r w:rsidR="000B5976" w:rsidRPr="0039260B">
        <w:rPr>
          <w:lang w:val="es-ES_tradnl"/>
        </w:rPr>
        <w:t xml:space="preserve">) </w:t>
      </w:r>
      <w:r w:rsidR="00860E18" w:rsidRPr="0039260B">
        <w:rPr>
          <w:lang w:val="es-ES_tradnl"/>
        </w:rPr>
        <w:t xml:space="preserve">ha reconocido la importancia de las </w:t>
      </w:r>
      <w:r w:rsidR="005D363A" w:rsidRPr="0039260B">
        <w:rPr>
          <w:lang w:val="es-ES_tradnl"/>
        </w:rPr>
        <w:t>iniciativas</w:t>
      </w:r>
      <w:r w:rsidR="00860E18" w:rsidRPr="0039260B">
        <w:rPr>
          <w:lang w:val="es-ES_tradnl"/>
        </w:rPr>
        <w:t xml:space="preserve"> regionales para </w:t>
      </w:r>
      <w:r w:rsidR="005D363A" w:rsidRPr="0039260B">
        <w:rPr>
          <w:lang w:val="es-ES_tradnl"/>
        </w:rPr>
        <w:t xml:space="preserve">la promoción de </w:t>
      </w:r>
      <w:r w:rsidR="00860E18" w:rsidRPr="0039260B">
        <w:rPr>
          <w:lang w:val="es-ES_tradnl"/>
        </w:rPr>
        <w:t xml:space="preserve">los objetivos de la Convención en la Resolución </w:t>
      </w:r>
      <w:r w:rsidR="00F86EF4" w:rsidRPr="0039260B">
        <w:rPr>
          <w:spacing w:val="-1"/>
          <w:lang w:val="es-ES_tradnl"/>
        </w:rPr>
        <w:t>VIII.30 (2002)</w:t>
      </w:r>
      <w:r w:rsidR="00C85B96" w:rsidRPr="0039260B">
        <w:rPr>
          <w:spacing w:val="-1"/>
          <w:lang w:val="es-ES_tradnl"/>
        </w:rPr>
        <w:t xml:space="preserve">, </w:t>
      </w:r>
      <w:r w:rsidR="00C85B96" w:rsidRPr="0039260B">
        <w:rPr>
          <w:i/>
          <w:spacing w:val="-1"/>
          <w:lang w:val="es-ES_tradnl"/>
        </w:rPr>
        <w:t>Iniciativas regionales para aplicar la Convención en mayor grado</w:t>
      </w:r>
      <w:r w:rsidR="00F86EF4" w:rsidRPr="0039260B">
        <w:rPr>
          <w:spacing w:val="-1"/>
          <w:lang w:val="es-ES_tradnl"/>
        </w:rPr>
        <w:t xml:space="preserve">, </w:t>
      </w:r>
      <w:r w:rsidR="00781824" w:rsidRPr="0039260B">
        <w:rPr>
          <w:spacing w:val="-1"/>
          <w:lang w:val="es-ES_tradnl"/>
        </w:rPr>
        <w:t xml:space="preserve">la </w:t>
      </w:r>
      <w:r w:rsidR="00C85B96" w:rsidRPr="0039260B">
        <w:rPr>
          <w:spacing w:val="-1"/>
          <w:lang w:val="es-ES_tradnl"/>
        </w:rPr>
        <w:t xml:space="preserve">Resolución </w:t>
      </w:r>
      <w:r w:rsidR="00F86EF4" w:rsidRPr="0039260B">
        <w:rPr>
          <w:spacing w:val="-1"/>
          <w:lang w:val="es-ES_tradnl"/>
        </w:rPr>
        <w:t>IX.7</w:t>
      </w:r>
      <w:r w:rsidR="00F86EF4" w:rsidRPr="0039260B">
        <w:rPr>
          <w:spacing w:val="1"/>
          <w:lang w:val="es-ES_tradnl"/>
        </w:rPr>
        <w:t xml:space="preserve"> </w:t>
      </w:r>
      <w:r w:rsidR="00F86EF4" w:rsidRPr="0039260B">
        <w:rPr>
          <w:spacing w:val="-1"/>
          <w:lang w:val="es-ES_tradnl"/>
        </w:rPr>
        <w:t>(2005)</w:t>
      </w:r>
      <w:r w:rsidR="00C85B96" w:rsidRPr="0039260B">
        <w:rPr>
          <w:spacing w:val="-1"/>
          <w:lang w:val="es-ES_tradnl"/>
        </w:rPr>
        <w:t xml:space="preserve">, </w:t>
      </w:r>
      <w:r w:rsidR="00C85B96" w:rsidRPr="0039260B">
        <w:rPr>
          <w:i/>
          <w:spacing w:val="-1"/>
          <w:lang w:val="es-ES_tradnl"/>
        </w:rPr>
        <w:t>Iniciativas regionales en el marco de la Convención de Ramsar</w:t>
      </w:r>
      <w:r w:rsidR="00F86EF4" w:rsidRPr="0039260B">
        <w:rPr>
          <w:spacing w:val="-1"/>
          <w:lang w:val="es-ES_tradnl"/>
        </w:rPr>
        <w:t>,</w:t>
      </w:r>
      <w:r w:rsidR="00C85B96" w:rsidRPr="0039260B">
        <w:rPr>
          <w:spacing w:val="-1"/>
          <w:lang w:val="es-ES_tradnl"/>
        </w:rPr>
        <w:t xml:space="preserve"> la</w:t>
      </w:r>
      <w:r w:rsidR="00F86EF4" w:rsidRPr="0039260B">
        <w:rPr>
          <w:spacing w:val="-2"/>
          <w:lang w:val="es-ES_tradnl"/>
        </w:rPr>
        <w:t xml:space="preserve"> </w:t>
      </w:r>
      <w:r w:rsidR="00C85B96" w:rsidRPr="0039260B">
        <w:rPr>
          <w:spacing w:val="-2"/>
          <w:lang w:val="es-ES_tradnl"/>
        </w:rPr>
        <w:t xml:space="preserve">Resolución </w:t>
      </w:r>
      <w:r w:rsidR="00F86EF4" w:rsidRPr="0039260B">
        <w:rPr>
          <w:spacing w:val="-1"/>
          <w:lang w:val="es-ES_tradnl"/>
        </w:rPr>
        <w:t>X.6 (2008)</w:t>
      </w:r>
      <w:r w:rsidR="00C85B96" w:rsidRPr="0039260B">
        <w:rPr>
          <w:spacing w:val="-1"/>
          <w:lang w:val="es-ES_tradnl"/>
        </w:rPr>
        <w:t>,</w:t>
      </w:r>
      <w:r w:rsidR="00867988" w:rsidRPr="0039260B">
        <w:rPr>
          <w:spacing w:val="-1"/>
          <w:lang w:val="es-ES_tradnl"/>
        </w:rPr>
        <w:t xml:space="preserve"> </w:t>
      </w:r>
      <w:r w:rsidR="00C85B96" w:rsidRPr="0039260B">
        <w:rPr>
          <w:i/>
          <w:spacing w:val="-1"/>
          <w:lang w:val="es-ES_tradnl"/>
        </w:rPr>
        <w:t xml:space="preserve">Iniciativas regionales para </w:t>
      </w:r>
      <w:r w:rsidR="00867988" w:rsidRPr="0039260B">
        <w:rPr>
          <w:i/>
          <w:spacing w:val="-1"/>
          <w:lang w:val="es-ES_tradnl"/>
        </w:rPr>
        <w:t xml:space="preserve">2009-2012 </w:t>
      </w:r>
      <w:r w:rsidR="00C85B96" w:rsidRPr="0039260B">
        <w:rPr>
          <w:i/>
          <w:spacing w:val="-1"/>
          <w:lang w:val="es-ES_tradnl"/>
        </w:rPr>
        <w:t>en el marco de la Convención de Ramsar</w:t>
      </w:r>
      <w:r w:rsidR="00F86EF4" w:rsidRPr="0039260B">
        <w:rPr>
          <w:lang w:val="es-ES_tradnl"/>
        </w:rPr>
        <w:t>,</w:t>
      </w:r>
      <w:r w:rsidR="00C85B96" w:rsidRPr="0039260B">
        <w:rPr>
          <w:lang w:val="es-ES_tradnl"/>
        </w:rPr>
        <w:t xml:space="preserve"> la</w:t>
      </w:r>
      <w:r w:rsidR="00F86EF4" w:rsidRPr="0039260B">
        <w:rPr>
          <w:lang w:val="es-ES_tradnl"/>
        </w:rPr>
        <w:t xml:space="preserve"> </w:t>
      </w:r>
      <w:r w:rsidR="00C85B96" w:rsidRPr="0039260B">
        <w:rPr>
          <w:lang w:val="es-ES_tradnl"/>
        </w:rPr>
        <w:t xml:space="preserve">Resolución </w:t>
      </w:r>
      <w:r w:rsidR="00F86EF4" w:rsidRPr="0039260B">
        <w:rPr>
          <w:spacing w:val="-1"/>
          <w:lang w:val="es-ES_tradnl"/>
        </w:rPr>
        <w:t>XI.5</w:t>
      </w:r>
      <w:r w:rsidR="00F86EF4" w:rsidRPr="0039260B">
        <w:rPr>
          <w:spacing w:val="1"/>
          <w:lang w:val="es-ES_tradnl"/>
        </w:rPr>
        <w:t xml:space="preserve"> </w:t>
      </w:r>
      <w:r w:rsidR="00F86EF4" w:rsidRPr="0039260B">
        <w:rPr>
          <w:spacing w:val="-1"/>
          <w:lang w:val="es-ES_tradnl"/>
        </w:rPr>
        <w:t>(2012)</w:t>
      </w:r>
      <w:r w:rsidR="00C85B96" w:rsidRPr="0039260B">
        <w:rPr>
          <w:spacing w:val="-1"/>
          <w:lang w:val="es-ES_tradnl"/>
        </w:rPr>
        <w:t xml:space="preserve">, </w:t>
      </w:r>
      <w:r w:rsidR="00C85B96" w:rsidRPr="0039260B">
        <w:rPr>
          <w:i/>
          <w:spacing w:val="-1"/>
          <w:lang w:val="es-ES_tradnl"/>
        </w:rPr>
        <w:t xml:space="preserve">Iniciativas regionales para 2013-2015 en el marco de la Convención de Ramsar, </w:t>
      </w:r>
      <w:r w:rsidR="00C85B96" w:rsidRPr="0039260B">
        <w:rPr>
          <w:spacing w:val="-1"/>
          <w:lang w:val="es-ES_tradnl"/>
        </w:rPr>
        <w:t xml:space="preserve">y la Resolución </w:t>
      </w:r>
      <w:r w:rsidR="00F86EF4" w:rsidRPr="0039260B">
        <w:rPr>
          <w:spacing w:val="-1"/>
          <w:lang w:val="es-ES_tradnl"/>
        </w:rPr>
        <w:t>XII.8 (2015)</w:t>
      </w:r>
      <w:r w:rsidR="00867988" w:rsidRPr="0039260B">
        <w:rPr>
          <w:spacing w:val="-1"/>
          <w:lang w:val="es-ES_tradnl"/>
        </w:rPr>
        <w:t xml:space="preserve"> </w:t>
      </w:r>
      <w:r w:rsidR="00664A15" w:rsidRPr="0039260B">
        <w:rPr>
          <w:spacing w:val="-1"/>
          <w:lang w:val="es-ES_tradnl"/>
        </w:rPr>
        <w:t>sobre</w:t>
      </w:r>
      <w:r w:rsidR="00867988" w:rsidRPr="0039260B">
        <w:rPr>
          <w:spacing w:val="-1"/>
          <w:lang w:val="es-ES_tradnl"/>
        </w:rPr>
        <w:t xml:space="preserve"> </w:t>
      </w:r>
      <w:r w:rsidR="00C85B96" w:rsidRPr="0039260B">
        <w:rPr>
          <w:i/>
          <w:spacing w:val="-1"/>
          <w:lang w:val="es-ES_tradnl"/>
        </w:rPr>
        <w:t>Iniciativas regionales para 2016-2018 en el marco de la Convención de Ramsar</w:t>
      </w:r>
      <w:r w:rsidR="00F86EF4" w:rsidRPr="0039260B">
        <w:rPr>
          <w:spacing w:val="-1"/>
          <w:lang w:val="es-ES_tradnl"/>
        </w:rPr>
        <w:t>,</w:t>
      </w:r>
      <w:r w:rsidR="00F86EF4" w:rsidRPr="0039260B">
        <w:rPr>
          <w:lang w:val="es-ES_tradnl"/>
        </w:rPr>
        <w:t xml:space="preserve"> </w:t>
      </w:r>
      <w:r w:rsidR="00C85B96" w:rsidRPr="0039260B">
        <w:rPr>
          <w:lang w:val="es-ES_tradnl"/>
        </w:rPr>
        <w:t>y que</w:t>
      </w:r>
      <w:r w:rsidR="00781824" w:rsidRPr="0039260B">
        <w:rPr>
          <w:lang w:val="es-ES_tradnl"/>
        </w:rPr>
        <w:t xml:space="preserve"> en la </w:t>
      </w:r>
      <w:r w:rsidR="000B5976" w:rsidRPr="0039260B">
        <w:rPr>
          <w:spacing w:val="-3"/>
          <w:lang w:val="es-ES_tradnl"/>
        </w:rPr>
        <w:t xml:space="preserve">COP12 </w:t>
      </w:r>
      <w:r w:rsidR="00867988" w:rsidRPr="0039260B">
        <w:rPr>
          <w:spacing w:val="-3"/>
          <w:lang w:val="es-ES_tradnl"/>
        </w:rPr>
        <w:t>(Punta del Este, 2015)</w:t>
      </w:r>
      <w:r w:rsidR="00781824" w:rsidRPr="0039260B">
        <w:rPr>
          <w:spacing w:val="-3"/>
          <w:lang w:val="es-ES_tradnl"/>
        </w:rPr>
        <w:t>, la Conferencia de las Partes</w:t>
      </w:r>
      <w:r w:rsidR="00867988" w:rsidRPr="0039260B">
        <w:rPr>
          <w:spacing w:val="-3"/>
          <w:lang w:val="es-ES_tradnl"/>
        </w:rPr>
        <w:t xml:space="preserve"> </w:t>
      </w:r>
      <w:r w:rsidR="00781824" w:rsidRPr="0039260B">
        <w:rPr>
          <w:spacing w:val="-3"/>
          <w:lang w:val="es-ES_tradnl"/>
        </w:rPr>
        <w:t>ap</w:t>
      </w:r>
      <w:r w:rsidR="005D363A" w:rsidRPr="0039260B">
        <w:rPr>
          <w:spacing w:val="-3"/>
          <w:lang w:val="es-ES_tradnl"/>
        </w:rPr>
        <w:t>robó varias</w:t>
      </w:r>
      <w:r w:rsidR="00781824" w:rsidRPr="0039260B">
        <w:rPr>
          <w:spacing w:val="-3"/>
          <w:lang w:val="es-ES_tradnl"/>
        </w:rPr>
        <w:t xml:space="preserve"> iniciativas regionales </w:t>
      </w:r>
      <w:r w:rsidR="005D363A" w:rsidRPr="0039260B">
        <w:rPr>
          <w:spacing w:val="-3"/>
          <w:lang w:val="es-ES_tradnl"/>
        </w:rPr>
        <w:t>considerando que realizan su actividad en el marco de la Convención durante el período 2</w:t>
      </w:r>
      <w:r w:rsidR="00F86EF4" w:rsidRPr="0039260B">
        <w:rPr>
          <w:spacing w:val="-1"/>
          <w:lang w:val="es-ES_tradnl"/>
        </w:rPr>
        <w:t>016-2018;</w:t>
      </w:r>
    </w:p>
    <w:p w14:paraId="54FC82F5" w14:textId="77777777" w:rsidR="00F86EF4" w:rsidRPr="0039260B" w:rsidRDefault="00F86EF4" w:rsidP="00DE18C3">
      <w:pPr>
        <w:spacing w:before="1"/>
        <w:rPr>
          <w:rFonts w:cs="Calibri"/>
          <w:lang w:val="es-ES_tradnl"/>
        </w:rPr>
      </w:pPr>
    </w:p>
    <w:p w14:paraId="7638E37E" w14:textId="6F94E78D" w:rsidR="00F86EF4" w:rsidRPr="0039260B" w:rsidRDefault="00DE18C3" w:rsidP="00DE18C3">
      <w:pPr>
        <w:pStyle w:val="BodyText"/>
        <w:widowControl/>
        <w:spacing w:line="239" w:lineRule="auto"/>
        <w:ind w:left="425" w:hanging="425"/>
        <w:rPr>
          <w:spacing w:val="1"/>
          <w:lang w:val="es-ES_tradnl"/>
        </w:rPr>
      </w:pPr>
      <w:r w:rsidRPr="0039260B">
        <w:rPr>
          <w:spacing w:val="-1"/>
          <w:lang w:val="es-ES_tradnl"/>
        </w:rPr>
        <w:t>3.</w:t>
      </w:r>
      <w:r w:rsidRPr="0039260B">
        <w:rPr>
          <w:spacing w:val="-1"/>
          <w:lang w:val="es-ES_tradnl"/>
        </w:rPr>
        <w:tab/>
      </w:r>
      <w:r w:rsidR="00781824" w:rsidRPr="0039260B">
        <w:rPr>
          <w:spacing w:val="-1"/>
          <w:lang w:val="es-ES_tradnl"/>
        </w:rPr>
        <w:t xml:space="preserve">OBSERVANDO que, durante el trienio </w:t>
      </w:r>
      <w:r w:rsidR="00F86EF4" w:rsidRPr="0039260B">
        <w:rPr>
          <w:spacing w:val="-1"/>
          <w:lang w:val="es-ES_tradnl"/>
        </w:rPr>
        <w:t>2016-2018,</w:t>
      </w:r>
      <w:r w:rsidR="00781824" w:rsidRPr="0039260B">
        <w:rPr>
          <w:spacing w:val="-1"/>
          <w:lang w:val="es-ES_tradnl"/>
        </w:rPr>
        <w:t xml:space="preserve"> el</w:t>
      </w:r>
      <w:r w:rsidR="00F86EF4" w:rsidRPr="0039260B">
        <w:rPr>
          <w:spacing w:val="1"/>
          <w:lang w:val="es-ES_tradnl"/>
        </w:rPr>
        <w:t xml:space="preserve"> </w:t>
      </w:r>
      <w:r w:rsidR="009A094C" w:rsidRPr="0039260B">
        <w:rPr>
          <w:spacing w:val="-2"/>
          <w:lang w:val="es-ES_tradnl"/>
        </w:rPr>
        <w:t>Comité Permanente</w:t>
      </w:r>
      <w:r w:rsidR="00F86EF4" w:rsidRPr="0039260B">
        <w:rPr>
          <w:spacing w:val="1"/>
          <w:lang w:val="es-ES_tradnl"/>
        </w:rPr>
        <w:t xml:space="preserve"> </w:t>
      </w:r>
      <w:r w:rsidR="00781824" w:rsidRPr="0039260B">
        <w:rPr>
          <w:spacing w:val="1"/>
          <w:lang w:val="es-ES_tradnl"/>
        </w:rPr>
        <w:t xml:space="preserve">aprobó </w:t>
      </w:r>
      <w:r w:rsidR="0088319C" w:rsidRPr="0039260B">
        <w:rPr>
          <w:spacing w:val="-3"/>
          <w:lang w:val="es-ES_tradnl"/>
        </w:rPr>
        <w:t>19</w:t>
      </w:r>
      <w:r w:rsidR="00F86EF4" w:rsidRPr="0039260B">
        <w:rPr>
          <w:spacing w:val="-2"/>
          <w:lang w:val="es-ES_tradnl"/>
        </w:rPr>
        <w:t xml:space="preserve"> </w:t>
      </w:r>
      <w:r w:rsidR="00781824" w:rsidRPr="0039260B">
        <w:rPr>
          <w:spacing w:val="-2"/>
          <w:lang w:val="es-ES_tradnl"/>
        </w:rPr>
        <w:t xml:space="preserve">iniciativas regionales </w:t>
      </w:r>
      <w:r w:rsidR="00724B77" w:rsidRPr="0039260B">
        <w:rPr>
          <w:spacing w:val="-2"/>
          <w:lang w:val="es-ES_tradnl"/>
        </w:rPr>
        <w:t xml:space="preserve">en funcionamiento </w:t>
      </w:r>
      <w:r w:rsidR="009A3A60" w:rsidRPr="0039260B">
        <w:rPr>
          <w:spacing w:val="-2"/>
          <w:lang w:val="es-ES_tradnl"/>
        </w:rPr>
        <w:t xml:space="preserve">considerando </w:t>
      </w:r>
      <w:r w:rsidR="00724B77" w:rsidRPr="0039260B">
        <w:rPr>
          <w:spacing w:val="-2"/>
          <w:lang w:val="es-ES_tradnl"/>
        </w:rPr>
        <w:t xml:space="preserve">que cumplían plenamente los </w:t>
      </w:r>
      <w:r w:rsidR="00724B77" w:rsidRPr="0039260B">
        <w:rPr>
          <w:i/>
          <w:spacing w:val="-1"/>
          <w:lang w:val="es-ES_tradnl"/>
        </w:rPr>
        <w:t xml:space="preserve">Lineamientos Operativos destinados a las iniciativas regionales </w:t>
      </w:r>
      <w:r w:rsidR="00143512" w:rsidRPr="0039260B">
        <w:rPr>
          <w:spacing w:val="-1"/>
          <w:lang w:val="es-ES_tradnl"/>
        </w:rPr>
        <w:t>(a</w:t>
      </w:r>
      <w:r w:rsidR="00781824" w:rsidRPr="0039260B">
        <w:rPr>
          <w:spacing w:val="-1"/>
          <w:lang w:val="es-ES_tradnl"/>
        </w:rPr>
        <w:t xml:space="preserve">probados </w:t>
      </w:r>
      <w:r w:rsidR="009A3A60" w:rsidRPr="0039260B">
        <w:rPr>
          <w:spacing w:val="-1"/>
          <w:lang w:val="es-ES_tradnl"/>
        </w:rPr>
        <w:t>por</w:t>
      </w:r>
      <w:r w:rsidR="00781824" w:rsidRPr="0039260B">
        <w:rPr>
          <w:spacing w:val="-1"/>
          <w:lang w:val="es-ES_tradnl"/>
        </w:rPr>
        <w:t xml:space="preserve"> el </w:t>
      </w:r>
      <w:r w:rsidR="009A094C" w:rsidRPr="0039260B">
        <w:rPr>
          <w:spacing w:val="-1"/>
          <w:lang w:val="es-ES_tradnl"/>
        </w:rPr>
        <w:t>Comité Permanente</w:t>
      </w:r>
      <w:r w:rsidR="00685E4D" w:rsidRPr="0039260B">
        <w:rPr>
          <w:spacing w:val="-1"/>
          <w:lang w:val="es-ES_tradnl"/>
        </w:rPr>
        <w:t xml:space="preserve"> </w:t>
      </w:r>
      <w:r w:rsidR="00781824" w:rsidRPr="0039260B">
        <w:rPr>
          <w:spacing w:val="-1"/>
          <w:lang w:val="es-ES_tradnl"/>
        </w:rPr>
        <w:t>mediante la</w:t>
      </w:r>
      <w:r w:rsidR="00685E4D" w:rsidRPr="0039260B">
        <w:rPr>
          <w:spacing w:val="-1"/>
          <w:lang w:val="es-ES_tradnl"/>
        </w:rPr>
        <w:t xml:space="preserve"> </w:t>
      </w:r>
      <w:r w:rsidR="00A11D87" w:rsidRPr="0039260B">
        <w:rPr>
          <w:spacing w:val="-1"/>
          <w:lang w:val="es-ES_tradnl"/>
        </w:rPr>
        <w:t xml:space="preserve">Decisión </w:t>
      </w:r>
      <w:r w:rsidR="009A3A60" w:rsidRPr="0039260B">
        <w:rPr>
          <w:spacing w:val="-1"/>
          <w:lang w:val="es-ES_tradnl"/>
        </w:rPr>
        <w:t>SC46-28</w:t>
      </w:r>
      <w:r w:rsidR="00685E4D" w:rsidRPr="0039260B">
        <w:rPr>
          <w:spacing w:val="-1"/>
          <w:lang w:val="es-ES_tradnl"/>
        </w:rPr>
        <w:t xml:space="preserve"> </w:t>
      </w:r>
      <w:r w:rsidR="00781824" w:rsidRPr="0039260B">
        <w:rPr>
          <w:spacing w:val="-1"/>
          <w:lang w:val="es-ES_tradnl"/>
        </w:rPr>
        <w:t xml:space="preserve">y aprobados como </w:t>
      </w:r>
      <w:r w:rsidR="009A3A60" w:rsidRPr="0039260B">
        <w:rPr>
          <w:spacing w:val="-1"/>
          <w:lang w:val="es-ES_tradnl"/>
        </w:rPr>
        <w:t>válidos</w:t>
      </w:r>
      <w:r w:rsidR="00781824" w:rsidRPr="0039260B">
        <w:rPr>
          <w:spacing w:val="-1"/>
          <w:lang w:val="es-ES_tradnl"/>
        </w:rPr>
        <w:t xml:space="preserve"> </w:t>
      </w:r>
      <w:r w:rsidR="009A3A60" w:rsidRPr="0039260B">
        <w:rPr>
          <w:spacing w:val="-1"/>
          <w:lang w:val="es-ES_tradnl"/>
        </w:rPr>
        <w:t>también</w:t>
      </w:r>
      <w:r w:rsidR="00781824" w:rsidRPr="0039260B">
        <w:rPr>
          <w:spacing w:val="-1"/>
          <w:lang w:val="es-ES_tradnl"/>
        </w:rPr>
        <w:t xml:space="preserve"> para el </w:t>
      </w:r>
      <w:r w:rsidR="009A3A60" w:rsidRPr="0039260B">
        <w:rPr>
          <w:spacing w:val="-1"/>
          <w:lang w:val="es-ES_tradnl"/>
        </w:rPr>
        <w:t>período</w:t>
      </w:r>
      <w:r w:rsidR="00781824" w:rsidRPr="0039260B">
        <w:rPr>
          <w:spacing w:val="-1"/>
          <w:lang w:val="es-ES_tradnl"/>
        </w:rPr>
        <w:t xml:space="preserve"> </w:t>
      </w:r>
      <w:r w:rsidR="001F4DDA" w:rsidRPr="0039260B">
        <w:rPr>
          <w:lang w:val="es-ES_tradnl"/>
        </w:rPr>
        <w:t xml:space="preserve">2016-2018 </w:t>
      </w:r>
      <w:r w:rsidR="00781824" w:rsidRPr="0039260B">
        <w:rPr>
          <w:lang w:val="es-ES_tradnl"/>
        </w:rPr>
        <w:t>por la</w:t>
      </w:r>
      <w:r w:rsidR="001F4DDA" w:rsidRPr="0039260B">
        <w:rPr>
          <w:lang w:val="es-ES_tradnl"/>
        </w:rPr>
        <w:t xml:space="preserve"> </w:t>
      </w:r>
      <w:r w:rsidR="00C85B96" w:rsidRPr="0039260B">
        <w:rPr>
          <w:lang w:val="es-ES_tradnl"/>
        </w:rPr>
        <w:t xml:space="preserve">Resolución </w:t>
      </w:r>
      <w:r w:rsidR="001F4DDA" w:rsidRPr="0039260B">
        <w:rPr>
          <w:lang w:val="es-ES_tradnl"/>
        </w:rPr>
        <w:t>XII.8</w:t>
      </w:r>
      <w:r w:rsidR="00E6621D" w:rsidRPr="0039260B">
        <w:rPr>
          <w:lang w:val="es-ES_tradnl"/>
        </w:rPr>
        <w:t xml:space="preserve">) </w:t>
      </w:r>
      <w:r w:rsidR="00781824" w:rsidRPr="0039260B">
        <w:rPr>
          <w:lang w:val="es-ES_tradnl"/>
        </w:rPr>
        <w:t xml:space="preserve">y observó </w:t>
      </w:r>
      <w:r w:rsidR="009A3A60" w:rsidRPr="0039260B">
        <w:rPr>
          <w:lang w:val="es-ES_tradnl"/>
        </w:rPr>
        <w:t>que muchas de esas iniciativas habían realizado progresos considerables, según se desprendía de los informes anuales que presentaron durante esos años; y</w:t>
      </w:r>
    </w:p>
    <w:p w14:paraId="7F7C4797" w14:textId="77777777" w:rsidR="00F86EF4" w:rsidRPr="0039260B" w:rsidRDefault="00F86EF4" w:rsidP="00DE18C3">
      <w:pPr>
        <w:spacing w:before="12"/>
        <w:rPr>
          <w:rFonts w:cs="Calibri"/>
          <w:sz w:val="24"/>
          <w:szCs w:val="24"/>
          <w:lang w:val="es-ES_tradnl"/>
        </w:rPr>
      </w:pPr>
    </w:p>
    <w:p w14:paraId="5DD35E92" w14:textId="3E8409A7" w:rsidR="00F86EF4" w:rsidRPr="0039260B" w:rsidRDefault="00DE18C3" w:rsidP="00DE18C3">
      <w:pPr>
        <w:pStyle w:val="BodyText"/>
        <w:widowControl/>
        <w:ind w:left="425" w:hanging="425"/>
        <w:rPr>
          <w:lang w:val="es-ES_tradnl"/>
        </w:rPr>
      </w:pPr>
      <w:r w:rsidRPr="0039260B">
        <w:rPr>
          <w:spacing w:val="-1"/>
          <w:lang w:val="es-ES_tradnl"/>
        </w:rPr>
        <w:t>4.</w:t>
      </w:r>
      <w:r w:rsidRPr="0039260B">
        <w:rPr>
          <w:spacing w:val="-1"/>
          <w:lang w:val="es-ES_tradnl"/>
        </w:rPr>
        <w:tab/>
      </w:r>
      <w:r w:rsidR="00F86EF4" w:rsidRPr="0039260B">
        <w:rPr>
          <w:spacing w:val="-1"/>
          <w:lang w:val="es-ES_tradnl"/>
        </w:rPr>
        <w:t>T</w:t>
      </w:r>
      <w:r w:rsidR="009A3A60" w:rsidRPr="0039260B">
        <w:rPr>
          <w:spacing w:val="-1"/>
          <w:lang w:val="es-ES_tradnl"/>
        </w:rPr>
        <w:t xml:space="preserve">ENIENDO EN CUENTA </w:t>
      </w:r>
      <w:r w:rsidR="00781824" w:rsidRPr="0039260B">
        <w:rPr>
          <w:spacing w:val="-1"/>
          <w:lang w:val="es-ES_tradnl"/>
        </w:rPr>
        <w:t xml:space="preserve">la experiencia </w:t>
      </w:r>
      <w:r w:rsidR="009A3A60" w:rsidRPr="0039260B">
        <w:rPr>
          <w:spacing w:val="-1"/>
          <w:lang w:val="es-ES_tradnl"/>
        </w:rPr>
        <w:t>adquirida</w:t>
      </w:r>
      <w:r w:rsidR="00781824" w:rsidRPr="0039260B">
        <w:rPr>
          <w:spacing w:val="-1"/>
          <w:lang w:val="es-ES_tradnl"/>
        </w:rPr>
        <w:t xml:space="preserve"> </w:t>
      </w:r>
      <w:r w:rsidR="009A3A60" w:rsidRPr="0039260B">
        <w:rPr>
          <w:spacing w:val="-1"/>
          <w:lang w:val="es-ES_tradnl"/>
        </w:rPr>
        <w:t xml:space="preserve">durante los años de funcionamiento </w:t>
      </w:r>
      <w:r w:rsidR="00143512" w:rsidRPr="0039260B">
        <w:rPr>
          <w:spacing w:val="-1"/>
          <w:lang w:val="es-ES_tradnl"/>
        </w:rPr>
        <w:t xml:space="preserve">de </w:t>
      </w:r>
      <w:r w:rsidR="00781824" w:rsidRPr="0039260B">
        <w:rPr>
          <w:spacing w:val="-1"/>
          <w:lang w:val="es-ES_tradnl"/>
        </w:rPr>
        <w:t xml:space="preserve">esas iniciativas regionales, la aplicación de los </w:t>
      </w:r>
      <w:r w:rsidR="009A3A60" w:rsidRPr="0039260B">
        <w:rPr>
          <w:i/>
          <w:spacing w:val="-1"/>
          <w:lang w:val="es-ES_tradnl"/>
        </w:rPr>
        <w:t xml:space="preserve">Lineamientos Operativos </w:t>
      </w:r>
      <w:r w:rsidR="009A3A60" w:rsidRPr="0039260B">
        <w:rPr>
          <w:spacing w:val="-1"/>
          <w:lang w:val="es-ES_tradnl"/>
        </w:rPr>
        <w:t xml:space="preserve">para seleccionar </w:t>
      </w:r>
      <w:r w:rsidR="00781824" w:rsidRPr="0039260B">
        <w:rPr>
          <w:spacing w:val="-1"/>
          <w:lang w:val="es-ES_tradnl"/>
        </w:rPr>
        <w:t xml:space="preserve">y apoyar a las </w:t>
      </w:r>
      <w:r w:rsidR="009A3A60" w:rsidRPr="0039260B">
        <w:rPr>
          <w:spacing w:val="-1"/>
          <w:lang w:val="es-ES_tradnl"/>
        </w:rPr>
        <w:t xml:space="preserve">iniciativas, y las </w:t>
      </w:r>
      <w:r w:rsidR="00781824" w:rsidRPr="0039260B">
        <w:rPr>
          <w:spacing w:val="-1"/>
          <w:lang w:val="es-ES_tradnl"/>
        </w:rPr>
        <w:t xml:space="preserve">conclusiones </w:t>
      </w:r>
      <w:r w:rsidR="009A3A60" w:rsidRPr="0039260B">
        <w:rPr>
          <w:spacing w:val="-1"/>
          <w:lang w:val="es-ES_tradnl"/>
        </w:rPr>
        <w:t>extraídas</w:t>
      </w:r>
      <w:r w:rsidR="00781824" w:rsidRPr="0039260B">
        <w:rPr>
          <w:spacing w:val="-1"/>
          <w:lang w:val="es-ES_tradnl"/>
        </w:rPr>
        <w:t xml:space="preserve"> del examen de su </w:t>
      </w:r>
      <w:r w:rsidR="009A3A60" w:rsidRPr="0039260B">
        <w:rPr>
          <w:spacing w:val="-1"/>
          <w:lang w:val="es-ES_tradnl"/>
        </w:rPr>
        <w:t>eficacia</w:t>
      </w:r>
      <w:r w:rsidR="00781824" w:rsidRPr="0039260B">
        <w:rPr>
          <w:spacing w:val="-1"/>
          <w:lang w:val="es-ES_tradnl"/>
        </w:rPr>
        <w:t>;</w:t>
      </w:r>
    </w:p>
    <w:p w14:paraId="10DFE47A" w14:textId="77777777" w:rsidR="00F86EF4" w:rsidRPr="0039260B" w:rsidRDefault="00F86EF4" w:rsidP="00BF7A4E">
      <w:pPr>
        <w:ind w:left="567" w:hanging="567"/>
        <w:rPr>
          <w:rFonts w:cs="Calibri"/>
          <w:lang w:val="es-ES_tradnl"/>
        </w:rPr>
      </w:pPr>
    </w:p>
    <w:p w14:paraId="784CE333" w14:textId="73319302" w:rsidR="00F86EF4" w:rsidRPr="0039260B" w:rsidRDefault="00781824" w:rsidP="00BF7A4E">
      <w:pPr>
        <w:pStyle w:val="BodyText"/>
        <w:widowControl/>
        <w:ind w:left="575" w:right="294" w:firstLine="0"/>
        <w:jc w:val="center"/>
        <w:rPr>
          <w:spacing w:val="-1"/>
          <w:lang w:val="es-ES_tradnl"/>
        </w:rPr>
      </w:pPr>
      <w:r w:rsidRPr="0039260B">
        <w:rPr>
          <w:spacing w:val="-1"/>
          <w:lang w:val="es-ES_tradnl"/>
        </w:rPr>
        <w:t>LA CONFERENCIA DE LAS PARTES CONTRATANTES</w:t>
      </w:r>
    </w:p>
    <w:p w14:paraId="38B51549" w14:textId="77777777" w:rsidR="00F86EF4" w:rsidRPr="0039260B" w:rsidRDefault="00F86EF4" w:rsidP="00BF7A4E">
      <w:pPr>
        <w:pStyle w:val="BodyText"/>
        <w:widowControl/>
        <w:ind w:left="575" w:right="294" w:firstLine="0"/>
        <w:jc w:val="center"/>
        <w:rPr>
          <w:lang w:val="es-ES_tradnl"/>
        </w:rPr>
      </w:pPr>
    </w:p>
    <w:p w14:paraId="15FE71CE" w14:textId="0749DD71" w:rsidR="00F86EF4" w:rsidRPr="0039260B" w:rsidRDefault="00DE18C3" w:rsidP="00DE18C3">
      <w:pPr>
        <w:pStyle w:val="BodyText"/>
        <w:widowControl/>
        <w:ind w:left="425" w:hanging="425"/>
        <w:rPr>
          <w:spacing w:val="-1"/>
          <w:lang w:val="es-ES_tradnl"/>
        </w:rPr>
      </w:pPr>
      <w:r w:rsidRPr="0039260B">
        <w:rPr>
          <w:spacing w:val="-1"/>
          <w:lang w:val="es-ES_tradnl"/>
        </w:rPr>
        <w:t>5.</w:t>
      </w:r>
      <w:r w:rsidRPr="0039260B">
        <w:rPr>
          <w:spacing w:val="-1"/>
          <w:lang w:val="es-ES_tradnl"/>
        </w:rPr>
        <w:tab/>
      </w:r>
      <w:r w:rsidR="00F86EF4" w:rsidRPr="0039260B">
        <w:rPr>
          <w:spacing w:val="-1"/>
          <w:lang w:val="es-ES_tradnl"/>
        </w:rPr>
        <w:t>REAF</w:t>
      </w:r>
      <w:r w:rsidR="00781824" w:rsidRPr="0039260B">
        <w:rPr>
          <w:spacing w:val="-1"/>
          <w:lang w:val="es-ES_tradnl"/>
        </w:rPr>
        <w:t xml:space="preserve">IRMA la </w:t>
      </w:r>
      <w:r w:rsidR="009A3A60" w:rsidRPr="0039260B">
        <w:rPr>
          <w:spacing w:val="-1"/>
          <w:lang w:val="es-ES_tradnl"/>
        </w:rPr>
        <w:t xml:space="preserve">eficacia </w:t>
      </w:r>
      <w:r w:rsidR="00781824" w:rsidRPr="0039260B">
        <w:rPr>
          <w:spacing w:val="-1"/>
          <w:lang w:val="es-ES_tradnl"/>
        </w:rPr>
        <w:t xml:space="preserve">de la cooperación regional mediante redes y centros agrupados bajo el término </w:t>
      </w:r>
      <w:r w:rsidR="009A3A60" w:rsidRPr="0039260B">
        <w:rPr>
          <w:spacing w:val="-1"/>
          <w:lang w:val="es-ES_tradnl"/>
        </w:rPr>
        <w:t xml:space="preserve">de </w:t>
      </w:r>
      <w:r w:rsidR="00781824" w:rsidRPr="0039260B">
        <w:rPr>
          <w:spacing w:val="-1"/>
          <w:lang w:val="es-ES_tradnl"/>
        </w:rPr>
        <w:t xml:space="preserve">“iniciativas regionales de Ramsar” (IRR) </w:t>
      </w:r>
      <w:r w:rsidR="009A3A60" w:rsidRPr="0039260B">
        <w:rPr>
          <w:spacing w:val="-1"/>
          <w:lang w:val="es-ES_tradnl"/>
        </w:rPr>
        <w:t>para apoyar</w:t>
      </w:r>
      <w:r w:rsidR="00781824" w:rsidRPr="0039260B">
        <w:rPr>
          <w:spacing w:val="-1"/>
          <w:lang w:val="es-ES_tradnl"/>
        </w:rPr>
        <w:t xml:space="preserve"> una mejor </w:t>
      </w:r>
      <w:r w:rsidR="009A3A60" w:rsidRPr="0039260B">
        <w:rPr>
          <w:spacing w:val="-1"/>
          <w:lang w:val="es-ES_tradnl"/>
        </w:rPr>
        <w:t>aplicación</w:t>
      </w:r>
      <w:r w:rsidR="00781824" w:rsidRPr="0039260B">
        <w:rPr>
          <w:spacing w:val="-1"/>
          <w:lang w:val="es-ES_tradnl"/>
        </w:rPr>
        <w:t xml:space="preserve"> de la Convención sobre los Humedales y su Plan Estratégico para </w:t>
      </w:r>
      <w:r w:rsidR="00F86EF4" w:rsidRPr="0039260B">
        <w:rPr>
          <w:spacing w:val="-1"/>
          <w:lang w:val="es-ES_tradnl"/>
        </w:rPr>
        <w:t>2016-2024;</w:t>
      </w:r>
    </w:p>
    <w:p w14:paraId="5D60AEF8" w14:textId="77777777" w:rsidR="006A6327" w:rsidRPr="0039260B" w:rsidRDefault="006A6327" w:rsidP="00BF7A4E">
      <w:pPr>
        <w:pStyle w:val="BodyText"/>
        <w:widowControl/>
        <w:tabs>
          <w:tab w:val="left" w:pos="548"/>
        </w:tabs>
        <w:spacing w:before="36"/>
        <w:ind w:right="920" w:firstLine="0"/>
        <w:jc w:val="right"/>
        <w:rPr>
          <w:lang w:val="es-ES_tradnl"/>
        </w:rPr>
      </w:pPr>
    </w:p>
    <w:p w14:paraId="612556B4" w14:textId="4D060587" w:rsidR="008E3844" w:rsidRPr="0039260B" w:rsidRDefault="00DE18C3" w:rsidP="00DE18C3">
      <w:pPr>
        <w:pStyle w:val="BodyText"/>
        <w:widowControl/>
        <w:ind w:left="425" w:hanging="425"/>
        <w:rPr>
          <w:spacing w:val="-1"/>
          <w:lang w:val="es-ES_tradnl"/>
        </w:rPr>
      </w:pPr>
      <w:r w:rsidRPr="0039260B">
        <w:rPr>
          <w:spacing w:val="-1"/>
          <w:lang w:val="es-ES_tradnl"/>
        </w:rPr>
        <w:t>6.</w:t>
      </w:r>
      <w:r w:rsidRPr="0039260B">
        <w:rPr>
          <w:spacing w:val="-1"/>
          <w:lang w:val="es-ES_tradnl"/>
        </w:rPr>
        <w:tab/>
      </w:r>
      <w:r w:rsidR="006A6327" w:rsidRPr="0039260B">
        <w:rPr>
          <w:spacing w:val="-1"/>
          <w:lang w:val="es-ES_tradnl"/>
        </w:rPr>
        <w:t>A</w:t>
      </w:r>
      <w:r w:rsidR="009A3A60" w:rsidRPr="0039260B">
        <w:rPr>
          <w:spacing w:val="-1"/>
          <w:lang w:val="es-ES_tradnl"/>
        </w:rPr>
        <w:t xml:space="preserve">PRUEBA el </w:t>
      </w:r>
      <w:r w:rsidR="009A3A60" w:rsidRPr="0039260B">
        <w:rPr>
          <w:i/>
          <w:spacing w:val="-1"/>
          <w:lang w:val="es-ES_tradnl"/>
        </w:rPr>
        <w:t>Marco operativo para las iniciativas</w:t>
      </w:r>
      <w:r w:rsidR="00B042EE" w:rsidRPr="0039260B">
        <w:rPr>
          <w:i/>
          <w:spacing w:val="-1"/>
          <w:lang w:val="es-ES_tradnl"/>
        </w:rPr>
        <w:t xml:space="preserve"> regionales de Ramsar</w:t>
      </w:r>
      <w:r w:rsidR="009A3A60" w:rsidRPr="0039260B">
        <w:rPr>
          <w:spacing w:val="-1"/>
          <w:lang w:val="es-ES_tradnl"/>
        </w:rPr>
        <w:t xml:space="preserve"> que se</w:t>
      </w:r>
      <w:r w:rsidR="009A3A60" w:rsidRPr="0039260B">
        <w:rPr>
          <w:color w:val="FF0000"/>
          <w:spacing w:val="-1"/>
          <w:lang w:val="es-ES_tradnl"/>
        </w:rPr>
        <w:t xml:space="preserve"> </w:t>
      </w:r>
      <w:r w:rsidR="009A3A60" w:rsidRPr="0039260B">
        <w:rPr>
          <w:spacing w:val="-1"/>
          <w:lang w:val="es-ES_tradnl"/>
        </w:rPr>
        <w:t>adjunta</w:t>
      </w:r>
      <w:r w:rsidR="00B042EE" w:rsidRPr="0039260B">
        <w:rPr>
          <w:spacing w:val="-1"/>
          <w:lang w:val="es-ES_tradnl"/>
        </w:rPr>
        <w:t xml:space="preserve"> a la presente </w:t>
      </w:r>
      <w:r w:rsidR="009A3A60" w:rsidRPr="0039260B">
        <w:rPr>
          <w:spacing w:val="-1"/>
          <w:lang w:val="es-ES_tradnl"/>
        </w:rPr>
        <w:t>resolución</w:t>
      </w:r>
      <w:r w:rsidR="00B042EE" w:rsidRPr="0039260B">
        <w:rPr>
          <w:spacing w:val="-1"/>
          <w:lang w:val="es-ES_tradnl"/>
        </w:rPr>
        <w:t xml:space="preserve"> para que este reemplace a todas las versiones anteriores de las </w:t>
      </w:r>
      <w:r w:rsidR="004270BF" w:rsidRPr="0039260B">
        <w:rPr>
          <w:spacing w:val="-1"/>
          <w:lang w:val="es-ES_tradnl"/>
        </w:rPr>
        <w:t>orientaciones</w:t>
      </w:r>
      <w:r w:rsidR="00B042EE" w:rsidRPr="0039260B">
        <w:rPr>
          <w:spacing w:val="-1"/>
          <w:lang w:val="es-ES_tradnl"/>
        </w:rPr>
        <w:t xml:space="preserve"> </w:t>
      </w:r>
      <w:r w:rsidR="004270BF" w:rsidRPr="0039260B">
        <w:rPr>
          <w:spacing w:val="-1"/>
          <w:lang w:val="es-ES_tradnl"/>
        </w:rPr>
        <w:t>y lineamientos operativos destinados a las iniciativas</w:t>
      </w:r>
      <w:r w:rsidR="00B042EE" w:rsidRPr="0039260B">
        <w:rPr>
          <w:spacing w:val="-1"/>
          <w:lang w:val="es-ES_tradnl"/>
        </w:rPr>
        <w:t xml:space="preserve"> regionales de Ramsar</w:t>
      </w:r>
      <w:r w:rsidR="008E3844" w:rsidRPr="0039260B">
        <w:rPr>
          <w:spacing w:val="-1"/>
          <w:lang w:val="es-ES_tradnl"/>
        </w:rPr>
        <w:t>;</w:t>
      </w:r>
    </w:p>
    <w:p w14:paraId="707C25D5" w14:textId="77777777" w:rsidR="008E3844" w:rsidRPr="0039260B" w:rsidRDefault="008E3844" w:rsidP="00DE18C3">
      <w:pPr>
        <w:pStyle w:val="BodyText"/>
        <w:widowControl/>
        <w:ind w:left="425" w:hanging="425"/>
        <w:rPr>
          <w:spacing w:val="-1"/>
          <w:lang w:val="es-ES_tradnl"/>
        </w:rPr>
      </w:pPr>
    </w:p>
    <w:p w14:paraId="65C4528A" w14:textId="71111F18" w:rsidR="006A6327" w:rsidRPr="0039260B" w:rsidRDefault="00DE18C3" w:rsidP="00DE18C3">
      <w:pPr>
        <w:pStyle w:val="BodyText"/>
        <w:widowControl/>
        <w:ind w:left="425" w:hanging="425"/>
        <w:rPr>
          <w:spacing w:val="-1"/>
          <w:lang w:val="es-ES_tradnl"/>
        </w:rPr>
      </w:pPr>
      <w:r w:rsidRPr="0039260B">
        <w:rPr>
          <w:spacing w:val="-1"/>
          <w:lang w:val="es-ES_tradnl"/>
        </w:rPr>
        <w:t>7.</w:t>
      </w:r>
      <w:r w:rsidRPr="0039260B">
        <w:rPr>
          <w:spacing w:val="-1"/>
          <w:lang w:val="es-ES_tradnl"/>
        </w:rPr>
        <w:tab/>
      </w:r>
      <w:r w:rsidR="008E3844" w:rsidRPr="0039260B">
        <w:rPr>
          <w:spacing w:val="-1"/>
          <w:lang w:val="es-ES_tradnl"/>
        </w:rPr>
        <w:t>DECIDE</w:t>
      </w:r>
      <w:r w:rsidR="00B042EE" w:rsidRPr="0039260B">
        <w:rPr>
          <w:spacing w:val="-1"/>
          <w:lang w:val="es-ES_tradnl"/>
        </w:rPr>
        <w:t xml:space="preserve"> que </w:t>
      </w:r>
      <w:r w:rsidR="004270BF" w:rsidRPr="0039260B">
        <w:rPr>
          <w:spacing w:val="-1"/>
          <w:lang w:val="es-ES_tradnl"/>
        </w:rPr>
        <w:t>toda iniciativa regional dirigida</w:t>
      </w:r>
      <w:r w:rsidR="00B042EE" w:rsidRPr="0039260B">
        <w:rPr>
          <w:spacing w:val="-1"/>
          <w:lang w:val="es-ES_tradnl"/>
        </w:rPr>
        <w:t xml:space="preserve"> conjuntamente por varias Partes Contratantes </w:t>
      </w:r>
      <w:r w:rsidR="004270BF" w:rsidRPr="0039260B">
        <w:rPr>
          <w:spacing w:val="-1"/>
          <w:lang w:val="es-ES_tradnl"/>
        </w:rPr>
        <w:t>a fin de</w:t>
      </w:r>
      <w:r w:rsidR="00B042EE" w:rsidRPr="0039260B">
        <w:rPr>
          <w:spacing w:val="-1"/>
          <w:lang w:val="es-ES_tradnl"/>
        </w:rPr>
        <w:t xml:space="preserve"> mejorar la aplicación de la Convención </w:t>
      </w:r>
      <w:r w:rsidR="004270BF" w:rsidRPr="0039260B">
        <w:rPr>
          <w:spacing w:val="-1"/>
          <w:lang w:val="es-ES_tradnl"/>
        </w:rPr>
        <w:t>deberá</w:t>
      </w:r>
      <w:r w:rsidR="00B042EE" w:rsidRPr="0039260B">
        <w:rPr>
          <w:spacing w:val="-1"/>
          <w:lang w:val="es-ES_tradnl"/>
        </w:rPr>
        <w:t xml:space="preserve"> cumplir las condiciones </w:t>
      </w:r>
      <w:r w:rsidR="004270BF" w:rsidRPr="0039260B">
        <w:rPr>
          <w:spacing w:val="-1"/>
          <w:lang w:val="es-ES_tradnl"/>
        </w:rPr>
        <w:t>enumeradas</w:t>
      </w:r>
      <w:r w:rsidR="00B042EE" w:rsidRPr="0039260B">
        <w:rPr>
          <w:spacing w:val="-1"/>
          <w:lang w:val="es-ES_tradnl"/>
        </w:rPr>
        <w:t xml:space="preserve"> en el </w:t>
      </w:r>
      <w:r w:rsidR="008E3844" w:rsidRPr="0039260B">
        <w:rPr>
          <w:spacing w:val="-1"/>
          <w:lang w:val="es-ES_tradnl"/>
        </w:rPr>
        <w:t xml:space="preserve"> </w:t>
      </w:r>
      <w:r w:rsidR="004270BF" w:rsidRPr="0039260B">
        <w:rPr>
          <w:i/>
          <w:spacing w:val="-1"/>
          <w:lang w:val="es-ES_tradnl"/>
        </w:rPr>
        <w:t xml:space="preserve">Marco operativo </w:t>
      </w:r>
      <w:r w:rsidR="004270BF" w:rsidRPr="0039260B">
        <w:rPr>
          <w:spacing w:val="-1"/>
          <w:lang w:val="es-ES_tradnl"/>
        </w:rPr>
        <w:t xml:space="preserve">adjunto para ser reconocida formalmente </w:t>
      </w:r>
      <w:r w:rsidR="00B042EE" w:rsidRPr="0039260B">
        <w:rPr>
          <w:spacing w:val="-1"/>
          <w:lang w:val="es-ES_tradnl"/>
        </w:rPr>
        <w:t xml:space="preserve">en el marco de la Convención como </w:t>
      </w:r>
      <w:r w:rsidR="004270BF" w:rsidRPr="0039260B">
        <w:rPr>
          <w:spacing w:val="-1"/>
          <w:lang w:val="es-ES_tradnl"/>
        </w:rPr>
        <w:t>iniciativa</w:t>
      </w:r>
      <w:r w:rsidR="00B042EE" w:rsidRPr="0039260B">
        <w:rPr>
          <w:spacing w:val="-1"/>
          <w:lang w:val="es-ES_tradnl"/>
        </w:rPr>
        <w:t xml:space="preserve"> regional de Ramsar</w:t>
      </w:r>
      <w:r w:rsidR="008E3844" w:rsidRPr="0039260B">
        <w:rPr>
          <w:spacing w:val="-1"/>
          <w:lang w:val="es-ES_tradnl"/>
        </w:rPr>
        <w:t>;</w:t>
      </w:r>
    </w:p>
    <w:p w14:paraId="379F6335" w14:textId="77777777" w:rsidR="00F86EF4" w:rsidRPr="0039260B" w:rsidRDefault="00F86EF4" w:rsidP="00BF7A4E">
      <w:pPr>
        <w:pStyle w:val="ListParagraph"/>
        <w:rPr>
          <w:rFonts w:cs="Calibri"/>
          <w:lang w:val="es-ES_tradnl"/>
        </w:rPr>
      </w:pPr>
    </w:p>
    <w:p w14:paraId="78ADB161" w14:textId="48A37D6F" w:rsidR="0032078D" w:rsidRPr="0039260B" w:rsidRDefault="00DE18C3" w:rsidP="00DE18C3">
      <w:pPr>
        <w:pStyle w:val="BodyText"/>
        <w:widowControl/>
        <w:ind w:left="425" w:hanging="425"/>
        <w:rPr>
          <w:spacing w:val="-1"/>
          <w:lang w:val="es-ES_tradnl"/>
        </w:rPr>
      </w:pPr>
      <w:r w:rsidRPr="0039260B">
        <w:rPr>
          <w:spacing w:val="-1"/>
          <w:lang w:val="es-ES_tradnl"/>
        </w:rPr>
        <w:t>8.</w:t>
      </w:r>
      <w:r w:rsidRPr="0039260B">
        <w:rPr>
          <w:spacing w:val="-1"/>
          <w:lang w:val="es-ES_tradnl"/>
        </w:rPr>
        <w:tab/>
      </w:r>
      <w:r w:rsidR="003F3B4B" w:rsidRPr="0039260B">
        <w:rPr>
          <w:spacing w:val="-1"/>
          <w:lang w:val="es-ES_tradnl"/>
        </w:rPr>
        <w:t xml:space="preserve">PIDE a las Partes Contratantes que </w:t>
      </w:r>
      <w:r w:rsidR="004270BF" w:rsidRPr="0039260B">
        <w:rPr>
          <w:spacing w:val="-1"/>
          <w:lang w:val="es-ES_tradnl"/>
        </w:rPr>
        <w:t>participen</w:t>
      </w:r>
      <w:r w:rsidR="003F3B4B" w:rsidRPr="0039260B">
        <w:rPr>
          <w:spacing w:val="-1"/>
          <w:lang w:val="es-ES_tradnl"/>
        </w:rPr>
        <w:t xml:space="preserve"> en </w:t>
      </w:r>
      <w:r w:rsidR="004270BF" w:rsidRPr="0039260B">
        <w:rPr>
          <w:spacing w:val="-1"/>
          <w:lang w:val="es-ES_tradnl"/>
        </w:rPr>
        <w:t>alguna</w:t>
      </w:r>
      <w:r w:rsidR="003F3B4B" w:rsidRPr="0039260B">
        <w:rPr>
          <w:spacing w:val="-1"/>
          <w:lang w:val="es-ES_tradnl"/>
        </w:rPr>
        <w:t xml:space="preserve"> </w:t>
      </w:r>
      <w:r w:rsidR="004270BF" w:rsidRPr="0039260B">
        <w:rPr>
          <w:spacing w:val="-1"/>
          <w:lang w:val="es-ES_tradnl"/>
        </w:rPr>
        <w:t>iniciativa</w:t>
      </w:r>
      <w:r w:rsidR="003F3B4B" w:rsidRPr="0039260B">
        <w:rPr>
          <w:spacing w:val="-1"/>
          <w:lang w:val="es-ES_tradnl"/>
        </w:rPr>
        <w:t xml:space="preserve"> regional de Ramsar </w:t>
      </w:r>
      <w:r w:rsidR="004270BF" w:rsidRPr="0039260B">
        <w:rPr>
          <w:spacing w:val="-1"/>
          <w:lang w:val="es-ES_tradnl"/>
        </w:rPr>
        <w:t xml:space="preserve">actual </w:t>
      </w:r>
      <w:r w:rsidR="003F3B4B" w:rsidRPr="0039260B">
        <w:rPr>
          <w:spacing w:val="-1"/>
          <w:lang w:val="es-ES_tradnl"/>
        </w:rPr>
        <w:t xml:space="preserve">o futura que </w:t>
      </w:r>
      <w:r w:rsidR="004270BF" w:rsidRPr="0039260B">
        <w:rPr>
          <w:spacing w:val="-1"/>
          <w:lang w:val="es-ES_tradnl"/>
        </w:rPr>
        <w:t>se esfuerce</w:t>
      </w:r>
      <w:r w:rsidR="00E27652" w:rsidRPr="0039260B">
        <w:rPr>
          <w:spacing w:val="-1"/>
          <w:lang w:val="es-ES_tradnl"/>
        </w:rPr>
        <w:t>n</w:t>
      </w:r>
      <w:r w:rsidR="004270BF" w:rsidRPr="0039260B">
        <w:rPr>
          <w:spacing w:val="-1"/>
          <w:lang w:val="es-ES_tradnl"/>
        </w:rPr>
        <w:t xml:space="preserve"> por</w:t>
      </w:r>
      <w:r w:rsidR="003F3B4B" w:rsidRPr="0039260B">
        <w:rPr>
          <w:spacing w:val="-1"/>
          <w:lang w:val="es-ES_tradnl"/>
        </w:rPr>
        <w:t xml:space="preserve"> </w:t>
      </w:r>
      <w:r w:rsidR="004270BF" w:rsidRPr="0039260B">
        <w:rPr>
          <w:spacing w:val="-1"/>
          <w:lang w:val="es-ES_tradnl"/>
        </w:rPr>
        <w:t xml:space="preserve">que la IRR cumpla plenamente </w:t>
      </w:r>
      <w:r w:rsidR="003F3B4B" w:rsidRPr="0039260B">
        <w:rPr>
          <w:spacing w:val="-1"/>
          <w:lang w:val="es-ES_tradnl"/>
        </w:rPr>
        <w:t xml:space="preserve">el </w:t>
      </w:r>
      <w:r w:rsidR="004270BF" w:rsidRPr="0039260B">
        <w:rPr>
          <w:i/>
          <w:spacing w:val="-1"/>
          <w:lang w:val="es-ES_tradnl"/>
        </w:rPr>
        <w:t>Marco operativo</w:t>
      </w:r>
      <w:r w:rsidR="00E27652" w:rsidRPr="0039260B">
        <w:rPr>
          <w:spacing w:val="-1"/>
          <w:lang w:val="es-ES_tradnl"/>
        </w:rPr>
        <w:t xml:space="preserve"> adjunto;</w:t>
      </w:r>
    </w:p>
    <w:p w14:paraId="3A7AE13B" w14:textId="77777777" w:rsidR="0032078D" w:rsidRPr="0039260B" w:rsidRDefault="0032078D" w:rsidP="00DE18C3">
      <w:pPr>
        <w:pStyle w:val="BodyText"/>
        <w:widowControl/>
        <w:ind w:left="425" w:hanging="425"/>
        <w:rPr>
          <w:spacing w:val="-1"/>
          <w:lang w:val="es-ES_tradnl"/>
        </w:rPr>
      </w:pPr>
    </w:p>
    <w:p w14:paraId="6AAA956F" w14:textId="521CA1D8" w:rsidR="003C5EDB" w:rsidRPr="0039260B" w:rsidRDefault="00DE18C3" w:rsidP="004270BF">
      <w:pPr>
        <w:pStyle w:val="BodyText"/>
        <w:widowControl/>
        <w:tabs>
          <w:tab w:val="left" w:pos="1843"/>
        </w:tabs>
        <w:ind w:left="425" w:hanging="425"/>
        <w:rPr>
          <w:spacing w:val="-1"/>
          <w:lang w:val="es-ES_tradnl"/>
        </w:rPr>
      </w:pPr>
      <w:r w:rsidRPr="0039260B">
        <w:rPr>
          <w:spacing w:val="-1"/>
          <w:lang w:val="es-ES_tradnl"/>
        </w:rPr>
        <w:t>9.</w:t>
      </w:r>
      <w:r w:rsidRPr="0039260B">
        <w:rPr>
          <w:spacing w:val="-1"/>
          <w:lang w:val="es-ES_tradnl"/>
        </w:rPr>
        <w:tab/>
      </w:r>
      <w:r w:rsidR="00E27652" w:rsidRPr="0039260B">
        <w:rPr>
          <w:spacing w:val="-1"/>
          <w:lang w:val="es-ES_tradnl"/>
        </w:rPr>
        <w:t>APRUEBA</w:t>
      </w:r>
      <w:r w:rsidR="004270BF" w:rsidRPr="0039260B">
        <w:rPr>
          <w:spacing w:val="-1"/>
          <w:lang w:val="es-ES_tradnl"/>
        </w:rPr>
        <w:t xml:space="preserve"> l</w:t>
      </w:r>
      <w:r w:rsidR="00DE0F59" w:rsidRPr="0039260B">
        <w:rPr>
          <w:spacing w:val="-1"/>
          <w:lang w:val="es-ES_tradnl"/>
        </w:rPr>
        <w:t xml:space="preserve">as iniciativas </w:t>
      </w:r>
      <w:r w:rsidR="004270BF" w:rsidRPr="0039260B">
        <w:rPr>
          <w:spacing w:val="-1"/>
          <w:lang w:val="es-ES_tradnl"/>
        </w:rPr>
        <w:t>regionales</w:t>
      </w:r>
      <w:r w:rsidR="00DE0F59" w:rsidRPr="0039260B">
        <w:rPr>
          <w:spacing w:val="-1"/>
          <w:lang w:val="es-ES_tradnl"/>
        </w:rPr>
        <w:t xml:space="preserve"> de Ramsar que se enumeran a </w:t>
      </w:r>
      <w:r w:rsidR="004270BF" w:rsidRPr="0039260B">
        <w:rPr>
          <w:spacing w:val="-1"/>
          <w:lang w:val="es-ES_tradnl"/>
        </w:rPr>
        <w:t xml:space="preserve">continuación considerando que realizan su actividad en el marco de la Convención sobre los Humedales </w:t>
      </w:r>
      <w:r w:rsidR="00DE0F59" w:rsidRPr="0039260B">
        <w:rPr>
          <w:spacing w:val="-1"/>
          <w:lang w:val="es-ES_tradnl"/>
        </w:rPr>
        <w:t xml:space="preserve">hasta </w:t>
      </w:r>
      <w:r w:rsidR="00FF70A9" w:rsidRPr="0039260B">
        <w:rPr>
          <w:spacing w:val="-1"/>
          <w:lang w:val="es-ES_tradnl"/>
        </w:rPr>
        <w:t xml:space="preserve">la 14ª reunión de la </w:t>
      </w:r>
      <w:r w:rsidR="00781824" w:rsidRPr="0039260B">
        <w:rPr>
          <w:spacing w:val="-1"/>
          <w:lang w:val="es-ES_tradnl"/>
        </w:rPr>
        <w:t>Conferencia de las Partes</w:t>
      </w:r>
      <w:r w:rsidR="00FF70A9" w:rsidRPr="0039260B">
        <w:rPr>
          <w:spacing w:val="-1"/>
          <w:lang w:val="es-ES_tradnl"/>
        </w:rPr>
        <w:t xml:space="preserve">. Esta lista incluye lo </w:t>
      </w:r>
      <w:r w:rsidR="004270BF" w:rsidRPr="0039260B">
        <w:rPr>
          <w:spacing w:val="-1"/>
          <w:lang w:val="es-ES_tradnl"/>
        </w:rPr>
        <w:t>siguiente</w:t>
      </w:r>
      <w:r w:rsidR="00FF70A9" w:rsidRPr="0039260B">
        <w:rPr>
          <w:spacing w:val="-1"/>
          <w:lang w:val="es-ES_tradnl"/>
        </w:rPr>
        <w:t>:</w:t>
      </w:r>
    </w:p>
    <w:p w14:paraId="171F6C2D" w14:textId="4525C282" w:rsidR="00F86EF4" w:rsidRPr="0039260B" w:rsidRDefault="00FF70A9" w:rsidP="00DE18C3">
      <w:pPr>
        <w:ind w:firstLine="0"/>
        <w:rPr>
          <w:rFonts w:cs="Calibri"/>
          <w:lang w:val="es-ES_tradnl"/>
        </w:rPr>
      </w:pPr>
      <w:r w:rsidRPr="0039260B">
        <w:rPr>
          <w:rFonts w:cs="Calibri"/>
          <w:lang w:val="es-ES_tradnl"/>
        </w:rPr>
        <w:t xml:space="preserve">Cuatro centros </w:t>
      </w:r>
      <w:r w:rsidR="004270BF" w:rsidRPr="0039260B">
        <w:rPr>
          <w:rFonts w:cs="Calibri"/>
          <w:lang w:val="es-ES_tradnl"/>
        </w:rPr>
        <w:t>regionales</w:t>
      </w:r>
      <w:r w:rsidRPr="0039260B">
        <w:rPr>
          <w:rFonts w:cs="Calibri"/>
          <w:lang w:val="es-ES_tradnl"/>
        </w:rPr>
        <w:t xml:space="preserve"> de Ramsar para la formación y creación de capacidad:</w:t>
      </w:r>
    </w:p>
    <w:p w14:paraId="2B85C8B9" w14:textId="4ED542DB" w:rsidR="00F86EF4" w:rsidRPr="0039260B" w:rsidRDefault="004270BF" w:rsidP="00DE18C3">
      <w:pPr>
        <w:pStyle w:val="ListParagraph"/>
        <w:numPr>
          <w:ilvl w:val="0"/>
          <w:numId w:val="37"/>
        </w:numPr>
        <w:ind w:left="850" w:hanging="425"/>
        <w:contextualSpacing w:val="0"/>
        <w:rPr>
          <w:rFonts w:cs="Calibri"/>
          <w:lang w:val="es-ES_tradnl"/>
        </w:rPr>
      </w:pPr>
      <w:r w:rsidRPr="0039260B">
        <w:rPr>
          <w:rFonts w:cs="Calibri"/>
          <w:lang w:val="es-ES_tradnl"/>
        </w:rPr>
        <w:t xml:space="preserve">Centro </w:t>
      </w:r>
      <w:r w:rsidR="00F86EF4" w:rsidRPr="0039260B">
        <w:rPr>
          <w:rFonts w:cs="Calibri"/>
          <w:lang w:val="es-ES_tradnl"/>
        </w:rPr>
        <w:t xml:space="preserve">Ramsar </w:t>
      </w:r>
      <w:r w:rsidRPr="0039260B">
        <w:rPr>
          <w:rFonts w:cs="Calibri"/>
          <w:lang w:val="es-ES_tradnl"/>
        </w:rPr>
        <w:t xml:space="preserve">para África Oriental </w:t>
      </w:r>
      <w:r w:rsidR="00F86EF4" w:rsidRPr="0039260B">
        <w:rPr>
          <w:rFonts w:cs="Calibri"/>
          <w:lang w:val="es-ES_tradnl"/>
        </w:rPr>
        <w:t>(RAMCEA),</w:t>
      </w:r>
    </w:p>
    <w:p w14:paraId="46723AE5" w14:textId="6E3B4631" w:rsidR="00F86EF4" w:rsidRPr="0039260B" w:rsidRDefault="004270BF" w:rsidP="00DE18C3">
      <w:pPr>
        <w:pStyle w:val="ListParagraph"/>
        <w:numPr>
          <w:ilvl w:val="0"/>
          <w:numId w:val="37"/>
        </w:numPr>
        <w:ind w:left="850" w:hanging="425"/>
        <w:contextualSpacing w:val="0"/>
        <w:rPr>
          <w:rFonts w:cs="Calibri"/>
          <w:lang w:val="es-ES_tradnl"/>
        </w:rPr>
      </w:pPr>
      <w:r w:rsidRPr="0039260B">
        <w:rPr>
          <w:rFonts w:cs="Calibri"/>
          <w:lang w:val="es-ES_tradnl"/>
        </w:rPr>
        <w:t xml:space="preserve">Centro Regional </w:t>
      </w:r>
      <w:r w:rsidR="00F86EF4" w:rsidRPr="0039260B">
        <w:rPr>
          <w:rFonts w:cs="Calibri"/>
          <w:lang w:val="es-ES_tradnl"/>
        </w:rPr>
        <w:t xml:space="preserve">Ramsar </w:t>
      </w:r>
      <w:r w:rsidRPr="0039260B">
        <w:rPr>
          <w:rFonts w:cs="Calibri"/>
          <w:lang w:val="es-ES_tradnl"/>
        </w:rPr>
        <w:t xml:space="preserve">para la Capacitación e Investigación sobre Humedales </w:t>
      </w:r>
      <w:r w:rsidR="00E27652" w:rsidRPr="0039260B">
        <w:rPr>
          <w:rFonts w:cs="Calibri"/>
          <w:lang w:val="es-ES_tradnl"/>
        </w:rPr>
        <w:t>en</w:t>
      </w:r>
      <w:r w:rsidRPr="0039260B">
        <w:rPr>
          <w:rFonts w:cs="Calibri"/>
          <w:lang w:val="es-ES_tradnl"/>
        </w:rPr>
        <w:t xml:space="preserve"> el Hemisferio Occidental </w:t>
      </w:r>
      <w:r w:rsidR="00F86EF4" w:rsidRPr="0039260B">
        <w:rPr>
          <w:rFonts w:cs="Calibri"/>
          <w:lang w:val="es-ES_tradnl"/>
        </w:rPr>
        <w:t>(CREHO),</w:t>
      </w:r>
    </w:p>
    <w:p w14:paraId="274A4D4B" w14:textId="369239FE" w:rsidR="00F86EF4" w:rsidRPr="0039260B" w:rsidRDefault="001A3C9F" w:rsidP="00DE18C3">
      <w:pPr>
        <w:pStyle w:val="ListParagraph"/>
        <w:numPr>
          <w:ilvl w:val="0"/>
          <w:numId w:val="37"/>
        </w:numPr>
        <w:ind w:left="850" w:hanging="425"/>
        <w:contextualSpacing w:val="0"/>
        <w:rPr>
          <w:rFonts w:cs="Calibri"/>
          <w:lang w:val="es-ES_tradnl"/>
        </w:rPr>
      </w:pPr>
      <w:r w:rsidRPr="0039260B">
        <w:rPr>
          <w:rFonts w:cs="Calibri"/>
          <w:lang w:val="es-ES_tradnl"/>
        </w:rPr>
        <w:t>Centro Regional Ramsar para Asia</w:t>
      </w:r>
      <w:r w:rsidR="00F86EF4" w:rsidRPr="0039260B">
        <w:rPr>
          <w:rFonts w:cs="Calibri"/>
          <w:lang w:val="es-ES_tradnl"/>
        </w:rPr>
        <w:t xml:space="preserve"> Central</w:t>
      </w:r>
      <w:r w:rsidRPr="0039260B">
        <w:rPr>
          <w:rFonts w:cs="Calibri"/>
          <w:lang w:val="es-ES_tradnl"/>
        </w:rPr>
        <w:t xml:space="preserve"> y Occidental </w:t>
      </w:r>
      <w:r w:rsidR="00F86EF4" w:rsidRPr="0039260B">
        <w:rPr>
          <w:rFonts w:cs="Calibri"/>
          <w:lang w:val="es-ES_tradnl"/>
        </w:rPr>
        <w:t>(RRC-CWA),</w:t>
      </w:r>
    </w:p>
    <w:p w14:paraId="6883F183" w14:textId="3E9A4216" w:rsidR="00F86EF4" w:rsidRPr="0039260B" w:rsidRDefault="001A3C9F" w:rsidP="00DE18C3">
      <w:pPr>
        <w:pStyle w:val="ListParagraph"/>
        <w:numPr>
          <w:ilvl w:val="0"/>
          <w:numId w:val="37"/>
        </w:numPr>
        <w:ind w:left="850" w:hanging="425"/>
        <w:contextualSpacing w:val="0"/>
        <w:rPr>
          <w:rFonts w:cs="Calibri"/>
          <w:lang w:val="es-ES_tradnl"/>
        </w:rPr>
      </w:pPr>
      <w:r w:rsidRPr="0039260B">
        <w:rPr>
          <w:rFonts w:cs="Calibri"/>
          <w:lang w:val="es-ES_tradnl"/>
        </w:rPr>
        <w:t xml:space="preserve">Centro Regional Ramsar para Asia Oriental </w:t>
      </w:r>
      <w:r w:rsidR="00F86EF4" w:rsidRPr="0039260B">
        <w:rPr>
          <w:rFonts w:cs="Calibri"/>
          <w:lang w:val="es-ES_tradnl"/>
        </w:rPr>
        <w:t>(RRC-EA),</w:t>
      </w:r>
      <w:r w:rsidR="00E52600" w:rsidRPr="0039260B">
        <w:rPr>
          <w:rFonts w:cs="Calibri"/>
          <w:lang w:val="es-ES_tradnl"/>
        </w:rPr>
        <w:t xml:space="preserve"> </w:t>
      </w:r>
      <w:r w:rsidRPr="0039260B">
        <w:rPr>
          <w:rFonts w:cs="Calibri"/>
          <w:lang w:val="es-ES_tradnl"/>
        </w:rPr>
        <w:t>y</w:t>
      </w:r>
    </w:p>
    <w:p w14:paraId="28D5226E" w14:textId="1C8E297E" w:rsidR="00F86EF4" w:rsidRPr="0039260B" w:rsidRDefault="00FF70A9" w:rsidP="00DE18C3">
      <w:pPr>
        <w:ind w:firstLine="0"/>
        <w:rPr>
          <w:rFonts w:cs="Calibri"/>
          <w:lang w:val="es-ES_tradnl"/>
        </w:rPr>
      </w:pPr>
      <w:r w:rsidRPr="0039260B">
        <w:rPr>
          <w:rFonts w:cs="Calibri"/>
          <w:lang w:val="es-ES_tradnl"/>
        </w:rPr>
        <w:t xml:space="preserve">Quince redes de Ramsar para la </w:t>
      </w:r>
      <w:r w:rsidR="001A3C9F" w:rsidRPr="0039260B">
        <w:rPr>
          <w:rFonts w:cs="Calibri"/>
          <w:lang w:val="es-ES_tradnl"/>
        </w:rPr>
        <w:t>cooperación</w:t>
      </w:r>
      <w:r w:rsidRPr="0039260B">
        <w:rPr>
          <w:rFonts w:cs="Calibri"/>
          <w:lang w:val="es-ES_tradnl"/>
        </w:rPr>
        <w:t xml:space="preserve"> regional:</w:t>
      </w:r>
    </w:p>
    <w:p w14:paraId="1396A8C2" w14:textId="098C03DB" w:rsidR="00F86EF4" w:rsidRPr="0039260B" w:rsidRDefault="001A3C9F" w:rsidP="00DE18C3">
      <w:pPr>
        <w:pStyle w:val="ListParagraph"/>
        <w:numPr>
          <w:ilvl w:val="0"/>
          <w:numId w:val="37"/>
        </w:numPr>
        <w:ind w:left="850" w:hanging="425"/>
        <w:contextualSpacing w:val="0"/>
        <w:rPr>
          <w:rFonts w:cs="Calibri"/>
          <w:lang w:val="es-ES_tradnl"/>
        </w:rPr>
      </w:pPr>
      <w:r w:rsidRPr="0039260B">
        <w:rPr>
          <w:rFonts w:cs="Calibri"/>
          <w:lang w:val="es-ES_tradnl"/>
        </w:rPr>
        <w:t>Iniciativa regional de Ramsar</w:t>
      </w:r>
      <w:r w:rsidR="00B042EE" w:rsidRPr="0039260B">
        <w:rPr>
          <w:rFonts w:cs="Calibri"/>
          <w:lang w:val="es-ES_tradnl"/>
        </w:rPr>
        <w:t xml:space="preserve"> </w:t>
      </w:r>
      <w:r w:rsidRPr="0039260B">
        <w:rPr>
          <w:rFonts w:cs="Calibri"/>
          <w:lang w:val="es-ES_tradnl"/>
        </w:rPr>
        <w:t xml:space="preserve">para los humedales costeros de África Occidental </w:t>
      </w:r>
      <w:r w:rsidR="00F86EF4" w:rsidRPr="0039260B">
        <w:rPr>
          <w:rFonts w:cs="Calibri"/>
          <w:lang w:val="es-ES_tradnl"/>
        </w:rPr>
        <w:t>(WaCoWet),</w:t>
      </w:r>
    </w:p>
    <w:p w14:paraId="15D4E94E" w14:textId="027D31AC" w:rsidR="00F86EF4" w:rsidRPr="0039260B" w:rsidRDefault="001A3C9F" w:rsidP="00DE18C3">
      <w:pPr>
        <w:pStyle w:val="ListParagraph"/>
        <w:numPr>
          <w:ilvl w:val="0"/>
          <w:numId w:val="37"/>
        </w:numPr>
        <w:ind w:left="850" w:hanging="425"/>
        <w:contextualSpacing w:val="0"/>
        <w:rPr>
          <w:rFonts w:cs="Calibri"/>
          <w:lang w:val="es-ES_tradnl"/>
        </w:rPr>
      </w:pPr>
      <w:r w:rsidRPr="0039260B">
        <w:rPr>
          <w:rFonts w:cs="Calibri"/>
          <w:lang w:val="es-ES_tradnl"/>
        </w:rPr>
        <w:t>Iniciativa regional de Ramsar</w:t>
      </w:r>
      <w:r w:rsidR="00B042EE" w:rsidRPr="0039260B">
        <w:rPr>
          <w:rFonts w:cs="Calibri"/>
          <w:lang w:val="es-ES_tradnl"/>
        </w:rPr>
        <w:t xml:space="preserve"> </w:t>
      </w:r>
      <w:r w:rsidRPr="0039260B">
        <w:rPr>
          <w:rFonts w:cs="Calibri"/>
          <w:lang w:val="es-ES_tradnl"/>
        </w:rPr>
        <w:t xml:space="preserve">para la cuenca del río Níger </w:t>
      </w:r>
      <w:r w:rsidR="00F86EF4" w:rsidRPr="0039260B">
        <w:rPr>
          <w:rFonts w:cs="Calibri"/>
          <w:lang w:val="es-ES_tradnl"/>
        </w:rPr>
        <w:t>(NigerWet),</w:t>
      </w:r>
    </w:p>
    <w:p w14:paraId="24070C1C" w14:textId="61108FF5" w:rsidR="00F86EF4" w:rsidRPr="0039260B" w:rsidRDefault="001A3C9F" w:rsidP="00DE18C3">
      <w:pPr>
        <w:pStyle w:val="ListParagraph"/>
        <w:numPr>
          <w:ilvl w:val="0"/>
          <w:numId w:val="37"/>
        </w:numPr>
        <w:ind w:left="850" w:hanging="425"/>
        <w:contextualSpacing w:val="0"/>
        <w:rPr>
          <w:rFonts w:cs="Calibri"/>
          <w:lang w:val="es-ES_tradnl"/>
        </w:rPr>
      </w:pPr>
      <w:r w:rsidRPr="0039260B">
        <w:rPr>
          <w:rFonts w:cs="Calibri"/>
          <w:lang w:val="es-ES_tradnl"/>
        </w:rPr>
        <w:t>Iniciativa regional de Ramsar</w:t>
      </w:r>
      <w:r w:rsidR="00B042EE" w:rsidRPr="0039260B">
        <w:rPr>
          <w:rFonts w:cs="Calibri"/>
          <w:lang w:val="es-ES_tradnl"/>
        </w:rPr>
        <w:t xml:space="preserve"> </w:t>
      </w:r>
      <w:r w:rsidRPr="0039260B">
        <w:rPr>
          <w:rFonts w:cs="Calibri"/>
          <w:lang w:val="es-ES_tradnl"/>
        </w:rPr>
        <w:t>para la cuenca del río Senegal</w:t>
      </w:r>
      <w:r w:rsidR="00F86EF4" w:rsidRPr="0039260B">
        <w:rPr>
          <w:rFonts w:cs="Calibri"/>
          <w:lang w:val="es-ES_tradnl"/>
        </w:rPr>
        <w:t>,</w:t>
      </w:r>
    </w:p>
    <w:p w14:paraId="3D685F8B" w14:textId="74554EB9" w:rsidR="00F86EF4" w:rsidRPr="0039260B" w:rsidRDefault="001A3C9F" w:rsidP="00DE18C3">
      <w:pPr>
        <w:pStyle w:val="ListParagraph"/>
        <w:numPr>
          <w:ilvl w:val="0"/>
          <w:numId w:val="37"/>
        </w:numPr>
        <w:ind w:left="850" w:hanging="425"/>
        <w:contextualSpacing w:val="0"/>
        <w:rPr>
          <w:rFonts w:cs="Calibri"/>
          <w:lang w:val="es-ES_tradnl"/>
        </w:rPr>
      </w:pPr>
      <w:r w:rsidRPr="0039260B">
        <w:rPr>
          <w:rFonts w:cs="Calibri"/>
          <w:lang w:val="es-ES_tradnl"/>
        </w:rPr>
        <w:t>Iniciativa regional de Ramsar</w:t>
      </w:r>
      <w:r w:rsidR="00B042EE" w:rsidRPr="0039260B">
        <w:rPr>
          <w:rFonts w:cs="Calibri"/>
          <w:lang w:val="es-ES_tradnl"/>
        </w:rPr>
        <w:t xml:space="preserve"> </w:t>
      </w:r>
      <w:r w:rsidRPr="0039260B">
        <w:rPr>
          <w:rFonts w:cs="Calibri"/>
          <w:lang w:val="es-ES_tradnl"/>
        </w:rPr>
        <w:t>sobre Conservación y el Uso Sostenible de los Humedales Altoandinos</w:t>
      </w:r>
      <w:r w:rsidR="00F86EF4" w:rsidRPr="0039260B">
        <w:rPr>
          <w:rFonts w:cs="Calibri"/>
          <w:lang w:val="es-ES_tradnl"/>
        </w:rPr>
        <w:t>,</w:t>
      </w:r>
    </w:p>
    <w:p w14:paraId="68263B60" w14:textId="13C660A0" w:rsidR="00F86EF4" w:rsidRPr="0039260B" w:rsidRDefault="001A3C9F" w:rsidP="00DE18C3">
      <w:pPr>
        <w:pStyle w:val="ListParagraph"/>
        <w:numPr>
          <w:ilvl w:val="0"/>
          <w:numId w:val="37"/>
        </w:numPr>
        <w:ind w:left="850" w:hanging="425"/>
        <w:contextualSpacing w:val="0"/>
        <w:rPr>
          <w:rFonts w:cs="Calibri"/>
          <w:lang w:val="es-ES_tradnl"/>
        </w:rPr>
      </w:pPr>
      <w:r w:rsidRPr="0039260B">
        <w:rPr>
          <w:rFonts w:cs="Calibri"/>
          <w:lang w:val="es-ES_tradnl"/>
        </w:rPr>
        <w:t>Iniciativa regional de Ramsar</w:t>
      </w:r>
      <w:r w:rsidR="00B042EE" w:rsidRPr="0039260B">
        <w:rPr>
          <w:rFonts w:cs="Calibri"/>
          <w:lang w:val="es-ES_tradnl"/>
        </w:rPr>
        <w:t xml:space="preserve"> </w:t>
      </w:r>
      <w:r w:rsidRPr="0039260B">
        <w:rPr>
          <w:rFonts w:cs="Calibri"/>
          <w:lang w:val="es-ES_tradnl"/>
        </w:rPr>
        <w:t>sobre Conservación y Uso Sustentable de la Cuenca del Plata</w:t>
      </w:r>
      <w:r w:rsidR="00F86EF4" w:rsidRPr="0039260B">
        <w:rPr>
          <w:rFonts w:cs="Calibri"/>
          <w:lang w:val="es-ES_tradnl"/>
        </w:rPr>
        <w:t>,</w:t>
      </w:r>
    </w:p>
    <w:p w14:paraId="1DC0B096" w14:textId="7F89B1E9" w:rsidR="00F86EF4" w:rsidRPr="0039260B" w:rsidRDefault="001A3C9F" w:rsidP="00DE18C3">
      <w:pPr>
        <w:pStyle w:val="ListParagraph"/>
        <w:numPr>
          <w:ilvl w:val="0"/>
          <w:numId w:val="37"/>
        </w:numPr>
        <w:ind w:left="850" w:hanging="425"/>
        <w:contextualSpacing w:val="0"/>
        <w:rPr>
          <w:rFonts w:cs="Calibri"/>
          <w:lang w:val="es-ES_tradnl"/>
        </w:rPr>
      </w:pPr>
      <w:r w:rsidRPr="0039260B">
        <w:rPr>
          <w:rFonts w:cs="Calibri"/>
          <w:lang w:val="es-ES_tradnl"/>
        </w:rPr>
        <w:t xml:space="preserve">Iniciativa regional de los Humedales del Caribe </w:t>
      </w:r>
      <w:r w:rsidR="00F86EF4" w:rsidRPr="0039260B">
        <w:rPr>
          <w:rFonts w:cs="Calibri"/>
          <w:lang w:val="es-ES_tradnl"/>
        </w:rPr>
        <w:t>(CariWet),</w:t>
      </w:r>
    </w:p>
    <w:p w14:paraId="044334C0" w14:textId="00A9EE6C" w:rsidR="00F86EF4" w:rsidRPr="0039260B" w:rsidRDefault="001A3C9F" w:rsidP="00DE18C3">
      <w:pPr>
        <w:pStyle w:val="ListParagraph"/>
        <w:numPr>
          <w:ilvl w:val="0"/>
          <w:numId w:val="37"/>
        </w:numPr>
        <w:ind w:left="850" w:hanging="425"/>
        <w:contextualSpacing w:val="0"/>
        <w:rPr>
          <w:rFonts w:cs="Calibri"/>
          <w:lang w:val="es-ES_tradnl"/>
        </w:rPr>
      </w:pPr>
      <w:r w:rsidRPr="0039260B">
        <w:rPr>
          <w:rFonts w:cs="Calibri"/>
          <w:lang w:val="es-ES_tradnl"/>
        </w:rPr>
        <w:t>Iniciativa regional de Ramsar</w:t>
      </w:r>
      <w:r w:rsidR="00B042EE" w:rsidRPr="0039260B">
        <w:rPr>
          <w:rFonts w:cs="Calibri"/>
          <w:lang w:val="es-ES_tradnl"/>
        </w:rPr>
        <w:t xml:space="preserve"> </w:t>
      </w:r>
      <w:r w:rsidRPr="0039260B">
        <w:rPr>
          <w:rFonts w:cs="Calibri"/>
          <w:lang w:val="es-ES_tradnl"/>
        </w:rPr>
        <w:t>para la Conservación y el Uso Racional de Manglares y Corales</w:t>
      </w:r>
      <w:r w:rsidR="00F86EF4" w:rsidRPr="0039260B">
        <w:rPr>
          <w:rFonts w:cs="Calibri"/>
          <w:lang w:val="es-ES_tradnl"/>
        </w:rPr>
        <w:t>,</w:t>
      </w:r>
    </w:p>
    <w:p w14:paraId="214B5D74" w14:textId="4DE9611E" w:rsidR="00F86EF4" w:rsidRPr="0039260B" w:rsidRDefault="001A3C9F" w:rsidP="00DE18C3">
      <w:pPr>
        <w:pStyle w:val="ListParagraph"/>
        <w:numPr>
          <w:ilvl w:val="0"/>
          <w:numId w:val="37"/>
        </w:numPr>
        <w:ind w:left="850" w:hanging="425"/>
        <w:contextualSpacing w:val="0"/>
        <w:rPr>
          <w:rFonts w:cs="Calibri"/>
          <w:lang w:val="es-ES_tradnl"/>
        </w:rPr>
      </w:pPr>
      <w:r w:rsidRPr="0039260B">
        <w:rPr>
          <w:rFonts w:cs="Calibri"/>
          <w:lang w:val="es-ES_tradnl"/>
        </w:rPr>
        <w:t>Iniciativa regional de Ramsar</w:t>
      </w:r>
      <w:r w:rsidR="00B042EE" w:rsidRPr="0039260B">
        <w:rPr>
          <w:rFonts w:cs="Calibri"/>
          <w:lang w:val="es-ES_tradnl"/>
        </w:rPr>
        <w:t xml:space="preserve"> </w:t>
      </w:r>
      <w:r w:rsidRPr="0039260B">
        <w:rPr>
          <w:rFonts w:cs="Calibri"/>
          <w:lang w:val="es-ES_tradnl"/>
        </w:rPr>
        <w:t>para la cuenca del río Amazonas</w:t>
      </w:r>
    </w:p>
    <w:p w14:paraId="634CEB5A" w14:textId="7300BD29" w:rsidR="00F86EF4" w:rsidRPr="0039260B" w:rsidRDefault="001A3C9F" w:rsidP="00DE18C3">
      <w:pPr>
        <w:pStyle w:val="ListParagraph"/>
        <w:numPr>
          <w:ilvl w:val="0"/>
          <w:numId w:val="37"/>
        </w:numPr>
        <w:ind w:left="850" w:hanging="425"/>
        <w:contextualSpacing w:val="0"/>
        <w:rPr>
          <w:rFonts w:cs="Calibri"/>
          <w:lang w:val="es-ES_tradnl"/>
        </w:rPr>
      </w:pPr>
      <w:r w:rsidRPr="0039260B">
        <w:rPr>
          <w:rFonts w:cs="Calibri"/>
          <w:lang w:val="es-ES_tradnl"/>
        </w:rPr>
        <w:t>Alianza de la Vía Migratoria Asia Oriental-Australasia</w:t>
      </w:r>
      <w:r w:rsidR="00E27652" w:rsidRPr="0039260B">
        <w:rPr>
          <w:rFonts w:cs="Calibri"/>
          <w:lang w:val="es-ES_tradnl"/>
        </w:rPr>
        <w:t>,</w:t>
      </w:r>
    </w:p>
    <w:p w14:paraId="18EDCF16" w14:textId="43D14E3F" w:rsidR="00F86EF4" w:rsidRPr="0039260B" w:rsidRDefault="001A3C9F" w:rsidP="00DE18C3">
      <w:pPr>
        <w:pStyle w:val="ListParagraph"/>
        <w:numPr>
          <w:ilvl w:val="0"/>
          <w:numId w:val="37"/>
        </w:numPr>
        <w:ind w:left="850" w:hanging="425"/>
        <w:contextualSpacing w:val="0"/>
        <w:rPr>
          <w:rFonts w:cs="Calibri"/>
          <w:lang w:val="es-ES_tradnl"/>
        </w:rPr>
      </w:pPr>
      <w:r w:rsidRPr="0039260B">
        <w:rPr>
          <w:rFonts w:cs="Calibri"/>
          <w:lang w:val="es-ES_tradnl"/>
        </w:rPr>
        <w:t>Iniciativa regional de Ramsar</w:t>
      </w:r>
      <w:r w:rsidR="00B042EE" w:rsidRPr="0039260B">
        <w:rPr>
          <w:rFonts w:cs="Calibri"/>
          <w:lang w:val="es-ES_tradnl"/>
        </w:rPr>
        <w:t xml:space="preserve"> </w:t>
      </w:r>
      <w:r w:rsidRPr="0039260B">
        <w:rPr>
          <w:rFonts w:cs="Calibri"/>
          <w:lang w:val="es-ES_tradnl"/>
        </w:rPr>
        <w:t>para Asia Central,</w:t>
      </w:r>
    </w:p>
    <w:p w14:paraId="762E4E57" w14:textId="7E65B55E" w:rsidR="00F86EF4" w:rsidRPr="0039260B" w:rsidRDefault="001A3C9F" w:rsidP="00DE18C3">
      <w:pPr>
        <w:pStyle w:val="ListParagraph"/>
        <w:numPr>
          <w:ilvl w:val="0"/>
          <w:numId w:val="37"/>
        </w:numPr>
        <w:ind w:left="850" w:hanging="425"/>
        <w:contextualSpacing w:val="0"/>
        <w:rPr>
          <w:rFonts w:cs="Calibri"/>
          <w:lang w:val="es-ES_tradnl"/>
        </w:rPr>
      </w:pPr>
      <w:r w:rsidRPr="0039260B">
        <w:rPr>
          <w:rFonts w:cs="Calibri"/>
          <w:lang w:val="es-ES_tradnl"/>
        </w:rPr>
        <w:t>Iniciativa regional de Ramsar Indo-Birmana</w:t>
      </w:r>
      <w:r w:rsidR="00E27652" w:rsidRPr="0039260B">
        <w:rPr>
          <w:rFonts w:cs="Calibri"/>
          <w:lang w:val="es-ES_tradnl"/>
        </w:rPr>
        <w:t>,</w:t>
      </w:r>
    </w:p>
    <w:p w14:paraId="69804727" w14:textId="60C37F3D" w:rsidR="00F86EF4" w:rsidRPr="0039260B" w:rsidRDefault="001A3C9F" w:rsidP="00DE18C3">
      <w:pPr>
        <w:pStyle w:val="ListParagraph"/>
        <w:numPr>
          <w:ilvl w:val="0"/>
          <w:numId w:val="37"/>
        </w:numPr>
        <w:ind w:left="850" w:hanging="425"/>
        <w:contextualSpacing w:val="0"/>
        <w:rPr>
          <w:rFonts w:cs="Calibri"/>
          <w:lang w:val="es-ES_tradnl"/>
        </w:rPr>
      </w:pPr>
      <w:r w:rsidRPr="0039260B">
        <w:rPr>
          <w:rFonts w:cs="Calibri"/>
          <w:lang w:val="es-ES_tradnl"/>
        </w:rPr>
        <w:t xml:space="preserve">Iniciativa regional de Ramsar para los Humedales del Mediterráneo </w:t>
      </w:r>
      <w:r w:rsidR="00F86EF4" w:rsidRPr="0039260B">
        <w:rPr>
          <w:rFonts w:cs="Calibri"/>
          <w:lang w:val="es-ES_tradnl"/>
        </w:rPr>
        <w:t>(MedWet),</w:t>
      </w:r>
    </w:p>
    <w:p w14:paraId="7936A491" w14:textId="6DC35869" w:rsidR="00F86EF4" w:rsidRPr="0039260B" w:rsidRDefault="001A3C9F" w:rsidP="00DE18C3">
      <w:pPr>
        <w:pStyle w:val="ListParagraph"/>
        <w:numPr>
          <w:ilvl w:val="0"/>
          <w:numId w:val="37"/>
        </w:numPr>
        <w:ind w:left="850" w:hanging="425"/>
        <w:contextualSpacing w:val="0"/>
        <w:rPr>
          <w:rFonts w:cs="Calibri"/>
          <w:lang w:val="es-ES_tradnl"/>
        </w:rPr>
      </w:pPr>
      <w:r w:rsidRPr="0039260B">
        <w:rPr>
          <w:rFonts w:cs="Calibri"/>
          <w:lang w:val="es-ES_tradnl"/>
        </w:rPr>
        <w:t xml:space="preserve">Iniciativa regional de Ramsar para los humedales de los Cárpatos </w:t>
      </w:r>
      <w:r w:rsidR="00F86EF4" w:rsidRPr="0039260B">
        <w:rPr>
          <w:rFonts w:cs="Calibri"/>
          <w:lang w:val="es-ES_tradnl"/>
        </w:rPr>
        <w:t>(CWI),</w:t>
      </w:r>
    </w:p>
    <w:p w14:paraId="4054431D" w14:textId="0E82D159" w:rsidR="00F86EF4" w:rsidRPr="0039260B" w:rsidRDefault="001A3C9F" w:rsidP="00DE18C3">
      <w:pPr>
        <w:pStyle w:val="ListParagraph"/>
        <w:numPr>
          <w:ilvl w:val="0"/>
          <w:numId w:val="37"/>
        </w:numPr>
        <w:ind w:left="850" w:hanging="425"/>
        <w:contextualSpacing w:val="0"/>
        <w:rPr>
          <w:rFonts w:cs="Calibri"/>
          <w:lang w:val="es-ES_tradnl"/>
        </w:rPr>
      </w:pPr>
      <w:r w:rsidRPr="0039260B">
        <w:rPr>
          <w:rFonts w:cs="Calibri"/>
          <w:lang w:val="es-ES_tradnl"/>
        </w:rPr>
        <w:t xml:space="preserve">Iniciativa regional de Ramsar para los humedales nórdico-bálticos </w:t>
      </w:r>
      <w:r w:rsidR="00F86EF4" w:rsidRPr="0039260B">
        <w:rPr>
          <w:rFonts w:cs="Calibri"/>
          <w:lang w:val="es-ES_tradnl"/>
        </w:rPr>
        <w:t>(NorBalWet),</w:t>
      </w:r>
    </w:p>
    <w:p w14:paraId="7B9F93DC" w14:textId="3E42482C" w:rsidR="00F86EF4" w:rsidRPr="0039260B" w:rsidRDefault="001A3C9F" w:rsidP="00DE18C3">
      <w:pPr>
        <w:pStyle w:val="ListParagraph"/>
        <w:numPr>
          <w:ilvl w:val="0"/>
          <w:numId w:val="37"/>
        </w:numPr>
        <w:ind w:left="850" w:hanging="425"/>
        <w:contextualSpacing w:val="0"/>
        <w:rPr>
          <w:rFonts w:cs="Calibri"/>
          <w:lang w:val="es-ES_tradnl"/>
        </w:rPr>
      </w:pPr>
      <w:r w:rsidRPr="0039260B">
        <w:rPr>
          <w:rFonts w:cs="Calibri"/>
          <w:lang w:val="es-ES_tradnl"/>
        </w:rPr>
        <w:t>Iniciativa regional de Ramsar</w:t>
      </w:r>
      <w:r w:rsidR="00B042EE" w:rsidRPr="0039260B">
        <w:rPr>
          <w:rFonts w:cs="Calibri"/>
          <w:lang w:val="es-ES_tradnl"/>
        </w:rPr>
        <w:t xml:space="preserve"> </w:t>
      </w:r>
      <w:r w:rsidRPr="0039260B">
        <w:rPr>
          <w:rFonts w:cs="Calibri"/>
          <w:lang w:val="es-ES_tradnl"/>
        </w:rPr>
        <w:t>para los humedales costeros del mar Negro y el mar de Azov (B</w:t>
      </w:r>
      <w:r w:rsidR="00BF6F46" w:rsidRPr="0039260B">
        <w:rPr>
          <w:rFonts w:cs="Calibri"/>
          <w:lang w:val="es-ES_tradnl"/>
        </w:rPr>
        <w:t>lackSeaW</w:t>
      </w:r>
      <w:r w:rsidR="00F86EF4" w:rsidRPr="0039260B">
        <w:rPr>
          <w:rFonts w:cs="Calibri"/>
          <w:lang w:val="es-ES_tradnl"/>
        </w:rPr>
        <w:t>et).</w:t>
      </w:r>
    </w:p>
    <w:p w14:paraId="33F86771" w14:textId="77777777" w:rsidR="00F86EF4" w:rsidRPr="0039260B" w:rsidRDefault="00F86EF4" w:rsidP="00BF7A4E">
      <w:pPr>
        <w:spacing w:before="1"/>
        <w:rPr>
          <w:rFonts w:cs="Calibri"/>
          <w:lang w:val="es-ES_tradnl"/>
        </w:rPr>
      </w:pPr>
    </w:p>
    <w:p w14:paraId="6B7F869A" w14:textId="53440FB3" w:rsidR="00F86EF4" w:rsidRPr="0039260B" w:rsidRDefault="00DE18C3" w:rsidP="00DE18C3">
      <w:pPr>
        <w:pStyle w:val="BodyText"/>
        <w:widowControl/>
        <w:ind w:left="425" w:hanging="425"/>
        <w:rPr>
          <w:spacing w:val="-1"/>
          <w:lang w:val="es-ES_tradnl"/>
        </w:rPr>
      </w:pPr>
      <w:r w:rsidRPr="0039260B">
        <w:rPr>
          <w:spacing w:val="-1"/>
          <w:lang w:val="es-ES_tradnl"/>
        </w:rPr>
        <w:t>10.</w:t>
      </w:r>
      <w:r w:rsidRPr="0039260B">
        <w:rPr>
          <w:spacing w:val="-1"/>
          <w:lang w:val="es-ES_tradnl"/>
        </w:rPr>
        <w:tab/>
      </w:r>
      <w:r w:rsidR="005443BE" w:rsidRPr="0039260B">
        <w:rPr>
          <w:spacing w:val="-1"/>
          <w:lang w:val="es-ES_tradnl"/>
        </w:rPr>
        <w:t xml:space="preserve">ENCARGA a las </w:t>
      </w:r>
      <w:r w:rsidR="00D75ADE" w:rsidRPr="0039260B">
        <w:rPr>
          <w:spacing w:val="-1"/>
          <w:lang w:val="es-ES_tradnl"/>
        </w:rPr>
        <w:t>iniciativas</w:t>
      </w:r>
      <w:r w:rsidR="005B0FE2" w:rsidRPr="0039260B">
        <w:rPr>
          <w:spacing w:val="-1"/>
          <w:lang w:val="es-ES_tradnl"/>
        </w:rPr>
        <w:t xml:space="preserve"> regionales de Ramsar enumeradas en el párrafo anterior </w:t>
      </w:r>
      <w:r w:rsidR="005443BE" w:rsidRPr="0039260B">
        <w:rPr>
          <w:spacing w:val="-1"/>
          <w:lang w:val="es-ES_tradnl"/>
        </w:rPr>
        <w:t>que presenten informe</w:t>
      </w:r>
      <w:r w:rsidR="00EF326F" w:rsidRPr="0039260B">
        <w:rPr>
          <w:spacing w:val="-1"/>
          <w:lang w:val="es-ES_tradnl"/>
        </w:rPr>
        <w:t xml:space="preserve">s anuales sobre su cumplimiento del nuevo </w:t>
      </w:r>
      <w:r w:rsidR="00EF326F" w:rsidRPr="0039260B">
        <w:rPr>
          <w:i/>
          <w:spacing w:val="-1"/>
          <w:lang w:val="es-ES_tradnl"/>
        </w:rPr>
        <w:t>Marco operativo</w:t>
      </w:r>
      <w:r w:rsidR="005B0FE2" w:rsidRPr="0039260B">
        <w:rPr>
          <w:spacing w:val="-1"/>
          <w:lang w:val="es-ES_tradnl"/>
        </w:rPr>
        <w:t xml:space="preserve"> </w:t>
      </w:r>
      <w:r w:rsidR="00EF326F" w:rsidRPr="0039260B">
        <w:rPr>
          <w:spacing w:val="-1"/>
          <w:lang w:val="es-ES_tradnl"/>
        </w:rPr>
        <w:t xml:space="preserve">con arreglo al </w:t>
      </w:r>
      <w:r w:rsidR="005443BE" w:rsidRPr="0039260B">
        <w:rPr>
          <w:spacing w:val="-1"/>
          <w:lang w:val="es-ES_tradnl"/>
        </w:rPr>
        <w:t xml:space="preserve">nuevo formato que será aprobado por el Comité Permanente en su 56ª reunión, </w:t>
      </w:r>
      <w:r w:rsidR="005B0FE2" w:rsidRPr="0039260B">
        <w:rPr>
          <w:spacing w:val="-1"/>
          <w:lang w:val="es-ES_tradnl"/>
        </w:rPr>
        <w:t xml:space="preserve">siguiendo </w:t>
      </w:r>
      <w:r w:rsidR="005443BE" w:rsidRPr="0039260B">
        <w:rPr>
          <w:spacing w:val="-1"/>
          <w:lang w:val="es-ES_tradnl"/>
        </w:rPr>
        <w:t xml:space="preserve">el formato </w:t>
      </w:r>
      <w:r w:rsidR="005B0FE2" w:rsidRPr="0039260B">
        <w:rPr>
          <w:spacing w:val="-1"/>
          <w:lang w:val="es-ES_tradnl"/>
        </w:rPr>
        <w:t>adoptado</w:t>
      </w:r>
      <w:r w:rsidR="005443BE" w:rsidRPr="0039260B">
        <w:rPr>
          <w:spacing w:val="-1"/>
          <w:lang w:val="es-ES_tradnl"/>
        </w:rPr>
        <w:t xml:space="preserve"> mediante la Decisión SC41-21 del Comi</w:t>
      </w:r>
      <w:r w:rsidR="009A094C" w:rsidRPr="0039260B">
        <w:rPr>
          <w:spacing w:val="-1"/>
          <w:lang w:val="es-ES_tradnl"/>
        </w:rPr>
        <w:t>té Permanente</w:t>
      </w:r>
      <w:r w:rsidR="005443BE" w:rsidRPr="0039260B">
        <w:rPr>
          <w:spacing w:val="-1"/>
          <w:lang w:val="es-ES_tradnl"/>
        </w:rPr>
        <w:t xml:space="preserve">, a fin de mantener su reconocimiento formal como </w:t>
      </w:r>
      <w:r w:rsidR="00B042EE" w:rsidRPr="0039260B">
        <w:rPr>
          <w:spacing w:val="-1"/>
          <w:lang w:val="es-ES_tradnl"/>
        </w:rPr>
        <w:t>iniciativa</w:t>
      </w:r>
      <w:r w:rsidR="005B0FE2" w:rsidRPr="0039260B">
        <w:rPr>
          <w:spacing w:val="-1"/>
          <w:lang w:val="es-ES_tradnl"/>
        </w:rPr>
        <w:t>s</w:t>
      </w:r>
      <w:r w:rsidR="00B042EE" w:rsidRPr="0039260B">
        <w:rPr>
          <w:spacing w:val="-1"/>
          <w:lang w:val="es-ES_tradnl"/>
        </w:rPr>
        <w:t xml:space="preserve"> regional</w:t>
      </w:r>
      <w:r w:rsidR="005B0FE2" w:rsidRPr="0039260B">
        <w:rPr>
          <w:spacing w:val="-1"/>
          <w:lang w:val="es-ES_tradnl"/>
        </w:rPr>
        <w:t>es</w:t>
      </w:r>
      <w:r w:rsidR="005443BE" w:rsidRPr="0039260B">
        <w:rPr>
          <w:spacing w:val="-1"/>
          <w:lang w:val="es-ES_tradnl"/>
        </w:rPr>
        <w:t xml:space="preserve"> de Ramsar que </w:t>
      </w:r>
      <w:r w:rsidR="005B0FE2" w:rsidRPr="0039260B">
        <w:rPr>
          <w:spacing w:val="-1"/>
          <w:lang w:val="es-ES_tradnl"/>
        </w:rPr>
        <w:t xml:space="preserve">realizan su actividad </w:t>
      </w:r>
      <w:r w:rsidR="005443BE" w:rsidRPr="0039260B">
        <w:rPr>
          <w:spacing w:val="-1"/>
          <w:lang w:val="es-ES_tradnl"/>
        </w:rPr>
        <w:t xml:space="preserve">en el marco de la Convención sobre los Humedales durante el período </w:t>
      </w:r>
      <w:r w:rsidR="00F86EF4" w:rsidRPr="0039260B">
        <w:rPr>
          <w:spacing w:val="-1"/>
          <w:lang w:val="es-ES_tradnl"/>
        </w:rPr>
        <w:t>2019-2021</w:t>
      </w:r>
      <w:r w:rsidR="002F777F" w:rsidRPr="0039260B">
        <w:rPr>
          <w:spacing w:val="-1"/>
          <w:lang w:val="es-ES_tradnl"/>
        </w:rPr>
        <w:t>,</w:t>
      </w:r>
      <w:r w:rsidR="00513890" w:rsidRPr="0039260B">
        <w:rPr>
          <w:spacing w:val="-1"/>
          <w:lang w:val="es-ES_tradnl"/>
        </w:rPr>
        <w:t xml:space="preserve"> </w:t>
      </w:r>
      <w:r w:rsidR="005443BE" w:rsidRPr="0039260B">
        <w:rPr>
          <w:spacing w:val="-1"/>
          <w:lang w:val="es-ES_tradnl"/>
        </w:rPr>
        <w:t>y como herramienta</w:t>
      </w:r>
      <w:r w:rsidR="005B0FE2" w:rsidRPr="0039260B">
        <w:rPr>
          <w:spacing w:val="-1"/>
          <w:lang w:val="es-ES_tradnl"/>
        </w:rPr>
        <w:t>s</w:t>
      </w:r>
      <w:r w:rsidR="005443BE" w:rsidRPr="0039260B">
        <w:rPr>
          <w:spacing w:val="-1"/>
          <w:lang w:val="es-ES_tradnl"/>
        </w:rPr>
        <w:t xml:space="preserve"> </w:t>
      </w:r>
      <w:r w:rsidR="005B0FE2" w:rsidRPr="0039260B">
        <w:rPr>
          <w:spacing w:val="-1"/>
          <w:lang w:val="es-ES_tradnl"/>
        </w:rPr>
        <w:t>operativas</w:t>
      </w:r>
      <w:r w:rsidR="005443BE" w:rsidRPr="0039260B">
        <w:rPr>
          <w:spacing w:val="-1"/>
          <w:lang w:val="es-ES_tradnl"/>
        </w:rPr>
        <w:t xml:space="preserve"> para mejorar la aplicación de la Convención y su Plan </w:t>
      </w:r>
      <w:r w:rsidR="005B0FE2" w:rsidRPr="0039260B">
        <w:rPr>
          <w:spacing w:val="-1"/>
          <w:lang w:val="es-ES_tradnl"/>
        </w:rPr>
        <w:t>Estratégico</w:t>
      </w:r>
      <w:r w:rsidR="005443BE" w:rsidRPr="0039260B">
        <w:rPr>
          <w:spacing w:val="-1"/>
          <w:lang w:val="es-ES_tradnl"/>
        </w:rPr>
        <w:t xml:space="preserve"> para </w:t>
      </w:r>
      <w:r w:rsidR="00513890" w:rsidRPr="0039260B">
        <w:rPr>
          <w:spacing w:val="-1"/>
          <w:lang w:val="es-ES_tradnl"/>
        </w:rPr>
        <w:t>2016-2024</w:t>
      </w:r>
      <w:r w:rsidR="00F86EF4" w:rsidRPr="0039260B">
        <w:rPr>
          <w:spacing w:val="-1"/>
          <w:lang w:val="es-ES_tradnl"/>
        </w:rPr>
        <w:t>;</w:t>
      </w:r>
    </w:p>
    <w:p w14:paraId="56B5DA43" w14:textId="77777777" w:rsidR="00F22681" w:rsidRPr="0039260B" w:rsidRDefault="00F22681" w:rsidP="00DE18C3">
      <w:pPr>
        <w:pStyle w:val="BodyText"/>
        <w:widowControl/>
        <w:ind w:left="425" w:hanging="425"/>
        <w:rPr>
          <w:spacing w:val="-1"/>
          <w:lang w:val="es-ES_tradnl"/>
        </w:rPr>
      </w:pPr>
    </w:p>
    <w:p w14:paraId="198316DB" w14:textId="58F3F4CD" w:rsidR="00F22681" w:rsidRPr="0039260B" w:rsidRDefault="00DE18C3" w:rsidP="00DE18C3">
      <w:pPr>
        <w:pStyle w:val="BodyText"/>
        <w:widowControl/>
        <w:ind w:left="425" w:hanging="425"/>
        <w:rPr>
          <w:spacing w:val="-1"/>
          <w:lang w:val="es-ES_tradnl"/>
        </w:rPr>
      </w:pPr>
      <w:r w:rsidRPr="0039260B">
        <w:rPr>
          <w:spacing w:val="-1"/>
          <w:lang w:val="es-ES_tradnl"/>
        </w:rPr>
        <w:t>11.</w:t>
      </w:r>
      <w:r w:rsidRPr="0039260B">
        <w:rPr>
          <w:spacing w:val="-1"/>
          <w:lang w:val="es-ES_tradnl"/>
        </w:rPr>
        <w:tab/>
      </w:r>
      <w:r w:rsidR="005443BE" w:rsidRPr="0039260B">
        <w:rPr>
          <w:spacing w:val="-1"/>
          <w:lang w:val="es-ES_tradnl"/>
        </w:rPr>
        <w:t>PIDE al</w:t>
      </w:r>
      <w:r w:rsidR="00F22681" w:rsidRPr="0039260B">
        <w:rPr>
          <w:spacing w:val="-1"/>
          <w:lang w:val="es-ES_tradnl"/>
        </w:rPr>
        <w:t xml:space="preserve"> </w:t>
      </w:r>
      <w:r w:rsidR="009A094C" w:rsidRPr="0039260B">
        <w:rPr>
          <w:spacing w:val="-1"/>
          <w:lang w:val="es-ES_tradnl"/>
        </w:rPr>
        <w:t>Comité Permanente</w:t>
      </w:r>
      <w:r w:rsidR="00F22681" w:rsidRPr="0039260B">
        <w:rPr>
          <w:spacing w:val="-1"/>
          <w:lang w:val="es-ES_tradnl"/>
        </w:rPr>
        <w:t xml:space="preserve"> </w:t>
      </w:r>
      <w:r w:rsidR="005443BE" w:rsidRPr="0039260B">
        <w:rPr>
          <w:spacing w:val="-1"/>
          <w:lang w:val="es-ES_tradnl"/>
        </w:rPr>
        <w:t xml:space="preserve">que siga </w:t>
      </w:r>
      <w:r w:rsidR="003A77DE" w:rsidRPr="0039260B">
        <w:rPr>
          <w:spacing w:val="-1"/>
          <w:lang w:val="es-ES_tradnl"/>
        </w:rPr>
        <w:t>aprobando</w:t>
      </w:r>
      <w:r w:rsidR="005443BE" w:rsidRPr="0039260B">
        <w:rPr>
          <w:spacing w:val="-1"/>
          <w:lang w:val="es-ES_tradnl"/>
        </w:rPr>
        <w:t xml:space="preserve"> </w:t>
      </w:r>
      <w:r w:rsidR="005B0FE2" w:rsidRPr="0039260B">
        <w:rPr>
          <w:spacing w:val="-1"/>
          <w:lang w:val="es-ES_tradnl"/>
        </w:rPr>
        <w:t>iniciativas</w:t>
      </w:r>
      <w:r w:rsidR="005443BE" w:rsidRPr="0039260B">
        <w:rPr>
          <w:spacing w:val="-1"/>
          <w:lang w:val="es-ES_tradnl"/>
        </w:rPr>
        <w:t xml:space="preserve"> regionales nuevas entre períodos de sesiones, </w:t>
      </w:r>
      <w:r w:rsidR="005B0FE2" w:rsidRPr="0039260B">
        <w:rPr>
          <w:spacing w:val="-1"/>
          <w:lang w:val="es-ES_tradnl"/>
        </w:rPr>
        <w:t xml:space="preserve">a condición de que se haya realizado </w:t>
      </w:r>
      <w:r w:rsidR="005443BE" w:rsidRPr="0039260B">
        <w:rPr>
          <w:spacing w:val="-1"/>
          <w:lang w:val="es-ES_tradnl"/>
        </w:rPr>
        <w:t xml:space="preserve">una </w:t>
      </w:r>
      <w:r w:rsidR="005B0FE2" w:rsidRPr="0039260B">
        <w:rPr>
          <w:spacing w:val="-1"/>
          <w:lang w:val="es-ES_tradnl"/>
        </w:rPr>
        <w:t>evaluación positiva de su cumplimiento d</w:t>
      </w:r>
      <w:r w:rsidR="005443BE" w:rsidRPr="0039260B">
        <w:rPr>
          <w:spacing w:val="-1"/>
          <w:lang w:val="es-ES_tradnl"/>
        </w:rPr>
        <w:t xml:space="preserve">el nuevo </w:t>
      </w:r>
      <w:r w:rsidR="005B0FE2" w:rsidRPr="0039260B">
        <w:rPr>
          <w:i/>
          <w:spacing w:val="-1"/>
          <w:lang w:val="es-ES_tradnl"/>
        </w:rPr>
        <w:t>Marco operativo</w:t>
      </w:r>
      <w:r w:rsidR="005B0FE2" w:rsidRPr="0039260B">
        <w:rPr>
          <w:spacing w:val="-1"/>
          <w:lang w:val="es-ES_tradnl"/>
        </w:rPr>
        <w:t xml:space="preserve"> </w:t>
      </w:r>
      <w:r w:rsidR="005443BE" w:rsidRPr="0039260B">
        <w:rPr>
          <w:spacing w:val="-1"/>
          <w:lang w:val="es-ES_tradnl"/>
        </w:rPr>
        <w:t xml:space="preserve">y de </w:t>
      </w:r>
      <w:r w:rsidR="005B0FE2" w:rsidRPr="0039260B">
        <w:rPr>
          <w:spacing w:val="-1"/>
          <w:lang w:val="es-ES_tradnl"/>
        </w:rPr>
        <w:t xml:space="preserve">sus actividades justificadas destinadas a mejorar </w:t>
      </w:r>
      <w:r w:rsidR="005443BE" w:rsidRPr="0039260B">
        <w:rPr>
          <w:spacing w:val="-1"/>
          <w:lang w:val="es-ES_tradnl"/>
        </w:rPr>
        <w:t>la aplicación de la Convención en la región;</w:t>
      </w:r>
    </w:p>
    <w:p w14:paraId="7246DC6B" w14:textId="77777777" w:rsidR="008A1B8F" w:rsidRPr="0039260B" w:rsidRDefault="008A1B8F" w:rsidP="00DE18C3">
      <w:pPr>
        <w:pStyle w:val="BodyText"/>
        <w:widowControl/>
        <w:ind w:left="425" w:hanging="425"/>
        <w:rPr>
          <w:spacing w:val="-1"/>
          <w:lang w:val="es-ES_tradnl"/>
        </w:rPr>
      </w:pPr>
    </w:p>
    <w:p w14:paraId="55109338" w14:textId="28535968" w:rsidR="00F86EF4" w:rsidRPr="0039260B" w:rsidRDefault="00DE18C3" w:rsidP="00DE18C3">
      <w:pPr>
        <w:pStyle w:val="BodyText"/>
        <w:widowControl/>
        <w:ind w:left="425" w:hanging="425"/>
        <w:rPr>
          <w:spacing w:val="-1"/>
          <w:lang w:val="es-ES_tradnl"/>
        </w:rPr>
      </w:pPr>
      <w:r w:rsidRPr="0039260B">
        <w:rPr>
          <w:spacing w:val="-1"/>
          <w:lang w:val="es-ES_tradnl"/>
        </w:rPr>
        <w:t>12.</w:t>
      </w:r>
      <w:r w:rsidRPr="0039260B">
        <w:rPr>
          <w:spacing w:val="-1"/>
          <w:lang w:val="es-ES_tradnl"/>
        </w:rPr>
        <w:tab/>
      </w:r>
      <w:r w:rsidR="005443BE" w:rsidRPr="0039260B">
        <w:rPr>
          <w:spacing w:val="-1"/>
          <w:lang w:val="es-ES_tradnl"/>
        </w:rPr>
        <w:t>ENCARGA a la Sec</w:t>
      </w:r>
      <w:r w:rsidR="005B0FE2" w:rsidRPr="0039260B">
        <w:rPr>
          <w:spacing w:val="-1"/>
          <w:lang w:val="es-ES_tradnl"/>
        </w:rPr>
        <w:t>retaría de Ramsar que abra la</w:t>
      </w:r>
      <w:r w:rsidR="005443BE" w:rsidRPr="0039260B">
        <w:rPr>
          <w:spacing w:val="-1"/>
          <w:lang w:val="es-ES_tradnl"/>
        </w:rPr>
        <w:t xml:space="preserve"> convocatoria de </w:t>
      </w:r>
      <w:r w:rsidR="005B0FE2" w:rsidRPr="0039260B">
        <w:rPr>
          <w:spacing w:val="-1"/>
          <w:lang w:val="es-ES_tradnl"/>
        </w:rPr>
        <w:t>propuestas</w:t>
      </w:r>
      <w:r w:rsidR="005443BE" w:rsidRPr="0039260B">
        <w:rPr>
          <w:spacing w:val="-1"/>
          <w:lang w:val="es-ES_tradnl"/>
        </w:rPr>
        <w:t xml:space="preserve"> de </w:t>
      </w:r>
      <w:r w:rsidR="005B0FE2" w:rsidRPr="0039260B">
        <w:rPr>
          <w:spacing w:val="-1"/>
          <w:lang w:val="es-ES_tradnl"/>
        </w:rPr>
        <w:t>nuevas</w:t>
      </w:r>
      <w:r w:rsidR="005443BE" w:rsidRPr="0039260B">
        <w:rPr>
          <w:spacing w:val="-1"/>
          <w:lang w:val="es-ES_tradnl"/>
        </w:rPr>
        <w:t xml:space="preserve"> </w:t>
      </w:r>
      <w:r w:rsidR="005B0FE2" w:rsidRPr="0039260B">
        <w:rPr>
          <w:spacing w:val="-1"/>
          <w:lang w:val="es-ES_tradnl"/>
        </w:rPr>
        <w:t>iniciativas</w:t>
      </w:r>
      <w:r w:rsidR="005443BE" w:rsidRPr="0039260B">
        <w:rPr>
          <w:spacing w:val="-1"/>
          <w:lang w:val="es-ES_tradnl"/>
        </w:rPr>
        <w:t xml:space="preserve"> regionales para el período </w:t>
      </w:r>
      <w:r w:rsidR="00E12F7E" w:rsidRPr="0039260B">
        <w:rPr>
          <w:spacing w:val="-1"/>
          <w:lang w:val="es-ES_tradnl"/>
        </w:rPr>
        <w:t>2019-2021</w:t>
      </w:r>
      <w:r w:rsidR="003A0946" w:rsidRPr="0039260B">
        <w:rPr>
          <w:spacing w:val="-1"/>
          <w:lang w:val="es-ES_tradnl"/>
        </w:rPr>
        <w:t>,</w:t>
      </w:r>
      <w:r w:rsidR="00E12F7E" w:rsidRPr="0039260B">
        <w:rPr>
          <w:spacing w:val="-1"/>
          <w:lang w:val="es-ES_tradnl"/>
        </w:rPr>
        <w:t xml:space="preserve"> </w:t>
      </w:r>
      <w:r w:rsidR="005B0FE2" w:rsidRPr="0039260B">
        <w:rPr>
          <w:spacing w:val="-1"/>
          <w:lang w:val="es-ES_tradnl"/>
        </w:rPr>
        <w:t xml:space="preserve">que deberá </w:t>
      </w:r>
      <w:r w:rsidR="00865A67" w:rsidRPr="0039260B">
        <w:rPr>
          <w:spacing w:val="-1"/>
          <w:lang w:val="es-ES_tradnl"/>
        </w:rPr>
        <w:t>aprobar</w:t>
      </w:r>
      <w:r w:rsidR="005B0FE2" w:rsidRPr="0039260B">
        <w:rPr>
          <w:spacing w:val="-1"/>
          <w:lang w:val="es-ES_tradnl"/>
        </w:rPr>
        <w:t xml:space="preserve"> el</w:t>
      </w:r>
      <w:r w:rsidR="00E12F7E" w:rsidRPr="0039260B">
        <w:rPr>
          <w:spacing w:val="-1"/>
          <w:lang w:val="es-ES_tradnl"/>
        </w:rPr>
        <w:t xml:space="preserve"> </w:t>
      </w:r>
      <w:r w:rsidR="009A094C" w:rsidRPr="0039260B">
        <w:rPr>
          <w:spacing w:val="-1"/>
          <w:lang w:val="es-ES_tradnl"/>
        </w:rPr>
        <w:t>Comité Permanente</w:t>
      </w:r>
      <w:r w:rsidR="00E12F7E" w:rsidRPr="0039260B">
        <w:rPr>
          <w:spacing w:val="-1"/>
          <w:lang w:val="es-ES_tradnl"/>
        </w:rPr>
        <w:t xml:space="preserve"> </w:t>
      </w:r>
      <w:r w:rsidR="005B0FE2" w:rsidRPr="0039260B">
        <w:rPr>
          <w:spacing w:val="-1"/>
          <w:lang w:val="es-ES_tradnl"/>
        </w:rPr>
        <w:t xml:space="preserve">en su </w:t>
      </w:r>
      <w:r w:rsidR="00E12F7E" w:rsidRPr="0039260B">
        <w:rPr>
          <w:spacing w:val="-1"/>
          <w:lang w:val="es-ES_tradnl"/>
        </w:rPr>
        <w:t>57</w:t>
      </w:r>
      <w:r w:rsidR="005B0FE2" w:rsidRPr="0039260B">
        <w:rPr>
          <w:spacing w:val="-1"/>
          <w:lang w:val="es-ES_tradnl"/>
        </w:rPr>
        <w:t>ª</w:t>
      </w:r>
      <w:r w:rsidR="003A0946" w:rsidRPr="0039260B">
        <w:rPr>
          <w:spacing w:val="-1"/>
          <w:lang w:val="es-ES_tradnl"/>
        </w:rPr>
        <w:t xml:space="preserve"> </w:t>
      </w:r>
      <w:r w:rsidR="00F23E72" w:rsidRPr="0039260B">
        <w:rPr>
          <w:spacing w:val="-1"/>
          <w:lang w:val="es-ES_tradnl"/>
        </w:rPr>
        <w:t>reunión</w:t>
      </w:r>
      <w:r w:rsidR="003A0946" w:rsidRPr="0039260B">
        <w:rPr>
          <w:spacing w:val="-1"/>
          <w:lang w:val="es-ES_tradnl"/>
        </w:rPr>
        <w:t>,</w:t>
      </w:r>
      <w:r w:rsidR="00084345" w:rsidRPr="0039260B">
        <w:rPr>
          <w:spacing w:val="-1"/>
          <w:lang w:val="es-ES_tradnl"/>
        </w:rPr>
        <w:t xml:space="preserve"> </w:t>
      </w:r>
      <w:r w:rsidR="005443BE" w:rsidRPr="0039260B">
        <w:rPr>
          <w:spacing w:val="-1"/>
          <w:lang w:val="es-ES_tradnl"/>
        </w:rPr>
        <w:t xml:space="preserve">hasta la </w:t>
      </w:r>
      <w:r w:rsidR="003A0946" w:rsidRPr="0039260B">
        <w:rPr>
          <w:spacing w:val="-1"/>
          <w:lang w:val="es-ES_tradnl"/>
        </w:rPr>
        <w:t>14</w:t>
      </w:r>
      <w:r w:rsidR="005443BE" w:rsidRPr="0039260B">
        <w:rPr>
          <w:spacing w:val="-1"/>
          <w:lang w:val="es-ES_tradnl"/>
        </w:rPr>
        <w:t xml:space="preserve">ª reunión de la </w:t>
      </w:r>
      <w:r w:rsidR="00781824" w:rsidRPr="0039260B">
        <w:rPr>
          <w:spacing w:val="-1"/>
          <w:lang w:val="es-ES_tradnl"/>
        </w:rPr>
        <w:t>Conferencia de las Partes</w:t>
      </w:r>
      <w:r w:rsidR="00D03FFC" w:rsidRPr="0039260B">
        <w:rPr>
          <w:spacing w:val="-1"/>
          <w:lang w:val="es-ES_tradnl"/>
        </w:rPr>
        <w:t>;</w:t>
      </w:r>
      <w:r w:rsidR="003B37AC" w:rsidRPr="0039260B">
        <w:rPr>
          <w:spacing w:val="-1"/>
          <w:lang w:val="es-ES_tradnl"/>
        </w:rPr>
        <w:t xml:space="preserve"> </w:t>
      </w:r>
    </w:p>
    <w:p w14:paraId="75793F84" w14:textId="77777777" w:rsidR="00FB5E1D" w:rsidRPr="0039260B" w:rsidRDefault="00FB5E1D" w:rsidP="00BF7A4E">
      <w:pPr>
        <w:spacing w:before="11"/>
        <w:ind w:left="0" w:firstLine="0"/>
        <w:jc w:val="both"/>
        <w:rPr>
          <w:spacing w:val="-1"/>
          <w:lang w:val="es-ES_tradnl"/>
        </w:rPr>
      </w:pPr>
    </w:p>
    <w:p w14:paraId="77ECA601" w14:textId="5162449F" w:rsidR="00F86EF4" w:rsidRPr="0039260B" w:rsidRDefault="00DE18C3" w:rsidP="00DE18C3">
      <w:pPr>
        <w:pStyle w:val="BodyText"/>
        <w:widowControl/>
        <w:ind w:left="425" w:hanging="425"/>
        <w:rPr>
          <w:spacing w:val="-1"/>
          <w:lang w:val="es-ES_tradnl"/>
        </w:rPr>
      </w:pPr>
      <w:r w:rsidRPr="0039260B">
        <w:rPr>
          <w:spacing w:val="-1"/>
          <w:lang w:val="es-ES_tradnl"/>
        </w:rPr>
        <w:lastRenderedPageBreak/>
        <w:t>13.</w:t>
      </w:r>
      <w:r w:rsidRPr="0039260B">
        <w:rPr>
          <w:spacing w:val="-1"/>
          <w:lang w:val="es-ES_tradnl"/>
        </w:rPr>
        <w:tab/>
      </w:r>
      <w:r w:rsidR="004D5F42" w:rsidRPr="0039260B">
        <w:rPr>
          <w:spacing w:val="-1"/>
          <w:lang w:val="es-ES_tradnl"/>
        </w:rPr>
        <w:t xml:space="preserve">DECIDE </w:t>
      </w:r>
      <w:r w:rsidR="00F23E72" w:rsidRPr="0039260B">
        <w:rPr>
          <w:spacing w:val="-1"/>
          <w:lang w:val="es-ES_tradnl"/>
        </w:rPr>
        <w:t>incluir</w:t>
      </w:r>
      <w:r w:rsidR="004D5F42" w:rsidRPr="0039260B">
        <w:rPr>
          <w:spacing w:val="-1"/>
          <w:lang w:val="es-ES_tradnl"/>
        </w:rPr>
        <w:t xml:space="preserve"> apoyo financiero en </w:t>
      </w:r>
      <w:r w:rsidR="00F23E72" w:rsidRPr="0039260B">
        <w:rPr>
          <w:spacing w:val="-1"/>
          <w:lang w:val="es-ES_tradnl"/>
        </w:rPr>
        <w:t xml:space="preserve">la </w:t>
      </w:r>
      <w:r w:rsidR="003008C6" w:rsidRPr="0039260B">
        <w:rPr>
          <w:spacing w:val="-1"/>
          <w:lang w:val="es-ES_tradnl"/>
        </w:rPr>
        <w:t xml:space="preserve">partida del presupuesto básico de la Convención “Apoyo a las </w:t>
      </w:r>
      <w:r w:rsidR="00F23E72" w:rsidRPr="0039260B">
        <w:rPr>
          <w:spacing w:val="-1"/>
          <w:lang w:val="es-ES_tradnl"/>
        </w:rPr>
        <w:t>iniciativas</w:t>
      </w:r>
      <w:r w:rsidR="003008C6" w:rsidRPr="0039260B">
        <w:rPr>
          <w:spacing w:val="-1"/>
          <w:lang w:val="es-ES_tradnl"/>
        </w:rPr>
        <w:t xml:space="preserve"> regionales de Ramsar”, </w:t>
      </w:r>
      <w:r w:rsidR="00F23E72" w:rsidRPr="0039260B">
        <w:rPr>
          <w:spacing w:val="-1"/>
          <w:lang w:val="es-ES_tradnl"/>
        </w:rPr>
        <w:t xml:space="preserve">indicada </w:t>
      </w:r>
      <w:r w:rsidR="003008C6" w:rsidRPr="0039260B">
        <w:rPr>
          <w:spacing w:val="-1"/>
          <w:lang w:val="es-ES_tradnl"/>
        </w:rPr>
        <w:t xml:space="preserve">en la </w:t>
      </w:r>
      <w:r w:rsidR="00C85B96" w:rsidRPr="0039260B">
        <w:rPr>
          <w:spacing w:val="-1"/>
          <w:lang w:val="es-ES_tradnl"/>
        </w:rPr>
        <w:t xml:space="preserve">Resolución </w:t>
      </w:r>
      <w:r w:rsidR="00F77C57" w:rsidRPr="0039260B">
        <w:rPr>
          <w:spacing w:val="-1"/>
          <w:lang w:val="es-ES_tradnl"/>
        </w:rPr>
        <w:t>XIII.00</w:t>
      </w:r>
      <w:r w:rsidR="00F86EF4" w:rsidRPr="0039260B">
        <w:rPr>
          <w:spacing w:val="-1"/>
          <w:lang w:val="es-ES_tradnl"/>
        </w:rPr>
        <w:t xml:space="preserve"> </w:t>
      </w:r>
      <w:r w:rsidR="00F23E72" w:rsidRPr="0039260B">
        <w:rPr>
          <w:spacing w:val="-1"/>
          <w:lang w:val="es-ES_tradnl"/>
        </w:rPr>
        <w:t xml:space="preserve">sobre </w:t>
      </w:r>
      <w:r w:rsidR="006C2AAE" w:rsidRPr="0039260B">
        <w:rPr>
          <w:i/>
          <w:spacing w:val="-1"/>
          <w:lang w:val="es-ES_tradnl"/>
        </w:rPr>
        <w:t>Asuntos financieros y presupuestarios</w:t>
      </w:r>
      <w:r w:rsidR="00F86EF4" w:rsidRPr="0039260B">
        <w:rPr>
          <w:spacing w:val="-1"/>
          <w:lang w:val="es-ES_tradnl"/>
        </w:rPr>
        <w:t xml:space="preserve">, </w:t>
      </w:r>
      <w:r w:rsidR="003008C6" w:rsidRPr="0039260B">
        <w:rPr>
          <w:spacing w:val="-1"/>
          <w:lang w:val="es-ES_tradnl"/>
        </w:rPr>
        <w:t xml:space="preserve">para </w:t>
      </w:r>
      <w:r w:rsidR="006C2AAE" w:rsidRPr="0039260B">
        <w:rPr>
          <w:spacing w:val="-1"/>
          <w:lang w:val="es-ES_tradnl"/>
        </w:rPr>
        <w:t>brindar</w:t>
      </w:r>
      <w:r w:rsidR="003008C6" w:rsidRPr="0039260B">
        <w:rPr>
          <w:spacing w:val="-1"/>
          <w:lang w:val="es-ES_tradnl"/>
        </w:rPr>
        <w:t xml:space="preserve"> apoyo </w:t>
      </w:r>
      <w:r w:rsidR="006C2AAE" w:rsidRPr="0039260B">
        <w:rPr>
          <w:spacing w:val="-1"/>
          <w:lang w:val="es-ES_tradnl"/>
        </w:rPr>
        <w:t xml:space="preserve">a las iniciativas regionales de Ramsar durante </w:t>
      </w:r>
      <w:r w:rsidR="003008C6" w:rsidRPr="0039260B">
        <w:rPr>
          <w:spacing w:val="-1"/>
          <w:lang w:val="es-ES_tradnl"/>
        </w:rPr>
        <w:t xml:space="preserve">las etapas </w:t>
      </w:r>
      <w:r w:rsidR="006C2AAE" w:rsidRPr="0039260B">
        <w:rPr>
          <w:spacing w:val="-1"/>
          <w:lang w:val="es-ES_tradnl"/>
        </w:rPr>
        <w:t>iniciales contribuyendo a sufragar sus gastos de funcionamiento</w:t>
      </w:r>
      <w:r w:rsidR="007810B7" w:rsidRPr="0039260B">
        <w:rPr>
          <w:spacing w:val="-1"/>
          <w:lang w:val="es-ES_tradnl"/>
        </w:rPr>
        <w:t>.</w:t>
      </w:r>
      <w:r w:rsidR="007E170C" w:rsidRPr="0039260B">
        <w:rPr>
          <w:spacing w:val="-1"/>
          <w:lang w:val="es-ES_tradnl"/>
        </w:rPr>
        <w:t xml:space="preserve"> Se facilitará esa financiación </w:t>
      </w:r>
      <w:r w:rsidR="006C2AAE" w:rsidRPr="0039260B">
        <w:rPr>
          <w:spacing w:val="-1"/>
          <w:lang w:val="es-ES_tradnl"/>
        </w:rPr>
        <w:t xml:space="preserve">inicial </w:t>
      </w:r>
      <w:r w:rsidR="007E170C" w:rsidRPr="0039260B">
        <w:rPr>
          <w:spacing w:val="-1"/>
          <w:lang w:val="es-ES_tradnl"/>
        </w:rPr>
        <w:t xml:space="preserve">durante no más de dos períodos consecutivos </w:t>
      </w:r>
      <w:r w:rsidR="006C2AAE" w:rsidRPr="0039260B">
        <w:rPr>
          <w:spacing w:val="-1"/>
          <w:lang w:val="es-ES_tradnl"/>
        </w:rPr>
        <w:t>entre reuniones de la Conferencia de las P</w:t>
      </w:r>
      <w:r w:rsidR="00792A19" w:rsidRPr="0039260B">
        <w:rPr>
          <w:spacing w:val="-1"/>
          <w:lang w:val="es-ES_tradnl"/>
        </w:rPr>
        <w:t>artes Contratantes</w:t>
      </w:r>
      <w:r w:rsidR="00D7005A" w:rsidRPr="0039260B">
        <w:rPr>
          <w:spacing w:val="-1"/>
          <w:lang w:val="es-ES_tradnl"/>
        </w:rPr>
        <w:t xml:space="preserve"> </w:t>
      </w:r>
      <w:r w:rsidR="008F3E7F" w:rsidRPr="0039260B">
        <w:rPr>
          <w:spacing w:val="-1"/>
          <w:lang w:val="es-ES_tradnl"/>
        </w:rPr>
        <w:t>a las iniciativas</w:t>
      </w:r>
      <w:r w:rsidR="00B042EE" w:rsidRPr="0039260B">
        <w:rPr>
          <w:spacing w:val="-1"/>
          <w:lang w:val="es-ES_tradnl"/>
        </w:rPr>
        <w:t xml:space="preserve"> regionales</w:t>
      </w:r>
      <w:r w:rsidR="007810B7" w:rsidRPr="0039260B">
        <w:rPr>
          <w:spacing w:val="-1"/>
          <w:lang w:val="es-ES_tradnl"/>
        </w:rPr>
        <w:t xml:space="preserve"> </w:t>
      </w:r>
      <w:r w:rsidR="008F3E7F" w:rsidRPr="0039260B">
        <w:rPr>
          <w:spacing w:val="-1"/>
          <w:lang w:val="es-ES_tradnl"/>
        </w:rPr>
        <w:t xml:space="preserve">establecidas después de la </w:t>
      </w:r>
      <w:r w:rsidR="006C2AAE" w:rsidRPr="0039260B">
        <w:rPr>
          <w:spacing w:val="-1"/>
          <w:lang w:val="es-ES_tradnl"/>
        </w:rPr>
        <w:t>COP</w:t>
      </w:r>
      <w:r w:rsidR="008F3E7F" w:rsidRPr="0039260B">
        <w:rPr>
          <w:spacing w:val="-1"/>
          <w:lang w:val="es-ES_tradnl"/>
        </w:rPr>
        <w:t>12</w:t>
      </w:r>
      <w:bookmarkStart w:id="0" w:name="_GoBack"/>
      <w:bookmarkEnd w:id="0"/>
      <w:r w:rsidR="00865A67" w:rsidRPr="007B22A2">
        <w:rPr>
          <w:vertAlign w:val="superscript"/>
          <w:lang w:val="es-ES_tradnl"/>
        </w:rPr>
        <w:footnoteReference w:id="1"/>
      </w:r>
      <w:r w:rsidR="00F86EF4" w:rsidRPr="007B22A2">
        <w:rPr>
          <w:spacing w:val="-1"/>
          <w:vertAlign w:val="superscript"/>
          <w:lang w:val="es-ES_tradnl"/>
        </w:rPr>
        <w:t xml:space="preserve"> </w:t>
      </w:r>
      <w:r w:rsidR="008F3E7F" w:rsidRPr="0039260B">
        <w:rPr>
          <w:spacing w:val="-1"/>
          <w:lang w:val="es-ES_tradnl"/>
        </w:rPr>
        <w:t>y a cualquier iniciativa regional de Ramsar nueva adi</w:t>
      </w:r>
      <w:r w:rsidR="00F1018A" w:rsidRPr="0039260B">
        <w:rPr>
          <w:spacing w:val="-1"/>
          <w:lang w:val="es-ES_tradnl"/>
        </w:rPr>
        <w:t>cional, siempre y cuando cumplan</w:t>
      </w:r>
      <w:r w:rsidR="008F3E7F" w:rsidRPr="0039260B">
        <w:rPr>
          <w:spacing w:val="-1"/>
          <w:lang w:val="es-ES_tradnl"/>
        </w:rPr>
        <w:t xml:space="preserve"> plenamente las condiciones definidas en el </w:t>
      </w:r>
      <w:r w:rsidR="008F3E7F" w:rsidRPr="0039260B">
        <w:rPr>
          <w:i/>
          <w:spacing w:val="-1"/>
          <w:lang w:val="es-ES_tradnl"/>
        </w:rPr>
        <w:t>Marco operativo</w:t>
      </w:r>
      <w:r w:rsidR="00F86EF4" w:rsidRPr="0039260B">
        <w:rPr>
          <w:spacing w:val="-1"/>
          <w:lang w:val="es-ES_tradnl"/>
        </w:rPr>
        <w:t>;</w:t>
      </w:r>
    </w:p>
    <w:p w14:paraId="4CA96C53" w14:textId="77777777" w:rsidR="00F86EF4" w:rsidRPr="0039260B" w:rsidRDefault="00F86EF4" w:rsidP="00BF7A4E">
      <w:pPr>
        <w:rPr>
          <w:rFonts w:cs="Calibri"/>
          <w:lang w:val="es-ES_tradnl"/>
        </w:rPr>
      </w:pPr>
    </w:p>
    <w:p w14:paraId="1AAD7EA7" w14:textId="641CC9C4" w:rsidR="00F86EF4" w:rsidRPr="0039260B" w:rsidRDefault="00DE18C3" w:rsidP="00DE18C3">
      <w:pPr>
        <w:pStyle w:val="BodyText"/>
        <w:widowControl/>
        <w:ind w:left="425" w:hanging="425"/>
        <w:rPr>
          <w:spacing w:val="-1"/>
          <w:lang w:val="es-ES_tradnl"/>
        </w:rPr>
      </w:pPr>
      <w:r w:rsidRPr="0039260B">
        <w:rPr>
          <w:spacing w:val="-1"/>
          <w:lang w:val="es-ES_tradnl"/>
        </w:rPr>
        <w:t>14.</w:t>
      </w:r>
      <w:r w:rsidRPr="0039260B">
        <w:rPr>
          <w:spacing w:val="-1"/>
          <w:lang w:val="es-ES_tradnl"/>
        </w:rPr>
        <w:tab/>
      </w:r>
      <w:r w:rsidR="007E170C" w:rsidRPr="0039260B">
        <w:rPr>
          <w:spacing w:val="-1"/>
          <w:lang w:val="es-ES_tradnl"/>
        </w:rPr>
        <w:t>DECIDE</w:t>
      </w:r>
      <w:r w:rsidR="00F86EF4" w:rsidRPr="0039260B">
        <w:rPr>
          <w:spacing w:val="-1"/>
          <w:lang w:val="es-ES_tradnl"/>
        </w:rPr>
        <w:t xml:space="preserve"> </w:t>
      </w:r>
      <w:r w:rsidR="007E170C" w:rsidRPr="0039260B">
        <w:rPr>
          <w:spacing w:val="-1"/>
          <w:lang w:val="es-ES_tradnl"/>
        </w:rPr>
        <w:t xml:space="preserve">que </w:t>
      </w:r>
      <w:r w:rsidR="008F3E7F" w:rsidRPr="0039260B">
        <w:rPr>
          <w:spacing w:val="-1"/>
          <w:lang w:val="es-ES_tradnl"/>
        </w:rPr>
        <w:t>los</w:t>
      </w:r>
      <w:r w:rsidR="007E170C" w:rsidRPr="0039260B">
        <w:rPr>
          <w:spacing w:val="-1"/>
          <w:lang w:val="es-ES_tradnl"/>
        </w:rPr>
        <w:t xml:space="preserve"> niveles de apoyo financiero </w:t>
      </w:r>
      <w:r w:rsidR="008F3E7F" w:rsidRPr="0039260B">
        <w:rPr>
          <w:spacing w:val="-1"/>
          <w:lang w:val="es-ES_tradnl"/>
        </w:rPr>
        <w:t xml:space="preserve">destinado a las iniciativas regionales con cargo al presupuesto básico de la Convención para los años </w:t>
      </w:r>
      <w:r w:rsidR="00F86EF4" w:rsidRPr="0039260B">
        <w:rPr>
          <w:spacing w:val="-1"/>
          <w:lang w:val="es-ES_tradnl"/>
        </w:rPr>
        <w:t xml:space="preserve">2019, 2020 </w:t>
      </w:r>
      <w:r w:rsidR="007E170C" w:rsidRPr="0039260B">
        <w:rPr>
          <w:spacing w:val="-1"/>
          <w:lang w:val="es-ES_tradnl"/>
        </w:rPr>
        <w:t>y</w:t>
      </w:r>
      <w:r w:rsidR="00F86EF4" w:rsidRPr="0039260B">
        <w:rPr>
          <w:spacing w:val="-1"/>
          <w:lang w:val="es-ES_tradnl"/>
        </w:rPr>
        <w:t xml:space="preserve"> 2021 </w:t>
      </w:r>
      <w:r w:rsidR="008F3E7F" w:rsidRPr="0039260B">
        <w:rPr>
          <w:spacing w:val="-1"/>
          <w:lang w:val="es-ES_tradnl"/>
        </w:rPr>
        <w:t xml:space="preserve">los determine el Comité Permanente cada año, basándose en los informes </w:t>
      </w:r>
      <w:r w:rsidR="007E170C" w:rsidRPr="0039260B">
        <w:rPr>
          <w:spacing w:val="-1"/>
          <w:lang w:val="es-ES_tradnl"/>
        </w:rPr>
        <w:t xml:space="preserve">anuales más recientes y </w:t>
      </w:r>
      <w:r w:rsidR="008F3E7F" w:rsidRPr="0039260B">
        <w:rPr>
          <w:spacing w:val="-1"/>
          <w:lang w:val="es-ES_tradnl"/>
        </w:rPr>
        <w:t xml:space="preserve">los </w:t>
      </w:r>
      <w:r w:rsidR="007E170C" w:rsidRPr="0039260B">
        <w:rPr>
          <w:spacing w:val="-1"/>
          <w:lang w:val="es-ES_tradnl"/>
        </w:rPr>
        <w:t>planes de trabajo actualizados</w:t>
      </w:r>
      <w:r w:rsidR="008F3E7F" w:rsidRPr="0039260B">
        <w:rPr>
          <w:spacing w:val="-1"/>
          <w:lang w:val="es-ES_tradnl"/>
        </w:rPr>
        <w:t xml:space="preserve"> de estas</w:t>
      </w:r>
      <w:r w:rsidR="007E170C" w:rsidRPr="0039260B">
        <w:rPr>
          <w:spacing w:val="-1"/>
          <w:lang w:val="es-ES_tradnl"/>
        </w:rPr>
        <w:t xml:space="preserve">, que </w:t>
      </w:r>
      <w:r w:rsidR="00F16637" w:rsidRPr="0039260B">
        <w:rPr>
          <w:spacing w:val="-1"/>
          <w:lang w:val="es-ES_tradnl"/>
        </w:rPr>
        <w:t>se deberán</w:t>
      </w:r>
      <w:r w:rsidR="008F3E7F" w:rsidRPr="0039260B">
        <w:rPr>
          <w:spacing w:val="-1"/>
          <w:lang w:val="es-ES_tradnl"/>
        </w:rPr>
        <w:t xml:space="preserve"> presentar en el formato y el calendario requeridos y teniendo en cuenta las </w:t>
      </w:r>
      <w:r w:rsidR="007E170C" w:rsidRPr="0039260B">
        <w:rPr>
          <w:spacing w:val="-1"/>
          <w:lang w:val="es-ES_tradnl"/>
        </w:rPr>
        <w:t xml:space="preserve">recomendaciones </w:t>
      </w:r>
      <w:r w:rsidR="008F3E7F" w:rsidRPr="0039260B">
        <w:rPr>
          <w:spacing w:val="-1"/>
          <w:lang w:val="es-ES_tradnl"/>
        </w:rPr>
        <w:t xml:space="preserve">concretas del </w:t>
      </w:r>
      <w:r w:rsidR="007E170C" w:rsidRPr="0039260B">
        <w:rPr>
          <w:spacing w:val="-1"/>
          <w:lang w:val="es-ES_tradnl"/>
        </w:rPr>
        <w:t xml:space="preserve">Subgrupo de Finanzas al </w:t>
      </w:r>
      <w:r w:rsidR="009A094C" w:rsidRPr="0039260B">
        <w:rPr>
          <w:spacing w:val="-1"/>
          <w:lang w:val="es-ES_tradnl"/>
        </w:rPr>
        <w:t>Comité Permanente</w:t>
      </w:r>
      <w:r w:rsidR="00F86EF4" w:rsidRPr="0039260B">
        <w:rPr>
          <w:spacing w:val="-1"/>
          <w:lang w:val="es-ES_tradnl"/>
        </w:rPr>
        <w:t>;</w:t>
      </w:r>
    </w:p>
    <w:p w14:paraId="0CE07F9F" w14:textId="77777777" w:rsidR="00F86EF4" w:rsidRPr="0039260B" w:rsidRDefault="00F86EF4" w:rsidP="00DE18C3">
      <w:pPr>
        <w:pStyle w:val="BodyText"/>
        <w:widowControl/>
        <w:ind w:left="425" w:hanging="425"/>
        <w:rPr>
          <w:spacing w:val="-1"/>
          <w:lang w:val="es-ES_tradnl"/>
        </w:rPr>
      </w:pPr>
    </w:p>
    <w:p w14:paraId="1B8CBE05" w14:textId="1163CBF4" w:rsidR="00F86EF4" w:rsidRPr="0039260B" w:rsidRDefault="00DE18C3" w:rsidP="00DE18C3">
      <w:pPr>
        <w:pStyle w:val="BodyText"/>
        <w:widowControl/>
        <w:ind w:left="425" w:hanging="425"/>
        <w:rPr>
          <w:spacing w:val="-1"/>
          <w:lang w:val="es-ES_tradnl"/>
        </w:rPr>
      </w:pPr>
      <w:r w:rsidRPr="0039260B">
        <w:rPr>
          <w:spacing w:val="-1"/>
          <w:lang w:val="es-ES_tradnl"/>
        </w:rPr>
        <w:t>15.</w:t>
      </w:r>
      <w:r w:rsidRPr="0039260B">
        <w:rPr>
          <w:spacing w:val="-1"/>
          <w:lang w:val="es-ES_tradnl"/>
        </w:rPr>
        <w:tab/>
      </w:r>
      <w:r w:rsidR="004A706E" w:rsidRPr="0039260B">
        <w:rPr>
          <w:spacing w:val="-1"/>
          <w:lang w:val="es-ES_tradnl"/>
        </w:rPr>
        <w:t xml:space="preserve">PIDE a las </w:t>
      </w:r>
      <w:r w:rsidR="007E170C" w:rsidRPr="0039260B">
        <w:rPr>
          <w:spacing w:val="-1"/>
          <w:lang w:val="es-ES_tradnl"/>
        </w:rPr>
        <w:t>iniciativas regionales de Ramsar</w:t>
      </w:r>
      <w:r w:rsidR="008F3E7F" w:rsidRPr="0039260B">
        <w:rPr>
          <w:spacing w:val="-1"/>
          <w:lang w:val="es-ES_tradnl"/>
        </w:rPr>
        <w:t xml:space="preserve"> que recib</w:t>
      </w:r>
      <w:r w:rsidR="00F16637" w:rsidRPr="0039260B">
        <w:rPr>
          <w:spacing w:val="-1"/>
          <w:lang w:val="es-ES_tradnl"/>
        </w:rPr>
        <w:t>a</w:t>
      </w:r>
      <w:r w:rsidR="008F3E7F" w:rsidRPr="0039260B">
        <w:rPr>
          <w:spacing w:val="-1"/>
          <w:lang w:val="es-ES_tradnl"/>
        </w:rPr>
        <w:t>n a</w:t>
      </w:r>
      <w:r w:rsidR="00EC2ADD" w:rsidRPr="0039260B">
        <w:rPr>
          <w:spacing w:val="-1"/>
          <w:lang w:val="es-ES_tradnl"/>
        </w:rPr>
        <w:t xml:space="preserve">poyo financiero con cargo al </w:t>
      </w:r>
      <w:r w:rsidR="008F3E7F" w:rsidRPr="0039260B">
        <w:rPr>
          <w:spacing w:val="-1"/>
          <w:lang w:val="es-ES_tradnl"/>
        </w:rPr>
        <w:t>presupuesto</w:t>
      </w:r>
      <w:r w:rsidR="00EC2ADD" w:rsidRPr="0039260B">
        <w:rPr>
          <w:spacing w:val="-1"/>
          <w:lang w:val="es-ES_tradnl"/>
        </w:rPr>
        <w:t xml:space="preserve"> básico que utilicen parte de </w:t>
      </w:r>
      <w:r w:rsidR="00C409FA" w:rsidRPr="0039260B">
        <w:rPr>
          <w:spacing w:val="-1"/>
          <w:lang w:val="es-ES_tradnl"/>
        </w:rPr>
        <w:t>dicho</w:t>
      </w:r>
      <w:r w:rsidR="00EC2ADD" w:rsidRPr="0039260B">
        <w:rPr>
          <w:spacing w:val="-1"/>
          <w:lang w:val="es-ES_tradnl"/>
        </w:rPr>
        <w:t xml:space="preserve"> apoyo para </w:t>
      </w:r>
      <w:r w:rsidR="00C409FA" w:rsidRPr="0039260B">
        <w:rPr>
          <w:spacing w:val="-1"/>
          <w:lang w:val="es-ES_tradnl"/>
        </w:rPr>
        <w:t xml:space="preserve">tratar de encontrar </w:t>
      </w:r>
      <w:r w:rsidR="00EC2ADD" w:rsidRPr="0039260B">
        <w:rPr>
          <w:spacing w:val="-1"/>
          <w:lang w:val="es-ES_tradnl"/>
        </w:rPr>
        <w:t xml:space="preserve">financiación sostenible a largo plazo </w:t>
      </w:r>
      <w:r w:rsidR="004133D9" w:rsidRPr="0039260B">
        <w:rPr>
          <w:spacing w:val="-1"/>
          <w:lang w:val="es-ES_tradnl"/>
        </w:rPr>
        <w:t xml:space="preserve">procedente </w:t>
      </w:r>
      <w:r w:rsidR="00EC2ADD" w:rsidRPr="0039260B">
        <w:rPr>
          <w:spacing w:val="-1"/>
          <w:lang w:val="es-ES_tradnl"/>
        </w:rPr>
        <w:t xml:space="preserve">de otras fuentes, particularmente durante el segundo trienio en el que </w:t>
      </w:r>
      <w:r w:rsidR="004133D9" w:rsidRPr="0039260B">
        <w:rPr>
          <w:spacing w:val="-1"/>
          <w:lang w:val="es-ES_tradnl"/>
        </w:rPr>
        <w:t>cumplan los requisitos para ese apoyo</w:t>
      </w:r>
      <w:r w:rsidR="00F86EF4" w:rsidRPr="0039260B">
        <w:rPr>
          <w:spacing w:val="-1"/>
          <w:lang w:val="es-ES_tradnl"/>
        </w:rPr>
        <w:t>;</w:t>
      </w:r>
    </w:p>
    <w:p w14:paraId="22558DDD" w14:textId="77777777" w:rsidR="00C0046E" w:rsidRPr="0039260B" w:rsidRDefault="00C0046E" w:rsidP="00DE18C3">
      <w:pPr>
        <w:pStyle w:val="BodyText"/>
        <w:widowControl/>
        <w:ind w:left="425" w:hanging="425"/>
        <w:rPr>
          <w:spacing w:val="-1"/>
          <w:lang w:val="es-ES_tradnl"/>
        </w:rPr>
      </w:pPr>
    </w:p>
    <w:p w14:paraId="333115FB" w14:textId="0ECC69EE" w:rsidR="00C0046E" w:rsidRPr="0039260B" w:rsidRDefault="00DE18C3" w:rsidP="00DE18C3">
      <w:pPr>
        <w:pStyle w:val="BodyText"/>
        <w:widowControl/>
        <w:ind w:left="425" w:hanging="425"/>
        <w:rPr>
          <w:spacing w:val="-1"/>
          <w:lang w:val="es-ES_tradnl"/>
        </w:rPr>
      </w:pPr>
      <w:r w:rsidRPr="0039260B">
        <w:rPr>
          <w:spacing w:val="-1"/>
          <w:lang w:val="es-ES_tradnl"/>
        </w:rPr>
        <w:t>16.</w:t>
      </w:r>
      <w:r w:rsidRPr="0039260B">
        <w:rPr>
          <w:spacing w:val="-1"/>
          <w:lang w:val="es-ES_tradnl"/>
        </w:rPr>
        <w:tab/>
      </w:r>
      <w:r w:rsidR="00EC2ADD" w:rsidRPr="0039260B">
        <w:rPr>
          <w:spacing w:val="-1"/>
          <w:lang w:val="es-ES_tradnl"/>
        </w:rPr>
        <w:t xml:space="preserve">ENCARGA a la </w:t>
      </w:r>
      <w:r w:rsidR="004133D9" w:rsidRPr="0039260B">
        <w:rPr>
          <w:spacing w:val="-1"/>
          <w:lang w:val="es-ES_tradnl"/>
        </w:rPr>
        <w:t>Secretaría</w:t>
      </w:r>
      <w:r w:rsidR="00EC2ADD" w:rsidRPr="0039260B">
        <w:rPr>
          <w:spacing w:val="-1"/>
          <w:lang w:val="es-ES_tradnl"/>
        </w:rPr>
        <w:t xml:space="preserve"> de Ramsar que </w:t>
      </w:r>
      <w:r w:rsidR="004133D9" w:rsidRPr="0039260B">
        <w:rPr>
          <w:spacing w:val="-1"/>
          <w:lang w:val="es-ES_tradnl"/>
        </w:rPr>
        <w:t>apoye</w:t>
      </w:r>
      <w:r w:rsidR="00071FE4" w:rsidRPr="0039260B">
        <w:rPr>
          <w:spacing w:val="-1"/>
          <w:lang w:val="es-ES_tradnl"/>
        </w:rPr>
        <w:t>,</w:t>
      </w:r>
      <w:r w:rsidR="004133D9" w:rsidRPr="0039260B">
        <w:rPr>
          <w:spacing w:val="-1"/>
          <w:lang w:val="es-ES_tradnl"/>
        </w:rPr>
        <w:t xml:space="preserve"> según proceda</w:t>
      </w:r>
      <w:r w:rsidR="00071FE4" w:rsidRPr="0039260B">
        <w:rPr>
          <w:spacing w:val="-1"/>
          <w:lang w:val="es-ES_tradnl"/>
        </w:rPr>
        <w:t>,</w:t>
      </w:r>
      <w:r w:rsidR="00EC2ADD" w:rsidRPr="0039260B">
        <w:rPr>
          <w:spacing w:val="-1"/>
          <w:lang w:val="es-ES_tradnl"/>
        </w:rPr>
        <w:t xml:space="preserve"> las actividades de recaudación de fondos de las </w:t>
      </w:r>
      <w:r w:rsidR="004133D9" w:rsidRPr="0039260B">
        <w:rPr>
          <w:spacing w:val="-1"/>
          <w:lang w:val="es-ES_tradnl"/>
        </w:rPr>
        <w:t>iniciativas</w:t>
      </w:r>
      <w:r w:rsidR="00EC2ADD" w:rsidRPr="0039260B">
        <w:rPr>
          <w:spacing w:val="-1"/>
          <w:lang w:val="es-ES_tradnl"/>
        </w:rPr>
        <w:t xml:space="preserve"> regionales y la administración de </w:t>
      </w:r>
      <w:r w:rsidR="00071FE4" w:rsidRPr="0039260B">
        <w:rPr>
          <w:spacing w:val="-1"/>
          <w:lang w:val="es-ES_tradnl"/>
        </w:rPr>
        <w:t xml:space="preserve">los </w:t>
      </w:r>
      <w:r w:rsidR="00EC2ADD" w:rsidRPr="0039260B">
        <w:rPr>
          <w:spacing w:val="-1"/>
          <w:lang w:val="es-ES_tradnl"/>
        </w:rPr>
        <w:t xml:space="preserve">fondos externos </w:t>
      </w:r>
      <w:r w:rsidR="004133D9" w:rsidRPr="0039260B">
        <w:rPr>
          <w:spacing w:val="-1"/>
          <w:lang w:val="es-ES_tradnl"/>
        </w:rPr>
        <w:t>recibidos</w:t>
      </w:r>
      <w:r w:rsidR="00EC2ADD" w:rsidRPr="0039260B">
        <w:rPr>
          <w:spacing w:val="-1"/>
          <w:lang w:val="es-ES_tradnl"/>
        </w:rPr>
        <w:t xml:space="preserve"> para su </w:t>
      </w:r>
      <w:r w:rsidR="00071FE4" w:rsidRPr="0039260B">
        <w:rPr>
          <w:spacing w:val="-1"/>
          <w:lang w:val="es-ES_tradnl"/>
        </w:rPr>
        <w:t>a</w:t>
      </w:r>
      <w:r w:rsidR="00EC2ADD" w:rsidRPr="0039260B">
        <w:rPr>
          <w:spacing w:val="-1"/>
          <w:lang w:val="es-ES_tradnl"/>
        </w:rPr>
        <w:t xml:space="preserve">poyo con </w:t>
      </w:r>
      <w:r w:rsidR="00071FE4" w:rsidRPr="0039260B">
        <w:rPr>
          <w:spacing w:val="-1"/>
          <w:lang w:val="es-ES_tradnl"/>
        </w:rPr>
        <w:t xml:space="preserve">arreglo a los </w:t>
      </w:r>
      <w:r w:rsidR="00EC2ADD" w:rsidRPr="0039260B">
        <w:rPr>
          <w:spacing w:val="-1"/>
          <w:lang w:val="es-ES_tradnl"/>
        </w:rPr>
        <w:t xml:space="preserve">términos de referencia </w:t>
      </w:r>
      <w:r w:rsidR="00071FE4" w:rsidRPr="0039260B">
        <w:rPr>
          <w:spacing w:val="-1"/>
          <w:lang w:val="es-ES_tradnl"/>
        </w:rPr>
        <w:t>financieros</w:t>
      </w:r>
      <w:r w:rsidR="00EC2ADD" w:rsidRPr="0039260B">
        <w:rPr>
          <w:spacing w:val="-1"/>
          <w:lang w:val="es-ES_tradnl"/>
        </w:rPr>
        <w:t xml:space="preserve"> de la Convención</w:t>
      </w:r>
      <w:r w:rsidR="0048010C" w:rsidRPr="0039260B">
        <w:rPr>
          <w:spacing w:val="-1"/>
          <w:lang w:val="es-ES_tradnl"/>
        </w:rPr>
        <w:t>;</w:t>
      </w:r>
      <w:r w:rsidR="003B37AC" w:rsidRPr="0039260B">
        <w:rPr>
          <w:spacing w:val="-1"/>
          <w:lang w:val="es-ES_tradnl"/>
        </w:rPr>
        <w:t xml:space="preserve"> </w:t>
      </w:r>
    </w:p>
    <w:p w14:paraId="01AB55E8" w14:textId="77777777" w:rsidR="00B31515" w:rsidRPr="0039260B" w:rsidRDefault="00B31515" w:rsidP="00DE18C3">
      <w:pPr>
        <w:pStyle w:val="BodyText"/>
        <w:widowControl/>
        <w:ind w:left="425" w:hanging="425"/>
        <w:rPr>
          <w:spacing w:val="-1"/>
          <w:lang w:val="es-ES_tradnl"/>
        </w:rPr>
      </w:pPr>
    </w:p>
    <w:p w14:paraId="3E1572E7" w14:textId="1449860C" w:rsidR="00F86EF4" w:rsidRPr="0039260B" w:rsidRDefault="00DE18C3" w:rsidP="00DE18C3">
      <w:pPr>
        <w:pStyle w:val="BodyText"/>
        <w:widowControl/>
        <w:ind w:left="425" w:hanging="425"/>
        <w:rPr>
          <w:spacing w:val="-1"/>
          <w:lang w:val="es-ES_tradnl"/>
        </w:rPr>
      </w:pPr>
      <w:r w:rsidRPr="0039260B">
        <w:rPr>
          <w:spacing w:val="-1"/>
          <w:lang w:val="es-ES_tradnl"/>
        </w:rPr>
        <w:t>17.</w:t>
      </w:r>
      <w:r w:rsidRPr="0039260B">
        <w:rPr>
          <w:spacing w:val="-1"/>
          <w:lang w:val="es-ES_tradnl"/>
        </w:rPr>
        <w:tab/>
      </w:r>
      <w:r w:rsidR="00EC2ADD" w:rsidRPr="0039260B">
        <w:rPr>
          <w:spacing w:val="-1"/>
          <w:lang w:val="es-ES_tradnl"/>
        </w:rPr>
        <w:t>ALIENTA a las Partes Contratantes y a otros</w:t>
      </w:r>
      <w:r w:rsidR="00E03530" w:rsidRPr="0039260B">
        <w:rPr>
          <w:spacing w:val="-1"/>
          <w:lang w:val="es-ES_tradnl"/>
        </w:rPr>
        <w:t xml:space="preserve"> posibles</w:t>
      </w:r>
      <w:r w:rsidR="00EC2ADD" w:rsidRPr="0039260B">
        <w:rPr>
          <w:spacing w:val="-1"/>
          <w:lang w:val="es-ES_tradnl"/>
        </w:rPr>
        <w:t xml:space="preserve"> donantes </w:t>
      </w:r>
      <w:r w:rsidR="00E03530" w:rsidRPr="0039260B">
        <w:rPr>
          <w:spacing w:val="-1"/>
          <w:lang w:val="es-ES_tradnl"/>
        </w:rPr>
        <w:t xml:space="preserve">a apoyar a las </w:t>
      </w:r>
      <w:r w:rsidR="007E170C" w:rsidRPr="0039260B">
        <w:rPr>
          <w:spacing w:val="-1"/>
          <w:lang w:val="es-ES_tradnl"/>
        </w:rPr>
        <w:t>iniciativas regionales de Ramsar</w:t>
      </w:r>
      <w:r w:rsidR="00E31F1B" w:rsidRPr="0039260B">
        <w:rPr>
          <w:spacing w:val="-1"/>
          <w:lang w:val="es-ES_tradnl"/>
        </w:rPr>
        <w:t>,</w:t>
      </w:r>
      <w:r w:rsidR="00EC2ADD" w:rsidRPr="0039260B">
        <w:rPr>
          <w:spacing w:val="-1"/>
          <w:lang w:val="es-ES_tradnl"/>
        </w:rPr>
        <w:t xml:space="preserve"> </w:t>
      </w:r>
      <w:r w:rsidR="00E03530" w:rsidRPr="0039260B">
        <w:rPr>
          <w:spacing w:val="-1"/>
          <w:lang w:val="es-ES_tradnl"/>
        </w:rPr>
        <w:t>independientemente de si estas también reciben financiación</w:t>
      </w:r>
      <w:r w:rsidR="00EC2ADD" w:rsidRPr="0039260B">
        <w:rPr>
          <w:spacing w:val="-1"/>
          <w:lang w:val="es-ES_tradnl"/>
        </w:rPr>
        <w:t xml:space="preserve"> </w:t>
      </w:r>
      <w:r w:rsidR="00E03530" w:rsidRPr="0039260B">
        <w:rPr>
          <w:spacing w:val="-1"/>
          <w:lang w:val="es-ES_tradnl"/>
        </w:rPr>
        <w:t>con cargo a</w:t>
      </w:r>
      <w:r w:rsidR="00EC2ADD" w:rsidRPr="0039260B">
        <w:rPr>
          <w:spacing w:val="-1"/>
          <w:lang w:val="es-ES_tradnl"/>
        </w:rPr>
        <w:t xml:space="preserve">l </w:t>
      </w:r>
      <w:r w:rsidR="00E03530" w:rsidRPr="0039260B">
        <w:rPr>
          <w:spacing w:val="-1"/>
          <w:lang w:val="es-ES_tradnl"/>
        </w:rPr>
        <w:t>presupuesto</w:t>
      </w:r>
      <w:r w:rsidR="00EC2ADD" w:rsidRPr="0039260B">
        <w:rPr>
          <w:spacing w:val="-1"/>
          <w:lang w:val="es-ES_tradnl"/>
        </w:rPr>
        <w:t xml:space="preserve"> básico de la Convención, e INSTA a las Partes Contratantes </w:t>
      </w:r>
      <w:r w:rsidR="00E03530" w:rsidRPr="0039260B">
        <w:rPr>
          <w:spacing w:val="-1"/>
          <w:lang w:val="es-ES_tradnl"/>
        </w:rPr>
        <w:t xml:space="preserve">pertenecientes a la región geográfica de una </w:t>
      </w:r>
      <w:r w:rsidR="00EC2ADD" w:rsidRPr="0039260B">
        <w:rPr>
          <w:spacing w:val="-1"/>
          <w:lang w:val="es-ES_tradnl"/>
        </w:rPr>
        <w:t xml:space="preserve">iniciativa regional de Ramsar que aún no lo hayan hecho a </w:t>
      </w:r>
      <w:r w:rsidR="00E03530" w:rsidRPr="0039260B">
        <w:rPr>
          <w:spacing w:val="-1"/>
          <w:lang w:val="es-ES_tradnl"/>
        </w:rPr>
        <w:t xml:space="preserve">que proporcionen </w:t>
      </w:r>
      <w:r w:rsidR="00EC2ADD" w:rsidRPr="0039260B">
        <w:rPr>
          <w:spacing w:val="-1"/>
          <w:lang w:val="es-ES_tradnl"/>
        </w:rPr>
        <w:t>cartas</w:t>
      </w:r>
      <w:r w:rsidR="00E03530" w:rsidRPr="0039260B">
        <w:rPr>
          <w:spacing w:val="-1"/>
          <w:lang w:val="es-ES_tradnl"/>
        </w:rPr>
        <w:t xml:space="preserve"> oficiales</w:t>
      </w:r>
      <w:r w:rsidR="00EC2ADD" w:rsidRPr="0039260B">
        <w:rPr>
          <w:spacing w:val="-1"/>
          <w:lang w:val="es-ES_tradnl"/>
        </w:rPr>
        <w:t xml:space="preserve"> de apoyo </w:t>
      </w:r>
      <w:r w:rsidR="00E03530" w:rsidRPr="0039260B">
        <w:rPr>
          <w:spacing w:val="-1"/>
          <w:lang w:val="es-ES_tradnl"/>
        </w:rPr>
        <w:t>y ayuda financiera</w:t>
      </w:r>
      <w:r w:rsidR="00F86EF4" w:rsidRPr="0039260B">
        <w:rPr>
          <w:spacing w:val="-1"/>
          <w:lang w:val="es-ES_tradnl"/>
        </w:rPr>
        <w:t>;</w:t>
      </w:r>
    </w:p>
    <w:p w14:paraId="57E5EC52" w14:textId="77777777" w:rsidR="00F86EF4" w:rsidRPr="0039260B" w:rsidRDefault="00F86EF4" w:rsidP="00DE18C3">
      <w:pPr>
        <w:pStyle w:val="BodyText"/>
        <w:widowControl/>
        <w:ind w:left="425" w:hanging="425"/>
        <w:rPr>
          <w:spacing w:val="-1"/>
          <w:lang w:val="es-ES_tradnl"/>
        </w:rPr>
      </w:pPr>
    </w:p>
    <w:p w14:paraId="2AA7FA61" w14:textId="07EF5394" w:rsidR="00F86EF4" w:rsidRPr="0039260B" w:rsidRDefault="00DE18C3" w:rsidP="00DE18C3">
      <w:pPr>
        <w:pStyle w:val="BodyText"/>
        <w:widowControl/>
        <w:ind w:left="425" w:hanging="425"/>
        <w:rPr>
          <w:spacing w:val="-1"/>
          <w:lang w:val="es-ES_tradnl"/>
        </w:rPr>
      </w:pPr>
      <w:r w:rsidRPr="0039260B">
        <w:rPr>
          <w:spacing w:val="-1"/>
          <w:lang w:val="es-ES_tradnl"/>
        </w:rPr>
        <w:t>18.</w:t>
      </w:r>
      <w:r w:rsidRPr="0039260B">
        <w:rPr>
          <w:spacing w:val="-1"/>
          <w:lang w:val="es-ES_tradnl"/>
        </w:rPr>
        <w:tab/>
      </w:r>
      <w:r w:rsidR="00075AE5" w:rsidRPr="0039260B">
        <w:rPr>
          <w:spacing w:val="-1"/>
          <w:lang w:val="es-ES_tradnl"/>
        </w:rPr>
        <w:t>ENCARGA</w:t>
      </w:r>
      <w:r w:rsidR="00F86EF4" w:rsidRPr="0039260B">
        <w:rPr>
          <w:spacing w:val="-1"/>
          <w:lang w:val="es-ES_tradnl"/>
        </w:rPr>
        <w:t xml:space="preserve"> </w:t>
      </w:r>
      <w:r w:rsidR="00075AE5" w:rsidRPr="0039260B">
        <w:rPr>
          <w:spacing w:val="-1"/>
          <w:lang w:val="es-ES_tradnl"/>
        </w:rPr>
        <w:t xml:space="preserve">a la </w:t>
      </w:r>
      <w:r w:rsidR="00763D10" w:rsidRPr="0039260B">
        <w:rPr>
          <w:spacing w:val="-1"/>
          <w:lang w:val="es-ES_tradnl"/>
        </w:rPr>
        <w:t>Secretaría</w:t>
      </w:r>
      <w:r w:rsidR="00075AE5" w:rsidRPr="0039260B">
        <w:rPr>
          <w:spacing w:val="-1"/>
          <w:lang w:val="es-ES_tradnl"/>
        </w:rPr>
        <w:t xml:space="preserve"> de Ramsar que </w:t>
      </w:r>
      <w:r w:rsidR="00763D10" w:rsidRPr="0039260B">
        <w:rPr>
          <w:spacing w:val="-1"/>
          <w:lang w:val="es-ES_tradnl"/>
        </w:rPr>
        <w:t>publicite</w:t>
      </w:r>
      <w:r w:rsidR="00075AE5" w:rsidRPr="0039260B">
        <w:rPr>
          <w:spacing w:val="-1"/>
          <w:lang w:val="es-ES_tradnl"/>
        </w:rPr>
        <w:t xml:space="preserve"> a escala mundial las inici</w:t>
      </w:r>
      <w:r w:rsidR="007E170C" w:rsidRPr="0039260B">
        <w:rPr>
          <w:spacing w:val="-1"/>
          <w:lang w:val="es-ES_tradnl"/>
        </w:rPr>
        <w:t>ativas regionales de Ramsar</w:t>
      </w:r>
      <w:r w:rsidR="00F86EF4" w:rsidRPr="0039260B">
        <w:rPr>
          <w:spacing w:val="-1"/>
          <w:lang w:val="es-ES_tradnl"/>
        </w:rPr>
        <w:t xml:space="preserve"> </w:t>
      </w:r>
      <w:r w:rsidR="00075AE5" w:rsidRPr="0039260B">
        <w:rPr>
          <w:spacing w:val="-1"/>
          <w:lang w:val="es-ES_tradnl"/>
        </w:rPr>
        <w:t>como medio</w:t>
      </w:r>
      <w:r w:rsidR="00763D10" w:rsidRPr="0039260B">
        <w:rPr>
          <w:spacing w:val="-1"/>
          <w:lang w:val="es-ES_tradnl"/>
        </w:rPr>
        <w:t>s</w:t>
      </w:r>
      <w:r w:rsidR="00075AE5" w:rsidRPr="0039260B">
        <w:rPr>
          <w:spacing w:val="-1"/>
          <w:lang w:val="es-ES_tradnl"/>
        </w:rPr>
        <w:t xml:space="preserve"> para </w:t>
      </w:r>
      <w:r w:rsidR="00763D10" w:rsidRPr="0039260B">
        <w:rPr>
          <w:spacing w:val="-1"/>
          <w:lang w:val="es-ES_tradnl"/>
        </w:rPr>
        <w:t>brindar</w:t>
      </w:r>
      <w:r w:rsidR="00075AE5" w:rsidRPr="0039260B">
        <w:rPr>
          <w:spacing w:val="-1"/>
          <w:lang w:val="es-ES_tradnl"/>
        </w:rPr>
        <w:t xml:space="preserve"> </w:t>
      </w:r>
      <w:r w:rsidR="00763D10" w:rsidRPr="0039260B">
        <w:rPr>
          <w:spacing w:val="-1"/>
          <w:lang w:val="es-ES_tradnl"/>
        </w:rPr>
        <w:t>cooperación</w:t>
      </w:r>
      <w:r w:rsidR="00075AE5" w:rsidRPr="0039260B">
        <w:rPr>
          <w:spacing w:val="-1"/>
          <w:lang w:val="es-ES_tradnl"/>
        </w:rPr>
        <w:t xml:space="preserve"> internacional y apoyo para la aplicación de los objetivos de la Convención de Ramsar </w:t>
      </w:r>
      <w:r w:rsidR="00763D10" w:rsidRPr="0039260B">
        <w:rPr>
          <w:spacing w:val="-1"/>
          <w:lang w:val="es-ES_tradnl"/>
        </w:rPr>
        <w:t>con el fin de complementar los</w:t>
      </w:r>
      <w:r w:rsidR="00075AE5" w:rsidRPr="0039260B">
        <w:rPr>
          <w:spacing w:val="-1"/>
          <w:lang w:val="es-ES_tradnl"/>
        </w:rPr>
        <w:t xml:space="preserve"> esfuerzos de las Autorid</w:t>
      </w:r>
      <w:r w:rsidR="00763D10" w:rsidRPr="0039260B">
        <w:rPr>
          <w:spacing w:val="-1"/>
          <w:lang w:val="es-ES_tradnl"/>
        </w:rPr>
        <w:t>ades Administrativas de Ramsar en el plano</w:t>
      </w:r>
      <w:r w:rsidR="00075AE5" w:rsidRPr="0039260B">
        <w:rPr>
          <w:spacing w:val="-1"/>
          <w:lang w:val="es-ES_tradnl"/>
        </w:rPr>
        <w:t xml:space="preserve"> nacional;</w:t>
      </w:r>
    </w:p>
    <w:p w14:paraId="093D26FF" w14:textId="77777777" w:rsidR="00F86EF4" w:rsidRPr="0039260B" w:rsidRDefault="00F86EF4" w:rsidP="00DE18C3">
      <w:pPr>
        <w:pStyle w:val="BodyText"/>
        <w:widowControl/>
        <w:ind w:left="425" w:hanging="425"/>
        <w:rPr>
          <w:spacing w:val="-1"/>
          <w:lang w:val="es-ES_tradnl"/>
        </w:rPr>
      </w:pPr>
    </w:p>
    <w:p w14:paraId="0A0DAA41" w14:textId="4B6D8C24" w:rsidR="00F86EF4" w:rsidRPr="0039260B" w:rsidRDefault="00DE18C3" w:rsidP="00DE18C3">
      <w:pPr>
        <w:pStyle w:val="BodyText"/>
        <w:widowControl/>
        <w:ind w:left="425" w:hanging="425"/>
        <w:rPr>
          <w:spacing w:val="-1"/>
          <w:lang w:val="es-ES_tradnl"/>
        </w:rPr>
      </w:pPr>
      <w:r w:rsidRPr="0039260B">
        <w:rPr>
          <w:spacing w:val="-1"/>
          <w:lang w:val="es-ES_tradnl"/>
        </w:rPr>
        <w:t>19.</w:t>
      </w:r>
      <w:r w:rsidRPr="0039260B">
        <w:rPr>
          <w:spacing w:val="-1"/>
          <w:lang w:val="es-ES_tradnl"/>
        </w:rPr>
        <w:tab/>
      </w:r>
      <w:r w:rsidR="00075AE5" w:rsidRPr="0039260B">
        <w:rPr>
          <w:spacing w:val="-1"/>
          <w:lang w:val="es-ES_tradnl"/>
        </w:rPr>
        <w:t>PIDE</w:t>
      </w:r>
      <w:r w:rsidR="00F86EF4" w:rsidRPr="0039260B">
        <w:rPr>
          <w:spacing w:val="-1"/>
          <w:lang w:val="es-ES_tradnl"/>
        </w:rPr>
        <w:t xml:space="preserve"> </w:t>
      </w:r>
      <w:r w:rsidR="00075AE5" w:rsidRPr="0039260B">
        <w:rPr>
          <w:spacing w:val="-1"/>
          <w:lang w:val="es-ES_tradnl"/>
        </w:rPr>
        <w:t>a las</w:t>
      </w:r>
      <w:r w:rsidR="00F86EF4" w:rsidRPr="0039260B">
        <w:rPr>
          <w:spacing w:val="-1"/>
          <w:lang w:val="es-ES_tradnl"/>
        </w:rPr>
        <w:t xml:space="preserve"> </w:t>
      </w:r>
      <w:r w:rsidR="007E170C" w:rsidRPr="0039260B">
        <w:rPr>
          <w:spacing w:val="-1"/>
          <w:lang w:val="es-ES_tradnl"/>
        </w:rPr>
        <w:t>iniciativas regionales de Ramsar</w:t>
      </w:r>
      <w:r w:rsidR="00F86EF4" w:rsidRPr="0039260B">
        <w:rPr>
          <w:spacing w:val="-1"/>
          <w:lang w:val="es-ES_tradnl"/>
        </w:rPr>
        <w:t xml:space="preserve"> </w:t>
      </w:r>
      <w:r w:rsidR="00075AE5" w:rsidRPr="0039260B">
        <w:rPr>
          <w:spacing w:val="-1"/>
          <w:lang w:val="es-ES_tradnl"/>
        </w:rPr>
        <w:t>que mantengan contacto</w:t>
      </w:r>
      <w:r w:rsidR="00763D10" w:rsidRPr="0039260B">
        <w:rPr>
          <w:spacing w:val="-1"/>
          <w:lang w:val="es-ES_tradnl"/>
        </w:rPr>
        <w:t>s</w:t>
      </w:r>
      <w:r w:rsidR="00075AE5" w:rsidRPr="0039260B">
        <w:rPr>
          <w:spacing w:val="-1"/>
          <w:lang w:val="es-ES_tradnl"/>
        </w:rPr>
        <w:t xml:space="preserve"> activo</w:t>
      </w:r>
      <w:r w:rsidR="00763D10" w:rsidRPr="0039260B">
        <w:rPr>
          <w:spacing w:val="-1"/>
          <w:lang w:val="es-ES_tradnl"/>
        </w:rPr>
        <w:t>s</w:t>
      </w:r>
      <w:r w:rsidR="00075AE5" w:rsidRPr="0039260B">
        <w:rPr>
          <w:spacing w:val="-1"/>
          <w:lang w:val="es-ES_tradnl"/>
        </w:rPr>
        <w:t xml:space="preserve"> y periódico</w:t>
      </w:r>
      <w:r w:rsidR="00763D10" w:rsidRPr="0039260B">
        <w:rPr>
          <w:spacing w:val="-1"/>
          <w:lang w:val="es-ES_tradnl"/>
        </w:rPr>
        <w:t>s</w:t>
      </w:r>
      <w:r w:rsidR="00813899" w:rsidRPr="0039260B">
        <w:rPr>
          <w:spacing w:val="-1"/>
          <w:lang w:val="es-ES_tradnl"/>
        </w:rPr>
        <w:t xml:space="preserve"> con la Secretaría</w:t>
      </w:r>
      <w:r w:rsidR="00075AE5" w:rsidRPr="0039260B">
        <w:rPr>
          <w:spacing w:val="-1"/>
          <w:lang w:val="es-ES_tradnl"/>
        </w:rPr>
        <w:t xml:space="preserve"> y ENCARGA</w:t>
      </w:r>
      <w:r w:rsidR="00F86EF4" w:rsidRPr="0039260B">
        <w:rPr>
          <w:spacing w:val="-1"/>
          <w:lang w:val="es-ES_tradnl"/>
        </w:rPr>
        <w:t xml:space="preserve"> </w:t>
      </w:r>
      <w:r w:rsidR="00075AE5" w:rsidRPr="0039260B">
        <w:rPr>
          <w:spacing w:val="-1"/>
          <w:lang w:val="es-ES_tradnl"/>
        </w:rPr>
        <w:t>a la Secretaría</w:t>
      </w:r>
      <w:r w:rsidR="00F86EF4" w:rsidRPr="0039260B">
        <w:rPr>
          <w:spacing w:val="-1"/>
          <w:lang w:val="es-ES_tradnl"/>
        </w:rPr>
        <w:t xml:space="preserve"> </w:t>
      </w:r>
      <w:r w:rsidR="00763D10" w:rsidRPr="0039260B">
        <w:rPr>
          <w:spacing w:val="-1"/>
          <w:lang w:val="es-ES_tradnl"/>
        </w:rPr>
        <w:t>que apoye y proporcione asesoramiento a las iniciativas</w:t>
      </w:r>
      <w:r w:rsidR="007E170C" w:rsidRPr="0039260B">
        <w:rPr>
          <w:spacing w:val="-1"/>
          <w:lang w:val="es-ES_tradnl"/>
        </w:rPr>
        <w:t xml:space="preserve"> regionales de Ramsar</w:t>
      </w:r>
      <w:r w:rsidR="00F86EF4" w:rsidRPr="0039260B">
        <w:rPr>
          <w:spacing w:val="-1"/>
          <w:lang w:val="es-ES_tradnl"/>
        </w:rPr>
        <w:t xml:space="preserve">, </w:t>
      </w:r>
      <w:r w:rsidR="00763D10" w:rsidRPr="0039260B">
        <w:rPr>
          <w:spacing w:val="-1"/>
          <w:lang w:val="es-ES_tradnl"/>
        </w:rPr>
        <w:t>en la medida de sus posibilidades, a fin de reforzar su capacidad  y efectividad</w:t>
      </w:r>
      <w:r w:rsidR="00F86EF4" w:rsidRPr="0039260B">
        <w:rPr>
          <w:spacing w:val="-1"/>
          <w:lang w:val="es-ES_tradnl"/>
        </w:rPr>
        <w:t>;</w:t>
      </w:r>
    </w:p>
    <w:p w14:paraId="49493A22" w14:textId="77777777" w:rsidR="00F86EF4" w:rsidRPr="0039260B" w:rsidRDefault="00F86EF4" w:rsidP="00DE18C3">
      <w:pPr>
        <w:pStyle w:val="BodyText"/>
        <w:widowControl/>
        <w:ind w:left="425" w:hanging="425"/>
        <w:rPr>
          <w:spacing w:val="-1"/>
          <w:lang w:val="es-ES_tradnl"/>
        </w:rPr>
      </w:pPr>
    </w:p>
    <w:p w14:paraId="1947FEE0" w14:textId="331B7D41" w:rsidR="00F86EF4" w:rsidRPr="0039260B" w:rsidRDefault="00DE18C3" w:rsidP="00DE18C3">
      <w:pPr>
        <w:pStyle w:val="BodyText"/>
        <w:widowControl/>
        <w:ind w:left="425" w:hanging="425"/>
        <w:rPr>
          <w:spacing w:val="-1"/>
          <w:lang w:val="es-ES_tradnl"/>
        </w:rPr>
      </w:pPr>
      <w:r w:rsidRPr="0039260B">
        <w:rPr>
          <w:spacing w:val="-1"/>
          <w:lang w:val="es-ES_tradnl"/>
        </w:rPr>
        <w:t>20.</w:t>
      </w:r>
      <w:r w:rsidRPr="0039260B">
        <w:rPr>
          <w:spacing w:val="-1"/>
          <w:lang w:val="es-ES_tradnl"/>
        </w:rPr>
        <w:tab/>
      </w:r>
      <w:r w:rsidR="00075AE5" w:rsidRPr="0039260B">
        <w:rPr>
          <w:spacing w:val="-1"/>
          <w:lang w:val="es-ES_tradnl"/>
        </w:rPr>
        <w:t>PIDE</w:t>
      </w:r>
      <w:r w:rsidR="00F86EF4" w:rsidRPr="0039260B">
        <w:rPr>
          <w:spacing w:val="-1"/>
          <w:lang w:val="es-ES_tradnl"/>
        </w:rPr>
        <w:t xml:space="preserve"> </w:t>
      </w:r>
      <w:r w:rsidR="00075AE5" w:rsidRPr="0039260B">
        <w:rPr>
          <w:spacing w:val="-1"/>
          <w:lang w:val="es-ES_tradnl"/>
        </w:rPr>
        <w:t>a la Secretaría</w:t>
      </w:r>
      <w:r w:rsidR="00F86EF4" w:rsidRPr="0039260B">
        <w:rPr>
          <w:spacing w:val="-1"/>
          <w:lang w:val="es-ES_tradnl"/>
        </w:rPr>
        <w:t xml:space="preserve"> </w:t>
      </w:r>
      <w:r w:rsidR="00075AE5" w:rsidRPr="0039260B">
        <w:rPr>
          <w:spacing w:val="-1"/>
          <w:lang w:val="es-ES_tradnl"/>
        </w:rPr>
        <w:t xml:space="preserve">que </w:t>
      </w:r>
      <w:r w:rsidR="00763D10" w:rsidRPr="0039260B">
        <w:rPr>
          <w:spacing w:val="-1"/>
          <w:lang w:val="es-ES_tradnl"/>
        </w:rPr>
        <w:t>continúe</w:t>
      </w:r>
      <w:r w:rsidR="009E1B07" w:rsidRPr="0039260B">
        <w:rPr>
          <w:spacing w:val="-1"/>
          <w:lang w:val="es-ES_tradnl"/>
        </w:rPr>
        <w:t xml:space="preserve"> publicando en el </w:t>
      </w:r>
      <w:r w:rsidR="00763D10" w:rsidRPr="0039260B">
        <w:rPr>
          <w:spacing w:val="-1"/>
          <w:lang w:val="es-ES_tradnl"/>
        </w:rPr>
        <w:t>sitio</w:t>
      </w:r>
      <w:r w:rsidR="009E1B07" w:rsidRPr="0039260B">
        <w:rPr>
          <w:spacing w:val="-1"/>
          <w:lang w:val="es-ES_tradnl"/>
        </w:rPr>
        <w:t xml:space="preserve"> </w:t>
      </w:r>
      <w:r w:rsidR="00763D10" w:rsidRPr="0039260B">
        <w:rPr>
          <w:spacing w:val="-1"/>
          <w:lang w:val="es-ES_tradnl"/>
        </w:rPr>
        <w:t>web</w:t>
      </w:r>
      <w:r w:rsidR="009E1B07" w:rsidRPr="0039260B">
        <w:rPr>
          <w:spacing w:val="-1"/>
          <w:lang w:val="es-ES_tradnl"/>
        </w:rPr>
        <w:t xml:space="preserve"> de la Convención</w:t>
      </w:r>
      <w:r w:rsidR="00763D10" w:rsidRPr="0039260B">
        <w:rPr>
          <w:spacing w:val="-1"/>
          <w:lang w:val="es-ES_tradnl"/>
        </w:rPr>
        <w:t xml:space="preserve"> la</w:t>
      </w:r>
      <w:r w:rsidR="009E1B07" w:rsidRPr="0039260B">
        <w:rPr>
          <w:spacing w:val="-1"/>
          <w:lang w:val="es-ES_tradnl"/>
        </w:rPr>
        <w:t xml:space="preserve"> información </w:t>
      </w:r>
      <w:r w:rsidR="00763D10" w:rsidRPr="0039260B">
        <w:rPr>
          <w:spacing w:val="-1"/>
          <w:lang w:val="es-ES_tradnl"/>
        </w:rPr>
        <w:t>facilitada</w:t>
      </w:r>
      <w:r w:rsidR="009E1B07" w:rsidRPr="0039260B">
        <w:rPr>
          <w:spacing w:val="-1"/>
          <w:lang w:val="es-ES_tradnl"/>
        </w:rPr>
        <w:t xml:space="preserve"> por las </w:t>
      </w:r>
      <w:r w:rsidR="007E170C" w:rsidRPr="0039260B">
        <w:rPr>
          <w:spacing w:val="-1"/>
          <w:lang w:val="es-ES_tradnl"/>
        </w:rPr>
        <w:t>iniciativas regionales de Ramsar</w:t>
      </w:r>
      <w:r w:rsidR="00F86EF4" w:rsidRPr="0039260B">
        <w:rPr>
          <w:spacing w:val="-1"/>
          <w:lang w:val="es-ES_tradnl"/>
        </w:rPr>
        <w:t>,</w:t>
      </w:r>
      <w:r w:rsidR="009E1B07" w:rsidRPr="0039260B">
        <w:rPr>
          <w:spacing w:val="-1"/>
          <w:lang w:val="es-ES_tradnl"/>
        </w:rPr>
        <w:t xml:space="preserve"> incluidos</w:t>
      </w:r>
      <w:r w:rsidR="00763D10" w:rsidRPr="0039260B">
        <w:rPr>
          <w:spacing w:val="-1"/>
          <w:lang w:val="es-ES_tradnl"/>
        </w:rPr>
        <w:t xml:space="preserve"> los</w:t>
      </w:r>
      <w:r w:rsidR="009E1B07" w:rsidRPr="0039260B">
        <w:rPr>
          <w:spacing w:val="-1"/>
          <w:lang w:val="es-ES_tradnl"/>
        </w:rPr>
        <w:t xml:space="preserve"> informes sobre su</w:t>
      </w:r>
      <w:r w:rsidR="00763D10" w:rsidRPr="0039260B">
        <w:rPr>
          <w:spacing w:val="-1"/>
          <w:lang w:val="es-ES_tradnl"/>
        </w:rPr>
        <w:t>s</w:t>
      </w:r>
      <w:r w:rsidR="009E1B07" w:rsidRPr="0039260B">
        <w:rPr>
          <w:spacing w:val="-1"/>
          <w:lang w:val="es-ES_tradnl"/>
        </w:rPr>
        <w:t xml:space="preserve"> éxito</w:t>
      </w:r>
      <w:r w:rsidR="00763D10" w:rsidRPr="0039260B">
        <w:rPr>
          <w:spacing w:val="-1"/>
          <w:lang w:val="es-ES_tradnl"/>
        </w:rPr>
        <w:t>s</w:t>
      </w:r>
      <w:r w:rsidR="009E1B07" w:rsidRPr="0039260B">
        <w:rPr>
          <w:spacing w:val="-1"/>
          <w:lang w:val="es-ES_tradnl"/>
        </w:rPr>
        <w:t xml:space="preserve"> y</w:t>
      </w:r>
      <w:r w:rsidR="00763D10" w:rsidRPr="0039260B">
        <w:rPr>
          <w:spacing w:val="-1"/>
          <w:lang w:val="es-ES_tradnl"/>
        </w:rPr>
        <w:t xml:space="preserve"> planes de trabajo</w:t>
      </w:r>
      <w:r w:rsidR="009E1B07" w:rsidRPr="0039260B">
        <w:rPr>
          <w:spacing w:val="-1"/>
          <w:lang w:val="es-ES_tradnl"/>
        </w:rPr>
        <w:t>;</w:t>
      </w:r>
    </w:p>
    <w:p w14:paraId="7A0986A7" w14:textId="77777777" w:rsidR="00F86EF4" w:rsidRPr="0039260B" w:rsidRDefault="00F86EF4" w:rsidP="00DE18C3">
      <w:pPr>
        <w:pStyle w:val="BodyText"/>
        <w:widowControl/>
        <w:ind w:left="425" w:hanging="425"/>
        <w:rPr>
          <w:spacing w:val="-1"/>
          <w:lang w:val="es-ES_tradnl"/>
        </w:rPr>
      </w:pPr>
    </w:p>
    <w:p w14:paraId="5A7FA61C" w14:textId="20B0DF18" w:rsidR="00F86EF4" w:rsidRPr="0039260B" w:rsidRDefault="00DE18C3" w:rsidP="00DE18C3">
      <w:pPr>
        <w:pStyle w:val="BodyText"/>
        <w:widowControl/>
        <w:ind w:left="425" w:hanging="425"/>
        <w:rPr>
          <w:spacing w:val="-1"/>
          <w:lang w:val="es-ES_tradnl"/>
        </w:rPr>
      </w:pPr>
      <w:r w:rsidRPr="0039260B">
        <w:rPr>
          <w:spacing w:val="-1"/>
          <w:lang w:val="es-ES_tradnl"/>
        </w:rPr>
        <w:lastRenderedPageBreak/>
        <w:t>21.</w:t>
      </w:r>
      <w:r w:rsidRPr="0039260B">
        <w:rPr>
          <w:spacing w:val="-1"/>
          <w:lang w:val="es-ES_tradnl"/>
        </w:rPr>
        <w:tab/>
      </w:r>
      <w:r w:rsidR="009E1B07" w:rsidRPr="0039260B">
        <w:rPr>
          <w:spacing w:val="-1"/>
          <w:lang w:val="es-ES_tradnl"/>
        </w:rPr>
        <w:t xml:space="preserve">ALIENTA a las Partes Contratantes a invitar a las organizaciones intergubernamentales, internacionales y no gubernamentales </w:t>
      </w:r>
      <w:r w:rsidR="00763D10" w:rsidRPr="0039260B">
        <w:rPr>
          <w:spacing w:val="-1"/>
          <w:lang w:val="es-ES_tradnl"/>
        </w:rPr>
        <w:t>regionales</w:t>
      </w:r>
      <w:r w:rsidR="009E1B07" w:rsidRPr="0039260B">
        <w:rPr>
          <w:spacing w:val="-1"/>
          <w:lang w:val="es-ES_tradnl"/>
        </w:rPr>
        <w:t>, incluid</w:t>
      </w:r>
      <w:r w:rsidR="00763D10" w:rsidRPr="0039260B">
        <w:rPr>
          <w:spacing w:val="-1"/>
          <w:lang w:val="es-ES_tradnl"/>
        </w:rPr>
        <w:t xml:space="preserve">os los organismos de cuencas fluviales o aguas subterráneas transfronterizas, </w:t>
      </w:r>
      <w:r w:rsidR="009E1B07" w:rsidRPr="0039260B">
        <w:rPr>
          <w:spacing w:val="-1"/>
          <w:lang w:val="es-ES_tradnl"/>
        </w:rPr>
        <w:t>a</w:t>
      </w:r>
      <w:r w:rsidR="009E1B07" w:rsidRPr="0039260B">
        <w:rPr>
          <w:color w:val="FF0000"/>
          <w:spacing w:val="-1"/>
          <w:lang w:val="es-ES_tradnl"/>
        </w:rPr>
        <w:t xml:space="preserve"> </w:t>
      </w:r>
      <w:r w:rsidR="009E1B07" w:rsidRPr="0039260B">
        <w:rPr>
          <w:spacing w:val="-1"/>
          <w:lang w:val="es-ES_tradnl"/>
        </w:rPr>
        <w:t xml:space="preserve">participar en las </w:t>
      </w:r>
      <w:r w:rsidR="007E170C" w:rsidRPr="0039260B">
        <w:rPr>
          <w:spacing w:val="-1"/>
          <w:lang w:val="es-ES_tradnl"/>
        </w:rPr>
        <w:t>iniciativas regionales de Ramsar</w:t>
      </w:r>
      <w:r w:rsidR="00F86EF4" w:rsidRPr="0039260B">
        <w:rPr>
          <w:spacing w:val="-1"/>
          <w:lang w:val="es-ES_tradnl"/>
        </w:rPr>
        <w:t>;</w:t>
      </w:r>
    </w:p>
    <w:p w14:paraId="6E145A4F" w14:textId="77777777" w:rsidR="00F86EF4" w:rsidRPr="0039260B" w:rsidRDefault="00F86EF4" w:rsidP="00DE18C3">
      <w:pPr>
        <w:pStyle w:val="BodyText"/>
        <w:widowControl/>
        <w:ind w:left="425" w:hanging="425"/>
        <w:rPr>
          <w:spacing w:val="-1"/>
          <w:lang w:val="es-ES_tradnl"/>
        </w:rPr>
      </w:pPr>
    </w:p>
    <w:p w14:paraId="1DD9763F" w14:textId="7691E654" w:rsidR="00F86EF4" w:rsidRPr="0039260B" w:rsidRDefault="00DE18C3" w:rsidP="00DE18C3">
      <w:pPr>
        <w:pStyle w:val="BodyText"/>
        <w:widowControl/>
        <w:ind w:left="425" w:hanging="425"/>
        <w:rPr>
          <w:spacing w:val="-1"/>
          <w:lang w:val="es-ES_tradnl"/>
        </w:rPr>
      </w:pPr>
      <w:r w:rsidRPr="0039260B">
        <w:rPr>
          <w:spacing w:val="-1"/>
          <w:lang w:val="es-ES_tradnl"/>
        </w:rPr>
        <w:t>22.</w:t>
      </w:r>
      <w:r w:rsidRPr="0039260B">
        <w:rPr>
          <w:spacing w:val="-1"/>
          <w:lang w:val="es-ES_tradnl"/>
        </w:rPr>
        <w:tab/>
      </w:r>
      <w:r w:rsidR="00075AE5" w:rsidRPr="0039260B">
        <w:rPr>
          <w:spacing w:val="-1"/>
          <w:lang w:val="es-ES_tradnl"/>
        </w:rPr>
        <w:t>ENCARGA</w:t>
      </w:r>
      <w:r w:rsidR="00F86EF4" w:rsidRPr="0039260B">
        <w:rPr>
          <w:spacing w:val="-1"/>
          <w:lang w:val="es-ES_tradnl"/>
        </w:rPr>
        <w:t xml:space="preserve"> </w:t>
      </w:r>
      <w:r w:rsidR="009E1B07" w:rsidRPr="0039260B">
        <w:rPr>
          <w:spacing w:val="-1"/>
          <w:lang w:val="es-ES_tradnl"/>
        </w:rPr>
        <w:t xml:space="preserve">al </w:t>
      </w:r>
      <w:r w:rsidR="009A094C" w:rsidRPr="0039260B">
        <w:rPr>
          <w:spacing w:val="-1"/>
          <w:lang w:val="es-ES_tradnl"/>
        </w:rPr>
        <w:t>Comité Permanente</w:t>
      </w:r>
      <w:r w:rsidR="00F86EF4" w:rsidRPr="0039260B">
        <w:rPr>
          <w:spacing w:val="-1"/>
          <w:lang w:val="es-ES_tradnl"/>
        </w:rPr>
        <w:t xml:space="preserve"> </w:t>
      </w:r>
      <w:r w:rsidR="00763D10" w:rsidRPr="0039260B">
        <w:rPr>
          <w:spacing w:val="-1"/>
          <w:lang w:val="es-ES_tradnl"/>
        </w:rPr>
        <w:t>que</w:t>
      </w:r>
      <w:r w:rsidR="009E1B07" w:rsidRPr="0039260B">
        <w:rPr>
          <w:spacing w:val="-1"/>
          <w:lang w:val="es-ES_tradnl"/>
        </w:rPr>
        <w:t xml:space="preserve"> prepare una evaluación resumida del </w:t>
      </w:r>
      <w:r w:rsidR="00763D10" w:rsidRPr="0039260B">
        <w:rPr>
          <w:spacing w:val="-1"/>
          <w:lang w:val="es-ES_tradnl"/>
        </w:rPr>
        <w:t>funcionamiento</w:t>
      </w:r>
      <w:r w:rsidR="009E1B07" w:rsidRPr="0039260B">
        <w:rPr>
          <w:spacing w:val="-1"/>
          <w:lang w:val="es-ES_tradnl"/>
        </w:rPr>
        <w:t xml:space="preserve"> y los éxitos de las </w:t>
      </w:r>
      <w:r w:rsidR="007E170C" w:rsidRPr="0039260B">
        <w:rPr>
          <w:spacing w:val="-1"/>
          <w:lang w:val="es-ES_tradnl"/>
        </w:rPr>
        <w:t>iniciativas regionales de Ramsar</w:t>
      </w:r>
      <w:r w:rsidR="00F86EF4" w:rsidRPr="0039260B">
        <w:rPr>
          <w:spacing w:val="-1"/>
          <w:lang w:val="es-ES_tradnl"/>
        </w:rPr>
        <w:t xml:space="preserve"> </w:t>
      </w:r>
      <w:r w:rsidR="00763D10" w:rsidRPr="0039260B">
        <w:rPr>
          <w:spacing w:val="-1"/>
          <w:lang w:val="es-ES_tradnl"/>
        </w:rPr>
        <w:t>que ejerzan</w:t>
      </w:r>
      <w:r w:rsidR="009E1B07" w:rsidRPr="0039260B">
        <w:rPr>
          <w:spacing w:val="-1"/>
          <w:lang w:val="es-ES_tradnl"/>
        </w:rPr>
        <w:t xml:space="preserve"> su actividad durante el período </w:t>
      </w:r>
      <w:r w:rsidR="00AE17B0" w:rsidRPr="0039260B">
        <w:rPr>
          <w:spacing w:val="-1"/>
          <w:lang w:val="es-ES_tradnl"/>
        </w:rPr>
        <w:t>2019-2021</w:t>
      </w:r>
      <w:r w:rsidR="007348D8" w:rsidRPr="0039260B">
        <w:rPr>
          <w:spacing w:val="-1"/>
          <w:lang w:val="es-ES_tradnl"/>
        </w:rPr>
        <w:t xml:space="preserve"> para someterla</w:t>
      </w:r>
      <w:r w:rsidR="009E1B07" w:rsidRPr="0039260B">
        <w:rPr>
          <w:spacing w:val="-1"/>
          <w:lang w:val="es-ES_tradnl"/>
        </w:rPr>
        <w:t xml:space="preserve"> a la consideración de </w:t>
      </w:r>
      <w:r w:rsidR="00763D10" w:rsidRPr="0039260B">
        <w:rPr>
          <w:spacing w:val="-1"/>
          <w:lang w:val="es-ES_tradnl"/>
        </w:rPr>
        <w:t xml:space="preserve">la </w:t>
      </w:r>
      <w:r w:rsidR="009E1B07" w:rsidRPr="0039260B">
        <w:rPr>
          <w:spacing w:val="-1"/>
          <w:lang w:val="es-ES_tradnl"/>
        </w:rPr>
        <w:t>Conferencia de las Partes Contratantes</w:t>
      </w:r>
      <w:r w:rsidR="00763D10" w:rsidRPr="0039260B">
        <w:rPr>
          <w:spacing w:val="-1"/>
          <w:lang w:val="es-ES_tradnl"/>
        </w:rPr>
        <w:t xml:space="preserve"> en su 14ª reunión</w:t>
      </w:r>
      <w:r w:rsidR="009E1B07" w:rsidRPr="0039260B">
        <w:rPr>
          <w:spacing w:val="-1"/>
          <w:lang w:val="es-ES_tradnl"/>
        </w:rPr>
        <w:t>; y</w:t>
      </w:r>
    </w:p>
    <w:p w14:paraId="3A9A17F1" w14:textId="77777777" w:rsidR="00E37DA5" w:rsidRPr="0039260B" w:rsidRDefault="00E37DA5" w:rsidP="00DE18C3">
      <w:pPr>
        <w:pStyle w:val="BodyText"/>
        <w:widowControl/>
        <w:ind w:left="425" w:hanging="425"/>
        <w:rPr>
          <w:spacing w:val="-1"/>
          <w:lang w:val="es-ES_tradnl"/>
        </w:rPr>
      </w:pPr>
    </w:p>
    <w:p w14:paraId="1A245DB1" w14:textId="6E72C9BE" w:rsidR="00564549" w:rsidRPr="0039260B" w:rsidRDefault="00DE18C3" w:rsidP="00564549">
      <w:pPr>
        <w:rPr>
          <w:rFonts w:cstheme="minorBidi"/>
          <w:spacing w:val="-1"/>
          <w:lang w:val="es-ES_tradnl"/>
        </w:rPr>
      </w:pPr>
      <w:r w:rsidRPr="0039260B">
        <w:rPr>
          <w:rFonts w:cstheme="minorBidi"/>
          <w:spacing w:val="-1"/>
          <w:lang w:val="es-ES_tradnl"/>
        </w:rPr>
        <w:t>23.</w:t>
      </w:r>
      <w:r w:rsidRPr="0039260B">
        <w:rPr>
          <w:rFonts w:cstheme="minorBidi"/>
          <w:spacing w:val="-1"/>
          <w:lang w:val="es-ES_tradnl"/>
        </w:rPr>
        <w:tab/>
      </w:r>
      <w:r w:rsidR="00B96D10" w:rsidRPr="0039260B">
        <w:rPr>
          <w:rFonts w:cstheme="minorBidi"/>
          <w:spacing w:val="-1"/>
          <w:lang w:val="es-ES_tradnl"/>
        </w:rPr>
        <w:t xml:space="preserve">DEROGA y sustituye a </w:t>
      </w:r>
      <w:r w:rsidR="009E1B07" w:rsidRPr="0039260B">
        <w:rPr>
          <w:rFonts w:cstheme="minorBidi"/>
          <w:spacing w:val="-1"/>
          <w:lang w:val="es-ES_tradnl"/>
        </w:rPr>
        <w:t xml:space="preserve">las siguientes resoluciones </w:t>
      </w:r>
      <w:r w:rsidR="00C76D6A" w:rsidRPr="0039260B">
        <w:rPr>
          <w:rFonts w:cstheme="minorBidi"/>
          <w:spacing w:val="-1"/>
          <w:lang w:val="es-ES_tradnl"/>
        </w:rPr>
        <w:t>sobre inicia</w:t>
      </w:r>
      <w:r w:rsidR="007E170C" w:rsidRPr="0039260B">
        <w:rPr>
          <w:rFonts w:cstheme="minorBidi"/>
          <w:spacing w:val="-1"/>
          <w:lang w:val="es-ES_tradnl"/>
        </w:rPr>
        <w:t>tivas regionales de Ramsar</w:t>
      </w:r>
      <w:r w:rsidR="00564549" w:rsidRPr="0039260B">
        <w:rPr>
          <w:rFonts w:cstheme="minorBidi"/>
          <w:spacing w:val="-1"/>
          <w:lang w:val="es-ES_tradnl"/>
        </w:rPr>
        <w:t>,</w:t>
      </w:r>
      <w:r w:rsidR="001F4718" w:rsidRPr="0039260B">
        <w:rPr>
          <w:rFonts w:cstheme="minorBidi"/>
          <w:spacing w:val="-1"/>
          <w:lang w:val="es-ES_tradnl"/>
        </w:rPr>
        <w:t xml:space="preserve"> </w:t>
      </w:r>
      <w:r w:rsidR="00C76D6A" w:rsidRPr="0039260B">
        <w:rPr>
          <w:rFonts w:cstheme="minorBidi"/>
          <w:spacing w:val="-1"/>
          <w:lang w:val="es-ES_tradnl"/>
        </w:rPr>
        <w:t xml:space="preserve">cada una de las cuales </w:t>
      </w:r>
      <w:r w:rsidR="00B96D10" w:rsidRPr="0039260B">
        <w:rPr>
          <w:rFonts w:cstheme="minorBidi"/>
          <w:spacing w:val="-1"/>
          <w:lang w:val="es-ES_tradnl"/>
        </w:rPr>
        <w:t xml:space="preserve">se refiere </w:t>
      </w:r>
      <w:r w:rsidR="00C76D6A" w:rsidRPr="0039260B">
        <w:rPr>
          <w:rFonts w:cstheme="minorBidi"/>
          <w:spacing w:val="-1"/>
          <w:lang w:val="es-ES_tradnl"/>
        </w:rPr>
        <w:t>un período de tiempo específico:</w:t>
      </w:r>
    </w:p>
    <w:p w14:paraId="68344B52" w14:textId="095120B3" w:rsidR="00EC3563" w:rsidRPr="0039260B" w:rsidRDefault="00C85B96" w:rsidP="00564549">
      <w:pPr>
        <w:pStyle w:val="ListParagraph"/>
        <w:numPr>
          <w:ilvl w:val="0"/>
          <w:numId w:val="37"/>
        </w:numPr>
        <w:ind w:left="850" w:hanging="425"/>
        <w:contextualSpacing w:val="0"/>
        <w:rPr>
          <w:rFonts w:cs="Calibri"/>
          <w:lang w:val="es-ES_tradnl"/>
        </w:rPr>
      </w:pPr>
      <w:r w:rsidRPr="0039260B">
        <w:rPr>
          <w:rFonts w:cs="Calibri"/>
          <w:lang w:val="es-ES_tradnl"/>
        </w:rPr>
        <w:t xml:space="preserve">Resolución </w:t>
      </w:r>
      <w:r w:rsidR="00EC3563" w:rsidRPr="0039260B">
        <w:rPr>
          <w:rFonts w:cs="Calibri"/>
          <w:lang w:val="es-ES_tradnl"/>
        </w:rPr>
        <w:t>VIII.30 (2003-2005),</w:t>
      </w:r>
    </w:p>
    <w:p w14:paraId="6959E10E" w14:textId="6A112749" w:rsidR="00564549" w:rsidRPr="0039260B" w:rsidRDefault="00C85B96" w:rsidP="00564549">
      <w:pPr>
        <w:pStyle w:val="ListParagraph"/>
        <w:numPr>
          <w:ilvl w:val="0"/>
          <w:numId w:val="37"/>
        </w:numPr>
        <w:ind w:left="850" w:hanging="425"/>
        <w:contextualSpacing w:val="0"/>
        <w:rPr>
          <w:rFonts w:cs="Calibri"/>
          <w:lang w:val="es-ES_tradnl"/>
        </w:rPr>
      </w:pPr>
      <w:r w:rsidRPr="0039260B">
        <w:rPr>
          <w:rFonts w:cs="Calibri"/>
          <w:lang w:val="es-ES_tradnl"/>
        </w:rPr>
        <w:t xml:space="preserve">Resolución </w:t>
      </w:r>
      <w:r w:rsidR="00EC3563" w:rsidRPr="0039260B">
        <w:rPr>
          <w:rFonts w:cs="Calibri"/>
          <w:lang w:val="es-ES_tradnl"/>
        </w:rPr>
        <w:t xml:space="preserve">IX.7 (2006-2008), </w:t>
      </w:r>
    </w:p>
    <w:p w14:paraId="37C2B479" w14:textId="083C56B9" w:rsidR="00564549" w:rsidRPr="0039260B" w:rsidRDefault="00C85B96" w:rsidP="00564549">
      <w:pPr>
        <w:pStyle w:val="ListParagraph"/>
        <w:numPr>
          <w:ilvl w:val="0"/>
          <w:numId w:val="37"/>
        </w:numPr>
        <w:ind w:left="850" w:hanging="425"/>
        <w:contextualSpacing w:val="0"/>
        <w:rPr>
          <w:rFonts w:cs="Calibri"/>
          <w:lang w:val="es-ES_tradnl"/>
        </w:rPr>
      </w:pPr>
      <w:r w:rsidRPr="0039260B">
        <w:rPr>
          <w:rFonts w:cs="Calibri"/>
          <w:lang w:val="es-ES_tradnl"/>
        </w:rPr>
        <w:t xml:space="preserve">Resolución </w:t>
      </w:r>
      <w:r w:rsidR="00EC3563" w:rsidRPr="0039260B">
        <w:rPr>
          <w:rFonts w:cs="Calibri"/>
          <w:lang w:val="es-ES_tradnl"/>
        </w:rPr>
        <w:t xml:space="preserve">X.6 (2009-2012), </w:t>
      </w:r>
    </w:p>
    <w:p w14:paraId="6995DE28" w14:textId="074E742F" w:rsidR="00EC3563" w:rsidRPr="0039260B" w:rsidRDefault="00C85B96" w:rsidP="00564549">
      <w:pPr>
        <w:pStyle w:val="ListParagraph"/>
        <w:numPr>
          <w:ilvl w:val="0"/>
          <w:numId w:val="37"/>
        </w:numPr>
        <w:ind w:left="850" w:hanging="425"/>
        <w:contextualSpacing w:val="0"/>
        <w:rPr>
          <w:rFonts w:cs="Calibri"/>
          <w:lang w:val="es-ES_tradnl"/>
        </w:rPr>
      </w:pPr>
      <w:r w:rsidRPr="0039260B">
        <w:rPr>
          <w:rFonts w:cs="Calibri"/>
          <w:lang w:val="es-ES_tradnl"/>
        </w:rPr>
        <w:t xml:space="preserve">Resolución </w:t>
      </w:r>
      <w:r w:rsidR="00EC3563" w:rsidRPr="0039260B">
        <w:rPr>
          <w:rFonts w:cs="Calibri"/>
          <w:lang w:val="es-ES_tradnl"/>
        </w:rPr>
        <w:t xml:space="preserve">XI.5 (2013-2015), </w:t>
      </w:r>
      <w:r w:rsidR="00B10A1A" w:rsidRPr="0039260B">
        <w:rPr>
          <w:rFonts w:cs="Calibri"/>
          <w:lang w:val="es-ES_tradnl"/>
        </w:rPr>
        <w:t>y</w:t>
      </w:r>
      <w:r w:rsidR="00EC3563" w:rsidRPr="0039260B">
        <w:rPr>
          <w:rFonts w:cs="Calibri"/>
          <w:lang w:val="es-ES_tradnl"/>
        </w:rPr>
        <w:t xml:space="preserve"> </w:t>
      </w:r>
    </w:p>
    <w:p w14:paraId="648E5E37" w14:textId="1B543324" w:rsidR="00EC3563" w:rsidRPr="0039260B" w:rsidRDefault="00C85B96" w:rsidP="00564549">
      <w:pPr>
        <w:pStyle w:val="ListParagraph"/>
        <w:numPr>
          <w:ilvl w:val="0"/>
          <w:numId w:val="37"/>
        </w:numPr>
        <w:ind w:left="850" w:hanging="425"/>
        <w:contextualSpacing w:val="0"/>
        <w:rPr>
          <w:rFonts w:cs="Calibri"/>
          <w:lang w:val="es-ES_tradnl"/>
        </w:rPr>
      </w:pPr>
      <w:r w:rsidRPr="0039260B">
        <w:rPr>
          <w:rFonts w:cs="Calibri"/>
          <w:lang w:val="es-ES_tradnl"/>
        </w:rPr>
        <w:t xml:space="preserve">Resolución </w:t>
      </w:r>
      <w:r w:rsidR="00EA12A7" w:rsidRPr="0039260B">
        <w:rPr>
          <w:rFonts w:cs="Calibri"/>
          <w:lang w:val="es-ES_tradnl"/>
        </w:rPr>
        <w:t>XII.8 (2016-2018).</w:t>
      </w:r>
    </w:p>
    <w:p w14:paraId="147FA43C" w14:textId="77777777" w:rsidR="00B10A1A" w:rsidRPr="0039260B" w:rsidRDefault="00B10A1A">
      <w:pPr>
        <w:rPr>
          <w:rFonts w:cstheme="minorBidi"/>
          <w:b/>
          <w:sz w:val="24"/>
          <w:szCs w:val="24"/>
          <w:lang w:val="es-ES_tradnl"/>
        </w:rPr>
      </w:pPr>
      <w:r w:rsidRPr="0039260B">
        <w:rPr>
          <w:b/>
          <w:sz w:val="24"/>
          <w:szCs w:val="24"/>
          <w:lang w:val="es-ES_tradnl"/>
        </w:rPr>
        <w:br w:type="page"/>
      </w:r>
    </w:p>
    <w:p w14:paraId="1615F1E6" w14:textId="67CBE791" w:rsidR="00F86EF4" w:rsidRPr="0039260B" w:rsidRDefault="00253AD8" w:rsidP="00253AD8">
      <w:pPr>
        <w:pStyle w:val="BodyText"/>
        <w:widowControl/>
        <w:tabs>
          <w:tab w:val="left" w:pos="548"/>
        </w:tabs>
        <w:spacing w:line="232" w:lineRule="auto"/>
        <w:ind w:right="121"/>
        <w:rPr>
          <w:b/>
          <w:sz w:val="24"/>
          <w:szCs w:val="24"/>
          <w:lang w:val="es-ES_tradnl"/>
        </w:rPr>
      </w:pPr>
      <w:r w:rsidRPr="0039260B">
        <w:rPr>
          <w:b/>
          <w:sz w:val="24"/>
          <w:szCs w:val="24"/>
          <w:lang w:val="es-ES_tradnl"/>
        </w:rPr>
        <w:lastRenderedPageBreak/>
        <w:t>An</w:t>
      </w:r>
      <w:r w:rsidR="00C76D6A" w:rsidRPr="0039260B">
        <w:rPr>
          <w:b/>
          <w:sz w:val="24"/>
          <w:szCs w:val="24"/>
          <w:lang w:val="es-ES_tradnl"/>
        </w:rPr>
        <w:t>exo</w:t>
      </w:r>
      <w:r w:rsidRPr="0039260B">
        <w:rPr>
          <w:b/>
          <w:sz w:val="24"/>
          <w:szCs w:val="24"/>
          <w:lang w:val="es-ES_tradnl"/>
        </w:rPr>
        <w:t xml:space="preserve"> A</w:t>
      </w:r>
    </w:p>
    <w:p w14:paraId="62EDB628" w14:textId="77777777" w:rsidR="00F86EF4" w:rsidRPr="0039260B" w:rsidRDefault="00F86EF4" w:rsidP="00BF7A4E">
      <w:pPr>
        <w:pStyle w:val="BodyText"/>
        <w:widowControl/>
        <w:tabs>
          <w:tab w:val="left" w:pos="548"/>
        </w:tabs>
        <w:spacing w:line="232" w:lineRule="auto"/>
        <w:ind w:right="121"/>
        <w:jc w:val="right"/>
        <w:rPr>
          <w:rFonts w:cs="Calibri"/>
          <w:b/>
          <w:sz w:val="24"/>
          <w:szCs w:val="24"/>
          <w:lang w:val="es-ES_tradnl"/>
        </w:rPr>
      </w:pPr>
    </w:p>
    <w:p w14:paraId="5471FFCF" w14:textId="4C7F97D7" w:rsidR="00F86EF4" w:rsidRPr="0039260B" w:rsidRDefault="00C76D6A" w:rsidP="00253AD8">
      <w:pPr>
        <w:pStyle w:val="BodyText"/>
        <w:widowControl/>
        <w:tabs>
          <w:tab w:val="left" w:pos="548"/>
        </w:tabs>
        <w:spacing w:line="232" w:lineRule="auto"/>
        <w:ind w:right="121"/>
        <w:rPr>
          <w:rFonts w:cs="Calibri"/>
          <w:sz w:val="24"/>
          <w:szCs w:val="24"/>
          <w:lang w:val="es-ES_tradnl"/>
        </w:rPr>
      </w:pPr>
      <w:r w:rsidRPr="0039260B">
        <w:rPr>
          <w:rFonts w:cs="Calibri"/>
          <w:b/>
          <w:sz w:val="24"/>
          <w:szCs w:val="24"/>
          <w:lang w:val="es-ES_tradnl"/>
        </w:rPr>
        <w:t xml:space="preserve">Marco </w:t>
      </w:r>
      <w:r w:rsidR="00B10A1A" w:rsidRPr="0039260B">
        <w:rPr>
          <w:rFonts w:cs="Calibri"/>
          <w:b/>
          <w:sz w:val="24"/>
          <w:szCs w:val="24"/>
          <w:lang w:val="es-ES_tradnl"/>
        </w:rPr>
        <w:t>operativo</w:t>
      </w:r>
      <w:r w:rsidRPr="0039260B">
        <w:rPr>
          <w:rFonts w:cs="Calibri"/>
          <w:b/>
          <w:sz w:val="24"/>
          <w:szCs w:val="24"/>
          <w:lang w:val="es-ES_tradnl"/>
        </w:rPr>
        <w:t xml:space="preserve"> para las </w:t>
      </w:r>
      <w:r w:rsidR="00B10A1A" w:rsidRPr="0039260B">
        <w:rPr>
          <w:rFonts w:cs="Calibri"/>
          <w:b/>
          <w:sz w:val="24"/>
          <w:szCs w:val="24"/>
          <w:lang w:val="es-ES_tradnl"/>
        </w:rPr>
        <w:t>iniciativas</w:t>
      </w:r>
      <w:r w:rsidRPr="0039260B">
        <w:rPr>
          <w:rFonts w:cs="Calibri"/>
          <w:b/>
          <w:sz w:val="24"/>
          <w:szCs w:val="24"/>
          <w:lang w:val="es-ES_tradnl"/>
        </w:rPr>
        <w:t xml:space="preserve"> regionales de </w:t>
      </w:r>
      <w:r w:rsidR="007E170C" w:rsidRPr="0039260B">
        <w:rPr>
          <w:rFonts w:cs="Calibri"/>
          <w:b/>
          <w:sz w:val="24"/>
          <w:szCs w:val="24"/>
          <w:lang w:val="es-ES_tradnl"/>
        </w:rPr>
        <w:t>Ramsar</w:t>
      </w:r>
    </w:p>
    <w:p w14:paraId="346F9BE4" w14:textId="77777777" w:rsidR="005C6B2A" w:rsidRPr="0039260B" w:rsidRDefault="005C6B2A" w:rsidP="00BF7A4E">
      <w:pPr>
        <w:pStyle w:val="BodyText"/>
        <w:widowControl/>
        <w:tabs>
          <w:tab w:val="left" w:pos="548"/>
        </w:tabs>
        <w:spacing w:line="232" w:lineRule="auto"/>
        <w:ind w:right="121"/>
        <w:jc w:val="center"/>
        <w:rPr>
          <w:rFonts w:cs="Calibri"/>
          <w:lang w:val="es-ES_tradnl"/>
        </w:rPr>
      </w:pPr>
    </w:p>
    <w:p w14:paraId="38BC3EB0" w14:textId="35F3EBDB" w:rsidR="00F86EF4" w:rsidRPr="0039260B" w:rsidRDefault="00F86EF4" w:rsidP="00BF7A4E">
      <w:pPr>
        <w:pStyle w:val="BodyText"/>
        <w:widowControl/>
        <w:spacing w:line="232" w:lineRule="auto"/>
        <w:ind w:left="0" w:right="121" w:firstLine="0"/>
        <w:jc w:val="center"/>
        <w:rPr>
          <w:rFonts w:cs="Calibri"/>
          <w:b/>
          <w:lang w:val="es-ES_tradnl"/>
        </w:rPr>
      </w:pPr>
      <w:r w:rsidRPr="0039260B">
        <w:rPr>
          <w:rFonts w:cs="Calibri"/>
          <w:b/>
          <w:lang w:val="es-ES_tradnl"/>
        </w:rPr>
        <w:t>Ar</w:t>
      </w:r>
      <w:r w:rsidR="00C76D6A" w:rsidRPr="0039260B">
        <w:rPr>
          <w:rFonts w:cs="Calibri"/>
          <w:b/>
          <w:lang w:val="es-ES_tradnl"/>
        </w:rPr>
        <w:t xml:space="preserve">tículo </w:t>
      </w:r>
      <w:r w:rsidRPr="0039260B">
        <w:rPr>
          <w:rFonts w:cs="Calibri"/>
          <w:b/>
          <w:lang w:val="es-ES_tradnl"/>
        </w:rPr>
        <w:t xml:space="preserve">1: </w:t>
      </w:r>
      <w:r w:rsidR="00B80E47" w:rsidRPr="0039260B">
        <w:rPr>
          <w:rFonts w:cs="Calibri"/>
          <w:b/>
          <w:lang w:val="es-ES_tradnl"/>
        </w:rPr>
        <w:t xml:space="preserve">Finalidad </w:t>
      </w:r>
      <w:r w:rsidR="00C76D6A" w:rsidRPr="0039260B">
        <w:rPr>
          <w:rFonts w:cs="Calibri"/>
          <w:b/>
          <w:lang w:val="es-ES_tradnl"/>
        </w:rPr>
        <w:t xml:space="preserve">de las </w:t>
      </w:r>
      <w:r w:rsidR="007E170C" w:rsidRPr="0039260B">
        <w:rPr>
          <w:rFonts w:cs="Calibri"/>
          <w:b/>
          <w:lang w:val="es-ES_tradnl"/>
        </w:rPr>
        <w:t>iniciativas regionales de Ramsar</w:t>
      </w:r>
    </w:p>
    <w:p w14:paraId="28BDBD02" w14:textId="77777777" w:rsidR="00F86EF4" w:rsidRPr="0039260B" w:rsidRDefault="00F86EF4" w:rsidP="00BF7A4E">
      <w:pPr>
        <w:pStyle w:val="BodyText"/>
        <w:widowControl/>
        <w:spacing w:line="232" w:lineRule="auto"/>
        <w:ind w:left="0" w:right="121" w:firstLine="0"/>
        <w:rPr>
          <w:rFonts w:cs="Calibri"/>
          <w:lang w:val="es-ES_tradnl"/>
        </w:rPr>
      </w:pPr>
    </w:p>
    <w:p w14:paraId="1208ABC1" w14:textId="082BFD10" w:rsidR="00F86EF4" w:rsidRPr="0039260B" w:rsidRDefault="00564549" w:rsidP="00564549">
      <w:pPr>
        <w:pStyle w:val="BodyText"/>
        <w:widowControl/>
        <w:ind w:left="567" w:hanging="567"/>
        <w:rPr>
          <w:rFonts w:cs="Calibri"/>
          <w:lang w:val="es-ES_tradnl"/>
        </w:rPr>
      </w:pPr>
      <w:r w:rsidRPr="0039260B">
        <w:rPr>
          <w:rFonts w:cs="Calibri"/>
          <w:lang w:val="es-ES_tradnl"/>
        </w:rPr>
        <w:t>1.1</w:t>
      </w:r>
      <w:r w:rsidRPr="0039260B">
        <w:rPr>
          <w:rFonts w:cs="Calibri"/>
          <w:lang w:val="es-ES_tradnl"/>
        </w:rPr>
        <w:tab/>
      </w:r>
      <w:r w:rsidR="00F6323B" w:rsidRPr="0039260B">
        <w:rPr>
          <w:rFonts w:cs="Calibri"/>
          <w:lang w:val="es-ES_tradnl"/>
        </w:rPr>
        <w:t xml:space="preserve">La finalidad de las </w:t>
      </w:r>
      <w:r w:rsidR="007E170C" w:rsidRPr="0039260B">
        <w:rPr>
          <w:rFonts w:cs="Calibri"/>
          <w:lang w:val="es-ES_tradnl"/>
        </w:rPr>
        <w:t>iniciativas regionales de Ramsar</w:t>
      </w:r>
      <w:r w:rsidR="00433599" w:rsidRPr="0039260B">
        <w:rPr>
          <w:rFonts w:cs="Calibri"/>
          <w:lang w:val="es-ES_tradnl"/>
        </w:rPr>
        <w:t xml:space="preserve"> (</w:t>
      </w:r>
      <w:r w:rsidR="00B80E47" w:rsidRPr="0039260B">
        <w:rPr>
          <w:rFonts w:cs="Calibri"/>
          <w:lang w:val="es-ES_tradnl"/>
        </w:rPr>
        <w:t xml:space="preserve">IRR) es promover la </w:t>
      </w:r>
      <w:r w:rsidR="00B10A1A" w:rsidRPr="0039260B">
        <w:rPr>
          <w:rFonts w:cs="Calibri"/>
          <w:lang w:val="es-ES_tradnl"/>
        </w:rPr>
        <w:t>cooperación</w:t>
      </w:r>
      <w:r w:rsidR="00B80E47" w:rsidRPr="0039260B">
        <w:rPr>
          <w:rFonts w:cs="Calibri"/>
          <w:lang w:val="es-ES_tradnl"/>
        </w:rPr>
        <w:t xml:space="preserve"> regional entre las Partes</w:t>
      </w:r>
      <w:r w:rsidR="00F6323B" w:rsidRPr="0039260B">
        <w:rPr>
          <w:rFonts w:cs="Calibri"/>
          <w:lang w:val="es-ES_tradnl"/>
        </w:rPr>
        <w:t xml:space="preserve"> Contratantes para la aplicación de la Convención </w:t>
      </w:r>
      <w:r w:rsidR="00B80E47" w:rsidRPr="0039260B">
        <w:rPr>
          <w:rFonts w:cs="Calibri"/>
          <w:lang w:val="es-ES_tradnl"/>
        </w:rPr>
        <w:t>de</w:t>
      </w:r>
      <w:r w:rsidR="00F6323B" w:rsidRPr="0039260B">
        <w:rPr>
          <w:rFonts w:cs="Calibri"/>
          <w:lang w:val="es-ES_tradnl"/>
        </w:rPr>
        <w:t xml:space="preserve"> Ramsar sobre los Humedales en </w:t>
      </w:r>
      <w:r w:rsidR="00B10A1A" w:rsidRPr="0039260B">
        <w:rPr>
          <w:rFonts w:cs="Calibri"/>
          <w:lang w:val="es-ES_tradnl"/>
        </w:rPr>
        <w:t>regiones</w:t>
      </w:r>
      <w:r w:rsidR="00F6323B" w:rsidRPr="0039260B">
        <w:rPr>
          <w:rFonts w:cs="Calibri"/>
          <w:lang w:val="es-ES_tradnl"/>
        </w:rPr>
        <w:t xml:space="preserve"> concretas</w:t>
      </w:r>
      <w:r w:rsidR="00F86EF4" w:rsidRPr="0039260B">
        <w:rPr>
          <w:rFonts w:cs="Calibri"/>
          <w:lang w:val="es-ES_tradnl"/>
        </w:rPr>
        <w:t xml:space="preserve">. </w:t>
      </w:r>
    </w:p>
    <w:p w14:paraId="71B1BD2A" w14:textId="77777777" w:rsidR="00F86EF4" w:rsidRPr="0039260B" w:rsidRDefault="00F86EF4" w:rsidP="00BF7A4E">
      <w:pPr>
        <w:pStyle w:val="BodyText"/>
        <w:widowControl/>
        <w:spacing w:line="232" w:lineRule="auto"/>
        <w:ind w:left="720" w:right="121" w:firstLine="0"/>
        <w:rPr>
          <w:rFonts w:cs="Calibri"/>
          <w:lang w:val="es-ES_tradnl"/>
        </w:rPr>
      </w:pPr>
    </w:p>
    <w:p w14:paraId="4AB2DAFC" w14:textId="45229F3F" w:rsidR="00F86EF4" w:rsidRPr="0039260B" w:rsidRDefault="003049EE" w:rsidP="00564549">
      <w:pPr>
        <w:pStyle w:val="BodyText"/>
        <w:widowControl/>
        <w:ind w:left="567" w:hanging="567"/>
        <w:rPr>
          <w:rFonts w:cs="Calibri"/>
          <w:lang w:val="es-ES_tradnl"/>
        </w:rPr>
      </w:pPr>
      <w:r w:rsidRPr="0039260B">
        <w:rPr>
          <w:rFonts w:cs="Calibri"/>
          <w:lang w:val="es-ES_tradnl"/>
        </w:rPr>
        <w:t>1.2</w:t>
      </w:r>
      <w:r w:rsidRPr="0039260B">
        <w:rPr>
          <w:rFonts w:cs="Calibri"/>
          <w:lang w:val="es-ES_tradnl"/>
        </w:rPr>
        <w:tab/>
      </w:r>
      <w:r w:rsidR="00F6323B" w:rsidRPr="0039260B">
        <w:rPr>
          <w:rFonts w:cs="Calibri"/>
          <w:lang w:val="es-ES_tradnl"/>
        </w:rPr>
        <w:t xml:space="preserve">Las IRR tienen por </w:t>
      </w:r>
      <w:r w:rsidR="00B80E47" w:rsidRPr="0039260B">
        <w:rPr>
          <w:rFonts w:cs="Calibri"/>
          <w:lang w:val="es-ES_tradnl"/>
        </w:rPr>
        <w:t xml:space="preserve">objeto </w:t>
      </w:r>
      <w:r w:rsidR="00F6323B" w:rsidRPr="0039260B">
        <w:rPr>
          <w:rFonts w:cs="Calibri"/>
          <w:lang w:val="es-ES_tradnl"/>
        </w:rPr>
        <w:t xml:space="preserve">aumentar la capacidad de las </w:t>
      </w:r>
      <w:r w:rsidR="00B10A1A" w:rsidRPr="0039260B">
        <w:rPr>
          <w:rFonts w:cs="Calibri"/>
          <w:lang w:val="es-ES_tradnl"/>
        </w:rPr>
        <w:t>Partes</w:t>
      </w:r>
      <w:r w:rsidR="00F6323B" w:rsidRPr="0039260B">
        <w:rPr>
          <w:rFonts w:cs="Calibri"/>
          <w:lang w:val="es-ES_tradnl"/>
        </w:rPr>
        <w:t xml:space="preserve"> Contratantes para aplicar la </w:t>
      </w:r>
      <w:r w:rsidR="00B10A1A" w:rsidRPr="0039260B">
        <w:rPr>
          <w:rFonts w:cs="Calibri"/>
          <w:lang w:val="es-ES_tradnl"/>
        </w:rPr>
        <w:t>Convención</w:t>
      </w:r>
      <w:r w:rsidR="00F6323B" w:rsidRPr="0039260B">
        <w:rPr>
          <w:rFonts w:cs="Calibri"/>
          <w:lang w:val="es-ES_tradnl"/>
        </w:rPr>
        <w:t xml:space="preserve"> y las resoluciones adoptadas por la Conferencia de las Partes Contratantes en regiones concretas y lograr los objetivos y metas del Plan Estratégico de la </w:t>
      </w:r>
      <w:r w:rsidR="00B10A1A" w:rsidRPr="0039260B">
        <w:rPr>
          <w:rFonts w:cs="Calibri"/>
          <w:lang w:val="es-ES_tradnl"/>
        </w:rPr>
        <w:t>Convención</w:t>
      </w:r>
      <w:r w:rsidR="00F6323B" w:rsidRPr="0039260B">
        <w:rPr>
          <w:rFonts w:cs="Calibri"/>
          <w:lang w:val="es-ES_tradnl"/>
        </w:rPr>
        <w:t xml:space="preserve"> de Ramsar.</w:t>
      </w:r>
    </w:p>
    <w:p w14:paraId="4A87D096" w14:textId="77777777" w:rsidR="00F86EF4" w:rsidRPr="0039260B" w:rsidRDefault="00F86EF4" w:rsidP="00BF7A4E">
      <w:pPr>
        <w:pStyle w:val="BodyText"/>
        <w:widowControl/>
        <w:spacing w:line="232" w:lineRule="auto"/>
        <w:ind w:left="0" w:right="121" w:firstLine="0"/>
        <w:rPr>
          <w:rFonts w:cs="Calibri"/>
          <w:lang w:val="es-ES_tradnl"/>
        </w:rPr>
      </w:pPr>
    </w:p>
    <w:p w14:paraId="5759D891" w14:textId="38AFF72D" w:rsidR="00F86EF4" w:rsidRPr="0039260B" w:rsidRDefault="00B80E47" w:rsidP="00BF7A4E">
      <w:pPr>
        <w:pStyle w:val="BodyText"/>
        <w:widowControl/>
        <w:spacing w:line="232" w:lineRule="auto"/>
        <w:ind w:left="0" w:right="121" w:firstLine="0"/>
        <w:jc w:val="center"/>
        <w:rPr>
          <w:rFonts w:cs="Calibri"/>
          <w:b/>
          <w:lang w:val="es-ES_tradnl"/>
        </w:rPr>
      </w:pPr>
      <w:r w:rsidRPr="0039260B">
        <w:rPr>
          <w:rFonts w:cs="Calibri"/>
          <w:b/>
          <w:lang w:val="es-ES_tradnl"/>
        </w:rPr>
        <w:t>Artículo</w:t>
      </w:r>
      <w:r w:rsidR="00F86EF4" w:rsidRPr="0039260B">
        <w:rPr>
          <w:rFonts w:cs="Calibri"/>
          <w:b/>
          <w:lang w:val="es-ES_tradnl"/>
        </w:rPr>
        <w:t xml:space="preserve"> 2: </w:t>
      </w:r>
      <w:r w:rsidR="00F6323B" w:rsidRPr="0039260B">
        <w:rPr>
          <w:rFonts w:cs="Calibri"/>
          <w:b/>
          <w:lang w:val="es-ES_tradnl"/>
        </w:rPr>
        <w:t xml:space="preserve">Aprobación y </w:t>
      </w:r>
      <w:r w:rsidR="00B10A1A" w:rsidRPr="0039260B">
        <w:rPr>
          <w:rFonts w:cs="Calibri"/>
          <w:b/>
          <w:lang w:val="es-ES_tradnl"/>
        </w:rPr>
        <w:t>reconocimiento</w:t>
      </w:r>
      <w:r w:rsidR="00F6323B" w:rsidRPr="0039260B">
        <w:rPr>
          <w:rFonts w:cs="Calibri"/>
          <w:b/>
          <w:lang w:val="es-ES_tradnl"/>
        </w:rPr>
        <w:t xml:space="preserve"> de las </w:t>
      </w:r>
      <w:r w:rsidR="007E170C" w:rsidRPr="0039260B">
        <w:rPr>
          <w:rFonts w:cs="Calibri"/>
          <w:b/>
          <w:lang w:val="es-ES_tradnl"/>
        </w:rPr>
        <w:t>iniciativas regionales de Ramsar</w:t>
      </w:r>
    </w:p>
    <w:p w14:paraId="2CD616DB" w14:textId="77777777" w:rsidR="00F86EF4" w:rsidRPr="0039260B" w:rsidRDefault="00F86EF4" w:rsidP="00BF7A4E">
      <w:pPr>
        <w:pStyle w:val="BodyText"/>
        <w:widowControl/>
        <w:spacing w:line="232" w:lineRule="auto"/>
        <w:ind w:left="0" w:right="121" w:firstLine="0"/>
        <w:rPr>
          <w:rFonts w:cs="Calibri"/>
          <w:lang w:val="es-ES_tradnl"/>
        </w:rPr>
      </w:pPr>
    </w:p>
    <w:p w14:paraId="2C37A3C8" w14:textId="5DA0BAFF" w:rsidR="00AE17B0" w:rsidRPr="0039260B" w:rsidRDefault="00AE17B0" w:rsidP="00564549">
      <w:pPr>
        <w:pStyle w:val="BodyText"/>
        <w:widowControl/>
        <w:ind w:left="567" w:hanging="567"/>
        <w:rPr>
          <w:rFonts w:cs="Calibri"/>
          <w:lang w:val="es-ES_tradnl"/>
        </w:rPr>
      </w:pPr>
      <w:r w:rsidRPr="0039260B">
        <w:rPr>
          <w:rFonts w:cs="Calibri"/>
          <w:lang w:val="es-ES_tradnl"/>
        </w:rPr>
        <w:t>2.1</w:t>
      </w:r>
      <w:r w:rsidRPr="0039260B">
        <w:rPr>
          <w:rFonts w:cs="Calibri"/>
          <w:lang w:val="es-ES_tradnl"/>
        </w:rPr>
        <w:tab/>
      </w:r>
      <w:r w:rsidR="00781824" w:rsidRPr="0039260B">
        <w:rPr>
          <w:rFonts w:cs="Calibri"/>
          <w:lang w:val="es-ES_tradnl"/>
        </w:rPr>
        <w:t>La Conferencia de las Partes</w:t>
      </w:r>
      <w:r w:rsidR="009279F7" w:rsidRPr="0039260B">
        <w:rPr>
          <w:rFonts w:cs="Calibri"/>
          <w:lang w:val="es-ES_tradnl"/>
        </w:rPr>
        <w:t xml:space="preserve"> reconoce formalmente una lista de las </w:t>
      </w:r>
      <w:r w:rsidR="00F6323B" w:rsidRPr="0039260B">
        <w:rPr>
          <w:rFonts w:cs="Calibri"/>
          <w:lang w:val="es-ES_tradnl"/>
        </w:rPr>
        <w:t xml:space="preserve">IRR </w:t>
      </w:r>
      <w:r w:rsidR="009279F7" w:rsidRPr="0039260B">
        <w:rPr>
          <w:rFonts w:cs="Calibri"/>
          <w:lang w:val="es-ES_tradnl"/>
        </w:rPr>
        <w:t xml:space="preserve">que realizan su </w:t>
      </w:r>
      <w:r w:rsidR="00B10A1A" w:rsidRPr="0039260B">
        <w:rPr>
          <w:rFonts w:cs="Calibri"/>
          <w:lang w:val="es-ES_tradnl"/>
        </w:rPr>
        <w:t>actividad</w:t>
      </w:r>
      <w:r w:rsidR="00B80E47" w:rsidRPr="0039260B">
        <w:rPr>
          <w:rFonts w:cs="Calibri"/>
          <w:lang w:val="es-ES_tradnl"/>
        </w:rPr>
        <w:t xml:space="preserve"> </w:t>
      </w:r>
      <w:r w:rsidR="009279F7" w:rsidRPr="0039260B">
        <w:rPr>
          <w:rFonts w:cs="Calibri"/>
          <w:lang w:val="es-ES_tradnl"/>
        </w:rPr>
        <w:t xml:space="preserve">en el marco de la Convención mediante una resolución. Este </w:t>
      </w:r>
      <w:r w:rsidR="00B10A1A" w:rsidRPr="0039260B">
        <w:rPr>
          <w:rFonts w:cs="Calibri"/>
          <w:lang w:val="es-ES_tradnl"/>
        </w:rPr>
        <w:t>reconocimiento</w:t>
      </w:r>
      <w:r w:rsidR="009279F7" w:rsidRPr="0039260B">
        <w:rPr>
          <w:rFonts w:cs="Calibri"/>
          <w:lang w:val="es-ES_tradnl"/>
        </w:rPr>
        <w:t xml:space="preserve"> se otorga para el período hasta la </w:t>
      </w:r>
      <w:r w:rsidR="00B10A1A" w:rsidRPr="0039260B">
        <w:rPr>
          <w:rFonts w:cs="Calibri"/>
          <w:lang w:val="es-ES_tradnl"/>
        </w:rPr>
        <w:t>siguiente</w:t>
      </w:r>
      <w:r w:rsidR="009279F7" w:rsidRPr="0039260B">
        <w:rPr>
          <w:rFonts w:cs="Calibri"/>
          <w:lang w:val="es-ES_tradnl"/>
        </w:rPr>
        <w:t xml:space="preserve"> reunión de la </w:t>
      </w:r>
      <w:r w:rsidR="00781824" w:rsidRPr="0039260B">
        <w:rPr>
          <w:rFonts w:cs="Calibri"/>
          <w:lang w:val="es-ES_tradnl"/>
        </w:rPr>
        <w:t>Conferencia de las Partes</w:t>
      </w:r>
      <w:r w:rsidR="00A06DA0" w:rsidRPr="0039260B">
        <w:rPr>
          <w:rFonts w:cs="Calibri"/>
          <w:lang w:val="es-ES_tradnl"/>
        </w:rPr>
        <w:t xml:space="preserve"> (COP)</w:t>
      </w:r>
      <w:r w:rsidR="008556E3" w:rsidRPr="0039260B">
        <w:rPr>
          <w:rFonts w:cs="Calibri"/>
          <w:lang w:val="es-ES_tradnl"/>
        </w:rPr>
        <w:t>.</w:t>
      </w:r>
    </w:p>
    <w:p w14:paraId="6D92E96C" w14:textId="77777777" w:rsidR="00AE17B0" w:rsidRPr="0039260B" w:rsidRDefault="00AE17B0" w:rsidP="00564549">
      <w:pPr>
        <w:pStyle w:val="BodyText"/>
        <w:widowControl/>
        <w:ind w:left="567" w:hanging="567"/>
        <w:rPr>
          <w:rFonts w:cs="Calibri"/>
          <w:lang w:val="es-ES_tradnl"/>
        </w:rPr>
      </w:pPr>
    </w:p>
    <w:p w14:paraId="3794053E" w14:textId="67A9C4FC" w:rsidR="0043429E" w:rsidRPr="0039260B" w:rsidRDefault="00AE17B0" w:rsidP="00564549">
      <w:pPr>
        <w:pStyle w:val="BodyText"/>
        <w:widowControl/>
        <w:ind w:left="567" w:hanging="567"/>
        <w:rPr>
          <w:rFonts w:cs="Calibri"/>
          <w:lang w:val="es-ES_tradnl"/>
        </w:rPr>
      </w:pPr>
      <w:r w:rsidRPr="0039260B">
        <w:rPr>
          <w:rFonts w:cs="Calibri"/>
          <w:lang w:val="es-ES_tradnl"/>
        </w:rPr>
        <w:t>2.2</w:t>
      </w:r>
      <w:r w:rsidRPr="0039260B">
        <w:rPr>
          <w:rFonts w:cs="Calibri"/>
          <w:lang w:val="es-ES_tradnl"/>
        </w:rPr>
        <w:tab/>
      </w:r>
      <w:r w:rsidR="009279F7" w:rsidRPr="0039260B">
        <w:rPr>
          <w:rFonts w:cs="Calibri"/>
          <w:lang w:val="es-ES_tradnl"/>
        </w:rPr>
        <w:t xml:space="preserve">El </w:t>
      </w:r>
      <w:r w:rsidR="009A094C" w:rsidRPr="0039260B">
        <w:rPr>
          <w:rFonts w:cs="Calibri"/>
          <w:lang w:val="es-ES_tradnl"/>
        </w:rPr>
        <w:t>Comité Permanente</w:t>
      </w:r>
      <w:r w:rsidR="0043429E" w:rsidRPr="0039260B">
        <w:rPr>
          <w:rFonts w:cs="Calibri"/>
          <w:lang w:val="es-ES_tradnl"/>
        </w:rPr>
        <w:t xml:space="preserve"> </w:t>
      </w:r>
      <w:r w:rsidR="009279F7" w:rsidRPr="0039260B">
        <w:rPr>
          <w:rFonts w:cs="Calibri"/>
          <w:lang w:val="es-ES_tradnl"/>
        </w:rPr>
        <w:t xml:space="preserve">de la </w:t>
      </w:r>
      <w:r w:rsidR="00B10A1A" w:rsidRPr="0039260B">
        <w:rPr>
          <w:rFonts w:cs="Calibri"/>
          <w:lang w:val="es-ES_tradnl"/>
        </w:rPr>
        <w:t>Convención</w:t>
      </w:r>
      <w:r w:rsidR="009279F7" w:rsidRPr="0039260B">
        <w:rPr>
          <w:rFonts w:cs="Calibri"/>
          <w:lang w:val="es-ES_tradnl"/>
        </w:rPr>
        <w:t xml:space="preserve"> de Ramsar sobre los Humedales puede </w:t>
      </w:r>
      <w:r w:rsidR="003A77DE" w:rsidRPr="0039260B">
        <w:rPr>
          <w:rFonts w:cs="Calibri"/>
          <w:lang w:val="es-ES_tradnl"/>
        </w:rPr>
        <w:t>aprobar</w:t>
      </w:r>
      <w:r w:rsidR="009279F7" w:rsidRPr="0039260B">
        <w:rPr>
          <w:rFonts w:cs="Calibri"/>
          <w:lang w:val="es-ES_tradnl"/>
        </w:rPr>
        <w:t xml:space="preserve"> a una nueva </w:t>
      </w:r>
      <w:r w:rsidR="00B10A1A" w:rsidRPr="0039260B">
        <w:rPr>
          <w:rFonts w:cs="Calibri"/>
          <w:lang w:val="es-ES_tradnl"/>
        </w:rPr>
        <w:t>iniciativa</w:t>
      </w:r>
      <w:r w:rsidR="009279F7" w:rsidRPr="0039260B">
        <w:rPr>
          <w:rFonts w:cs="Calibri"/>
          <w:lang w:val="es-ES_tradnl"/>
        </w:rPr>
        <w:t xml:space="preserve"> regional de Ramsar propuesta por una Parte Contratante entre </w:t>
      </w:r>
      <w:r w:rsidR="00B10A1A" w:rsidRPr="0039260B">
        <w:rPr>
          <w:rFonts w:cs="Calibri"/>
          <w:lang w:val="es-ES_tradnl"/>
        </w:rPr>
        <w:t>períodos</w:t>
      </w:r>
      <w:r w:rsidR="003A77DE" w:rsidRPr="0039260B">
        <w:rPr>
          <w:rFonts w:cs="Calibri"/>
          <w:lang w:val="es-ES_tradnl"/>
        </w:rPr>
        <w:t xml:space="preserve"> de sesiones. Esa aprobación es válida</w:t>
      </w:r>
      <w:r w:rsidR="009279F7" w:rsidRPr="0039260B">
        <w:rPr>
          <w:rFonts w:cs="Calibri"/>
          <w:lang w:val="es-ES_tradnl"/>
        </w:rPr>
        <w:t xml:space="preserve"> hasta la siguiente </w:t>
      </w:r>
      <w:r w:rsidR="0043429E" w:rsidRPr="0039260B">
        <w:rPr>
          <w:rFonts w:cs="Calibri"/>
          <w:lang w:val="es-ES_tradnl"/>
        </w:rPr>
        <w:t>COP.</w:t>
      </w:r>
    </w:p>
    <w:p w14:paraId="65A01AF7" w14:textId="77777777" w:rsidR="0043429E" w:rsidRPr="0039260B" w:rsidRDefault="0043429E" w:rsidP="00564549">
      <w:pPr>
        <w:pStyle w:val="BodyText"/>
        <w:widowControl/>
        <w:ind w:left="567" w:hanging="567"/>
        <w:rPr>
          <w:rFonts w:cs="Calibri"/>
          <w:lang w:val="es-ES_tradnl"/>
        </w:rPr>
      </w:pPr>
    </w:p>
    <w:p w14:paraId="3BF2A598" w14:textId="4AD766B4" w:rsidR="0043429E" w:rsidRPr="0039260B" w:rsidRDefault="0043429E" w:rsidP="00564549">
      <w:pPr>
        <w:pStyle w:val="BodyText"/>
        <w:widowControl/>
        <w:ind w:left="567" w:hanging="567"/>
        <w:rPr>
          <w:rFonts w:cs="Calibri"/>
          <w:lang w:val="es-ES_tradnl"/>
        </w:rPr>
      </w:pPr>
      <w:r w:rsidRPr="0039260B">
        <w:rPr>
          <w:rFonts w:cs="Calibri"/>
          <w:lang w:val="es-ES_tradnl"/>
        </w:rPr>
        <w:t xml:space="preserve">2.3 </w:t>
      </w:r>
      <w:r w:rsidRPr="0039260B">
        <w:rPr>
          <w:rFonts w:cs="Calibri"/>
          <w:lang w:val="es-ES_tradnl"/>
        </w:rPr>
        <w:tab/>
      </w:r>
      <w:r w:rsidR="00B10A1A" w:rsidRPr="0039260B">
        <w:rPr>
          <w:rFonts w:cs="Calibri"/>
          <w:lang w:val="es-ES_tradnl"/>
        </w:rPr>
        <w:t>El</w:t>
      </w:r>
      <w:r w:rsidRPr="0039260B">
        <w:rPr>
          <w:rFonts w:cs="Calibri"/>
          <w:lang w:val="es-ES_tradnl"/>
        </w:rPr>
        <w:t xml:space="preserve"> </w:t>
      </w:r>
      <w:r w:rsidR="009A094C" w:rsidRPr="0039260B">
        <w:rPr>
          <w:rFonts w:cs="Calibri"/>
          <w:lang w:val="es-ES_tradnl"/>
        </w:rPr>
        <w:t>Comité Permanente</w:t>
      </w:r>
      <w:r w:rsidRPr="0039260B">
        <w:rPr>
          <w:rFonts w:cs="Calibri"/>
          <w:lang w:val="es-ES_tradnl"/>
        </w:rPr>
        <w:t xml:space="preserve"> </w:t>
      </w:r>
      <w:r w:rsidR="009279F7" w:rsidRPr="0039260B">
        <w:rPr>
          <w:rFonts w:cs="Calibri"/>
          <w:lang w:val="es-ES_tradnl"/>
        </w:rPr>
        <w:t xml:space="preserve">también puede proponer a la </w:t>
      </w:r>
      <w:r w:rsidR="00781824" w:rsidRPr="0039260B">
        <w:rPr>
          <w:rFonts w:cs="Calibri"/>
          <w:lang w:val="es-ES_tradnl"/>
        </w:rPr>
        <w:t>Conferencia de las Partes</w:t>
      </w:r>
      <w:r w:rsidR="00864EFB" w:rsidRPr="0039260B">
        <w:rPr>
          <w:rFonts w:cs="Calibri"/>
          <w:lang w:val="es-ES_tradnl"/>
        </w:rPr>
        <w:t xml:space="preserve"> </w:t>
      </w:r>
      <w:r w:rsidR="009279F7" w:rsidRPr="0039260B">
        <w:rPr>
          <w:rFonts w:cs="Calibri"/>
          <w:lang w:val="es-ES_tradnl"/>
        </w:rPr>
        <w:t xml:space="preserve">que </w:t>
      </w:r>
      <w:r w:rsidR="00B80E47" w:rsidRPr="0039260B">
        <w:rPr>
          <w:rFonts w:cs="Calibri"/>
          <w:lang w:val="es-ES_tradnl"/>
        </w:rPr>
        <w:t xml:space="preserve">retire el </w:t>
      </w:r>
      <w:r w:rsidR="009279F7" w:rsidRPr="0039260B">
        <w:rPr>
          <w:rFonts w:cs="Calibri"/>
          <w:lang w:val="es-ES_tradnl"/>
        </w:rPr>
        <w:t xml:space="preserve">reconocimiento de una IRR que haya </w:t>
      </w:r>
      <w:r w:rsidR="00B80E47" w:rsidRPr="0039260B">
        <w:rPr>
          <w:rFonts w:cs="Calibri"/>
          <w:lang w:val="es-ES_tradnl"/>
        </w:rPr>
        <w:t>sido aprobada</w:t>
      </w:r>
      <w:r w:rsidR="009279F7" w:rsidRPr="0039260B">
        <w:rPr>
          <w:rFonts w:cs="Calibri"/>
          <w:lang w:val="es-ES_tradnl"/>
        </w:rPr>
        <w:t xml:space="preserve"> en la COP anterior si esta no </w:t>
      </w:r>
      <w:r w:rsidR="00B80E47" w:rsidRPr="0039260B">
        <w:rPr>
          <w:rFonts w:cs="Calibri"/>
          <w:lang w:val="es-ES_tradnl"/>
        </w:rPr>
        <w:t>presenta informes</w:t>
      </w:r>
      <w:r w:rsidR="009279F7" w:rsidRPr="0039260B">
        <w:rPr>
          <w:rFonts w:cs="Calibri"/>
          <w:lang w:val="es-ES_tradnl"/>
        </w:rPr>
        <w:t xml:space="preserve"> sobre sus actividades o deja de cumplir el presente </w:t>
      </w:r>
      <w:r w:rsidR="00B80E47" w:rsidRPr="0039260B">
        <w:rPr>
          <w:rFonts w:cs="Calibri"/>
          <w:lang w:val="es-ES_tradnl"/>
        </w:rPr>
        <w:t>marco operativo</w:t>
      </w:r>
      <w:r w:rsidRPr="0039260B">
        <w:rPr>
          <w:rFonts w:cs="Calibri"/>
          <w:lang w:val="es-ES_tradnl"/>
        </w:rPr>
        <w:t>.</w:t>
      </w:r>
    </w:p>
    <w:p w14:paraId="0D175BF1" w14:textId="77777777" w:rsidR="0043429E" w:rsidRPr="0039260B" w:rsidRDefault="0043429E" w:rsidP="00564549">
      <w:pPr>
        <w:pStyle w:val="BodyText"/>
        <w:widowControl/>
        <w:ind w:left="567" w:hanging="567"/>
        <w:rPr>
          <w:rFonts w:cs="Calibri"/>
          <w:lang w:val="es-ES_tradnl"/>
        </w:rPr>
      </w:pPr>
    </w:p>
    <w:p w14:paraId="3811D629" w14:textId="76F6F39E" w:rsidR="00AE17B0" w:rsidRPr="0039260B" w:rsidRDefault="0043429E" w:rsidP="00564549">
      <w:pPr>
        <w:pStyle w:val="BodyText"/>
        <w:widowControl/>
        <w:ind w:left="567" w:hanging="567"/>
        <w:rPr>
          <w:rFonts w:cs="Calibri"/>
          <w:lang w:val="es-ES_tradnl"/>
        </w:rPr>
      </w:pPr>
      <w:r w:rsidRPr="0039260B">
        <w:rPr>
          <w:rFonts w:cs="Calibri"/>
          <w:lang w:val="es-ES_tradnl"/>
        </w:rPr>
        <w:t xml:space="preserve">2.4 </w:t>
      </w:r>
      <w:r w:rsidRPr="0039260B">
        <w:rPr>
          <w:rFonts w:cs="Calibri"/>
          <w:lang w:val="es-ES_tradnl"/>
        </w:rPr>
        <w:tab/>
      </w:r>
      <w:r w:rsidR="009279F7" w:rsidRPr="0039260B">
        <w:rPr>
          <w:rFonts w:cs="Calibri"/>
          <w:lang w:val="es-ES_tradnl"/>
        </w:rPr>
        <w:t xml:space="preserve">Para cumplir los criterios para </w:t>
      </w:r>
      <w:r w:rsidR="00B80E47" w:rsidRPr="0039260B">
        <w:rPr>
          <w:rFonts w:cs="Calibri"/>
          <w:lang w:val="es-ES_tradnl"/>
        </w:rPr>
        <w:t>obtener el</w:t>
      </w:r>
      <w:r w:rsidR="009279F7" w:rsidRPr="0039260B">
        <w:rPr>
          <w:rFonts w:cs="Calibri"/>
          <w:lang w:val="es-ES_tradnl"/>
        </w:rPr>
        <w:t xml:space="preserve"> </w:t>
      </w:r>
      <w:r w:rsidR="00B10A1A" w:rsidRPr="0039260B">
        <w:rPr>
          <w:rFonts w:cs="Calibri"/>
          <w:lang w:val="es-ES_tradnl"/>
        </w:rPr>
        <w:t>reconocimiento</w:t>
      </w:r>
      <w:r w:rsidR="009279F7" w:rsidRPr="0039260B">
        <w:rPr>
          <w:rFonts w:cs="Calibri"/>
          <w:lang w:val="es-ES_tradnl"/>
        </w:rPr>
        <w:t xml:space="preserve"> formal como “inici</w:t>
      </w:r>
      <w:r w:rsidR="00B80E47" w:rsidRPr="0039260B">
        <w:rPr>
          <w:rFonts w:cs="Calibri"/>
          <w:lang w:val="es-ES_tradnl"/>
        </w:rPr>
        <w:t xml:space="preserve">ativa regional de Ramsar”, los </w:t>
      </w:r>
      <w:r w:rsidR="009279F7" w:rsidRPr="0039260B">
        <w:rPr>
          <w:rFonts w:cs="Calibri"/>
          <w:lang w:val="es-ES_tradnl"/>
        </w:rPr>
        <w:t xml:space="preserve">asociados </w:t>
      </w:r>
      <w:r w:rsidR="00B80E47" w:rsidRPr="0039260B">
        <w:rPr>
          <w:rFonts w:cs="Calibri"/>
          <w:lang w:val="es-ES_tradnl"/>
        </w:rPr>
        <w:t>de</w:t>
      </w:r>
      <w:r w:rsidR="009279F7" w:rsidRPr="0039260B">
        <w:rPr>
          <w:rFonts w:cs="Calibri"/>
          <w:lang w:val="es-ES_tradnl"/>
        </w:rPr>
        <w:t xml:space="preserve"> un</w:t>
      </w:r>
      <w:r w:rsidR="00B80E47" w:rsidRPr="0039260B">
        <w:rPr>
          <w:rFonts w:cs="Calibri"/>
          <w:lang w:val="es-ES_tradnl"/>
        </w:rPr>
        <w:t xml:space="preserve"> </w:t>
      </w:r>
      <w:r w:rsidR="009279F7" w:rsidRPr="0039260B">
        <w:rPr>
          <w:rFonts w:cs="Calibri"/>
          <w:lang w:val="es-ES_tradnl"/>
        </w:rPr>
        <w:t>mecanis</w:t>
      </w:r>
      <w:r w:rsidR="008A56C6" w:rsidRPr="0039260B">
        <w:rPr>
          <w:rFonts w:cs="Calibri"/>
          <w:lang w:val="es-ES_tradnl"/>
        </w:rPr>
        <w:t>mo de cooperación regional deberán</w:t>
      </w:r>
      <w:r w:rsidR="009279F7" w:rsidRPr="0039260B">
        <w:rPr>
          <w:rFonts w:cs="Calibri"/>
          <w:lang w:val="es-ES_tradnl"/>
        </w:rPr>
        <w:t xml:space="preserve"> cumplir las condiciones </w:t>
      </w:r>
      <w:r w:rsidR="008A56C6" w:rsidRPr="0039260B">
        <w:rPr>
          <w:rFonts w:cs="Calibri"/>
          <w:lang w:val="es-ES_tradnl"/>
        </w:rPr>
        <w:t xml:space="preserve">que se enumeran </w:t>
      </w:r>
      <w:r w:rsidR="009279F7" w:rsidRPr="0039260B">
        <w:rPr>
          <w:rFonts w:cs="Calibri"/>
          <w:lang w:val="es-ES_tradnl"/>
        </w:rPr>
        <w:t>en el presente</w:t>
      </w:r>
      <w:r w:rsidR="00B270C7" w:rsidRPr="0039260B">
        <w:rPr>
          <w:rFonts w:cs="Calibri"/>
          <w:lang w:val="es-ES_tradnl"/>
        </w:rPr>
        <w:t xml:space="preserve"> </w:t>
      </w:r>
      <w:r w:rsidR="008A56C6" w:rsidRPr="0039260B">
        <w:rPr>
          <w:rFonts w:cs="Calibri"/>
          <w:lang w:val="es-ES_tradnl"/>
        </w:rPr>
        <w:t>marco operativo para</w:t>
      </w:r>
      <w:r w:rsidR="009279F7" w:rsidRPr="0039260B">
        <w:rPr>
          <w:rFonts w:cs="Calibri"/>
          <w:lang w:val="es-ES_tradnl"/>
        </w:rPr>
        <w:t xml:space="preserve"> las IRR</w:t>
      </w:r>
      <w:r w:rsidR="00AE17B0" w:rsidRPr="0039260B">
        <w:rPr>
          <w:rFonts w:cs="Calibri"/>
          <w:lang w:val="es-ES_tradnl"/>
        </w:rPr>
        <w:t>.</w:t>
      </w:r>
    </w:p>
    <w:p w14:paraId="5D35EA3B" w14:textId="77777777" w:rsidR="00255E00" w:rsidRPr="0039260B" w:rsidRDefault="00255E00" w:rsidP="00BF7A4E">
      <w:pPr>
        <w:pStyle w:val="BodyText"/>
        <w:widowControl/>
        <w:spacing w:line="232" w:lineRule="auto"/>
        <w:ind w:left="0" w:right="121" w:firstLine="0"/>
        <w:rPr>
          <w:rFonts w:cs="Calibri"/>
          <w:lang w:val="es-ES_tradnl"/>
        </w:rPr>
      </w:pPr>
    </w:p>
    <w:p w14:paraId="7867C806" w14:textId="68944812" w:rsidR="00F86EF4" w:rsidRPr="0039260B" w:rsidRDefault="00B80E47" w:rsidP="00BF7A4E">
      <w:pPr>
        <w:pStyle w:val="BodyText"/>
        <w:widowControl/>
        <w:spacing w:line="232" w:lineRule="auto"/>
        <w:ind w:left="0" w:right="121" w:firstLine="0"/>
        <w:jc w:val="center"/>
        <w:rPr>
          <w:rFonts w:cs="Calibri"/>
          <w:b/>
          <w:lang w:val="es-ES_tradnl"/>
        </w:rPr>
      </w:pPr>
      <w:r w:rsidRPr="0039260B">
        <w:rPr>
          <w:rFonts w:cs="Calibri"/>
          <w:b/>
          <w:lang w:val="es-ES_tradnl"/>
        </w:rPr>
        <w:t>Artículo</w:t>
      </w:r>
      <w:r w:rsidR="003A0F32" w:rsidRPr="0039260B">
        <w:rPr>
          <w:rFonts w:cs="Calibri"/>
          <w:b/>
          <w:lang w:val="es-ES_tradnl"/>
        </w:rPr>
        <w:t xml:space="preserve"> 3: </w:t>
      </w:r>
      <w:r w:rsidR="008A56C6" w:rsidRPr="0039260B">
        <w:rPr>
          <w:rFonts w:cs="Calibri"/>
          <w:b/>
          <w:lang w:val="es-ES_tradnl"/>
        </w:rPr>
        <w:t>Condición</w:t>
      </w:r>
      <w:r w:rsidR="00487DF4" w:rsidRPr="0039260B">
        <w:rPr>
          <w:rFonts w:cs="Calibri"/>
          <w:b/>
          <w:lang w:val="es-ES_tradnl"/>
        </w:rPr>
        <w:t xml:space="preserve"> de las </w:t>
      </w:r>
      <w:r w:rsidR="007E170C" w:rsidRPr="0039260B">
        <w:rPr>
          <w:rFonts w:cs="Calibri"/>
          <w:b/>
          <w:lang w:val="es-ES_tradnl"/>
        </w:rPr>
        <w:t>iniciativas regionales de Ramsar</w:t>
      </w:r>
    </w:p>
    <w:p w14:paraId="40719247" w14:textId="77777777" w:rsidR="00F86EF4" w:rsidRPr="0039260B" w:rsidRDefault="00F86EF4" w:rsidP="00BF7A4E">
      <w:pPr>
        <w:pStyle w:val="BodyText"/>
        <w:widowControl/>
        <w:spacing w:line="232" w:lineRule="auto"/>
        <w:ind w:left="0" w:right="121" w:firstLine="0"/>
        <w:rPr>
          <w:rFonts w:cs="Calibri"/>
          <w:lang w:val="es-ES_tradnl"/>
        </w:rPr>
      </w:pPr>
    </w:p>
    <w:p w14:paraId="6005909F" w14:textId="7CA5442E" w:rsidR="00F22D7A" w:rsidRPr="0039260B" w:rsidRDefault="00F86EF4" w:rsidP="00564549">
      <w:pPr>
        <w:pStyle w:val="BodyText"/>
        <w:widowControl/>
        <w:ind w:left="567" w:hanging="567"/>
        <w:rPr>
          <w:rFonts w:cs="Calibri"/>
          <w:lang w:val="es-ES_tradnl"/>
        </w:rPr>
      </w:pPr>
      <w:r w:rsidRPr="0039260B">
        <w:rPr>
          <w:rFonts w:cs="Calibri"/>
          <w:lang w:val="es-ES_tradnl"/>
        </w:rPr>
        <w:t>3.1</w:t>
      </w:r>
      <w:r w:rsidRPr="0039260B">
        <w:rPr>
          <w:rFonts w:cs="Calibri"/>
          <w:lang w:val="es-ES_tradnl"/>
        </w:rPr>
        <w:tab/>
      </w:r>
      <w:r w:rsidR="00487DF4" w:rsidRPr="0039260B">
        <w:rPr>
          <w:rFonts w:cs="Calibri"/>
          <w:lang w:val="es-ES_tradnl"/>
        </w:rPr>
        <w:t xml:space="preserve">Las </w:t>
      </w:r>
      <w:r w:rsidR="00F6323B" w:rsidRPr="0039260B">
        <w:rPr>
          <w:rFonts w:cs="Calibri"/>
          <w:lang w:val="es-ES_tradnl"/>
        </w:rPr>
        <w:t xml:space="preserve">IRR </w:t>
      </w:r>
      <w:r w:rsidR="00487DF4" w:rsidRPr="0039260B">
        <w:rPr>
          <w:rFonts w:cs="Calibri"/>
          <w:lang w:val="es-ES_tradnl"/>
        </w:rPr>
        <w:t xml:space="preserve">son un mecanismo regional </w:t>
      </w:r>
      <w:r w:rsidR="00D11BF8" w:rsidRPr="0039260B">
        <w:rPr>
          <w:rFonts w:cs="Calibri"/>
          <w:lang w:val="es-ES_tradnl"/>
        </w:rPr>
        <w:t>para apoyar la aplicación de la Convención sobre los Humedales</w:t>
      </w:r>
      <w:r w:rsidR="008A56C6" w:rsidRPr="0039260B">
        <w:rPr>
          <w:rFonts w:cs="Calibri"/>
          <w:lang w:val="es-ES_tradnl"/>
        </w:rPr>
        <w:t xml:space="preserve"> que cuenta con la aprobación formal de </w:t>
      </w:r>
      <w:r w:rsidR="00D11BF8" w:rsidRPr="0039260B">
        <w:rPr>
          <w:rFonts w:cs="Calibri"/>
          <w:lang w:val="es-ES_tradnl"/>
        </w:rPr>
        <w:t>la Conferencia de las Partes.</w:t>
      </w:r>
    </w:p>
    <w:p w14:paraId="508A1401" w14:textId="77777777" w:rsidR="00F22D7A" w:rsidRPr="0039260B" w:rsidRDefault="00F22D7A" w:rsidP="00564549">
      <w:pPr>
        <w:pStyle w:val="BodyText"/>
        <w:widowControl/>
        <w:ind w:left="567" w:hanging="567"/>
        <w:rPr>
          <w:rFonts w:cs="Calibri"/>
          <w:lang w:val="es-ES_tradnl"/>
        </w:rPr>
      </w:pPr>
    </w:p>
    <w:p w14:paraId="6959CB15" w14:textId="27ACDBA0" w:rsidR="008917BB" w:rsidRPr="0039260B" w:rsidRDefault="00F22D7A" w:rsidP="00564549">
      <w:pPr>
        <w:pStyle w:val="BodyText"/>
        <w:widowControl/>
        <w:ind w:left="567" w:hanging="567"/>
        <w:rPr>
          <w:rFonts w:cs="Calibri"/>
          <w:lang w:val="es-ES_tradnl"/>
        </w:rPr>
      </w:pPr>
      <w:r w:rsidRPr="0039260B">
        <w:rPr>
          <w:rFonts w:cs="Calibri"/>
          <w:lang w:val="es-ES_tradnl"/>
        </w:rPr>
        <w:t>3.2</w:t>
      </w:r>
      <w:r w:rsidRPr="0039260B">
        <w:rPr>
          <w:rFonts w:cs="Calibri"/>
          <w:lang w:val="es-ES_tradnl"/>
        </w:rPr>
        <w:tab/>
      </w:r>
      <w:r w:rsidR="00D11BF8" w:rsidRPr="0039260B">
        <w:rPr>
          <w:rFonts w:cs="Calibri"/>
          <w:lang w:val="es-ES_tradnl"/>
        </w:rPr>
        <w:t>El programa de trabajo de</w:t>
      </w:r>
      <w:r w:rsidR="008A56C6" w:rsidRPr="0039260B">
        <w:rPr>
          <w:rFonts w:cs="Calibri"/>
          <w:lang w:val="es-ES_tradnl"/>
        </w:rPr>
        <w:t xml:space="preserve"> las</w:t>
      </w:r>
      <w:r w:rsidR="00D11BF8" w:rsidRPr="0039260B">
        <w:rPr>
          <w:rFonts w:cs="Calibri"/>
          <w:lang w:val="es-ES_tradnl"/>
        </w:rPr>
        <w:t xml:space="preserve"> </w:t>
      </w:r>
      <w:r w:rsidR="00B10A1A" w:rsidRPr="0039260B">
        <w:rPr>
          <w:rFonts w:cs="Calibri"/>
          <w:lang w:val="es-ES_tradnl"/>
        </w:rPr>
        <w:t>actividades</w:t>
      </w:r>
      <w:r w:rsidR="00D11BF8" w:rsidRPr="0039260B">
        <w:rPr>
          <w:rFonts w:cs="Calibri"/>
          <w:lang w:val="es-ES_tradnl"/>
        </w:rPr>
        <w:t xml:space="preserve"> </w:t>
      </w:r>
      <w:r w:rsidR="008A56C6" w:rsidRPr="0039260B">
        <w:rPr>
          <w:rFonts w:cs="Calibri"/>
          <w:lang w:val="es-ES_tradnl"/>
        </w:rPr>
        <w:t>de</w:t>
      </w:r>
      <w:r w:rsidR="00D11BF8" w:rsidRPr="0039260B">
        <w:rPr>
          <w:rFonts w:cs="Calibri"/>
          <w:lang w:val="es-ES_tradnl"/>
        </w:rPr>
        <w:t xml:space="preserve"> cada IRR </w:t>
      </w:r>
      <w:r w:rsidR="008A56C6" w:rsidRPr="0039260B">
        <w:rPr>
          <w:rFonts w:cs="Calibri"/>
          <w:lang w:val="es-ES_tradnl"/>
        </w:rPr>
        <w:t>deberá</w:t>
      </w:r>
      <w:r w:rsidR="00D11BF8" w:rsidRPr="0039260B">
        <w:rPr>
          <w:rFonts w:cs="Calibri"/>
          <w:lang w:val="es-ES_tradnl"/>
        </w:rPr>
        <w:t xml:space="preserve"> estar en consonancia con el Plan Estratégico de Ramsar y ser </w:t>
      </w:r>
      <w:r w:rsidR="008A56C6" w:rsidRPr="0039260B">
        <w:rPr>
          <w:rFonts w:cs="Calibri"/>
          <w:lang w:val="es-ES_tradnl"/>
        </w:rPr>
        <w:t>acordado</w:t>
      </w:r>
      <w:r w:rsidR="00D11BF8" w:rsidRPr="0039260B">
        <w:rPr>
          <w:rFonts w:cs="Calibri"/>
          <w:lang w:val="es-ES_tradnl"/>
        </w:rPr>
        <w:t xml:space="preserve"> por consenso por las </w:t>
      </w:r>
      <w:r w:rsidR="00B10A1A" w:rsidRPr="0039260B">
        <w:rPr>
          <w:rFonts w:cs="Calibri"/>
          <w:lang w:val="es-ES_tradnl"/>
        </w:rPr>
        <w:t>Partes</w:t>
      </w:r>
      <w:r w:rsidR="00D11BF8" w:rsidRPr="0039260B">
        <w:rPr>
          <w:rFonts w:cs="Calibri"/>
          <w:lang w:val="es-ES_tradnl"/>
        </w:rPr>
        <w:t xml:space="preserve"> Contratantes en</w:t>
      </w:r>
      <w:r w:rsidR="008A56C6" w:rsidRPr="0039260B">
        <w:rPr>
          <w:rFonts w:cs="Calibri"/>
          <w:lang w:val="es-ES_tradnl"/>
        </w:rPr>
        <w:t xml:space="preserve"> la Convención que participen</w:t>
      </w:r>
      <w:r w:rsidR="00F86EF4" w:rsidRPr="0039260B">
        <w:rPr>
          <w:rFonts w:cs="Calibri"/>
          <w:lang w:val="es-ES_tradnl"/>
        </w:rPr>
        <w:t>.</w:t>
      </w:r>
      <w:r w:rsidR="00255E00" w:rsidRPr="0039260B">
        <w:rPr>
          <w:rFonts w:cs="Calibri"/>
          <w:lang w:val="es-ES_tradnl"/>
        </w:rPr>
        <w:t xml:space="preserve"> </w:t>
      </w:r>
    </w:p>
    <w:p w14:paraId="3C139C19" w14:textId="77777777" w:rsidR="005214A8" w:rsidRPr="0039260B" w:rsidRDefault="005214A8" w:rsidP="00564549">
      <w:pPr>
        <w:pStyle w:val="BodyText"/>
        <w:widowControl/>
        <w:ind w:left="567" w:hanging="567"/>
        <w:rPr>
          <w:rFonts w:cs="Calibri"/>
          <w:lang w:val="es-ES_tradnl"/>
        </w:rPr>
      </w:pPr>
    </w:p>
    <w:p w14:paraId="4F0F2C3C" w14:textId="5A00CCF3" w:rsidR="00F86EF4" w:rsidRPr="0039260B" w:rsidRDefault="00F22D7A" w:rsidP="00564549">
      <w:pPr>
        <w:pStyle w:val="BodyText"/>
        <w:widowControl/>
        <w:ind w:left="567" w:hanging="567"/>
        <w:rPr>
          <w:rFonts w:cs="Calibri"/>
          <w:lang w:val="es-ES_tradnl"/>
        </w:rPr>
      </w:pPr>
      <w:r w:rsidRPr="0039260B">
        <w:rPr>
          <w:rFonts w:cs="Calibri"/>
          <w:lang w:val="es-ES_tradnl"/>
        </w:rPr>
        <w:t>3.3</w:t>
      </w:r>
      <w:r w:rsidR="00F86EF4" w:rsidRPr="0039260B">
        <w:rPr>
          <w:rFonts w:cs="Calibri"/>
          <w:lang w:val="es-ES_tradnl"/>
        </w:rPr>
        <w:tab/>
      </w:r>
      <w:r w:rsidR="00D11BF8" w:rsidRPr="0039260B">
        <w:rPr>
          <w:rFonts w:cs="Calibri"/>
          <w:lang w:val="es-ES_tradnl"/>
        </w:rPr>
        <w:t xml:space="preserve">Las Autoridades </w:t>
      </w:r>
      <w:r w:rsidR="00B10A1A" w:rsidRPr="0039260B">
        <w:rPr>
          <w:rFonts w:cs="Calibri"/>
          <w:lang w:val="es-ES_tradnl"/>
        </w:rPr>
        <w:t>Administrativas</w:t>
      </w:r>
      <w:r w:rsidR="00D11BF8" w:rsidRPr="0039260B">
        <w:rPr>
          <w:rFonts w:cs="Calibri"/>
          <w:lang w:val="es-ES_tradnl"/>
        </w:rPr>
        <w:t xml:space="preserve"> responsables de la aplicación de la </w:t>
      </w:r>
      <w:r w:rsidR="00B10A1A" w:rsidRPr="0039260B">
        <w:rPr>
          <w:rFonts w:cs="Calibri"/>
          <w:lang w:val="es-ES_tradnl"/>
        </w:rPr>
        <w:t>Convención</w:t>
      </w:r>
      <w:r w:rsidR="00D11BF8" w:rsidRPr="0039260B">
        <w:rPr>
          <w:rFonts w:cs="Calibri"/>
          <w:lang w:val="es-ES_tradnl"/>
        </w:rPr>
        <w:t xml:space="preserve"> de Ramsar a escala </w:t>
      </w:r>
      <w:r w:rsidR="00B10A1A" w:rsidRPr="0039260B">
        <w:rPr>
          <w:rFonts w:cs="Calibri"/>
          <w:lang w:val="es-ES_tradnl"/>
        </w:rPr>
        <w:t>nacional</w:t>
      </w:r>
      <w:r w:rsidR="00D11BF8" w:rsidRPr="0039260B">
        <w:rPr>
          <w:rFonts w:cs="Calibri"/>
          <w:lang w:val="es-ES_tradnl"/>
        </w:rPr>
        <w:t xml:space="preserve"> también son </w:t>
      </w:r>
      <w:r w:rsidR="00B10A1A" w:rsidRPr="0039260B">
        <w:rPr>
          <w:rFonts w:cs="Calibri"/>
          <w:lang w:val="es-ES_tradnl"/>
        </w:rPr>
        <w:t>responsables</w:t>
      </w:r>
      <w:r w:rsidR="00D11BF8" w:rsidRPr="0039260B">
        <w:rPr>
          <w:rFonts w:cs="Calibri"/>
          <w:lang w:val="es-ES_tradnl"/>
        </w:rPr>
        <w:t xml:space="preserve"> del desarrollo y la aplicación de la IRR y su progr</w:t>
      </w:r>
      <w:r w:rsidR="008A56C6" w:rsidRPr="0039260B">
        <w:rPr>
          <w:rFonts w:cs="Calibri"/>
          <w:lang w:val="es-ES_tradnl"/>
        </w:rPr>
        <w:t>ama de trabajo, en el que participan</w:t>
      </w:r>
      <w:r w:rsidR="00D11BF8" w:rsidRPr="0039260B">
        <w:rPr>
          <w:rFonts w:cs="Calibri"/>
          <w:lang w:val="es-ES_tradnl"/>
        </w:rPr>
        <w:t>.</w:t>
      </w:r>
    </w:p>
    <w:p w14:paraId="1420DAD5" w14:textId="77777777" w:rsidR="00F86EF4" w:rsidRPr="0039260B" w:rsidRDefault="00F86EF4" w:rsidP="00564549">
      <w:pPr>
        <w:pStyle w:val="BodyText"/>
        <w:widowControl/>
        <w:ind w:left="567" w:hanging="567"/>
        <w:rPr>
          <w:rFonts w:cs="Calibri"/>
          <w:lang w:val="es-ES_tradnl"/>
        </w:rPr>
      </w:pPr>
    </w:p>
    <w:p w14:paraId="4B77D979" w14:textId="190F83FC" w:rsidR="00F86EF4" w:rsidRPr="0039260B" w:rsidRDefault="00F22D7A" w:rsidP="00564549">
      <w:pPr>
        <w:pStyle w:val="BodyText"/>
        <w:widowControl/>
        <w:ind w:left="567" w:hanging="567"/>
        <w:rPr>
          <w:rFonts w:cs="Calibri"/>
          <w:lang w:val="es-ES_tradnl"/>
        </w:rPr>
      </w:pPr>
      <w:r w:rsidRPr="0039260B">
        <w:rPr>
          <w:rFonts w:cs="Calibri"/>
          <w:lang w:val="es-ES_tradnl"/>
        </w:rPr>
        <w:t>3.4</w:t>
      </w:r>
      <w:r w:rsidR="00D11BF8" w:rsidRPr="0039260B">
        <w:rPr>
          <w:rFonts w:cs="Calibri"/>
          <w:lang w:val="es-ES_tradnl"/>
        </w:rPr>
        <w:tab/>
        <w:t xml:space="preserve">Los programas de </w:t>
      </w:r>
      <w:r w:rsidR="00B10A1A" w:rsidRPr="0039260B">
        <w:rPr>
          <w:rFonts w:cs="Calibri"/>
          <w:lang w:val="es-ES_tradnl"/>
        </w:rPr>
        <w:t>trabajo</w:t>
      </w:r>
      <w:r w:rsidR="00D11BF8" w:rsidRPr="0039260B">
        <w:rPr>
          <w:rFonts w:cs="Calibri"/>
          <w:lang w:val="es-ES_tradnl"/>
        </w:rPr>
        <w:t xml:space="preserve"> de las IRR responden a las resoluciones pertinentes adoptadas por la </w:t>
      </w:r>
      <w:r w:rsidR="00781824" w:rsidRPr="0039260B">
        <w:rPr>
          <w:rFonts w:cs="Calibri"/>
          <w:lang w:val="es-ES_tradnl"/>
        </w:rPr>
        <w:t>Conferencia de las Partes</w:t>
      </w:r>
      <w:r w:rsidRPr="0039260B">
        <w:rPr>
          <w:rFonts w:cs="Calibri"/>
          <w:lang w:val="es-ES_tradnl"/>
        </w:rPr>
        <w:t xml:space="preserve"> </w:t>
      </w:r>
      <w:r w:rsidR="00D11BF8" w:rsidRPr="0039260B">
        <w:rPr>
          <w:rFonts w:cs="Calibri"/>
          <w:lang w:val="es-ES_tradnl"/>
        </w:rPr>
        <w:t xml:space="preserve">y a las </w:t>
      </w:r>
      <w:r w:rsidR="00B10A1A" w:rsidRPr="0039260B">
        <w:rPr>
          <w:rFonts w:cs="Calibri"/>
          <w:lang w:val="es-ES_tradnl"/>
        </w:rPr>
        <w:t>decisiones</w:t>
      </w:r>
      <w:r w:rsidR="00D11BF8" w:rsidRPr="0039260B">
        <w:rPr>
          <w:rFonts w:cs="Calibri"/>
          <w:lang w:val="es-ES_tradnl"/>
        </w:rPr>
        <w:t xml:space="preserve"> </w:t>
      </w:r>
      <w:r w:rsidR="008A56C6" w:rsidRPr="0039260B">
        <w:rPr>
          <w:rFonts w:cs="Calibri"/>
          <w:lang w:val="es-ES_tradnl"/>
        </w:rPr>
        <w:t>tomadas</w:t>
      </w:r>
      <w:r w:rsidR="00D11BF8" w:rsidRPr="0039260B">
        <w:rPr>
          <w:rFonts w:cs="Calibri"/>
          <w:lang w:val="es-ES_tradnl"/>
        </w:rPr>
        <w:t xml:space="preserve"> por el </w:t>
      </w:r>
      <w:r w:rsidR="009A094C" w:rsidRPr="0039260B">
        <w:rPr>
          <w:rFonts w:cs="Calibri"/>
          <w:lang w:val="es-ES_tradnl"/>
        </w:rPr>
        <w:t>Comité Permanente</w:t>
      </w:r>
      <w:r w:rsidR="00F86EF4" w:rsidRPr="0039260B">
        <w:rPr>
          <w:rFonts w:cs="Calibri"/>
          <w:lang w:val="es-ES_tradnl"/>
        </w:rPr>
        <w:t xml:space="preserve"> </w:t>
      </w:r>
      <w:r w:rsidR="00D11BF8" w:rsidRPr="0039260B">
        <w:rPr>
          <w:rFonts w:cs="Calibri"/>
          <w:lang w:val="es-ES_tradnl"/>
        </w:rPr>
        <w:t xml:space="preserve">entre períodos de sesiones y apoyan la aplicación del Plan Estratégico de Ramsar para </w:t>
      </w:r>
      <w:r w:rsidR="00BF73E3" w:rsidRPr="0039260B">
        <w:rPr>
          <w:rFonts w:cs="Calibri"/>
          <w:lang w:val="es-ES_tradnl"/>
        </w:rPr>
        <w:t>2016-2024</w:t>
      </w:r>
      <w:r w:rsidR="00F86EF4" w:rsidRPr="0039260B">
        <w:rPr>
          <w:rFonts w:cs="Calibri"/>
          <w:lang w:val="es-ES_tradnl"/>
        </w:rPr>
        <w:t xml:space="preserve">. </w:t>
      </w:r>
    </w:p>
    <w:p w14:paraId="0159B4BA" w14:textId="77777777" w:rsidR="00462CC1" w:rsidRPr="0039260B" w:rsidRDefault="00462CC1" w:rsidP="00BF7A4E">
      <w:pPr>
        <w:pStyle w:val="BodyText"/>
        <w:widowControl/>
        <w:spacing w:line="232" w:lineRule="auto"/>
        <w:ind w:left="0" w:right="121" w:firstLine="0"/>
        <w:rPr>
          <w:rFonts w:cs="Calibri"/>
          <w:lang w:val="es-ES_tradnl"/>
        </w:rPr>
      </w:pPr>
    </w:p>
    <w:p w14:paraId="7D4EADEC" w14:textId="569B619F" w:rsidR="00F86EF4" w:rsidRPr="0039260B" w:rsidRDefault="00B80E47" w:rsidP="00BF7A4E">
      <w:pPr>
        <w:pStyle w:val="BodyText"/>
        <w:keepNext/>
        <w:widowControl/>
        <w:spacing w:line="233" w:lineRule="auto"/>
        <w:ind w:left="0" w:right="119" w:firstLine="0"/>
        <w:jc w:val="center"/>
        <w:rPr>
          <w:rFonts w:cs="Calibri"/>
          <w:b/>
          <w:lang w:val="es-ES_tradnl"/>
        </w:rPr>
      </w:pPr>
      <w:r w:rsidRPr="0039260B">
        <w:rPr>
          <w:rFonts w:cs="Calibri"/>
          <w:b/>
          <w:lang w:val="es-ES_tradnl"/>
        </w:rPr>
        <w:lastRenderedPageBreak/>
        <w:t>Artículo</w:t>
      </w:r>
      <w:r w:rsidR="00F86EF4" w:rsidRPr="0039260B">
        <w:rPr>
          <w:rFonts w:cs="Calibri"/>
          <w:b/>
          <w:lang w:val="es-ES_tradnl"/>
        </w:rPr>
        <w:t xml:space="preserve"> 4: </w:t>
      </w:r>
      <w:r w:rsidR="008A56C6" w:rsidRPr="0039260B">
        <w:rPr>
          <w:rFonts w:cs="Calibri"/>
          <w:b/>
          <w:lang w:val="es-ES_tradnl"/>
        </w:rPr>
        <w:t>F</w:t>
      </w:r>
      <w:r w:rsidR="0081703F" w:rsidRPr="0039260B">
        <w:rPr>
          <w:rFonts w:cs="Calibri"/>
          <w:b/>
          <w:lang w:val="es-ES_tradnl"/>
        </w:rPr>
        <w:t>unción de las iniciat</w:t>
      </w:r>
      <w:r w:rsidR="007E170C" w:rsidRPr="0039260B">
        <w:rPr>
          <w:rFonts w:cs="Calibri"/>
          <w:b/>
          <w:lang w:val="es-ES_tradnl"/>
        </w:rPr>
        <w:t>ivas regionales de Ramsar</w:t>
      </w:r>
    </w:p>
    <w:p w14:paraId="4E7331FE" w14:textId="77777777" w:rsidR="00F86EF4" w:rsidRPr="0039260B" w:rsidRDefault="00F86EF4" w:rsidP="00BF7A4E">
      <w:pPr>
        <w:pStyle w:val="BodyText"/>
        <w:keepNext/>
        <w:widowControl/>
        <w:spacing w:line="233" w:lineRule="auto"/>
        <w:ind w:left="709" w:right="119" w:hanging="709"/>
        <w:rPr>
          <w:rFonts w:cs="Calibri"/>
          <w:lang w:val="es-ES_tradnl"/>
        </w:rPr>
      </w:pPr>
    </w:p>
    <w:p w14:paraId="3451AF79" w14:textId="24B9533C" w:rsidR="00F86EF4" w:rsidRPr="0039260B" w:rsidRDefault="00B270C7" w:rsidP="00564549">
      <w:pPr>
        <w:pStyle w:val="BodyText"/>
        <w:widowControl/>
        <w:ind w:left="567" w:hanging="567"/>
        <w:rPr>
          <w:rFonts w:cs="Calibri"/>
          <w:lang w:val="es-ES_tradnl"/>
        </w:rPr>
      </w:pPr>
      <w:r w:rsidRPr="0039260B">
        <w:rPr>
          <w:rFonts w:cs="Calibri"/>
          <w:lang w:val="es-ES_tradnl"/>
        </w:rPr>
        <w:t>4.1</w:t>
      </w:r>
      <w:r w:rsidRPr="0039260B">
        <w:rPr>
          <w:rFonts w:cs="Calibri"/>
          <w:lang w:val="es-ES_tradnl"/>
        </w:rPr>
        <w:tab/>
      </w:r>
      <w:r w:rsidR="0081703F" w:rsidRPr="0039260B">
        <w:rPr>
          <w:rFonts w:cs="Calibri"/>
          <w:lang w:val="es-ES_tradnl"/>
        </w:rPr>
        <w:t>Las I</w:t>
      </w:r>
      <w:r w:rsidR="00F6323B" w:rsidRPr="0039260B">
        <w:rPr>
          <w:rFonts w:cs="Calibri"/>
          <w:lang w:val="es-ES_tradnl"/>
        </w:rPr>
        <w:t xml:space="preserve">RR </w:t>
      </w:r>
      <w:r w:rsidR="0081703F" w:rsidRPr="0039260B">
        <w:rPr>
          <w:rFonts w:cs="Calibri"/>
          <w:lang w:val="es-ES_tradnl"/>
        </w:rPr>
        <w:t xml:space="preserve">no reemplazan a los planes de acción nacionales ni a los programas de trabajo nacionales para la </w:t>
      </w:r>
      <w:r w:rsidR="00B10A1A" w:rsidRPr="0039260B">
        <w:rPr>
          <w:rFonts w:cs="Calibri"/>
          <w:lang w:val="es-ES_tradnl"/>
        </w:rPr>
        <w:t>conservación</w:t>
      </w:r>
      <w:r w:rsidR="0081703F" w:rsidRPr="0039260B">
        <w:rPr>
          <w:rFonts w:cs="Calibri"/>
          <w:lang w:val="es-ES_tradnl"/>
        </w:rPr>
        <w:t xml:space="preserve">, </w:t>
      </w:r>
      <w:r w:rsidR="00B10A1A" w:rsidRPr="0039260B">
        <w:rPr>
          <w:rFonts w:cs="Calibri"/>
          <w:lang w:val="es-ES_tradnl"/>
        </w:rPr>
        <w:t>gestión</w:t>
      </w:r>
      <w:r w:rsidR="0081703F" w:rsidRPr="0039260B">
        <w:rPr>
          <w:rFonts w:cs="Calibri"/>
          <w:lang w:val="es-ES_tradnl"/>
        </w:rPr>
        <w:t xml:space="preserve"> y restauración de los hum</w:t>
      </w:r>
      <w:r w:rsidR="00FC02E8" w:rsidRPr="0039260B">
        <w:rPr>
          <w:rFonts w:cs="Calibri"/>
          <w:lang w:val="es-ES_tradnl"/>
        </w:rPr>
        <w:t xml:space="preserve">edales. Las IRR complementan las actividades de </w:t>
      </w:r>
      <w:r w:rsidR="0081703F" w:rsidRPr="0039260B">
        <w:rPr>
          <w:rFonts w:cs="Calibri"/>
          <w:lang w:val="es-ES_tradnl"/>
        </w:rPr>
        <w:t>dichos program</w:t>
      </w:r>
      <w:r w:rsidR="00FC02E8" w:rsidRPr="0039260B">
        <w:rPr>
          <w:rFonts w:cs="Calibri"/>
          <w:lang w:val="es-ES_tradnl"/>
        </w:rPr>
        <w:t>as nacionales,</w:t>
      </w:r>
      <w:r w:rsidR="0081703F" w:rsidRPr="0039260B">
        <w:rPr>
          <w:rFonts w:cs="Calibri"/>
          <w:lang w:val="es-ES_tradnl"/>
        </w:rPr>
        <w:t xml:space="preserve"> </w:t>
      </w:r>
      <w:r w:rsidR="00FC02E8" w:rsidRPr="0039260B">
        <w:rPr>
          <w:rFonts w:cs="Calibri"/>
          <w:lang w:val="es-ES_tradnl"/>
        </w:rPr>
        <w:t>coordinada</w:t>
      </w:r>
      <w:r w:rsidR="00B10A1A" w:rsidRPr="0039260B">
        <w:rPr>
          <w:rFonts w:cs="Calibri"/>
          <w:lang w:val="es-ES_tradnl"/>
        </w:rPr>
        <w:t>s</w:t>
      </w:r>
      <w:r w:rsidR="0081703F" w:rsidRPr="0039260B">
        <w:rPr>
          <w:rFonts w:cs="Calibri"/>
          <w:lang w:val="es-ES_tradnl"/>
        </w:rPr>
        <w:t xml:space="preserve"> a nivel supranacional y realizadas conjuntamente por varias Partes </w:t>
      </w:r>
      <w:r w:rsidR="00FC02E8" w:rsidRPr="0039260B">
        <w:rPr>
          <w:rFonts w:cs="Calibri"/>
          <w:lang w:val="es-ES_tradnl"/>
        </w:rPr>
        <w:t xml:space="preserve">en la Convención de Ramsar </w:t>
      </w:r>
      <w:r w:rsidR="0081703F" w:rsidRPr="0039260B">
        <w:rPr>
          <w:rFonts w:cs="Calibri"/>
          <w:lang w:val="es-ES_tradnl"/>
        </w:rPr>
        <w:t>que colaboran.</w:t>
      </w:r>
    </w:p>
    <w:p w14:paraId="3CC57266" w14:textId="77777777" w:rsidR="00B270C7" w:rsidRPr="0039260B" w:rsidRDefault="00B270C7" w:rsidP="00564549">
      <w:pPr>
        <w:pStyle w:val="BodyText"/>
        <w:widowControl/>
        <w:ind w:left="567" w:hanging="567"/>
        <w:rPr>
          <w:rFonts w:cs="Calibri"/>
          <w:lang w:val="es-ES_tradnl"/>
        </w:rPr>
      </w:pPr>
    </w:p>
    <w:p w14:paraId="7DC28ACB" w14:textId="5EE40AAB" w:rsidR="00F86EF4" w:rsidRPr="0039260B" w:rsidRDefault="00F86EF4" w:rsidP="00564549">
      <w:pPr>
        <w:pStyle w:val="BodyText"/>
        <w:widowControl/>
        <w:ind w:left="567" w:hanging="567"/>
        <w:rPr>
          <w:rFonts w:cs="Calibri"/>
          <w:lang w:val="es-ES_tradnl"/>
        </w:rPr>
      </w:pPr>
      <w:r w:rsidRPr="0039260B">
        <w:rPr>
          <w:rFonts w:cs="Calibri"/>
          <w:lang w:val="es-ES_tradnl"/>
        </w:rPr>
        <w:t>4.2</w:t>
      </w:r>
      <w:r w:rsidRPr="0039260B">
        <w:rPr>
          <w:rFonts w:cs="Calibri"/>
          <w:lang w:val="es-ES_tradnl"/>
        </w:rPr>
        <w:tab/>
      </w:r>
      <w:r w:rsidR="0081703F" w:rsidRPr="0039260B">
        <w:rPr>
          <w:rFonts w:cs="Calibri"/>
          <w:lang w:val="es-ES_tradnl"/>
        </w:rPr>
        <w:t xml:space="preserve">Las </w:t>
      </w:r>
      <w:r w:rsidR="00F6323B" w:rsidRPr="0039260B">
        <w:rPr>
          <w:rFonts w:cs="Calibri"/>
          <w:lang w:val="es-ES_tradnl"/>
        </w:rPr>
        <w:t xml:space="preserve">IRR </w:t>
      </w:r>
      <w:r w:rsidR="0081703F" w:rsidRPr="0039260B">
        <w:rPr>
          <w:rFonts w:cs="Calibri"/>
          <w:lang w:val="es-ES_tradnl"/>
        </w:rPr>
        <w:t xml:space="preserve">no son oficinas regionales de la Secretaría de la Convención de </w:t>
      </w:r>
      <w:r w:rsidR="00B10A1A" w:rsidRPr="0039260B">
        <w:rPr>
          <w:rFonts w:cs="Calibri"/>
          <w:lang w:val="es-ES_tradnl"/>
        </w:rPr>
        <w:t>Ramsar</w:t>
      </w:r>
      <w:r w:rsidR="0081703F" w:rsidRPr="0039260B">
        <w:rPr>
          <w:rFonts w:cs="Calibri"/>
          <w:lang w:val="es-ES_tradnl"/>
        </w:rPr>
        <w:t xml:space="preserve"> y no rea</w:t>
      </w:r>
      <w:r w:rsidR="00FC02E8" w:rsidRPr="0039260B">
        <w:rPr>
          <w:rFonts w:cs="Calibri"/>
          <w:lang w:val="es-ES_tradnl"/>
        </w:rPr>
        <w:t xml:space="preserve">lizan tareas que son asignadas </w:t>
      </w:r>
      <w:r w:rsidR="0081703F" w:rsidRPr="0039260B">
        <w:rPr>
          <w:rFonts w:cs="Calibri"/>
          <w:lang w:val="es-ES_tradnl"/>
        </w:rPr>
        <w:t xml:space="preserve">a </w:t>
      </w:r>
      <w:r w:rsidR="00FC02E8" w:rsidRPr="0039260B">
        <w:rPr>
          <w:rFonts w:cs="Calibri"/>
          <w:lang w:val="es-ES_tradnl"/>
        </w:rPr>
        <w:t>dicha</w:t>
      </w:r>
      <w:r w:rsidR="0081703F" w:rsidRPr="0039260B">
        <w:rPr>
          <w:rFonts w:cs="Calibri"/>
          <w:lang w:val="es-ES_tradnl"/>
        </w:rPr>
        <w:t xml:space="preserve"> </w:t>
      </w:r>
      <w:r w:rsidR="00B10A1A" w:rsidRPr="0039260B">
        <w:rPr>
          <w:rFonts w:cs="Calibri"/>
          <w:lang w:val="es-ES_tradnl"/>
        </w:rPr>
        <w:t>Secretaría</w:t>
      </w:r>
      <w:r w:rsidR="0081703F" w:rsidRPr="0039260B">
        <w:rPr>
          <w:rFonts w:cs="Calibri"/>
          <w:lang w:val="es-ES_tradnl"/>
        </w:rPr>
        <w:t>.</w:t>
      </w:r>
    </w:p>
    <w:p w14:paraId="2B53827C" w14:textId="77777777" w:rsidR="00F86EF4" w:rsidRPr="0039260B" w:rsidRDefault="00F86EF4" w:rsidP="00564549">
      <w:pPr>
        <w:pStyle w:val="BodyText"/>
        <w:widowControl/>
        <w:ind w:left="567" w:hanging="567"/>
        <w:rPr>
          <w:rFonts w:cs="Calibri"/>
          <w:lang w:val="es-ES_tradnl"/>
        </w:rPr>
      </w:pPr>
    </w:p>
    <w:p w14:paraId="227C2409" w14:textId="74D6E7E2" w:rsidR="006C30D2" w:rsidRPr="0039260B" w:rsidRDefault="00F86EF4" w:rsidP="00564549">
      <w:pPr>
        <w:pStyle w:val="BodyText"/>
        <w:widowControl/>
        <w:ind w:left="567" w:hanging="567"/>
        <w:rPr>
          <w:rFonts w:cs="Calibri"/>
          <w:lang w:val="es-ES_tradnl"/>
        </w:rPr>
      </w:pPr>
      <w:r w:rsidRPr="0039260B">
        <w:rPr>
          <w:rFonts w:cs="Calibri"/>
          <w:lang w:val="es-ES_tradnl"/>
        </w:rPr>
        <w:t>4.3</w:t>
      </w:r>
      <w:r w:rsidRPr="0039260B">
        <w:rPr>
          <w:rFonts w:cs="Calibri"/>
          <w:lang w:val="es-ES_tradnl"/>
        </w:rPr>
        <w:tab/>
      </w:r>
      <w:r w:rsidR="0081703F" w:rsidRPr="0039260B">
        <w:rPr>
          <w:rFonts w:cs="Calibri"/>
          <w:lang w:val="es-ES_tradnl"/>
        </w:rPr>
        <w:t xml:space="preserve">Las IRR aportan </w:t>
      </w:r>
      <w:r w:rsidR="00FC02E8" w:rsidRPr="0039260B">
        <w:rPr>
          <w:rFonts w:cs="Calibri"/>
          <w:lang w:val="es-ES_tradnl"/>
        </w:rPr>
        <w:t xml:space="preserve">una </w:t>
      </w:r>
      <w:r w:rsidR="0081703F" w:rsidRPr="0039260B">
        <w:rPr>
          <w:rFonts w:cs="Calibri"/>
          <w:lang w:val="es-ES_tradnl"/>
        </w:rPr>
        <w:t xml:space="preserve">capacidad adicional para </w:t>
      </w:r>
      <w:r w:rsidR="00B10A1A" w:rsidRPr="0039260B">
        <w:rPr>
          <w:rFonts w:cs="Calibri"/>
          <w:lang w:val="es-ES_tradnl"/>
        </w:rPr>
        <w:t>centrarse</w:t>
      </w:r>
      <w:r w:rsidR="0081703F" w:rsidRPr="0039260B">
        <w:rPr>
          <w:rFonts w:cs="Calibri"/>
          <w:lang w:val="es-ES_tradnl"/>
        </w:rPr>
        <w:t xml:space="preserve"> en la </w:t>
      </w:r>
      <w:r w:rsidR="00B10A1A" w:rsidRPr="0039260B">
        <w:rPr>
          <w:rFonts w:cs="Calibri"/>
          <w:lang w:val="es-ES_tradnl"/>
        </w:rPr>
        <w:t>aplicación</w:t>
      </w:r>
      <w:r w:rsidR="0081703F" w:rsidRPr="0039260B">
        <w:rPr>
          <w:rFonts w:cs="Calibri"/>
          <w:lang w:val="es-ES_tradnl"/>
        </w:rPr>
        <w:t xml:space="preserve"> de la Convención y su Plan </w:t>
      </w:r>
      <w:r w:rsidR="00B10A1A" w:rsidRPr="0039260B">
        <w:rPr>
          <w:rFonts w:cs="Calibri"/>
          <w:lang w:val="es-ES_tradnl"/>
        </w:rPr>
        <w:t>Estratégico</w:t>
      </w:r>
      <w:r w:rsidR="00FC02E8" w:rsidRPr="0039260B">
        <w:rPr>
          <w:rFonts w:cs="Calibri"/>
          <w:lang w:val="es-ES_tradnl"/>
        </w:rPr>
        <w:t xml:space="preserve"> en la región, particularmente </w:t>
      </w:r>
      <w:r w:rsidR="0081703F" w:rsidRPr="0039260B">
        <w:rPr>
          <w:rFonts w:cs="Calibri"/>
          <w:lang w:val="es-ES_tradnl"/>
        </w:rPr>
        <w:t xml:space="preserve">mediante el desarrollo y la ejecución de proyectos </w:t>
      </w:r>
      <w:r w:rsidR="00B10A1A" w:rsidRPr="0039260B">
        <w:rPr>
          <w:rFonts w:cs="Calibri"/>
          <w:lang w:val="es-ES_tradnl"/>
        </w:rPr>
        <w:t>regionales</w:t>
      </w:r>
      <w:r w:rsidR="0081703F" w:rsidRPr="0039260B">
        <w:rPr>
          <w:rFonts w:cs="Calibri"/>
          <w:lang w:val="es-ES_tradnl"/>
        </w:rPr>
        <w:t xml:space="preserve">, cursos de formación y otras actividades </w:t>
      </w:r>
      <w:r w:rsidR="00B10A1A" w:rsidRPr="0039260B">
        <w:rPr>
          <w:rFonts w:cs="Calibri"/>
          <w:lang w:val="es-ES_tradnl"/>
        </w:rPr>
        <w:t>regionales</w:t>
      </w:r>
      <w:r w:rsidR="0081703F" w:rsidRPr="0039260B">
        <w:rPr>
          <w:rFonts w:cs="Calibri"/>
          <w:lang w:val="es-ES_tradnl"/>
        </w:rPr>
        <w:t xml:space="preserve"> de </w:t>
      </w:r>
      <w:r w:rsidR="00B10A1A" w:rsidRPr="0039260B">
        <w:rPr>
          <w:rFonts w:cs="Calibri"/>
          <w:lang w:val="es-ES_tradnl"/>
        </w:rPr>
        <w:t>creación</w:t>
      </w:r>
      <w:r w:rsidR="0081703F" w:rsidRPr="0039260B">
        <w:rPr>
          <w:rFonts w:cs="Calibri"/>
          <w:lang w:val="es-ES_tradnl"/>
        </w:rPr>
        <w:t xml:space="preserve"> de capacidad</w:t>
      </w:r>
      <w:r w:rsidR="006771F3" w:rsidRPr="0039260B">
        <w:rPr>
          <w:rFonts w:cs="Calibri"/>
          <w:lang w:val="es-ES_tradnl"/>
        </w:rPr>
        <w:t>.</w:t>
      </w:r>
    </w:p>
    <w:p w14:paraId="2FF3C627" w14:textId="77777777" w:rsidR="006C30D2" w:rsidRPr="0039260B" w:rsidRDefault="006C30D2" w:rsidP="00564549">
      <w:pPr>
        <w:pStyle w:val="BodyText"/>
        <w:widowControl/>
        <w:ind w:left="567" w:hanging="567"/>
        <w:rPr>
          <w:rFonts w:cs="Calibri"/>
          <w:lang w:val="es-ES_tradnl"/>
        </w:rPr>
      </w:pPr>
    </w:p>
    <w:p w14:paraId="55171E56" w14:textId="4D8573C7" w:rsidR="006C30D2" w:rsidRPr="0039260B" w:rsidRDefault="00A80069" w:rsidP="00564549">
      <w:pPr>
        <w:pStyle w:val="BodyText"/>
        <w:widowControl/>
        <w:ind w:left="567" w:hanging="567"/>
        <w:rPr>
          <w:rFonts w:cs="Calibri"/>
          <w:lang w:val="es-ES_tradnl"/>
        </w:rPr>
      </w:pPr>
      <w:r w:rsidRPr="0039260B">
        <w:rPr>
          <w:rFonts w:cs="Calibri"/>
          <w:lang w:val="es-ES_tradnl"/>
        </w:rPr>
        <w:t xml:space="preserve">4.4 </w:t>
      </w:r>
      <w:r w:rsidRPr="0039260B">
        <w:rPr>
          <w:rFonts w:cs="Calibri"/>
          <w:lang w:val="es-ES_tradnl"/>
        </w:rPr>
        <w:tab/>
      </w:r>
      <w:r w:rsidR="00041AA6" w:rsidRPr="0039260B">
        <w:rPr>
          <w:rFonts w:cs="Calibri"/>
          <w:lang w:val="es-ES_tradnl"/>
        </w:rPr>
        <w:t xml:space="preserve">La provisión de </w:t>
      </w:r>
      <w:r w:rsidR="00B10A1A" w:rsidRPr="0039260B">
        <w:rPr>
          <w:rFonts w:cs="Calibri"/>
          <w:lang w:val="es-ES_tradnl"/>
        </w:rPr>
        <w:t>oportunidades</w:t>
      </w:r>
      <w:r w:rsidR="00041AA6" w:rsidRPr="0039260B">
        <w:rPr>
          <w:rFonts w:cs="Calibri"/>
          <w:lang w:val="es-ES_tradnl"/>
        </w:rPr>
        <w:t xml:space="preserve"> de formación y creación de capacidad </w:t>
      </w:r>
      <w:r w:rsidR="00FC02E8" w:rsidRPr="0039260B">
        <w:rPr>
          <w:rFonts w:cs="Calibri"/>
          <w:lang w:val="es-ES_tradnl"/>
        </w:rPr>
        <w:t>deberá</w:t>
      </w:r>
      <w:r w:rsidR="00041AA6" w:rsidRPr="0039260B">
        <w:rPr>
          <w:rFonts w:cs="Calibri"/>
          <w:lang w:val="es-ES_tradnl"/>
        </w:rPr>
        <w:t xml:space="preserve"> </w:t>
      </w:r>
      <w:r w:rsidR="00B10A1A" w:rsidRPr="0039260B">
        <w:rPr>
          <w:rFonts w:cs="Calibri"/>
          <w:lang w:val="es-ES_tradnl"/>
        </w:rPr>
        <w:t>centrarse</w:t>
      </w:r>
      <w:r w:rsidR="00041AA6" w:rsidRPr="0039260B">
        <w:rPr>
          <w:rFonts w:cs="Calibri"/>
          <w:lang w:val="es-ES_tradnl"/>
        </w:rPr>
        <w:t xml:space="preserve"> en las </w:t>
      </w:r>
      <w:r w:rsidR="00B10A1A" w:rsidRPr="0039260B">
        <w:rPr>
          <w:rFonts w:cs="Calibri"/>
          <w:lang w:val="es-ES_tradnl"/>
        </w:rPr>
        <w:t>Autoridades</w:t>
      </w:r>
      <w:r w:rsidR="00041AA6" w:rsidRPr="0039260B">
        <w:rPr>
          <w:rFonts w:cs="Calibri"/>
          <w:lang w:val="es-ES_tradnl"/>
        </w:rPr>
        <w:t xml:space="preserve"> Administrativas</w:t>
      </w:r>
      <w:r w:rsidR="00FC02E8" w:rsidRPr="0039260B">
        <w:rPr>
          <w:rFonts w:cs="Calibri"/>
          <w:lang w:val="es-ES_tradnl"/>
        </w:rPr>
        <w:t>, sin restringirse a ellas,</w:t>
      </w:r>
      <w:r w:rsidR="00041AA6" w:rsidRPr="0039260B">
        <w:rPr>
          <w:rFonts w:cs="Calibri"/>
          <w:lang w:val="es-ES_tradnl"/>
        </w:rPr>
        <w:t xml:space="preserve"> e incluir a todos los interesados pertinentes, según </w:t>
      </w:r>
      <w:r w:rsidR="00B10A1A" w:rsidRPr="0039260B">
        <w:rPr>
          <w:rFonts w:cs="Calibri"/>
          <w:lang w:val="es-ES_tradnl"/>
        </w:rPr>
        <w:t>proceda</w:t>
      </w:r>
      <w:r w:rsidR="006C30D2" w:rsidRPr="0039260B">
        <w:rPr>
          <w:rFonts w:cs="Calibri"/>
          <w:lang w:val="es-ES_tradnl"/>
        </w:rPr>
        <w:t>.</w:t>
      </w:r>
    </w:p>
    <w:p w14:paraId="4978DE23" w14:textId="77777777" w:rsidR="00F86EF4" w:rsidRPr="0039260B" w:rsidRDefault="00F86EF4" w:rsidP="00564549">
      <w:pPr>
        <w:pStyle w:val="BodyText"/>
        <w:widowControl/>
        <w:ind w:left="567" w:hanging="567"/>
        <w:rPr>
          <w:rFonts w:cs="Calibri"/>
          <w:lang w:val="es-ES_tradnl"/>
        </w:rPr>
      </w:pPr>
    </w:p>
    <w:p w14:paraId="2A40C88F" w14:textId="13E21D1B" w:rsidR="00F54AEE" w:rsidRPr="0039260B" w:rsidRDefault="00F86EF4" w:rsidP="00564549">
      <w:pPr>
        <w:pStyle w:val="BodyText"/>
        <w:widowControl/>
        <w:ind w:left="567" w:hanging="567"/>
        <w:rPr>
          <w:rFonts w:cs="Calibri"/>
          <w:lang w:val="es-ES_tradnl"/>
        </w:rPr>
      </w:pPr>
      <w:r w:rsidRPr="0039260B">
        <w:rPr>
          <w:rFonts w:cs="Calibri"/>
          <w:lang w:val="es-ES_tradnl"/>
        </w:rPr>
        <w:t>4.</w:t>
      </w:r>
      <w:r w:rsidR="00A80069" w:rsidRPr="0039260B">
        <w:rPr>
          <w:rFonts w:cs="Calibri"/>
          <w:lang w:val="es-ES_tradnl"/>
        </w:rPr>
        <w:t>5</w:t>
      </w:r>
      <w:r w:rsidRPr="0039260B">
        <w:rPr>
          <w:rFonts w:cs="Calibri"/>
          <w:lang w:val="es-ES_tradnl"/>
        </w:rPr>
        <w:tab/>
      </w:r>
      <w:r w:rsidR="00041AA6" w:rsidRPr="0039260B">
        <w:rPr>
          <w:rFonts w:cs="Calibri"/>
          <w:lang w:val="es-ES_tradnl"/>
        </w:rPr>
        <w:t xml:space="preserve">Más allá de la </w:t>
      </w:r>
      <w:r w:rsidR="00B10A1A" w:rsidRPr="0039260B">
        <w:rPr>
          <w:rFonts w:cs="Calibri"/>
          <w:lang w:val="es-ES_tradnl"/>
        </w:rPr>
        <w:t>cooperación</w:t>
      </w:r>
      <w:r w:rsidR="00041AA6" w:rsidRPr="0039260B">
        <w:rPr>
          <w:rFonts w:cs="Calibri"/>
          <w:lang w:val="es-ES_tradnl"/>
        </w:rPr>
        <w:t xml:space="preserve"> regional de las </w:t>
      </w:r>
      <w:r w:rsidR="00B10A1A" w:rsidRPr="0039260B">
        <w:rPr>
          <w:rFonts w:cs="Calibri"/>
          <w:lang w:val="es-ES_tradnl"/>
        </w:rPr>
        <w:t>Autoridades</w:t>
      </w:r>
      <w:r w:rsidR="00041AA6" w:rsidRPr="0039260B">
        <w:rPr>
          <w:rFonts w:cs="Calibri"/>
          <w:lang w:val="es-ES_tradnl"/>
        </w:rPr>
        <w:t xml:space="preserve"> </w:t>
      </w:r>
      <w:r w:rsidR="00B10A1A" w:rsidRPr="0039260B">
        <w:rPr>
          <w:rFonts w:cs="Calibri"/>
          <w:lang w:val="es-ES_tradnl"/>
        </w:rPr>
        <w:t>Administrativas</w:t>
      </w:r>
      <w:r w:rsidR="00041AA6" w:rsidRPr="0039260B">
        <w:rPr>
          <w:rFonts w:cs="Calibri"/>
          <w:lang w:val="es-ES_tradnl"/>
        </w:rPr>
        <w:t xml:space="preserve"> </w:t>
      </w:r>
      <w:r w:rsidR="00FC02E8" w:rsidRPr="0039260B">
        <w:rPr>
          <w:rFonts w:cs="Calibri"/>
          <w:lang w:val="es-ES_tradnl"/>
        </w:rPr>
        <w:t>nacionales de Ramsar</w:t>
      </w:r>
      <w:r w:rsidR="00041AA6" w:rsidRPr="0039260B">
        <w:rPr>
          <w:rFonts w:cs="Calibri"/>
          <w:lang w:val="es-ES_tradnl"/>
        </w:rPr>
        <w:t xml:space="preserve">, se alienta a las IRR a trabajar en colaboración con </w:t>
      </w:r>
      <w:r w:rsidR="00FC02E8" w:rsidRPr="0039260B">
        <w:rPr>
          <w:rFonts w:cs="Calibri"/>
          <w:lang w:val="es-ES_tradnl"/>
        </w:rPr>
        <w:t>otras</w:t>
      </w:r>
      <w:r w:rsidR="00041AA6" w:rsidRPr="0039260B">
        <w:rPr>
          <w:rFonts w:cs="Calibri"/>
          <w:lang w:val="es-ES_tradnl"/>
        </w:rPr>
        <w:t xml:space="preserve"> </w:t>
      </w:r>
      <w:r w:rsidR="00B10A1A" w:rsidRPr="0039260B">
        <w:rPr>
          <w:rFonts w:cs="Calibri"/>
          <w:lang w:val="es-ES_tradnl"/>
        </w:rPr>
        <w:t>organizaciones</w:t>
      </w:r>
      <w:r w:rsidR="00041AA6" w:rsidRPr="0039260B">
        <w:rPr>
          <w:rFonts w:cs="Calibri"/>
          <w:lang w:val="es-ES_tradnl"/>
        </w:rPr>
        <w:t xml:space="preserve"> pertinentes, </w:t>
      </w:r>
      <w:r w:rsidR="00FC02E8" w:rsidRPr="0039260B">
        <w:rPr>
          <w:rFonts w:cs="Calibri"/>
          <w:lang w:val="es-ES_tradnl"/>
        </w:rPr>
        <w:t xml:space="preserve">particularmente </w:t>
      </w:r>
      <w:r w:rsidR="00041AA6" w:rsidRPr="0039260B">
        <w:rPr>
          <w:rFonts w:cs="Calibri"/>
          <w:lang w:val="es-ES_tradnl"/>
        </w:rPr>
        <w:t xml:space="preserve">con las </w:t>
      </w:r>
      <w:r w:rsidR="00B10A1A" w:rsidRPr="0039260B">
        <w:rPr>
          <w:rFonts w:cs="Calibri"/>
          <w:lang w:val="es-ES_tradnl"/>
        </w:rPr>
        <w:t>Organizaciones</w:t>
      </w:r>
      <w:r w:rsidR="00041AA6" w:rsidRPr="0039260B">
        <w:rPr>
          <w:rFonts w:cs="Calibri"/>
          <w:lang w:val="es-ES_tradnl"/>
        </w:rPr>
        <w:t xml:space="preserve"> </w:t>
      </w:r>
      <w:r w:rsidR="00B10A1A" w:rsidRPr="0039260B">
        <w:rPr>
          <w:rFonts w:cs="Calibri"/>
          <w:lang w:val="es-ES_tradnl"/>
        </w:rPr>
        <w:t>Internacionales</w:t>
      </w:r>
      <w:r w:rsidR="00041AA6" w:rsidRPr="0039260B">
        <w:rPr>
          <w:rFonts w:cs="Calibri"/>
          <w:lang w:val="es-ES_tradnl"/>
        </w:rPr>
        <w:t xml:space="preserve"> Asociadas a la Convenció</w:t>
      </w:r>
      <w:r w:rsidR="00FC02E8" w:rsidRPr="0039260B">
        <w:rPr>
          <w:rFonts w:cs="Calibri"/>
          <w:lang w:val="es-ES_tradnl"/>
        </w:rPr>
        <w:t>n y otros asociados adecuados</w:t>
      </w:r>
      <w:r w:rsidR="003A0F32" w:rsidRPr="0039260B">
        <w:rPr>
          <w:rFonts w:cs="Calibri"/>
          <w:lang w:val="es-ES_tradnl"/>
        </w:rPr>
        <w:t xml:space="preserve">. </w:t>
      </w:r>
    </w:p>
    <w:p w14:paraId="2DFFE009" w14:textId="77777777" w:rsidR="00F86EF4" w:rsidRPr="0039260B" w:rsidRDefault="00F86EF4" w:rsidP="00BF7A4E">
      <w:pPr>
        <w:pStyle w:val="BodyText"/>
        <w:widowControl/>
        <w:spacing w:line="232" w:lineRule="auto"/>
        <w:ind w:left="709" w:right="121" w:hanging="709"/>
        <w:rPr>
          <w:rFonts w:cs="Calibri"/>
          <w:lang w:val="es-ES_tradnl"/>
        </w:rPr>
      </w:pPr>
    </w:p>
    <w:p w14:paraId="4C428506" w14:textId="40A2275B" w:rsidR="00F86EF4" w:rsidRPr="0039260B" w:rsidRDefault="00B80E47" w:rsidP="00BF7A4E">
      <w:pPr>
        <w:pStyle w:val="BodyText"/>
        <w:widowControl/>
        <w:spacing w:line="232" w:lineRule="auto"/>
        <w:ind w:left="0" w:right="121" w:firstLine="0"/>
        <w:jc w:val="center"/>
        <w:rPr>
          <w:rFonts w:cs="Calibri"/>
          <w:b/>
          <w:lang w:val="es-ES_tradnl"/>
        </w:rPr>
      </w:pPr>
      <w:r w:rsidRPr="0039260B">
        <w:rPr>
          <w:rFonts w:cs="Calibri"/>
          <w:b/>
          <w:lang w:val="es-ES_tradnl"/>
        </w:rPr>
        <w:t>Artículo</w:t>
      </w:r>
      <w:r w:rsidR="00F86EF4" w:rsidRPr="0039260B">
        <w:rPr>
          <w:rFonts w:cs="Calibri"/>
          <w:b/>
          <w:lang w:val="es-ES_tradnl"/>
        </w:rPr>
        <w:t xml:space="preserve"> 5: Mandat</w:t>
      </w:r>
      <w:r w:rsidR="00242769" w:rsidRPr="0039260B">
        <w:rPr>
          <w:rFonts w:cs="Calibri"/>
          <w:b/>
          <w:lang w:val="es-ES_tradnl"/>
        </w:rPr>
        <w:t xml:space="preserve">o de las </w:t>
      </w:r>
      <w:r w:rsidR="007E170C" w:rsidRPr="0039260B">
        <w:rPr>
          <w:rFonts w:cs="Calibri"/>
          <w:b/>
          <w:lang w:val="es-ES_tradnl"/>
        </w:rPr>
        <w:t>iniciativas regionales de Ramsar</w:t>
      </w:r>
    </w:p>
    <w:p w14:paraId="2EF60329" w14:textId="77777777" w:rsidR="00F86EF4" w:rsidRPr="0039260B" w:rsidRDefault="00F86EF4" w:rsidP="00BF7A4E">
      <w:pPr>
        <w:pStyle w:val="BodyText"/>
        <w:widowControl/>
        <w:spacing w:line="232" w:lineRule="auto"/>
        <w:ind w:left="0" w:right="121" w:firstLine="0"/>
        <w:rPr>
          <w:rFonts w:cs="Calibri"/>
          <w:lang w:val="es-ES_tradnl"/>
        </w:rPr>
      </w:pPr>
    </w:p>
    <w:p w14:paraId="2EE3F66A" w14:textId="4072CE42" w:rsidR="009A50F6" w:rsidRPr="0039260B" w:rsidRDefault="00F86EF4" w:rsidP="00564549">
      <w:pPr>
        <w:pStyle w:val="BodyText"/>
        <w:widowControl/>
        <w:ind w:left="567" w:hanging="567"/>
        <w:rPr>
          <w:rFonts w:cs="Calibri"/>
          <w:lang w:val="es-ES_tradnl"/>
        </w:rPr>
      </w:pPr>
      <w:r w:rsidRPr="0039260B">
        <w:rPr>
          <w:rFonts w:cs="Calibri"/>
          <w:lang w:val="es-ES_tradnl"/>
        </w:rPr>
        <w:t>5.1</w:t>
      </w:r>
      <w:r w:rsidRPr="0039260B">
        <w:rPr>
          <w:rFonts w:cs="Calibri"/>
          <w:lang w:val="es-ES_tradnl"/>
        </w:rPr>
        <w:tab/>
      </w:r>
      <w:r w:rsidR="00242769" w:rsidRPr="0039260B">
        <w:rPr>
          <w:rFonts w:cs="Calibri"/>
          <w:lang w:val="es-ES_tradnl"/>
        </w:rPr>
        <w:t xml:space="preserve">Las </w:t>
      </w:r>
      <w:r w:rsidR="00F6323B" w:rsidRPr="0039260B">
        <w:rPr>
          <w:rFonts w:cs="Calibri"/>
          <w:lang w:val="es-ES_tradnl"/>
        </w:rPr>
        <w:t xml:space="preserve">IRR </w:t>
      </w:r>
      <w:r w:rsidR="00FC02E8" w:rsidRPr="0039260B">
        <w:rPr>
          <w:rFonts w:cs="Calibri"/>
          <w:lang w:val="es-ES_tradnl"/>
        </w:rPr>
        <w:t xml:space="preserve">elaboran su mandato </w:t>
      </w:r>
      <w:r w:rsidR="00242769" w:rsidRPr="0039260B">
        <w:rPr>
          <w:rFonts w:cs="Calibri"/>
          <w:lang w:val="es-ES_tradnl"/>
        </w:rPr>
        <w:t xml:space="preserve">con </w:t>
      </w:r>
      <w:r w:rsidR="00B10A1A" w:rsidRPr="0039260B">
        <w:rPr>
          <w:rFonts w:cs="Calibri"/>
          <w:lang w:val="es-ES_tradnl"/>
        </w:rPr>
        <w:t>arreglo</w:t>
      </w:r>
      <w:r w:rsidR="00242769" w:rsidRPr="0039260B">
        <w:rPr>
          <w:rFonts w:cs="Calibri"/>
          <w:lang w:val="es-ES_tradnl"/>
        </w:rPr>
        <w:t xml:space="preserve"> a la finalidad y función de las IRR descrit</w:t>
      </w:r>
      <w:r w:rsidR="00FC02E8" w:rsidRPr="0039260B">
        <w:rPr>
          <w:rFonts w:cs="Calibri"/>
          <w:lang w:val="es-ES_tradnl"/>
        </w:rPr>
        <w:t>a</w:t>
      </w:r>
      <w:r w:rsidR="00242769" w:rsidRPr="0039260B">
        <w:rPr>
          <w:rFonts w:cs="Calibri"/>
          <w:lang w:val="es-ES_tradnl"/>
        </w:rPr>
        <w:t>s en el pres</w:t>
      </w:r>
      <w:r w:rsidR="00FC02E8" w:rsidRPr="0039260B">
        <w:rPr>
          <w:rFonts w:cs="Calibri"/>
          <w:lang w:val="es-ES_tradnl"/>
        </w:rPr>
        <w:t>ente marco o</w:t>
      </w:r>
      <w:r w:rsidR="00242769" w:rsidRPr="0039260B">
        <w:rPr>
          <w:rFonts w:cs="Calibri"/>
          <w:lang w:val="es-ES_tradnl"/>
        </w:rPr>
        <w:t>perativo.</w:t>
      </w:r>
    </w:p>
    <w:p w14:paraId="7A711506" w14:textId="77777777" w:rsidR="00F86EF4" w:rsidRPr="0039260B" w:rsidRDefault="00F86EF4" w:rsidP="00564549">
      <w:pPr>
        <w:pStyle w:val="BodyText"/>
        <w:widowControl/>
        <w:ind w:left="567" w:hanging="567"/>
        <w:rPr>
          <w:rFonts w:cs="Calibri"/>
          <w:lang w:val="es-ES_tradnl"/>
        </w:rPr>
      </w:pPr>
    </w:p>
    <w:p w14:paraId="5F40832F" w14:textId="502EC40F" w:rsidR="00F86EF4" w:rsidRPr="0039260B" w:rsidRDefault="00F86EF4" w:rsidP="00564549">
      <w:pPr>
        <w:pStyle w:val="BodyText"/>
        <w:widowControl/>
        <w:ind w:left="567" w:hanging="567"/>
        <w:rPr>
          <w:rFonts w:cs="Calibri"/>
          <w:lang w:val="es-ES_tradnl"/>
        </w:rPr>
      </w:pPr>
      <w:r w:rsidRPr="0039260B">
        <w:rPr>
          <w:rFonts w:cs="Calibri"/>
          <w:lang w:val="es-ES_tradnl"/>
        </w:rPr>
        <w:t>5.2</w:t>
      </w:r>
      <w:r w:rsidRPr="0039260B">
        <w:rPr>
          <w:rFonts w:cs="Calibri"/>
          <w:lang w:val="es-ES_tradnl"/>
        </w:rPr>
        <w:tab/>
      </w:r>
      <w:r w:rsidR="00242769" w:rsidRPr="0039260B">
        <w:rPr>
          <w:rFonts w:cs="Calibri"/>
          <w:lang w:val="es-ES_tradnl"/>
        </w:rPr>
        <w:t xml:space="preserve">Las IRR </w:t>
      </w:r>
      <w:r w:rsidR="00094276" w:rsidRPr="0039260B">
        <w:rPr>
          <w:rFonts w:cs="Calibri"/>
          <w:lang w:val="es-ES_tradnl"/>
        </w:rPr>
        <w:t xml:space="preserve">trabajan con </w:t>
      </w:r>
      <w:r w:rsidR="00915832" w:rsidRPr="0039260B">
        <w:rPr>
          <w:rFonts w:cs="Calibri"/>
          <w:lang w:val="es-ES_tradnl"/>
        </w:rPr>
        <w:t xml:space="preserve">coordinadores nacionales designados por las Partes para las cuestiones científicas y técnicas (para el Grupo de Examen Científico y </w:t>
      </w:r>
      <w:r w:rsidR="00B10A1A" w:rsidRPr="0039260B">
        <w:rPr>
          <w:rFonts w:cs="Calibri"/>
          <w:lang w:val="es-ES_tradnl"/>
        </w:rPr>
        <w:t>Técnico</w:t>
      </w:r>
      <w:r w:rsidR="00FC02E8" w:rsidRPr="0039260B">
        <w:rPr>
          <w:rFonts w:cs="Calibri"/>
          <w:lang w:val="es-ES_tradnl"/>
        </w:rPr>
        <w:t xml:space="preserve"> o GECT</w:t>
      </w:r>
      <w:r w:rsidR="00915832" w:rsidRPr="0039260B">
        <w:rPr>
          <w:rFonts w:cs="Calibri"/>
          <w:lang w:val="es-ES_tradnl"/>
        </w:rPr>
        <w:t xml:space="preserve">) y para el </w:t>
      </w:r>
      <w:r w:rsidR="00FC02E8" w:rsidRPr="0039260B">
        <w:rPr>
          <w:rFonts w:cs="Calibri"/>
          <w:lang w:val="es-ES_tradnl"/>
        </w:rPr>
        <w:t>programa sobre comunicación y divulgación de la Convención (comunicación, creación de capacidad, educación, concienciación y participación</w:t>
      </w:r>
      <w:r w:rsidR="00086D29" w:rsidRPr="0039260B">
        <w:rPr>
          <w:rFonts w:cs="Calibri"/>
          <w:lang w:val="es-ES_tradnl"/>
        </w:rPr>
        <w:t xml:space="preserve">, </w:t>
      </w:r>
      <w:r w:rsidR="00FC02E8" w:rsidRPr="0039260B">
        <w:rPr>
          <w:rFonts w:cs="Calibri"/>
          <w:lang w:val="es-ES_tradnl"/>
        </w:rPr>
        <w:t>CECoP</w:t>
      </w:r>
      <w:r w:rsidR="00A978A7" w:rsidRPr="0039260B">
        <w:rPr>
          <w:rFonts w:cs="Calibri"/>
          <w:lang w:val="es-ES_tradnl"/>
        </w:rPr>
        <w:t>),</w:t>
      </w:r>
      <w:r w:rsidR="00915832" w:rsidRPr="0039260B">
        <w:rPr>
          <w:rFonts w:cs="Calibri"/>
          <w:lang w:val="es-ES_tradnl"/>
        </w:rPr>
        <w:t xml:space="preserve"> con miras a</w:t>
      </w:r>
      <w:r w:rsidR="00FC02E8" w:rsidRPr="0039260B">
        <w:rPr>
          <w:rFonts w:cs="Calibri"/>
          <w:lang w:val="es-ES_tradnl"/>
        </w:rPr>
        <w:t xml:space="preserve"> a</w:t>
      </w:r>
      <w:r w:rsidR="00915832" w:rsidRPr="0039260B">
        <w:rPr>
          <w:rFonts w:cs="Calibri"/>
          <w:lang w:val="es-ES_tradnl"/>
        </w:rPr>
        <w:t>umentar la capacidad de aplicación en la región.</w:t>
      </w:r>
    </w:p>
    <w:p w14:paraId="48F59397" w14:textId="77777777" w:rsidR="00697244" w:rsidRPr="0039260B" w:rsidRDefault="00697244" w:rsidP="00564549">
      <w:pPr>
        <w:pStyle w:val="BodyText"/>
        <w:widowControl/>
        <w:ind w:left="567" w:hanging="567"/>
        <w:rPr>
          <w:rFonts w:cs="Calibri"/>
          <w:lang w:val="es-ES_tradnl"/>
        </w:rPr>
      </w:pPr>
    </w:p>
    <w:p w14:paraId="102BE8D1" w14:textId="06729907" w:rsidR="00697244" w:rsidRPr="0039260B" w:rsidRDefault="00697244" w:rsidP="00564549">
      <w:pPr>
        <w:pStyle w:val="BodyText"/>
        <w:widowControl/>
        <w:ind w:left="567" w:hanging="567"/>
        <w:rPr>
          <w:rFonts w:cs="Calibri"/>
          <w:lang w:val="es-ES_tradnl"/>
        </w:rPr>
      </w:pPr>
      <w:r w:rsidRPr="0039260B">
        <w:rPr>
          <w:rFonts w:cs="Calibri"/>
          <w:lang w:val="es-ES_tradnl"/>
        </w:rPr>
        <w:t>5.3</w:t>
      </w:r>
      <w:r w:rsidRPr="0039260B">
        <w:rPr>
          <w:rFonts w:cs="Calibri"/>
          <w:lang w:val="es-ES_tradnl"/>
        </w:rPr>
        <w:tab/>
      </w:r>
      <w:r w:rsidR="00915832" w:rsidRPr="0039260B">
        <w:rPr>
          <w:rFonts w:cs="Calibri"/>
          <w:lang w:val="es-ES_tradnl"/>
        </w:rPr>
        <w:t xml:space="preserve">Las IRR presentan informes sobre los </w:t>
      </w:r>
      <w:r w:rsidR="00B10A1A" w:rsidRPr="0039260B">
        <w:rPr>
          <w:rFonts w:cs="Calibri"/>
          <w:lang w:val="es-ES_tradnl"/>
        </w:rPr>
        <w:t>progresos</w:t>
      </w:r>
      <w:r w:rsidR="00915832" w:rsidRPr="0039260B">
        <w:rPr>
          <w:rFonts w:cs="Calibri"/>
          <w:lang w:val="es-ES_tradnl"/>
        </w:rPr>
        <w:t xml:space="preserve"> </w:t>
      </w:r>
      <w:r w:rsidR="00FC02E8" w:rsidRPr="0039260B">
        <w:rPr>
          <w:rFonts w:cs="Calibri"/>
          <w:lang w:val="es-ES_tradnl"/>
        </w:rPr>
        <w:t xml:space="preserve">realizados </w:t>
      </w:r>
      <w:r w:rsidR="00915832" w:rsidRPr="0039260B">
        <w:rPr>
          <w:rFonts w:cs="Calibri"/>
          <w:lang w:val="es-ES_tradnl"/>
        </w:rPr>
        <w:t xml:space="preserve">en su labor y </w:t>
      </w:r>
      <w:r w:rsidR="00FC02E8" w:rsidRPr="0039260B">
        <w:rPr>
          <w:rFonts w:cs="Calibri"/>
          <w:lang w:val="es-ES_tradnl"/>
        </w:rPr>
        <w:t>r</w:t>
      </w:r>
      <w:r w:rsidR="00915832" w:rsidRPr="0039260B">
        <w:rPr>
          <w:rFonts w:cs="Calibri"/>
          <w:lang w:val="es-ES_tradnl"/>
        </w:rPr>
        <w:t xml:space="preserve">esúmenes financieros a finales de cada año, </w:t>
      </w:r>
      <w:r w:rsidR="00B10A1A" w:rsidRPr="0039260B">
        <w:rPr>
          <w:rFonts w:cs="Calibri"/>
          <w:lang w:val="es-ES_tradnl"/>
        </w:rPr>
        <w:t>junto</w:t>
      </w:r>
      <w:r w:rsidR="00915832" w:rsidRPr="0039260B">
        <w:rPr>
          <w:rFonts w:cs="Calibri"/>
          <w:lang w:val="es-ES_tradnl"/>
        </w:rPr>
        <w:t xml:space="preserve"> con u</w:t>
      </w:r>
      <w:r w:rsidR="00FC02E8" w:rsidRPr="0039260B">
        <w:rPr>
          <w:rFonts w:cs="Calibri"/>
          <w:lang w:val="es-ES_tradnl"/>
        </w:rPr>
        <w:t>n</w:t>
      </w:r>
      <w:r w:rsidR="00915832" w:rsidRPr="0039260B">
        <w:rPr>
          <w:rFonts w:cs="Calibri"/>
          <w:lang w:val="es-ES_tradnl"/>
        </w:rPr>
        <w:t xml:space="preserve"> </w:t>
      </w:r>
      <w:r w:rsidR="00B10A1A" w:rsidRPr="0039260B">
        <w:rPr>
          <w:rFonts w:cs="Calibri"/>
          <w:lang w:val="es-ES_tradnl"/>
        </w:rPr>
        <w:t>plan</w:t>
      </w:r>
      <w:r w:rsidR="00915832" w:rsidRPr="0039260B">
        <w:rPr>
          <w:rFonts w:cs="Calibri"/>
          <w:lang w:val="es-ES_tradnl"/>
        </w:rPr>
        <w:t xml:space="preserve"> de </w:t>
      </w:r>
      <w:r w:rsidR="00B10A1A" w:rsidRPr="0039260B">
        <w:rPr>
          <w:rFonts w:cs="Calibri"/>
          <w:lang w:val="es-ES_tradnl"/>
        </w:rPr>
        <w:t>trabajo</w:t>
      </w:r>
      <w:r w:rsidR="00915832" w:rsidRPr="0039260B">
        <w:rPr>
          <w:rFonts w:cs="Calibri"/>
          <w:lang w:val="es-ES_tradnl"/>
        </w:rPr>
        <w:t xml:space="preserve"> y un presupuesto para el año siguiente. Esto permite al </w:t>
      </w:r>
      <w:r w:rsidR="009A094C" w:rsidRPr="0039260B">
        <w:rPr>
          <w:rFonts w:cs="Calibri"/>
          <w:lang w:val="es-ES_tradnl"/>
        </w:rPr>
        <w:t>Comité Permanente</w:t>
      </w:r>
      <w:r w:rsidR="00F046BD" w:rsidRPr="0039260B">
        <w:rPr>
          <w:rFonts w:cs="Calibri"/>
          <w:lang w:val="es-ES_tradnl"/>
        </w:rPr>
        <w:t xml:space="preserve"> </w:t>
      </w:r>
      <w:r w:rsidR="00FC02E8" w:rsidRPr="0039260B">
        <w:rPr>
          <w:rFonts w:cs="Calibri"/>
          <w:lang w:val="es-ES_tradnl"/>
        </w:rPr>
        <w:t xml:space="preserve">confirmar que cumplen </w:t>
      </w:r>
      <w:r w:rsidR="00915832" w:rsidRPr="0039260B">
        <w:rPr>
          <w:rFonts w:cs="Calibri"/>
          <w:lang w:val="es-ES_tradnl"/>
        </w:rPr>
        <w:t xml:space="preserve">el </w:t>
      </w:r>
      <w:r w:rsidR="00FC02E8" w:rsidRPr="0039260B">
        <w:rPr>
          <w:rFonts w:cs="Calibri"/>
          <w:lang w:val="es-ES_tradnl"/>
        </w:rPr>
        <w:t xml:space="preserve">marco operativo </w:t>
      </w:r>
      <w:r w:rsidR="00915832" w:rsidRPr="0039260B">
        <w:rPr>
          <w:rFonts w:cs="Calibri"/>
          <w:lang w:val="es-ES_tradnl"/>
        </w:rPr>
        <w:t>y</w:t>
      </w:r>
      <w:r w:rsidR="00FC02E8" w:rsidRPr="0039260B">
        <w:rPr>
          <w:rFonts w:cs="Calibri"/>
          <w:lang w:val="es-ES_tradnl"/>
        </w:rPr>
        <w:t>, cuando procede</w:t>
      </w:r>
      <w:r w:rsidR="00915832" w:rsidRPr="0039260B">
        <w:rPr>
          <w:rFonts w:cs="Calibri"/>
          <w:lang w:val="es-ES_tradnl"/>
        </w:rPr>
        <w:t xml:space="preserve">, </w:t>
      </w:r>
      <w:r w:rsidR="00FC02E8" w:rsidRPr="0039260B">
        <w:rPr>
          <w:rFonts w:cs="Calibri"/>
          <w:lang w:val="es-ES_tradnl"/>
        </w:rPr>
        <w:t>asignar fondos con cargo al presupuesto básico de Ramsar a las IRR que reúnan los requisitos y los soliciten para sus etapas iniciales</w:t>
      </w:r>
      <w:r w:rsidR="00F046BD" w:rsidRPr="0039260B">
        <w:rPr>
          <w:rFonts w:cs="Calibri"/>
          <w:lang w:val="es-ES_tradnl"/>
        </w:rPr>
        <w:t>.</w:t>
      </w:r>
    </w:p>
    <w:p w14:paraId="7F8F4F0C" w14:textId="77777777" w:rsidR="00F86EF4" w:rsidRPr="0039260B" w:rsidRDefault="00F86EF4" w:rsidP="00BF7A4E">
      <w:pPr>
        <w:pStyle w:val="BodyText"/>
        <w:widowControl/>
        <w:spacing w:line="232" w:lineRule="auto"/>
        <w:ind w:left="0" w:right="121" w:firstLine="0"/>
        <w:rPr>
          <w:rFonts w:cs="Calibri"/>
          <w:lang w:val="es-ES_tradnl"/>
        </w:rPr>
      </w:pPr>
    </w:p>
    <w:p w14:paraId="37D8773F" w14:textId="6E2198F4" w:rsidR="00F86EF4" w:rsidRPr="0039260B" w:rsidRDefault="00B80E47" w:rsidP="00BF7A4E">
      <w:pPr>
        <w:pStyle w:val="BodyText"/>
        <w:widowControl/>
        <w:spacing w:line="232" w:lineRule="auto"/>
        <w:ind w:left="0" w:right="121" w:firstLine="0"/>
        <w:jc w:val="center"/>
        <w:rPr>
          <w:rFonts w:cs="Calibri"/>
          <w:b/>
          <w:lang w:val="es-ES_tradnl"/>
        </w:rPr>
      </w:pPr>
      <w:r w:rsidRPr="0039260B">
        <w:rPr>
          <w:rFonts w:cs="Calibri"/>
          <w:b/>
          <w:lang w:val="es-ES_tradnl"/>
        </w:rPr>
        <w:t>Artículo</w:t>
      </w:r>
      <w:r w:rsidR="00915832" w:rsidRPr="0039260B">
        <w:rPr>
          <w:rFonts w:cs="Calibri"/>
          <w:b/>
          <w:lang w:val="es-ES_tradnl"/>
        </w:rPr>
        <w:t xml:space="preserve"> 6: Gobernanza de las </w:t>
      </w:r>
      <w:r w:rsidR="007E170C" w:rsidRPr="0039260B">
        <w:rPr>
          <w:rFonts w:cs="Calibri"/>
          <w:b/>
          <w:lang w:val="es-ES_tradnl"/>
        </w:rPr>
        <w:t>iniciativas regionales de Ramsar</w:t>
      </w:r>
    </w:p>
    <w:p w14:paraId="06637758" w14:textId="77777777" w:rsidR="00F86EF4" w:rsidRPr="0039260B" w:rsidRDefault="00F86EF4" w:rsidP="00564549">
      <w:pPr>
        <w:pStyle w:val="BodyText"/>
        <w:widowControl/>
        <w:ind w:left="567" w:hanging="567"/>
        <w:rPr>
          <w:rFonts w:cs="Calibri"/>
          <w:lang w:val="es-ES_tradnl"/>
        </w:rPr>
      </w:pPr>
    </w:p>
    <w:p w14:paraId="30E61B13" w14:textId="30E8EECE" w:rsidR="00F86EF4" w:rsidRPr="0039260B" w:rsidRDefault="00F86EF4" w:rsidP="00564549">
      <w:pPr>
        <w:pStyle w:val="BodyText"/>
        <w:widowControl/>
        <w:ind w:left="567" w:hanging="567"/>
        <w:rPr>
          <w:rFonts w:cs="Calibri"/>
          <w:lang w:val="es-ES_tradnl"/>
        </w:rPr>
      </w:pPr>
      <w:r w:rsidRPr="0039260B">
        <w:rPr>
          <w:rFonts w:cs="Calibri"/>
          <w:lang w:val="es-ES_tradnl"/>
        </w:rPr>
        <w:t>6.1</w:t>
      </w:r>
      <w:r w:rsidRPr="0039260B">
        <w:rPr>
          <w:rFonts w:cs="Calibri"/>
          <w:lang w:val="es-ES_tradnl"/>
        </w:rPr>
        <w:tab/>
      </w:r>
      <w:r w:rsidR="00AD1B71" w:rsidRPr="0039260B">
        <w:rPr>
          <w:rFonts w:cs="Calibri"/>
          <w:lang w:val="es-ES_tradnl"/>
        </w:rPr>
        <w:t xml:space="preserve">Las </w:t>
      </w:r>
      <w:r w:rsidR="00F6323B" w:rsidRPr="0039260B">
        <w:rPr>
          <w:rFonts w:cs="Calibri"/>
          <w:lang w:val="es-ES_tradnl"/>
        </w:rPr>
        <w:t xml:space="preserve">IRR </w:t>
      </w:r>
      <w:r w:rsidR="00FC02E8" w:rsidRPr="0039260B">
        <w:rPr>
          <w:rFonts w:cs="Calibri"/>
          <w:lang w:val="es-ES_tradnl"/>
        </w:rPr>
        <w:t>deberán</w:t>
      </w:r>
      <w:r w:rsidR="00AD1B71" w:rsidRPr="0039260B">
        <w:rPr>
          <w:rFonts w:cs="Calibri"/>
          <w:lang w:val="es-ES_tradnl"/>
        </w:rPr>
        <w:t xml:space="preserve"> establecer un órgano de gobierno para supervisar su programa de trabajo y para </w:t>
      </w:r>
      <w:r w:rsidR="0065106F" w:rsidRPr="0039260B">
        <w:rPr>
          <w:rFonts w:cs="Calibri"/>
          <w:lang w:val="es-ES_tradnl"/>
        </w:rPr>
        <w:t>realizar</w:t>
      </w:r>
      <w:r w:rsidR="00AD1B71" w:rsidRPr="0039260B">
        <w:rPr>
          <w:rFonts w:cs="Calibri"/>
          <w:lang w:val="es-ES_tradnl"/>
        </w:rPr>
        <w:t xml:space="preserve"> un </w:t>
      </w:r>
      <w:r w:rsidR="00B10A1A" w:rsidRPr="0039260B">
        <w:rPr>
          <w:rFonts w:cs="Calibri"/>
          <w:lang w:val="es-ES_tradnl"/>
        </w:rPr>
        <w:t>seguimiento</w:t>
      </w:r>
      <w:r w:rsidR="00AD1B71" w:rsidRPr="0039260B">
        <w:rPr>
          <w:rFonts w:cs="Calibri"/>
          <w:lang w:val="es-ES_tradnl"/>
        </w:rPr>
        <w:t xml:space="preserve"> </w:t>
      </w:r>
      <w:r w:rsidR="0065106F" w:rsidRPr="0039260B">
        <w:rPr>
          <w:rFonts w:cs="Calibri"/>
          <w:lang w:val="es-ES_tradnl"/>
        </w:rPr>
        <w:t>de sus productos y logros así como evaluarlos</w:t>
      </w:r>
      <w:r w:rsidR="00AD1B71" w:rsidRPr="0039260B">
        <w:rPr>
          <w:rFonts w:cs="Calibri"/>
          <w:lang w:val="es-ES_tradnl"/>
        </w:rPr>
        <w:t>. El órgano de gobierno de una IRR incluye a las Autoridades Administrativas nacionales de Ramsar</w:t>
      </w:r>
      <w:r w:rsidR="0065106F" w:rsidRPr="0039260B">
        <w:rPr>
          <w:rFonts w:cs="Calibri"/>
          <w:lang w:val="es-ES_tradnl"/>
        </w:rPr>
        <w:t xml:space="preserve"> de las Partes que participen en ella</w:t>
      </w:r>
      <w:r w:rsidR="00AD1B71" w:rsidRPr="0039260B">
        <w:rPr>
          <w:rFonts w:cs="Calibri"/>
          <w:lang w:val="es-ES_tradnl"/>
        </w:rPr>
        <w:t xml:space="preserve"> y es </w:t>
      </w:r>
      <w:r w:rsidR="00B10A1A" w:rsidRPr="0039260B">
        <w:rPr>
          <w:rFonts w:cs="Calibri"/>
          <w:lang w:val="es-ES_tradnl"/>
        </w:rPr>
        <w:t>responsable</w:t>
      </w:r>
      <w:r w:rsidR="00AD1B71" w:rsidRPr="0039260B">
        <w:rPr>
          <w:rFonts w:cs="Calibri"/>
          <w:lang w:val="es-ES_tradnl"/>
        </w:rPr>
        <w:t xml:space="preserve"> de la gestión, </w:t>
      </w:r>
      <w:r w:rsidR="0065106F" w:rsidRPr="0039260B">
        <w:rPr>
          <w:rFonts w:cs="Calibri"/>
          <w:lang w:val="es-ES_tradnl"/>
        </w:rPr>
        <w:t xml:space="preserve">el desarrollo </w:t>
      </w:r>
      <w:r w:rsidR="00AD1B71" w:rsidRPr="0039260B">
        <w:rPr>
          <w:rFonts w:cs="Calibri"/>
          <w:lang w:val="es-ES_tradnl"/>
        </w:rPr>
        <w:t>y la co</w:t>
      </w:r>
      <w:r w:rsidR="0065106F" w:rsidRPr="0039260B">
        <w:rPr>
          <w:rFonts w:cs="Calibri"/>
          <w:lang w:val="es-ES_tradnl"/>
        </w:rPr>
        <w:t>ordinación del funcionamiento</w:t>
      </w:r>
      <w:r w:rsidR="00AD1B71" w:rsidRPr="0039260B">
        <w:rPr>
          <w:rFonts w:cs="Calibri"/>
          <w:lang w:val="es-ES_tradnl"/>
        </w:rPr>
        <w:t xml:space="preserve"> de </w:t>
      </w:r>
      <w:r w:rsidR="0065106F" w:rsidRPr="0039260B">
        <w:rPr>
          <w:rFonts w:cs="Calibri"/>
          <w:lang w:val="es-ES_tradnl"/>
        </w:rPr>
        <w:t>la</w:t>
      </w:r>
      <w:r w:rsidR="00AD1B71" w:rsidRPr="0039260B">
        <w:rPr>
          <w:rFonts w:cs="Calibri"/>
          <w:lang w:val="es-ES_tradnl"/>
        </w:rPr>
        <w:t xml:space="preserve"> IRR. Las Autoridades </w:t>
      </w:r>
      <w:r w:rsidR="00B10A1A" w:rsidRPr="0039260B">
        <w:rPr>
          <w:rFonts w:cs="Calibri"/>
          <w:lang w:val="es-ES_tradnl"/>
        </w:rPr>
        <w:t>Administrativas</w:t>
      </w:r>
      <w:r w:rsidR="00AD1B71" w:rsidRPr="0039260B">
        <w:rPr>
          <w:rFonts w:cs="Calibri"/>
          <w:lang w:val="es-ES_tradnl"/>
        </w:rPr>
        <w:t xml:space="preserve"> </w:t>
      </w:r>
      <w:r w:rsidR="0065106F" w:rsidRPr="0039260B">
        <w:rPr>
          <w:rFonts w:cs="Calibri"/>
          <w:lang w:val="es-ES_tradnl"/>
        </w:rPr>
        <w:t>podrán</w:t>
      </w:r>
      <w:r w:rsidR="00AD1B71" w:rsidRPr="0039260B">
        <w:rPr>
          <w:rFonts w:cs="Calibri"/>
          <w:lang w:val="es-ES_tradnl"/>
        </w:rPr>
        <w:t xml:space="preserve"> decidi</w:t>
      </w:r>
      <w:r w:rsidR="0065106F" w:rsidRPr="0039260B">
        <w:rPr>
          <w:rFonts w:cs="Calibri"/>
          <w:lang w:val="es-ES_tradnl"/>
        </w:rPr>
        <w:t xml:space="preserve">r que haya más participantes </w:t>
      </w:r>
      <w:r w:rsidR="00AD1B71" w:rsidRPr="0039260B">
        <w:rPr>
          <w:rFonts w:cs="Calibri"/>
          <w:lang w:val="es-ES_tradnl"/>
        </w:rPr>
        <w:t>en el órgano de gobierno de la IRR.</w:t>
      </w:r>
    </w:p>
    <w:p w14:paraId="584F2939" w14:textId="6B1D096B" w:rsidR="00EB29A7" w:rsidRPr="0039260B" w:rsidRDefault="00EB29A7" w:rsidP="00564549">
      <w:pPr>
        <w:pStyle w:val="BodyText"/>
        <w:widowControl/>
        <w:ind w:left="567" w:hanging="567"/>
        <w:rPr>
          <w:rFonts w:cs="Calibri"/>
          <w:lang w:val="es-ES_tradnl"/>
        </w:rPr>
      </w:pPr>
    </w:p>
    <w:p w14:paraId="53FF4F92" w14:textId="49B423D1" w:rsidR="00EB29A7" w:rsidRPr="0039260B" w:rsidRDefault="00EB29A7" w:rsidP="00564549">
      <w:pPr>
        <w:pStyle w:val="BodyText"/>
        <w:widowControl/>
        <w:ind w:left="567" w:hanging="567"/>
        <w:rPr>
          <w:rFonts w:cs="Calibri"/>
          <w:lang w:val="es-ES_tradnl"/>
        </w:rPr>
      </w:pPr>
      <w:r w:rsidRPr="0039260B">
        <w:rPr>
          <w:rFonts w:cs="Calibri"/>
          <w:lang w:val="es-ES_tradnl"/>
        </w:rPr>
        <w:lastRenderedPageBreak/>
        <w:t xml:space="preserve">6.2 </w:t>
      </w:r>
      <w:r w:rsidRPr="0039260B">
        <w:rPr>
          <w:rFonts w:cs="Calibri"/>
          <w:lang w:val="es-ES_tradnl"/>
        </w:rPr>
        <w:tab/>
      </w:r>
      <w:r w:rsidR="00AD1B71" w:rsidRPr="0039260B">
        <w:rPr>
          <w:rFonts w:cs="Calibri"/>
          <w:lang w:val="es-ES_tradnl"/>
        </w:rPr>
        <w:t xml:space="preserve">Las Partes Contratantes que </w:t>
      </w:r>
      <w:r w:rsidR="00B10A1A" w:rsidRPr="0039260B">
        <w:rPr>
          <w:rFonts w:cs="Calibri"/>
          <w:lang w:val="es-ES_tradnl"/>
        </w:rPr>
        <w:t>participan</w:t>
      </w:r>
      <w:r w:rsidR="00AD1B71" w:rsidRPr="0039260B">
        <w:rPr>
          <w:rFonts w:cs="Calibri"/>
          <w:lang w:val="es-ES_tradnl"/>
        </w:rPr>
        <w:t xml:space="preserve"> en una IRR establecen su</w:t>
      </w:r>
      <w:r w:rsidR="0065106F" w:rsidRPr="0039260B">
        <w:rPr>
          <w:rFonts w:cs="Calibri"/>
          <w:lang w:val="es-ES_tradnl"/>
        </w:rPr>
        <w:t>s propios</w:t>
      </w:r>
      <w:r w:rsidR="00AD1B71" w:rsidRPr="0039260B">
        <w:rPr>
          <w:rFonts w:cs="Calibri"/>
          <w:lang w:val="es-ES_tradnl"/>
        </w:rPr>
        <w:t xml:space="preserve"> mecanismos de </w:t>
      </w:r>
      <w:r w:rsidR="0065106F" w:rsidRPr="0039260B">
        <w:rPr>
          <w:rFonts w:cs="Calibri"/>
          <w:lang w:val="es-ES_tradnl"/>
        </w:rPr>
        <w:t xml:space="preserve">gobernanza y </w:t>
      </w:r>
      <w:r w:rsidR="00AD1B71" w:rsidRPr="0039260B">
        <w:rPr>
          <w:rFonts w:cs="Calibri"/>
          <w:lang w:val="es-ES_tradnl"/>
        </w:rPr>
        <w:t xml:space="preserve">asesoramiento </w:t>
      </w:r>
      <w:r w:rsidR="00B10A1A" w:rsidRPr="0039260B">
        <w:rPr>
          <w:rFonts w:cs="Calibri"/>
          <w:lang w:val="es-ES_tradnl"/>
        </w:rPr>
        <w:t>para</w:t>
      </w:r>
      <w:r w:rsidR="00AD1B71" w:rsidRPr="0039260B">
        <w:rPr>
          <w:rFonts w:cs="Calibri"/>
          <w:lang w:val="es-ES_tradnl"/>
        </w:rPr>
        <w:t xml:space="preserve"> </w:t>
      </w:r>
      <w:r w:rsidR="00B10A1A" w:rsidRPr="0039260B">
        <w:rPr>
          <w:rFonts w:cs="Calibri"/>
          <w:lang w:val="es-ES_tradnl"/>
        </w:rPr>
        <w:t>proporcionar</w:t>
      </w:r>
      <w:r w:rsidR="00AD1B71" w:rsidRPr="0039260B">
        <w:rPr>
          <w:rFonts w:cs="Calibri"/>
          <w:lang w:val="es-ES_tradnl"/>
        </w:rPr>
        <w:t xml:space="preserve"> </w:t>
      </w:r>
      <w:r w:rsidR="004F436C" w:rsidRPr="0039260B">
        <w:rPr>
          <w:rFonts w:cs="Calibri"/>
          <w:lang w:val="es-ES_tradnl"/>
        </w:rPr>
        <w:t>coordinación, orientaciones y conocimientos</w:t>
      </w:r>
      <w:r w:rsidR="00AD1B71" w:rsidRPr="0039260B">
        <w:rPr>
          <w:rFonts w:cs="Calibri"/>
          <w:lang w:val="es-ES_tradnl"/>
        </w:rPr>
        <w:t xml:space="preserve"> de manera transparente y equitativa. </w:t>
      </w:r>
      <w:r w:rsidR="004F436C" w:rsidRPr="0039260B">
        <w:rPr>
          <w:rFonts w:cs="Calibri"/>
          <w:lang w:val="es-ES_tradnl"/>
        </w:rPr>
        <w:t>Podrán</w:t>
      </w:r>
      <w:r w:rsidR="00AD1B71" w:rsidRPr="0039260B">
        <w:rPr>
          <w:rFonts w:cs="Calibri"/>
          <w:lang w:val="es-ES_tradnl"/>
        </w:rPr>
        <w:t xml:space="preserve"> </w:t>
      </w:r>
      <w:r w:rsidR="00B10A1A" w:rsidRPr="0039260B">
        <w:rPr>
          <w:rFonts w:cs="Calibri"/>
          <w:lang w:val="es-ES_tradnl"/>
        </w:rPr>
        <w:t>decidir</w:t>
      </w:r>
      <w:r w:rsidR="004F436C" w:rsidRPr="0039260B">
        <w:rPr>
          <w:rFonts w:cs="Calibri"/>
          <w:lang w:val="es-ES_tradnl"/>
        </w:rPr>
        <w:t xml:space="preserve"> </w:t>
      </w:r>
      <w:r w:rsidR="00AD1B71" w:rsidRPr="0039260B">
        <w:rPr>
          <w:rFonts w:cs="Calibri"/>
          <w:lang w:val="es-ES_tradnl"/>
        </w:rPr>
        <w:t xml:space="preserve">que la </w:t>
      </w:r>
      <w:r w:rsidR="00B10A1A" w:rsidRPr="0039260B">
        <w:rPr>
          <w:rFonts w:cs="Calibri"/>
          <w:lang w:val="es-ES_tradnl"/>
        </w:rPr>
        <w:t>administración</w:t>
      </w:r>
      <w:r w:rsidR="00AD1B71" w:rsidRPr="0039260B">
        <w:rPr>
          <w:rFonts w:cs="Calibri"/>
          <w:lang w:val="es-ES_tradnl"/>
        </w:rPr>
        <w:t xml:space="preserve"> y </w:t>
      </w:r>
      <w:r w:rsidR="00B10A1A" w:rsidRPr="0039260B">
        <w:rPr>
          <w:rFonts w:cs="Calibri"/>
          <w:lang w:val="es-ES_tradnl"/>
        </w:rPr>
        <w:t>coordinación</w:t>
      </w:r>
      <w:r w:rsidR="00AD1B71" w:rsidRPr="0039260B">
        <w:rPr>
          <w:rFonts w:cs="Calibri"/>
          <w:lang w:val="es-ES_tradnl"/>
        </w:rPr>
        <w:t xml:space="preserve"> de la IRR </w:t>
      </w:r>
      <w:r w:rsidR="004F436C" w:rsidRPr="0039260B">
        <w:rPr>
          <w:rFonts w:cs="Calibri"/>
          <w:lang w:val="es-ES_tradnl"/>
        </w:rPr>
        <w:t xml:space="preserve">estén a cargo de </w:t>
      </w:r>
      <w:r w:rsidR="00AD1B71" w:rsidRPr="0039260B">
        <w:rPr>
          <w:rFonts w:cs="Calibri"/>
          <w:lang w:val="es-ES_tradnl"/>
        </w:rPr>
        <w:t xml:space="preserve">una Autoridad Administrativa </w:t>
      </w:r>
      <w:r w:rsidR="00207787" w:rsidRPr="0039260B">
        <w:rPr>
          <w:rFonts w:cs="Calibri"/>
          <w:lang w:val="es-ES_tradnl"/>
        </w:rPr>
        <w:t xml:space="preserve">nacional </w:t>
      </w:r>
      <w:r w:rsidR="00AD1B71" w:rsidRPr="0039260B">
        <w:rPr>
          <w:rFonts w:cs="Calibri"/>
          <w:lang w:val="es-ES_tradnl"/>
        </w:rPr>
        <w:t xml:space="preserve">de Ramsar que </w:t>
      </w:r>
      <w:r w:rsidR="00B10A1A" w:rsidRPr="0039260B">
        <w:rPr>
          <w:rFonts w:cs="Calibri"/>
          <w:lang w:val="es-ES_tradnl"/>
        </w:rPr>
        <w:t>participe</w:t>
      </w:r>
      <w:r w:rsidR="00AD1B71" w:rsidRPr="0039260B">
        <w:rPr>
          <w:rFonts w:cs="Calibri"/>
          <w:lang w:val="es-ES_tradnl"/>
        </w:rPr>
        <w:t xml:space="preserve"> o </w:t>
      </w:r>
      <w:r w:rsidR="00B10A1A" w:rsidRPr="0039260B">
        <w:rPr>
          <w:rFonts w:cs="Calibri"/>
          <w:lang w:val="es-ES_tradnl"/>
        </w:rPr>
        <w:t>que</w:t>
      </w:r>
      <w:r w:rsidR="00AD1B71" w:rsidRPr="0039260B">
        <w:rPr>
          <w:rFonts w:cs="Calibri"/>
          <w:lang w:val="es-ES_tradnl"/>
        </w:rPr>
        <w:t xml:space="preserve"> la </w:t>
      </w:r>
      <w:r w:rsidR="00B10A1A" w:rsidRPr="0039260B">
        <w:rPr>
          <w:rFonts w:cs="Calibri"/>
          <w:lang w:val="es-ES_tradnl"/>
        </w:rPr>
        <w:t>administración</w:t>
      </w:r>
      <w:r w:rsidR="00AD1B71" w:rsidRPr="0039260B">
        <w:rPr>
          <w:rFonts w:cs="Calibri"/>
          <w:lang w:val="es-ES_tradnl"/>
        </w:rPr>
        <w:t xml:space="preserve"> de una IRR se confíe a una </w:t>
      </w:r>
      <w:r w:rsidR="00B10A1A" w:rsidRPr="0039260B">
        <w:rPr>
          <w:rFonts w:cs="Calibri"/>
          <w:lang w:val="es-ES_tradnl"/>
        </w:rPr>
        <w:t>organización</w:t>
      </w:r>
      <w:r w:rsidR="00AD1B71" w:rsidRPr="0039260B">
        <w:rPr>
          <w:rFonts w:cs="Calibri"/>
          <w:lang w:val="es-ES_tradnl"/>
        </w:rPr>
        <w:t xml:space="preserve"> nacional legalmente </w:t>
      </w:r>
      <w:r w:rsidR="00B10A1A" w:rsidRPr="0039260B">
        <w:rPr>
          <w:rFonts w:cs="Calibri"/>
          <w:lang w:val="es-ES_tradnl"/>
        </w:rPr>
        <w:t>establecida</w:t>
      </w:r>
      <w:r w:rsidR="00AD1B71" w:rsidRPr="0039260B">
        <w:rPr>
          <w:rFonts w:cs="Calibri"/>
          <w:lang w:val="es-ES_tradnl"/>
        </w:rPr>
        <w:t xml:space="preserve">. El </w:t>
      </w:r>
      <w:r w:rsidR="004F436C" w:rsidRPr="0039260B">
        <w:rPr>
          <w:rFonts w:cs="Calibri"/>
          <w:lang w:val="es-ES_tradnl"/>
        </w:rPr>
        <w:t>Comité</w:t>
      </w:r>
      <w:r w:rsidR="00AD1B71" w:rsidRPr="0039260B">
        <w:rPr>
          <w:rFonts w:cs="Calibri"/>
          <w:lang w:val="es-ES_tradnl"/>
        </w:rPr>
        <w:t xml:space="preserve"> Permanente verifica que dichos acuerdos de </w:t>
      </w:r>
      <w:r w:rsidR="00B10A1A" w:rsidRPr="0039260B">
        <w:rPr>
          <w:rFonts w:cs="Calibri"/>
          <w:lang w:val="es-ES_tradnl"/>
        </w:rPr>
        <w:t>administración</w:t>
      </w:r>
      <w:r w:rsidR="00AD1B71" w:rsidRPr="0039260B">
        <w:rPr>
          <w:rFonts w:cs="Calibri"/>
          <w:lang w:val="es-ES_tradnl"/>
        </w:rPr>
        <w:t xml:space="preserve"> </w:t>
      </w:r>
      <w:r w:rsidR="004F436C" w:rsidRPr="0039260B">
        <w:rPr>
          <w:rFonts w:cs="Calibri"/>
          <w:lang w:val="es-ES_tradnl"/>
        </w:rPr>
        <w:t>sean</w:t>
      </w:r>
      <w:r w:rsidR="00AD1B71" w:rsidRPr="0039260B">
        <w:rPr>
          <w:rFonts w:cs="Calibri"/>
          <w:lang w:val="es-ES_tradnl"/>
        </w:rPr>
        <w:t xml:space="preserve"> </w:t>
      </w:r>
      <w:r w:rsidR="00B10A1A" w:rsidRPr="0039260B">
        <w:rPr>
          <w:rFonts w:cs="Calibri"/>
          <w:lang w:val="es-ES_tradnl"/>
        </w:rPr>
        <w:t>compatibles</w:t>
      </w:r>
      <w:r w:rsidR="004F436C" w:rsidRPr="0039260B">
        <w:rPr>
          <w:rFonts w:cs="Calibri"/>
          <w:lang w:val="es-ES_tradnl"/>
        </w:rPr>
        <w:t xml:space="preserve"> con el presente marco operativo y con la Convención en general</w:t>
      </w:r>
      <w:r w:rsidRPr="0039260B">
        <w:rPr>
          <w:rFonts w:cs="Calibri"/>
          <w:lang w:val="es-ES_tradnl"/>
        </w:rPr>
        <w:t>.</w:t>
      </w:r>
    </w:p>
    <w:p w14:paraId="5700C318" w14:textId="77777777" w:rsidR="00AE258F" w:rsidRPr="0039260B" w:rsidRDefault="00AE258F" w:rsidP="00564549">
      <w:pPr>
        <w:pStyle w:val="BodyText"/>
        <w:widowControl/>
        <w:ind w:left="567" w:hanging="567"/>
        <w:rPr>
          <w:rFonts w:cs="Calibri"/>
          <w:lang w:val="es-ES_tradnl"/>
        </w:rPr>
      </w:pPr>
    </w:p>
    <w:p w14:paraId="2DAA014E" w14:textId="0A35771C" w:rsidR="00F86EF4" w:rsidRPr="0039260B" w:rsidRDefault="007F578A" w:rsidP="00564549">
      <w:pPr>
        <w:pStyle w:val="BodyText"/>
        <w:widowControl/>
        <w:ind w:left="567" w:hanging="567"/>
        <w:rPr>
          <w:rFonts w:cs="Calibri"/>
          <w:lang w:val="es-ES_tradnl"/>
        </w:rPr>
      </w:pPr>
      <w:r w:rsidRPr="0039260B">
        <w:rPr>
          <w:rFonts w:cs="Calibri"/>
          <w:lang w:val="es-ES_tradnl"/>
        </w:rPr>
        <w:t>6.</w:t>
      </w:r>
      <w:r w:rsidR="00EB29A7" w:rsidRPr="0039260B">
        <w:rPr>
          <w:rFonts w:cs="Calibri"/>
          <w:lang w:val="es-ES_tradnl"/>
        </w:rPr>
        <w:t>3</w:t>
      </w:r>
      <w:r w:rsidRPr="0039260B">
        <w:rPr>
          <w:rFonts w:cs="Calibri"/>
          <w:lang w:val="es-ES_tradnl"/>
        </w:rPr>
        <w:tab/>
      </w:r>
      <w:r w:rsidR="00AD1B71" w:rsidRPr="0039260B">
        <w:rPr>
          <w:rFonts w:cs="Calibri"/>
          <w:lang w:val="es-ES_tradnl"/>
        </w:rPr>
        <w:t xml:space="preserve">El órgano de gobierno de cada IRR se reúne periódicamente, </w:t>
      </w:r>
      <w:r w:rsidR="00B10A1A" w:rsidRPr="0039260B">
        <w:rPr>
          <w:rFonts w:cs="Calibri"/>
          <w:lang w:val="es-ES_tradnl"/>
        </w:rPr>
        <w:t>brinda</w:t>
      </w:r>
      <w:r w:rsidR="004F436C" w:rsidRPr="0039260B">
        <w:rPr>
          <w:rFonts w:cs="Calibri"/>
          <w:lang w:val="es-ES_tradnl"/>
        </w:rPr>
        <w:t xml:space="preserve"> orientaciones y</w:t>
      </w:r>
      <w:r w:rsidR="00AD1B71" w:rsidRPr="0039260B">
        <w:rPr>
          <w:rFonts w:cs="Calibri"/>
          <w:lang w:val="es-ES_tradnl"/>
        </w:rPr>
        <w:t xml:space="preserve"> define los mandatos, las reglas y los principios de </w:t>
      </w:r>
      <w:r w:rsidR="00B10A1A" w:rsidRPr="0039260B">
        <w:rPr>
          <w:rFonts w:cs="Calibri"/>
          <w:lang w:val="es-ES_tradnl"/>
        </w:rPr>
        <w:t>procedimiento</w:t>
      </w:r>
      <w:r w:rsidR="004F436C" w:rsidRPr="0039260B">
        <w:rPr>
          <w:rFonts w:cs="Calibri"/>
          <w:lang w:val="es-ES_tradnl"/>
        </w:rPr>
        <w:t xml:space="preserve">, además de </w:t>
      </w:r>
      <w:r w:rsidR="00AD1B71" w:rsidRPr="0039260B">
        <w:rPr>
          <w:rFonts w:cs="Calibri"/>
          <w:lang w:val="es-ES_tradnl"/>
        </w:rPr>
        <w:t>supervisa</w:t>
      </w:r>
      <w:r w:rsidR="004F436C" w:rsidRPr="0039260B">
        <w:rPr>
          <w:rFonts w:cs="Calibri"/>
          <w:lang w:val="es-ES_tradnl"/>
        </w:rPr>
        <w:t>r</w:t>
      </w:r>
      <w:r w:rsidR="00AD1B71" w:rsidRPr="0039260B">
        <w:rPr>
          <w:rFonts w:cs="Calibri"/>
          <w:lang w:val="es-ES_tradnl"/>
        </w:rPr>
        <w:t xml:space="preserve"> el programa de trabajo y los recursos de la IRR. El órgano de gobierno gestiona las actividades de la IRR y aporta información pertinente a los </w:t>
      </w:r>
      <w:r w:rsidR="00B10A1A" w:rsidRPr="0039260B">
        <w:rPr>
          <w:rFonts w:cs="Calibri"/>
          <w:lang w:val="es-ES_tradnl"/>
        </w:rPr>
        <w:t>miembros</w:t>
      </w:r>
      <w:r w:rsidR="00AD1B71" w:rsidRPr="0039260B">
        <w:rPr>
          <w:rFonts w:cs="Calibri"/>
          <w:lang w:val="es-ES_tradnl"/>
        </w:rPr>
        <w:t>, observadores y asociados. Los procedimientos operativos de la IRR se publican y comparten con la Secretaría de la Convención de Ramsar</w:t>
      </w:r>
      <w:r w:rsidR="00F86EF4" w:rsidRPr="0039260B">
        <w:rPr>
          <w:rFonts w:cs="Calibri"/>
          <w:lang w:val="es-ES_tradnl"/>
        </w:rPr>
        <w:t xml:space="preserve">. </w:t>
      </w:r>
    </w:p>
    <w:p w14:paraId="6E00CAB3" w14:textId="77777777" w:rsidR="00F86EF4" w:rsidRPr="0039260B" w:rsidRDefault="00F86EF4" w:rsidP="00564549">
      <w:pPr>
        <w:pStyle w:val="BodyText"/>
        <w:widowControl/>
        <w:ind w:left="567" w:hanging="567"/>
        <w:rPr>
          <w:rFonts w:cs="Calibri"/>
          <w:lang w:val="es-ES_tradnl"/>
        </w:rPr>
      </w:pPr>
    </w:p>
    <w:p w14:paraId="2F6D2C2A" w14:textId="1A466FB3" w:rsidR="00F86EF4" w:rsidRPr="0039260B" w:rsidRDefault="00F86EF4" w:rsidP="00564549">
      <w:pPr>
        <w:pStyle w:val="BodyText"/>
        <w:widowControl/>
        <w:ind w:left="567" w:hanging="567"/>
        <w:rPr>
          <w:rFonts w:cs="Calibri"/>
          <w:lang w:val="es-ES_tradnl"/>
        </w:rPr>
      </w:pPr>
      <w:r w:rsidRPr="0039260B">
        <w:rPr>
          <w:rFonts w:cs="Calibri"/>
          <w:lang w:val="es-ES_tradnl"/>
        </w:rPr>
        <w:t>6.</w:t>
      </w:r>
      <w:r w:rsidR="00EB29A7" w:rsidRPr="0039260B">
        <w:rPr>
          <w:rFonts w:cs="Calibri"/>
          <w:lang w:val="es-ES_tradnl"/>
        </w:rPr>
        <w:t>4</w:t>
      </w:r>
      <w:r w:rsidRPr="0039260B">
        <w:rPr>
          <w:rFonts w:cs="Calibri"/>
          <w:lang w:val="es-ES_tradnl"/>
        </w:rPr>
        <w:tab/>
      </w:r>
      <w:r w:rsidR="007F22DB" w:rsidRPr="0039260B">
        <w:rPr>
          <w:rFonts w:cs="Calibri"/>
          <w:lang w:val="es-ES_tradnl"/>
        </w:rPr>
        <w:t xml:space="preserve">La </w:t>
      </w:r>
      <w:r w:rsidR="00B10A1A" w:rsidRPr="0039260B">
        <w:rPr>
          <w:rFonts w:cs="Calibri"/>
          <w:lang w:val="es-ES_tradnl"/>
        </w:rPr>
        <w:t>Secretaría</w:t>
      </w:r>
      <w:r w:rsidR="007F22DB" w:rsidRPr="0039260B">
        <w:rPr>
          <w:rFonts w:cs="Calibri"/>
          <w:lang w:val="es-ES_tradnl"/>
        </w:rPr>
        <w:t xml:space="preserve"> de la </w:t>
      </w:r>
      <w:r w:rsidR="00B10A1A" w:rsidRPr="0039260B">
        <w:rPr>
          <w:rFonts w:cs="Calibri"/>
          <w:lang w:val="es-ES_tradnl"/>
        </w:rPr>
        <w:t>Convención de Ramsar es miembro del órgano</w:t>
      </w:r>
      <w:r w:rsidR="004F436C" w:rsidRPr="0039260B">
        <w:rPr>
          <w:rFonts w:cs="Calibri"/>
          <w:lang w:val="es-ES_tradnl"/>
        </w:rPr>
        <w:t xml:space="preserve"> de gobierno de cada IRR</w:t>
      </w:r>
      <w:r w:rsidR="007F22DB" w:rsidRPr="0039260B">
        <w:rPr>
          <w:rFonts w:cs="Calibri"/>
          <w:lang w:val="es-ES_tradnl"/>
        </w:rPr>
        <w:t xml:space="preserve">. Las tareas </w:t>
      </w:r>
      <w:r w:rsidR="00B10A1A" w:rsidRPr="0039260B">
        <w:rPr>
          <w:rFonts w:cs="Calibri"/>
          <w:lang w:val="es-ES_tradnl"/>
        </w:rPr>
        <w:t>concretas</w:t>
      </w:r>
      <w:r w:rsidR="007F22DB" w:rsidRPr="0039260B">
        <w:rPr>
          <w:rFonts w:cs="Calibri"/>
          <w:lang w:val="es-ES_tradnl"/>
        </w:rPr>
        <w:t xml:space="preserve"> de la </w:t>
      </w:r>
      <w:r w:rsidR="00B10A1A" w:rsidRPr="0039260B">
        <w:rPr>
          <w:rFonts w:cs="Calibri"/>
          <w:lang w:val="es-ES_tradnl"/>
        </w:rPr>
        <w:t>Secretaría</w:t>
      </w:r>
      <w:r w:rsidR="007F22DB" w:rsidRPr="0039260B">
        <w:rPr>
          <w:rFonts w:cs="Calibri"/>
          <w:lang w:val="es-ES_tradnl"/>
        </w:rPr>
        <w:t xml:space="preserve"> de la Convención son: </w:t>
      </w:r>
      <w:r w:rsidR="00B10A1A" w:rsidRPr="0039260B">
        <w:rPr>
          <w:rFonts w:cs="Calibri"/>
          <w:lang w:val="es-ES_tradnl"/>
        </w:rPr>
        <w:t>informar</w:t>
      </w:r>
      <w:r w:rsidR="007F22DB" w:rsidRPr="0039260B">
        <w:rPr>
          <w:rFonts w:cs="Calibri"/>
          <w:lang w:val="es-ES_tradnl"/>
        </w:rPr>
        <w:t xml:space="preserve"> </w:t>
      </w:r>
      <w:r w:rsidR="00B10A1A" w:rsidRPr="0039260B">
        <w:rPr>
          <w:rFonts w:cs="Calibri"/>
          <w:lang w:val="es-ES_tradnl"/>
        </w:rPr>
        <w:t>al</w:t>
      </w:r>
      <w:r w:rsidR="004F436C" w:rsidRPr="0039260B">
        <w:rPr>
          <w:rFonts w:cs="Calibri"/>
          <w:lang w:val="es-ES_tradnl"/>
        </w:rPr>
        <w:t xml:space="preserve"> </w:t>
      </w:r>
      <w:r w:rsidR="00B10A1A" w:rsidRPr="0039260B">
        <w:rPr>
          <w:rFonts w:cs="Calibri"/>
          <w:lang w:val="es-ES_tradnl"/>
        </w:rPr>
        <w:t>órgano</w:t>
      </w:r>
      <w:r w:rsidR="007F22DB" w:rsidRPr="0039260B">
        <w:rPr>
          <w:rFonts w:cs="Calibri"/>
          <w:lang w:val="es-ES_tradnl"/>
        </w:rPr>
        <w:t xml:space="preserve"> de </w:t>
      </w:r>
      <w:r w:rsidR="00B10A1A" w:rsidRPr="0039260B">
        <w:rPr>
          <w:rFonts w:cs="Calibri"/>
          <w:lang w:val="es-ES_tradnl"/>
        </w:rPr>
        <w:t>gobierno</w:t>
      </w:r>
      <w:r w:rsidR="007F22DB" w:rsidRPr="0039260B">
        <w:rPr>
          <w:rFonts w:cs="Calibri"/>
          <w:lang w:val="es-ES_tradnl"/>
        </w:rPr>
        <w:t xml:space="preserve"> de la necesidad de que la IRR </w:t>
      </w:r>
      <w:r w:rsidR="00B10A1A" w:rsidRPr="0039260B">
        <w:rPr>
          <w:rFonts w:cs="Calibri"/>
          <w:lang w:val="es-ES_tradnl"/>
        </w:rPr>
        <w:t>cumpla</w:t>
      </w:r>
      <w:r w:rsidR="007F22DB" w:rsidRPr="0039260B">
        <w:rPr>
          <w:rFonts w:cs="Calibri"/>
          <w:lang w:val="es-ES_tradnl"/>
        </w:rPr>
        <w:t xml:space="preserve"> con el programa y las prioridades de la </w:t>
      </w:r>
      <w:r w:rsidR="00B10A1A" w:rsidRPr="0039260B">
        <w:rPr>
          <w:rFonts w:cs="Calibri"/>
          <w:lang w:val="es-ES_tradnl"/>
        </w:rPr>
        <w:t>Convención</w:t>
      </w:r>
      <w:r w:rsidR="007F22DB" w:rsidRPr="0039260B">
        <w:rPr>
          <w:rFonts w:cs="Calibri"/>
          <w:lang w:val="es-ES_tradnl"/>
        </w:rPr>
        <w:t xml:space="preserve"> de Ramsar y </w:t>
      </w:r>
      <w:r w:rsidR="004F436C" w:rsidRPr="0039260B">
        <w:rPr>
          <w:rFonts w:cs="Calibri"/>
          <w:lang w:val="es-ES_tradnl"/>
        </w:rPr>
        <w:t xml:space="preserve">de las solicitudes formuladas </w:t>
      </w:r>
      <w:r w:rsidR="00792A19" w:rsidRPr="0039260B">
        <w:rPr>
          <w:rFonts w:cs="Calibri"/>
          <w:lang w:val="es-ES_tradnl"/>
        </w:rPr>
        <w:t xml:space="preserve">por la Conferencia </w:t>
      </w:r>
      <w:r w:rsidR="00781824" w:rsidRPr="0039260B">
        <w:rPr>
          <w:rFonts w:cs="Calibri"/>
          <w:lang w:val="es-ES_tradnl"/>
        </w:rPr>
        <w:t>de las Partes</w:t>
      </w:r>
      <w:r w:rsidR="009556A4" w:rsidRPr="0039260B">
        <w:rPr>
          <w:rFonts w:cs="Calibri"/>
          <w:lang w:val="es-ES_tradnl"/>
        </w:rPr>
        <w:t xml:space="preserve"> </w:t>
      </w:r>
      <w:r w:rsidR="00792A19" w:rsidRPr="0039260B">
        <w:rPr>
          <w:rFonts w:cs="Calibri"/>
          <w:lang w:val="es-ES_tradnl"/>
        </w:rPr>
        <w:t xml:space="preserve">y el </w:t>
      </w:r>
      <w:r w:rsidR="009A094C" w:rsidRPr="0039260B">
        <w:rPr>
          <w:rFonts w:cs="Calibri"/>
          <w:lang w:val="es-ES_tradnl"/>
        </w:rPr>
        <w:t>Comité Permanente</w:t>
      </w:r>
      <w:r w:rsidR="009556A4" w:rsidRPr="0039260B">
        <w:rPr>
          <w:rFonts w:cs="Calibri"/>
          <w:lang w:val="es-ES_tradnl"/>
        </w:rPr>
        <w:t>;</w:t>
      </w:r>
      <w:r w:rsidRPr="0039260B">
        <w:rPr>
          <w:rFonts w:cs="Calibri"/>
          <w:lang w:val="es-ES_tradnl"/>
        </w:rPr>
        <w:t xml:space="preserve"> </w:t>
      </w:r>
      <w:r w:rsidR="00792A19" w:rsidRPr="0039260B">
        <w:rPr>
          <w:rFonts w:cs="Calibri"/>
          <w:lang w:val="es-ES_tradnl"/>
        </w:rPr>
        <w:t xml:space="preserve">alentar a la IRR a realizar un uso óptimo de las herramientas de Ramsar y de la experiencia y el </w:t>
      </w:r>
      <w:r w:rsidR="00B10A1A" w:rsidRPr="0039260B">
        <w:rPr>
          <w:rFonts w:cs="Calibri"/>
          <w:lang w:val="es-ES_tradnl"/>
        </w:rPr>
        <w:t>asesoramiento</w:t>
      </w:r>
      <w:r w:rsidR="00792A19" w:rsidRPr="0039260B">
        <w:rPr>
          <w:rFonts w:cs="Calibri"/>
          <w:lang w:val="es-ES_tradnl"/>
        </w:rPr>
        <w:t xml:space="preserve"> </w:t>
      </w:r>
      <w:r w:rsidR="004F436C" w:rsidRPr="0039260B">
        <w:rPr>
          <w:rFonts w:cs="Calibri"/>
          <w:lang w:val="es-ES_tradnl"/>
        </w:rPr>
        <w:t>brindados</w:t>
      </w:r>
      <w:r w:rsidR="00792A19" w:rsidRPr="0039260B">
        <w:rPr>
          <w:rFonts w:cs="Calibri"/>
          <w:lang w:val="es-ES_tradnl"/>
        </w:rPr>
        <w:t xml:space="preserve"> por los grupos de </w:t>
      </w:r>
      <w:r w:rsidR="004F436C" w:rsidRPr="0039260B">
        <w:rPr>
          <w:rFonts w:cs="Calibri"/>
          <w:lang w:val="es-ES_tradnl"/>
        </w:rPr>
        <w:t>trabajo de Ramsar (GECT</w:t>
      </w:r>
      <w:r w:rsidR="00207787" w:rsidRPr="0039260B">
        <w:rPr>
          <w:rFonts w:cs="Calibri"/>
          <w:lang w:val="es-ES_tradnl"/>
        </w:rPr>
        <w:t xml:space="preserve"> y</w:t>
      </w:r>
      <w:r w:rsidR="004F436C" w:rsidRPr="0039260B">
        <w:rPr>
          <w:rFonts w:cs="Calibri"/>
          <w:lang w:val="es-ES_tradnl"/>
        </w:rPr>
        <w:t xml:space="preserve"> CECoP) </w:t>
      </w:r>
      <w:r w:rsidR="00792A19" w:rsidRPr="0039260B">
        <w:rPr>
          <w:rFonts w:cs="Calibri"/>
          <w:lang w:val="es-ES_tradnl"/>
        </w:rPr>
        <w:t>y facilitar la divulgación de las experiencias de la IRR en los procedimientos mundial</w:t>
      </w:r>
      <w:r w:rsidR="004F436C" w:rsidRPr="0039260B">
        <w:rPr>
          <w:rFonts w:cs="Calibri"/>
          <w:lang w:val="es-ES_tradnl"/>
        </w:rPr>
        <w:t>es de Ramsar</w:t>
      </w:r>
      <w:r w:rsidR="00792A19" w:rsidRPr="0039260B">
        <w:rPr>
          <w:rFonts w:cs="Calibri"/>
          <w:lang w:val="es-ES_tradnl"/>
        </w:rPr>
        <w:t>.</w:t>
      </w:r>
    </w:p>
    <w:p w14:paraId="0A4419E8" w14:textId="77777777" w:rsidR="00F86EF4" w:rsidRPr="0039260B" w:rsidRDefault="00F86EF4" w:rsidP="00BF7A4E">
      <w:pPr>
        <w:pStyle w:val="BodyText"/>
        <w:widowControl/>
        <w:spacing w:line="232" w:lineRule="auto"/>
        <w:ind w:left="0" w:right="121" w:firstLine="0"/>
        <w:rPr>
          <w:rFonts w:cs="Calibri"/>
          <w:lang w:val="es-ES_tradnl"/>
        </w:rPr>
      </w:pPr>
    </w:p>
    <w:p w14:paraId="71A29A2B" w14:textId="02413996" w:rsidR="00F86EF4" w:rsidRPr="0039260B" w:rsidRDefault="00B80E47" w:rsidP="00BF7A4E">
      <w:pPr>
        <w:pStyle w:val="BodyText"/>
        <w:widowControl/>
        <w:spacing w:line="232" w:lineRule="auto"/>
        <w:ind w:left="0" w:right="121" w:firstLine="0"/>
        <w:jc w:val="center"/>
        <w:rPr>
          <w:rFonts w:cs="Calibri"/>
          <w:b/>
          <w:lang w:val="es-ES_tradnl"/>
        </w:rPr>
      </w:pPr>
      <w:r w:rsidRPr="0039260B">
        <w:rPr>
          <w:rFonts w:cs="Calibri"/>
          <w:b/>
          <w:lang w:val="es-ES_tradnl"/>
        </w:rPr>
        <w:t>Artículo</w:t>
      </w:r>
      <w:r w:rsidR="00F86EF4" w:rsidRPr="0039260B">
        <w:rPr>
          <w:rFonts w:cs="Calibri"/>
          <w:b/>
          <w:lang w:val="es-ES_tradnl"/>
        </w:rPr>
        <w:t xml:space="preserve"> 7: Finan</w:t>
      </w:r>
      <w:r w:rsidR="00792A19" w:rsidRPr="0039260B">
        <w:rPr>
          <w:rFonts w:cs="Calibri"/>
          <w:b/>
          <w:lang w:val="es-ES_tradnl"/>
        </w:rPr>
        <w:t>ciación de las iniciat</w:t>
      </w:r>
      <w:r w:rsidR="007E170C" w:rsidRPr="0039260B">
        <w:rPr>
          <w:rFonts w:cs="Calibri"/>
          <w:b/>
          <w:lang w:val="es-ES_tradnl"/>
        </w:rPr>
        <w:t>ivas regionales de Ramsar</w:t>
      </w:r>
    </w:p>
    <w:p w14:paraId="06014901" w14:textId="77777777" w:rsidR="00F86EF4" w:rsidRPr="0039260B" w:rsidRDefault="00F86EF4" w:rsidP="00564549">
      <w:pPr>
        <w:pStyle w:val="BodyText"/>
        <w:widowControl/>
        <w:ind w:left="567" w:hanging="567"/>
        <w:rPr>
          <w:rFonts w:cs="Calibri"/>
          <w:lang w:val="es-ES_tradnl"/>
        </w:rPr>
      </w:pPr>
    </w:p>
    <w:p w14:paraId="7A5A55B2" w14:textId="6D3206CE" w:rsidR="00F86EF4" w:rsidRPr="0039260B" w:rsidRDefault="00F86EF4" w:rsidP="00564549">
      <w:pPr>
        <w:pStyle w:val="BodyText"/>
        <w:widowControl/>
        <w:ind w:left="567" w:hanging="567"/>
        <w:rPr>
          <w:rFonts w:cs="Calibri"/>
          <w:lang w:val="es-ES_tradnl"/>
        </w:rPr>
      </w:pPr>
      <w:r w:rsidRPr="0039260B">
        <w:rPr>
          <w:rFonts w:cs="Calibri"/>
          <w:lang w:val="es-ES_tradnl"/>
        </w:rPr>
        <w:t>7.1</w:t>
      </w:r>
      <w:r w:rsidRPr="0039260B">
        <w:rPr>
          <w:rFonts w:cs="Calibri"/>
          <w:lang w:val="es-ES_tradnl"/>
        </w:rPr>
        <w:tab/>
      </w:r>
      <w:r w:rsidR="00AF4244" w:rsidRPr="0039260B">
        <w:rPr>
          <w:rFonts w:cs="Calibri"/>
          <w:lang w:val="es-ES_tradnl"/>
        </w:rPr>
        <w:t>Se alienta a t</w:t>
      </w:r>
      <w:r w:rsidR="00792A19" w:rsidRPr="0039260B">
        <w:rPr>
          <w:rFonts w:cs="Calibri"/>
          <w:lang w:val="es-ES_tradnl"/>
        </w:rPr>
        <w:t>odas las Partes Contratantes</w:t>
      </w:r>
      <w:r w:rsidRPr="0039260B">
        <w:rPr>
          <w:rFonts w:cs="Calibri"/>
          <w:lang w:val="es-ES_tradnl"/>
        </w:rPr>
        <w:t xml:space="preserve"> </w:t>
      </w:r>
      <w:r w:rsidR="00AF4244" w:rsidRPr="0039260B">
        <w:rPr>
          <w:rFonts w:cs="Calibri"/>
          <w:lang w:val="es-ES_tradnl"/>
        </w:rPr>
        <w:t xml:space="preserve">que participen en una </w:t>
      </w:r>
      <w:r w:rsidR="00792A19" w:rsidRPr="0039260B">
        <w:rPr>
          <w:rFonts w:cs="Calibri"/>
          <w:lang w:val="es-ES_tradnl"/>
        </w:rPr>
        <w:t>IRR</w:t>
      </w:r>
      <w:r w:rsidR="00115F7F" w:rsidRPr="0039260B">
        <w:rPr>
          <w:rFonts w:cs="Calibri"/>
          <w:lang w:val="es-ES_tradnl"/>
        </w:rPr>
        <w:t xml:space="preserve"> </w:t>
      </w:r>
      <w:r w:rsidR="00AF4244" w:rsidRPr="0039260B">
        <w:rPr>
          <w:rFonts w:cs="Calibri"/>
          <w:lang w:val="es-ES_tradnl"/>
        </w:rPr>
        <w:t xml:space="preserve">a </w:t>
      </w:r>
      <w:r w:rsidR="00B31EB3" w:rsidRPr="0039260B">
        <w:rPr>
          <w:rFonts w:cs="Calibri"/>
          <w:lang w:val="es-ES_tradnl"/>
        </w:rPr>
        <w:t>brindar apoyo financiero</w:t>
      </w:r>
      <w:r w:rsidR="00AF4244" w:rsidRPr="0039260B">
        <w:rPr>
          <w:rFonts w:cs="Calibri"/>
          <w:lang w:val="es-ES_tradnl"/>
        </w:rPr>
        <w:t xml:space="preserve"> a la IRR en la que participen </w:t>
      </w:r>
      <w:r w:rsidR="003756BF" w:rsidRPr="0039260B">
        <w:rPr>
          <w:rFonts w:cs="Calibri"/>
          <w:lang w:val="es-ES_tradnl"/>
        </w:rPr>
        <w:t>y a encontrar</w:t>
      </w:r>
      <w:r w:rsidR="00AF4244" w:rsidRPr="0039260B">
        <w:rPr>
          <w:rFonts w:cs="Calibri"/>
          <w:lang w:val="es-ES_tradnl"/>
        </w:rPr>
        <w:t xml:space="preserve"> donantes que estén </w:t>
      </w:r>
      <w:r w:rsidR="00B10A1A" w:rsidRPr="0039260B">
        <w:rPr>
          <w:rFonts w:cs="Calibri"/>
          <w:lang w:val="es-ES_tradnl"/>
        </w:rPr>
        <w:t>dispuestos</w:t>
      </w:r>
      <w:r w:rsidR="00AF4244" w:rsidRPr="0039260B">
        <w:rPr>
          <w:rFonts w:cs="Calibri"/>
          <w:lang w:val="es-ES_tradnl"/>
        </w:rPr>
        <w:t xml:space="preserve"> a </w:t>
      </w:r>
      <w:r w:rsidR="00B10A1A" w:rsidRPr="0039260B">
        <w:rPr>
          <w:rFonts w:cs="Calibri"/>
          <w:lang w:val="es-ES_tradnl"/>
        </w:rPr>
        <w:t>brindar</w:t>
      </w:r>
      <w:r w:rsidR="00AF4244" w:rsidRPr="0039260B">
        <w:rPr>
          <w:rFonts w:cs="Calibri"/>
          <w:lang w:val="es-ES_tradnl"/>
        </w:rPr>
        <w:t xml:space="preserve"> apoyo adicional, </w:t>
      </w:r>
      <w:r w:rsidR="00B10A1A" w:rsidRPr="0039260B">
        <w:rPr>
          <w:rFonts w:cs="Calibri"/>
          <w:lang w:val="es-ES_tradnl"/>
        </w:rPr>
        <w:t>particularmente</w:t>
      </w:r>
      <w:r w:rsidR="00AF4244" w:rsidRPr="0039260B">
        <w:rPr>
          <w:rFonts w:cs="Calibri"/>
          <w:lang w:val="es-ES_tradnl"/>
        </w:rPr>
        <w:t xml:space="preserve"> a </w:t>
      </w:r>
      <w:r w:rsidR="00B10A1A" w:rsidRPr="0039260B">
        <w:rPr>
          <w:rFonts w:cs="Calibri"/>
          <w:lang w:val="es-ES_tradnl"/>
        </w:rPr>
        <w:t>través</w:t>
      </w:r>
      <w:r w:rsidR="00AF4244" w:rsidRPr="0039260B">
        <w:rPr>
          <w:rFonts w:cs="Calibri"/>
          <w:lang w:val="es-ES_tradnl"/>
        </w:rPr>
        <w:t xml:space="preserve"> de </w:t>
      </w:r>
      <w:r w:rsidR="00B10A1A" w:rsidRPr="0039260B">
        <w:rPr>
          <w:rFonts w:cs="Calibri"/>
          <w:lang w:val="es-ES_tradnl"/>
        </w:rPr>
        <w:t xml:space="preserve">proyectos </w:t>
      </w:r>
      <w:r w:rsidR="00AF4244" w:rsidRPr="0039260B">
        <w:rPr>
          <w:rFonts w:cs="Calibri"/>
          <w:lang w:val="es-ES_tradnl"/>
        </w:rPr>
        <w:t>y programas de cooperación específicos.</w:t>
      </w:r>
    </w:p>
    <w:p w14:paraId="76967F8D" w14:textId="77777777" w:rsidR="00F86EF4" w:rsidRPr="0039260B" w:rsidRDefault="00F86EF4" w:rsidP="00564549">
      <w:pPr>
        <w:pStyle w:val="BodyText"/>
        <w:widowControl/>
        <w:ind w:left="567" w:hanging="567"/>
        <w:rPr>
          <w:rFonts w:cs="Calibri"/>
          <w:lang w:val="es-ES_tradnl"/>
        </w:rPr>
      </w:pPr>
    </w:p>
    <w:p w14:paraId="26007A15" w14:textId="696E1A20" w:rsidR="00F86EF4" w:rsidRPr="0039260B" w:rsidRDefault="00F86EF4" w:rsidP="00564549">
      <w:pPr>
        <w:pStyle w:val="BodyText"/>
        <w:widowControl/>
        <w:ind w:left="567" w:hanging="567"/>
        <w:rPr>
          <w:rFonts w:cs="Calibri"/>
          <w:lang w:val="es-ES_tradnl"/>
        </w:rPr>
      </w:pPr>
      <w:r w:rsidRPr="0039260B">
        <w:rPr>
          <w:rFonts w:cs="Calibri"/>
          <w:lang w:val="es-ES_tradnl"/>
        </w:rPr>
        <w:t>7.2</w:t>
      </w:r>
      <w:r w:rsidRPr="0039260B">
        <w:rPr>
          <w:rFonts w:cs="Calibri"/>
          <w:lang w:val="es-ES_tradnl"/>
        </w:rPr>
        <w:tab/>
      </w:r>
      <w:r w:rsidR="00AF4244" w:rsidRPr="0039260B">
        <w:rPr>
          <w:rFonts w:cs="Calibri"/>
          <w:lang w:val="es-ES_tradnl"/>
        </w:rPr>
        <w:t>El</w:t>
      </w:r>
      <w:r w:rsidR="009823CD" w:rsidRPr="0039260B">
        <w:rPr>
          <w:rFonts w:cs="Calibri"/>
          <w:lang w:val="es-ES_tradnl"/>
        </w:rPr>
        <w:t xml:space="preserve"> </w:t>
      </w:r>
      <w:r w:rsidR="009A094C" w:rsidRPr="0039260B">
        <w:rPr>
          <w:rFonts w:cs="Calibri"/>
          <w:lang w:val="es-ES_tradnl"/>
        </w:rPr>
        <w:t>Comité Permanente</w:t>
      </w:r>
      <w:r w:rsidR="009823CD" w:rsidRPr="0039260B">
        <w:rPr>
          <w:rFonts w:cs="Calibri"/>
          <w:lang w:val="es-ES_tradnl"/>
        </w:rPr>
        <w:t xml:space="preserve"> </w:t>
      </w:r>
      <w:r w:rsidR="00AF4244" w:rsidRPr="0039260B">
        <w:rPr>
          <w:rFonts w:cs="Calibri"/>
          <w:lang w:val="es-ES_tradnl"/>
        </w:rPr>
        <w:t xml:space="preserve">asigna </w:t>
      </w:r>
      <w:r w:rsidR="003756BF" w:rsidRPr="0039260B">
        <w:rPr>
          <w:rFonts w:cs="Calibri"/>
          <w:lang w:val="es-ES_tradnl"/>
        </w:rPr>
        <w:t xml:space="preserve">cada año </w:t>
      </w:r>
      <w:r w:rsidR="00194390" w:rsidRPr="0039260B">
        <w:rPr>
          <w:rFonts w:cs="Calibri"/>
          <w:lang w:val="es-ES_tradnl"/>
        </w:rPr>
        <w:t>fondos con cargo al</w:t>
      </w:r>
      <w:r w:rsidR="00AF4244" w:rsidRPr="0039260B">
        <w:rPr>
          <w:rFonts w:cs="Calibri"/>
          <w:lang w:val="es-ES_tradnl"/>
        </w:rPr>
        <w:t xml:space="preserve"> presupuesto </w:t>
      </w:r>
      <w:r w:rsidR="00B8217C" w:rsidRPr="0039260B">
        <w:rPr>
          <w:rFonts w:cs="Calibri"/>
          <w:lang w:val="es-ES_tradnl"/>
        </w:rPr>
        <w:t>básico</w:t>
      </w:r>
      <w:r w:rsidR="00AF4244" w:rsidRPr="0039260B">
        <w:rPr>
          <w:rFonts w:cs="Calibri"/>
          <w:lang w:val="es-ES_tradnl"/>
        </w:rPr>
        <w:t xml:space="preserve"> de la Convención de </w:t>
      </w:r>
      <w:r w:rsidR="00B8217C" w:rsidRPr="0039260B">
        <w:rPr>
          <w:rFonts w:cs="Calibri"/>
          <w:lang w:val="es-ES_tradnl"/>
        </w:rPr>
        <w:t>Ramsar</w:t>
      </w:r>
      <w:r w:rsidR="00AF4244" w:rsidRPr="0039260B">
        <w:rPr>
          <w:rFonts w:cs="Calibri"/>
          <w:lang w:val="es-ES_tradnl"/>
        </w:rPr>
        <w:t xml:space="preserve"> </w:t>
      </w:r>
      <w:r w:rsidR="00194390" w:rsidRPr="0039260B">
        <w:rPr>
          <w:rFonts w:cs="Calibri"/>
          <w:lang w:val="es-ES_tradnl"/>
        </w:rPr>
        <w:t xml:space="preserve">para apoyar </w:t>
      </w:r>
      <w:r w:rsidR="00DF7A79" w:rsidRPr="0039260B">
        <w:rPr>
          <w:rFonts w:cs="Calibri"/>
          <w:lang w:val="es-ES_tradnl"/>
        </w:rPr>
        <w:t xml:space="preserve">en sus etapas iniciales </w:t>
      </w:r>
      <w:r w:rsidR="00194390" w:rsidRPr="0039260B">
        <w:rPr>
          <w:rFonts w:cs="Calibri"/>
          <w:lang w:val="es-ES_tradnl"/>
        </w:rPr>
        <w:t xml:space="preserve">a las IRR nuevas </w:t>
      </w:r>
      <w:r w:rsidR="00AF4244" w:rsidRPr="0039260B">
        <w:rPr>
          <w:rFonts w:cs="Calibri"/>
          <w:lang w:val="es-ES_tradnl"/>
        </w:rPr>
        <w:t>que</w:t>
      </w:r>
      <w:r w:rsidR="00DF7A79" w:rsidRPr="0039260B">
        <w:rPr>
          <w:rFonts w:cs="Calibri"/>
          <w:lang w:val="es-ES_tradnl"/>
        </w:rPr>
        <w:t xml:space="preserve"> lo</w:t>
      </w:r>
      <w:r w:rsidR="00AF4244" w:rsidRPr="0039260B">
        <w:rPr>
          <w:rFonts w:cs="Calibri"/>
          <w:lang w:val="es-ES_tradnl"/>
        </w:rPr>
        <w:t xml:space="preserve"> soliciten en sus informes anuales</w:t>
      </w:r>
      <w:r w:rsidR="00DF7A79" w:rsidRPr="0039260B">
        <w:rPr>
          <w:rFonts w:cs="Calibri"/>
          <w:lang w:val="es-ES_tradnl"/>
        </w:rPr>
        <w:t>.</w:t>
      </w:r>
    </w:p>
    <w:p w14:paraId="7B582D5A" w14:textId="77777777" w:rsidR="00F86EF4" w:rsidRPr="0039260B" w:rsidRDefault="00F86EF4" w:rsidP="00564549">
      <w:pPr>
        <w:pStyle w:val="BodyText"/>
        <w:widowControl/>
        <w:ind w:left="567" w:hanging="567"/>
        <w:rPr>
          <w:rFonts w:cs="Calibri"/>
          <w:lang w:val="es-ES_tradnl"/>
        </w:rPr>
      </w:pPr>
    </w:p>
    <w:p w14:paraId="00D0C41B" w14:textId="581ED71F" w:rsidR="00F86EF4" w:rsidRPr="0039260B" w:rsidRDefault="00F86EF4" w:rsidP="00564549">
      <w:pPr>
        <w:pStyle w:val="BodyText"/>
        <w:widowControl/>
        <w:ind w:left="567" w:hanging="567"/>
        <w:rPr>
          <w:rFonts w:cs="Calibri"/>
          <w:lang w:val="es-ES_tradnl"/>
        </w:rPr>
      </w:pPr>
      <w:r w:rsidRPr="0039260B">
        <w:rPr>
          <w:rFonts w:cs="Calibri"/>
          <w:lang w:val="es-ES_tradnl"/>
        </w:rPr>
        <w:t>7.4</w:t>
      </w:r>
      <w:r w:rsidRPr="0039260B">
        <w:rPr>
          <w:rFonts w:cs="Calibri"/>
          <w:lang w:val="es-ES_tradnl"/>
        </w:rPr>
        <w:tab/>
      </w:r>
      <w:r w:rsidR="00AF4244" w:rsidRPr="0039260B">
        <w:rPr>
          <w:rFonts w:cs="Calibri"/>
          <w:lang w:val="es-ES_tradnl"/>
        </w:rPr>
        <w:t xml:space="preserve">Las IRR </w:t>
      </w:r>
      <w:r w:rsidR="00DF7A79" w:rsidRPr="0039260B">
        <w:rPr>
          <w:rFonts w:cs="Calibri"/>
          <w:lang w:val="es-ES_tradnl"/>
        </w:rPr>
        <w:t>deberán</w:t>
      </w:r>
      <w:r w:rsidR="00AF4244" w:rsidRPr="0039260B">
        <w:rPr>
          <w:rFonts w:cs="Calibri"/>
          <w:lang w:val="es-ES_tradnl"/>
        </w:rPr>
        <w:t xml:space="preserve"> </w:t>
      </w:r>
      <w:r w:rsidR="00B8217C" w:rsidRPr="0039260B">
        <w:rPr>
          <w:rFonts w:cs="Calibri"/>
          <w:lang w:val="es-ES_tradnl"/>
        </w:rPr>
        <w:t>lograr</w:t>
      </w:r>
      <w:r w:rsidR="00AF4244" w:rsidRPr="0039260B">
        <w:rPr>
          <w:rFonts w:cs="Calibri"/>
          <w:lang w:val="es-ES_tradnl"/>
        </w:rPr>
        <w:t xml:space="preserve"> una </w:t>
      </w:r>
      <w:r w:rsidR="00B8217C" w:rsidRPr="0039260B">
        <w:rPr>
          <w:rFonts w:cs="Calibri"/>
          <w:lang w:val="es-ES_tradnl"/>
        </w:rPr>
        <w:t>sostenibilidad</w:t>
      </w:r>
      <w:r w:rsidR="00AF4244" w:rsidRPr="0039260B">
        <w:rPr>
          <w:rFonts w:cs="Calibri"/>
          <w:lang w:val="es-ES_tradnl"/>
        </w:rPr>
        <w:t xml:space="preserve"> financiera procedente de </w:t>
      </w:r>
      <w:r w:rsidR="00B8217C" w:rsidRPr="0039260B">
        <w:rPr>
          <w:rFonts w:cs="Calibri"/>
          <w:lang w:val="es-ES_tradnl"/>
        </w:rPr>
        <w:t>distintas</w:t>
      </w:r>
      <w:r w:rsidR="00AF4244" w:rsidRPr="0039260B">
        <w:rPr>
          <w:rFonts w:cs="Calibri"/>
          <w:lang w:val="es-ES_tradnl"/>
        </w:rPr>
        <w:t xml:space="preserve"> fuentes para garantizar que sigan </w:t>
      </w:r>
      <w:r w:rsidR="00B8217C" w:rsidRPr="0039260B">
        <w:rPr>
          <w:rFonts w:cs="Calibri"/>
          <w:lang w:val="es-ES_tradnl"/>
        </w:rPr>
        <w:t>funcionando</w:t>
      </w:r>
      <w:r w:rsidR="00AF4244" w:rsidRPr="0039260B">
        <w:rPr>
          <w:rFonts w:cs="Calibri"/>
          <w:lang w:val="es-ES_tradnl"/>
        </w:rPr>
        <w:t xml:space="preserve"> más allá de </w:t>
      </w:r>
      <w:r w:rsidR="001F01F4" w:rsidRPr="0039260B">
        <w:rPr>
          <w:rFonts w:cs="Calibri"/>
          <w:lang w:val="es-ES_tradnl"/>
        </w:rPr>
        <w:t xml:space="preserve">los </w:t>
      </w:r>
      <w:r w:rsidR="00B8217C" w:rsidRPr="0039260B">
        <w:rPr>
          <w:rFonts w:cs="Calibri"/>
          <w:lang w:val="es-ES_tradnl"/>
        </w:rPr>
        <w:t>períodos</w:t>
      </w:r>
      <w:r w:rsidR="00AF4244" w:rsidRPr="0039260B">
        <w:rPr>
          <w:rFonts w:cs="Calibri"/>
          <w:lang w:val="es-ES_tradnl"/>
        </w:rPr>
        <w:t xml:space="preserve"> de proyectos </w:t>
      </w:r>
      <w:r w:rsidR="00B8217C" w:rsidRPr="0039260B">
        <w:rPr>
          <w:rFonts w:cs="Calibri"/>
          <w:lang w:val="es-ES_tradnl"/>
        </w:rPr>
        <w:t>específicos</w:t>
      </w:r>
      <w:r w:rsidR="00AF4244" w:rsidRPr="0039260B">
        <w:rPr>
          <w:rFonts w:cs="Calibri"/>
          <w:lang w:val="es-ES_tradnl"/>
        </w:rPr>
        <w:t xml:space="preserve"> y para evitar que una IRR se vuelva dependient</w:t>
      </w:r>
      <w:r w:rsidR="001F01F4" w:rsidRPr="0039260B">
        <w:rPr>
          <w:rFonts w:cs="Calibri"/>
          <w:lang w:val="es-ES_tradnl"/>
        </w:rPr>
        <w:t>e y esté sujeta a la</w:t>
      </w:r>
      <w:r w:rsidR="00AF4244" w:rsidRPr="0039260B">
        <w:rPr>
          <w:rFonts w:cs="Calibri"/>
          <w:lang w:val="es-ES_tradnl"/>
        </w:rPr>
        <w:t xml:space="preserve"> </w:t>
      </w:r>
      <w:r w:rsidR="00B8217C" w:rsidRPr="0039260B">
        <w:rPr>
          <w:rFonts w:cs="Calibri"/>
          <w:lang w:val="es-ES_tradnl"/>
        </w:rPr>
        <w:t>disponibilidad</w:t>
      </w:r>
      <w:r w:rsidR="00AF4244" w:rsidRPr="0039260B">
        <w:rPr>
          <w:rFonts w:cs="Calibri"/>
          <w:lang w:val="es-ES_tradnl"/>
        </w:rPr>
        <w:t xml:space="preserve"> de un solo donante </w:t>
      </w:r>
      <w:r w:rsidR="00B8217C" w:rsidRPr="0039260B">
        <w:rPr>
          <w:rFonts w:cs="Calibri"/>
          <w:lang w:val="es-ES_tradnl"/>
        </w:rPr>
        <w:t>importante</w:t>
      </w:r>
      <w:r w:rsidR="00AF4244" w:rsidRPr="0039260B">
        <w:rPr>
          <w:rFonts w:cs="Calibri"/>
          <w:lang w:val="es-ES_tradnl"/>
        </w:rPr>
        <w:t>.</w:t>
      </w:r>
    </w:p>
    <w:p w14:paraId="63FFF8FA" w14:textId="77777777" w:rsidR="00C23238" w:rsidRPr="0039260B" w:rsidRDefault="00C23238" w:rsidP="00564549">
      <w:pPr>
        <w:pStyle w:val="BodyText"/>
        <w:widowControl/>
        <w:ind w:left="567" w:hanging="567"/>
        <w:rPr>
          <w:rFonts w:cs="Calibri"/>
          <w:lang w:val="es-ES_tradnl"/>
        </w:rPr>
      </w:pPr>
    </w:p>
    <w:p w14:paraId="6DFF7F5C" w14:textId="74A4C33C" w:rsidR="00C23238" w:rsidRPr="0039260B" w:rsidRDefault="00C23238" w:rsidP="00564549">
      <w:pPr>
        <w:pStyle w:val="BodyText"/>
        <w:widowControl/>
        <w:ind w:left="567" w:hanging="567"/>
        <w:rPr>
          <w:rFonts w:cs="Calibri"/>
          <w:lang w:val="es-ES_tradnl"/>
        </w:rPr>
      </w:pPr>
      <w:r w:rsidRPr="0039260B">
        <w:rPr>
          <w:rFonts w:cs="Calibri"/>
          <w:lang w:val="es-ES_tradnl"/>
        </w:rPr>
        <w:t>7.5</w:t>
      </w:r>
      <w:r w:rsidRPr="0039260B">
        <w:rPr>
          <w:rFonts w:cs="Calibri"/>
          <w:lang w:val="es-ES_tradnl"/>
        </w:rPr>
        <w:tab/>
      </w:r>
      <w:r w:rsidR="00AF4244" w:rsidRPr="0039260B">
        <w:rPr>
          <w:rFonts w:cs="Calibri"/>
          <w:lang w:val="es-ES_tradnl"/>
        </w:rPr>
        <w:t xml:space="preserve">Las Partes en cada IRR </w:t>
      </w:r>
      <w:r w:rsidR="002D07DF" w:rsidRPr="0039260B">
        <w:rPr>
          <w:rFonts w:cs="Calibri"/>
          <w:lang w:val="es-ES_tradnl"/>
        </w:rPr>
        <w:t xml:space="preserve">acordarán, según proceda, </w:t>
      </w:r>
      <w:r w:rsidR="00AF4244" w:rsidRPr="0039260B">
        <w:rPr>
          <w:rFonts w:cs="Calibri"/>
          <w:lang w:val="es-ES_tradnl"/>
        </w:rPr>
        <w:t xml:space="preserve">los mecanismos y </w:t>
      </w:r>
      <w:r w:rsidR="00B8217C" w:rsidRPr="0039260B">
        <w:rPr>
          <w:rFonts w:cs="Calibri"/>
          <w:lang w:val="es-ES_tradnl"/>
        </w:rPr>
        <w:t>procedimientos</w:t>
      </w:r>
      <w:r w:rsidR="00AF4244" w:rsidRPr="0039260B">
        <w:rPr>
          <w:rFonts w:cs="Calibri"/>
          <w:lang w:val="es-ES_tradnl"/>
        </w:rPr>
        <w:t xml:space="preserve"> para lograr su </w:t>
      </w:r>
      <w:r w:rsidR="00B8217C" w:rsidRPr="0039260B">
        <w:rPr>
          <w:rFonts w:cs="Calibri"/>
          <w:lang w:val="es-ES_tradnl"/>
        </w:rPr>
        <w:t>sostenibilidad</w:t>
      </w:r>
      <w:r w:rsidR="00AF4244" w:rsidRPr="0039260B">
        <w:rPr>
          <w:rFonts w:cs="Calibri"/>
          <w:lang w:val="es-ES_tradnl"/>
        </w:rPr>
        <w:t xml:space="preserve"> financiera.</w:t>
      </w:r>
    </w:p>
    <w:p w14:paraId="7DC5F157" w14:textId="77777777" w:rsidR="00F86EF4" w:rsidRPr="0039260B" w:rsidRDefault="00F86EF4" w:rsidP="00BF7A4E">
      <w:pPr>
        <w:pStyle w:val="BodyText"/>
        <w:widowControl/>
        <w:spacing w:line="232" w:lineRule="auto"/>
        <w:ind w:left="709" w:right="121" w:hanging="709"/>
        <w:rPr>
          <w:rFonts w:cs="Calibri"/>
          <w:lang w:val="es-ES_tradnl"/>
        </w:rPr>
      </w:pPr>
    </w:p>
    <w:p w14:paraId="2DC89FCD" w14:textId="22487D66" w:rsidR="00F86EF4" w:rsidRPr="0039260B" w:rsidRDefault="00B80E47" w:rsidP="00BF7A4E">
      <w:pPr>
        <w:pStyle w:val="BodyText"/>
        <w:widowControl/>
        <w:spacing w:line="232" w:lineRule="auto"/>
        <w:ind w:left="0" w:right="121" w:firstLine="0"/>
        <w:jc w:val="center"/>
        <w:rPr>
          <w:rFonts w:cs="Calibri"/>
          <w:b/>
          <w:lang w:val="es-ES_tradnl"/>
        </w:rPr>
      </w:pPr>
      <w:r w:rsidRPr="0039260B">
        <w:rPr>
          <w:rFonts w:cs="Calibri"/>
          <w:b/>
          <w:lang w:val="es-ES_tradnl"/>
        </w:rPr>
        <w:t>Artículo</w:t>
      </w:r>
      <w:r w:rsidR="00F86EF4" w:rsidRPr="0039260B">
        <w:rPr>
          <w:rFonts w:cs="Calibri"/>
          <w:b/>
          <w:lang w:val="es-ES_tradnl"/>
        </w:rPr>
        <w:t xml:space="preserve"> 8: </w:t>
      </w:r>
      <w:r w:rsidR="00AF4244" w:rsidRPr="0039260B">
        <w:rPr>
          <w:rFonts w:cs="Calibri"/>
          <w:b/>
          <w:lang w:val="es-ES_tradnl"/>
        </w:rPr>
        <w:t xml:space="preserve">Miembros y asociados de </w:t>
      </w:r>
      <w:r w:rsidR="00B8217C" w:rsidRPr="0039260B">
        <w:rPr>
          <w:rFonts w:cs="Calibri"/>
          <w:b/>
          <w:lang w:val="es-ES_tradnl"/>
        </w:rPr>
        <w:t>las</w:t>
      </w:r>
      <w:r w:rsidR="00AF4244" w:rsidRPr="0039260B">
        <w:rPr>
          <w:rFonts w:cs="Calibri"/>
          <w:b/>
          <w:lang w:val="es-ES_tradnl"/>
        </w:rPr>
        <w:t xml:space="preserve"> </w:t>
      </w:r>
      <w:r w:rsidR="007E170C" w:rsidRPr="0039260B">
        <w:rPr>
          <w:rFonts w:cs="Calibri"/>
          <w:b/>
          <w:lang w:val="es-ES_tradnl"/>
        </w:rPr>
        <w:t>iniciativas regionales de Ramsar</w:t>
      </w:r>
    </w:p>
    <w:p w14:paraId="04A7456E" w14:textId="77777777" w:rsidR="00F86EF4" w:rsidRPr="0039260B" w:rsidRDefault="00F86EF4" w:rsidP="00BF7A4E">
      <w:pPr>
        <w:pStyle w:val="BodyText"/>
        <w:widowControl/>
        <w:spacing w:line="232" w:lineRule="auto"/>
        <w:ind w:left="0" w:right="121" w:firstLine="0"/>
        <w:jc w:val="center"/>
        <w:rPr>
          <w:rFonts w:cs="Calibri"/>
          <w:b/>
          <w:lang w:val="es-ES_tradnl"/>
        </w:rPr>
      </w:pPr>
    </w:p>
    <w:p w14:paraId="201F4B27" w14:textId="71B3F493" w:rsidR="00F86EF4" w:rsidRPr="0039260B" w:rsidRDefault="00F86EF4" w:rsidP="00564549">
      <w:pPr>
        <w:pStyle w:val="BodyText"/>
        <w:widowControl/>
        <w:ind w:left="567" w:hanging="567"/>
        <w:rPr>
          <w:rFonts w:cs="Calibri"/>
          <w:lang w:val="es-ES_tradnl"/>
        </w:rPr>
      </w:pPr>
      <w:r w:rsidRPr="0039260B">
        <w:rPr>
          <w:rFonts w:cs="Calibri"/>
          <w:lang w:val="es-ES_tradnl"/>
        </w:rPr>
        <w:t>8.1</w:t>
      </w:r>
      <w:r w:rsidRPr="0039260B">
        <w:rPr>
          <w:rFonts w:cs="Calibri"/>
          <w:lang w:val="es-ES_tradnl"/>
        </w:rPr>
        <w:tab/>
      </w:r>
      <w:r w:rsidR="00AF4244" w:rsidRPr="0039260B">
        <w:rPr>
          <w:rFonts w:cs="Calibri"/>
          <w:lang w:val="es-ES_tradnl"/>
        </w:rPr>
        <w:t xml:space="preserve">Las Autoridades Administrativas responsables de la </w:t>
      </w:r>
      <w:r w:rsidR="00B8217C" w:rsidRPr="0039260B">
        <w:rPr>
          <w:rFonts w:cs="Calibri"/>
          <w:lang w:val="es-ES_tradnl"/>
        </w:rPr>
        <w:t>aplicación</w:t>
      </w:r>
      <w:r w:rsidR="00DA7316" w:rsidRPr="0039260B">
        <w:rPr>
          <w:rFonts w:cs="Calibri"/>
          <w:lang w:val="es-ES_tradnl"/>
        </w:rPr>
        <w:t xml:space="preserve"> de la Convención de Ramsar en el plano </w:t>
      </w:r>
      <w:r w:rsidR="00B8217C" w:rsidRPr="0039260B">
        <w:rPr>
          <w:rFonts w:cs="Calibri"/>
          <w:lang w:val="es-ES_tradnl"/>
        </w:rPr>
        <w:t>nacional</w:t>
      </w:r>
      <w:r w:rsidR="00AF4244" w:rsidRPr="0039260B">
        <w:rPr>
          <w:rFonts w:cs="Calibri"/>
          <w:lang w:val="es-ES_tradnl"/>
        </w:rPr>
        <w:t xml:space="preserve"> en los países que </w:t>
      </w:r>
      <w:r w:rsidR="00B8217C" w:rsidRPr="0039260B">
        <w:rPr>
          <w:rFonts w:cs="Calibri"/>
          <w:lang w:val="es-ES_tradnl"/>
        </w:rPr>
        <w:t>deseen</w:t>
      </w:r>
      <w:r w:rsidR="00AF4244" w:rsidRPr="0039260B">
        <w:rPr>
          <w:rFonts w:cs="Calibri"/>
          <w:lang w:val="es-ES_tradnl"/>
        </w:rPr>
        <w:t xml:space="preserve"> </w:t>
      </w:r>
      <w:r w:rsidR="00B8217C" w:rsidRPr="0039260B">
        <w:rPr>
          <w:rFonts w:cs="Calibri"/>
          <w:lang w:val="es-ES_tradnl"/>
        </w:rPr>
        <w:t>participar</w:t>
      </w:r>
      <w:r w:rsidR="00AF4244" w:rsidRPr="0039260B">
        <w:rPr>
          <w:rFonts w:cs="Calibri"/>
          <w:lang w:val="es-ES_tradnl"/>
        </w:rPr>
        <w:t xml:space="preserve"> en una IRR son miembros de la IRR. Los </w:t>
      </w:r>
      <w:r w:rsidR="00207787" w:rsidRPr="0039260B">
        <w:rPr>
          <w:rFonts w:cs="Calibri"/>
          <w:lang w:val="es-ES_tradnl"/>
        </w:rPr>
        <w:t>c</w:t>
      </w:r>
      <w:r w:rsidR="00B8217C" w:rsidRPr="0039260B">
        <w:rPr>
          <w:rFonts w:cs="Calibri"/>
          <w:lang w:val="es-ES_tradnl"/>
        </w:rPr>
        <w:t>oordinadores</w:t>
      </w:r>
      <w:r w:rsidR="00207787" w:rsidRPr="0039260B">
        <w:rPr>
          <w:rFonts w:cs="Calibri"/>
          <w:lang w:val="es-ES_tradnl"/>
        </w:rPr>
        <w:t xml:space="preserve"> n</w:t>
      </w:r>
      <w:r w:rsidR="00DA7316" w:rsidRPr="0039260B">
        <w:rPr>
          <w:rFonts w:cs="Calibri"/>
          <w:lang w:val="es-ES_tradnl"/>
        </w:rPr>
        <w:t xml:space="preserve">acionales de Ramsar </w:t>
      </w:r>
      <w:r w:rsidR="00AF4244" w:rsidRPr="0039260B">
        <w:rPr>
          <w:rFonts w:cs="Calibri"/>
          <w:lang w:val="es-ES_tradnl"/>
        </w:rPr>
        <w:t xml:space="preserve">designados por las </w:t>
      </w:r>
      <w:r w:rsidR="00B8217C" w:rsidRPr="0039260B">
        <w:rPr>
          <w:rFonts w:cs="Calibri"/>
          <w:lang w:val="es-ES_tradnl"/>
        </w:rPr>
        <w:t>Autoridades</w:t>
      </w:r>
      <w:r w:rsidR="00AF4244" w:rsidRPr="0039260B">
        <w:rPr>
          <w:rFonts w:cs="Calibri"/>
          <w:lang w:val="es-ES_tradnl"/>
        </w:rPr>
        <w:t xml:space="preserve"> </w:t>
      </w:r>
      <w:r w:rsidR="00B8217C" w:rsidRPr="0039260B">
        <w:rPr>
          <w:rFonts w:cs="Calibri"/>
          <w:lang w:val="es-ES_tradnl"/>
        </w:rPr>
        <w:t>Administrativas</w:t>
      </w:r>
      <w:r w:rsidR="00AF4244" w:rsidRPr="0039260B">
        <w:rPr>
          <w:rFonts w:cs="Calibri"/>
          <w:lang w:val="es-ES_tradnl"/>
        </w:rPr>
        <w:t xml:space="preserve"> </w:t>
      </w:r>
      <w:r w:rsidR="00DA7316" w:rsidRPr="0039260B">
        <w:rPr>
          <w:rFonts w:cs="Calibri"/>
          <w:lang w:val="es-ES_tradnl"/>
        </w:rPr>
        <w:t>deberán</w:t>
      </w:r>
      <w:r w:rsidR="00AF4244" w:rsidRPr="0039260B">
        <w:rPr>
          <w:rFonts w:cs="Calibri"/>
          <w:lang w:val="es-ES_tradnl"/>
        </w:rPr>
        <w:t xml:space="preserve"> participar activamente en una </w:t>
      </w:r>
      <w:r w:rsidR="00792A19" w:rsidRPr="0039260B">
        <w:rPr>
          <w:rFonts w:cs="Calibri"/>
          <w:lang w:val="es-ES_tradnl"/>
        </w:rPr>
        <w:t>IRR</w:t>
      </w:r>
      <w:r w:rsidR="00F046BD" w:rsidRPr="0039260B">
        <w:rPr>
          <w:rFonts w:cs="Calibri"/>
          <w:lang w:val="es-ES_tradnl"/>
        </w:rPr>
        <w:t xml:space="preserve"> </w:t>
      </w:r>
      <w:r w:rsidR="00AF4244" w:rsidRPr="0039260B">
        <w:rPr>
          <w:rFonts w:cs="Calibri"/>
          <w:lang w:val="es-ES_tradnl"/>
        </w:rPr>
        <w:t xml:space="preserve">para garantizar una coherencia y complementariedad entre la </w:t>
      </w:r>
      <w:r w:rsidR="00B8217C" w:rsidRPr="0039260B">
        <w:rPr>
          <w:rFonts w:cs="Calibri"/>
          <w:lang w:val="es-ES_tradnl"/>
        </w:rPr>
        <w:t>aplicación</w:t>
      </w:r>
      <w:r w:rsidR="00AF4244" w:rsidRPr="0039260B">
        <w:rPr>
          <w:rFonts w:cs="Calibri"/>
          <w:lang w:val="es-ES_tradnl"/>
        </w:rPr>
        <w:t xml:space="preserve"> de la Convención a escala </w:t>
      </w:r>
      <w:r w:rsidR="00B8217C" w:rsidRPr="0039260B">
        <w:rPr>
          <w:rFonts w:cs="Calibri"/>
          <w:lang w:val="es-ES_tradnl"/>
        </w:rPr>
        <w:t>nacional</w:t>
      </w:r>
      <w:r w:rsidR="00AF4244" w:rsidRPr="0039260B">
        <w:rPr>
          <w:rFonts w:cs="Calibri"/>
          <w:lang w:val="es-ES_tradnl"/>
        </w:rPr>
        <w:t xml:space="preserve"> y la cooperación regional en el marco de </w:t>
      </w:r>
      <w:r w:rsidR="00B8217C" w:rsidRPr="0039260B">
        <w:rPr>
          <w:rFonts w:cs="Calibri"/>
          <w:lang w:val="es-ES_tradnl"/>
        </w:rPr>
        <w:t>una</w:t>
      </w:r>
      <w:r w:rsidR="00AF4244" w:rsidRPr="0039260B">
        <w:rPr>
          <w:rFonts w:cs="Calibri"/>
          <w:lang w:val="es-ES_tradnl"/>
        </w:rPr>
        <w:t xml:space="preserve"> </w:t>
      </w:r>
      <w:r w:rsidR="00792A19" w:rsidRPr="0039260B">
        <w:rPr>
          <w:rFonts w:cs="Calibri"/>
          <w:lang w:val="es-ES_tradnl"/>
        </w:rPr>
        <w:t>IRR</w:t>
      </w:r>
      <w:r w:rsidR="00F046BD" w:rsidRPr="0039260B">
        <w:rPr>
          <w:rFonts w:cs="Calibri"/>
          <w:lang w:val="es-ES_tradnl"/>
        </w:rPr>
        <w:t>.</w:t>
      </w:r>
    </w:p>
    <w:p w14:paraId="6B92E7DD" w14:textId="77777777" w:rsidR="00F86EF4" w:rsidRPr="0039260B" w:rsidRDefault="00F86EF4" w:rsidP="00564549">
      <w:pPr>
        <w:pStyle w:val="BodyText"/>
        <w:widowControl/>
        <w:ind w:left="567" w:hanging="567"/>
        <w:rPr>
          <w:rFonts w:cs="Calibri"/>
          <w:lang w:val="es-ES_tradnl"/>
        </w:rPr>
      </w:pPr>
    </w:p>
    <w:p w14:paraId="7DD5FB2C" w14:textId="6255C9D8" w:rsidR="00F86EF4" w:rsidRPr="0039260B" w:rsidRDefault="00F86EF4" w:rsidP="00564549">
      <w:pPr>
        <w:pStyle w:val="BodyText"/>
        <w:widowControl/>
        <w:ind w:left="567" w:hanging="567"/>
        <w:rPr>
          <w:rFonts w:cs="Calibri"/>
          <w:lang w:val="es-ES_tradnl"/>
        </w:rPr>
      </w:pPr>
      <w:r w:rsidRPr="0039260B">
        <w:rPr>
          <w:rFonts w:cs="Calibri"/>
          <w:lang w:val="es-ES_tradnl"/>
        </w:rPr>
        <w:t>8.2</w:t>
      </w:r>
      <w:r w:rsidRPr="0039260B">
        <w:rPr>
          <w:rFonts w:cs="Calibri"/>
          <w:lang w:val="es-ES_tradnl"/>
        </w:rPr>
        <w:tab/>
      </w:r>
      <w:r w:rsidR="00AF4244" w:rsidRPr="0039260B">
        <w:rPr>
          <w:rFonts w:cs="Calibri"/>
          <w:lang w:val="es-ES_tradnl"/>
        </w:rPr>
        <w:t xml:space="preserve">Se alienta a las </w:t>
      </w:r>
      <w:r w:rsidR="00F6323B" w:rsidRPr="0039260B">
        <w:rPr>
          <w:rFonts w:cs="Calibri"/>
          <w:lang w:val="es-ES_tradnl"/>
        </w:rPr>
        <w:t xml:space="preserve">IRR </w:t>
      </w:r>
      <w:r w:rsidR="00AF4244" w:rsidRPr="0039260B">
        <w:rPr>
          <w:rFonts w:cs="Calibri"/>
          <w:lang w:val="es-ES_tradnl"/>
        </w:rPr>
        <w:t xml:space="preserve">a incluir como asociados a otras </w:t>
      </w:r>
      <w:r w:rsidR="00B8217C" w:rsidRPr="0039260B">
        <w:rPr>
          <w:rFonts w:cs="Calibri"/>
          <w:lang w:val="es-ES_tradnl"/>
        </w:rPr>
        <w:t>autoridades</w:t>
      </w:r>
      <w:r w:rsidR="00AF4244" w:rsidRPr="0039260B">
        <w:rPr>
          <w:rFonts w:cs="Calibri"/>
          <w:lang w:val="es-ES_tradnl"/>
        </w:rPr>
        <w:t xml:space="preserve"> e </w:t>
      </w:r>
      <w:r w:rsidR="00B8217C" w:rsidRPr="0039260B">
        <w:rPr>
          <w:rFonts w:cs="Calibri"/>
          <w:lang w:val="es-ES_tradnl"/>
        </w:rPr>
        <w:t>instituciones</w:t>
      </w:r>
      <w:r w:rsidR="00AF4244" w:rsidRPr="0039260B">
        <w:rPr>
          <w:rFonts w:cs="Calibri"/>
          <w:lang w:val="es-ES_tradnl"/>
        </w:rPr>
        <w:t xml:space="preserve"> públicas, organizacione</w:t>
      </w:r>
      <w:r w:rsidR="00DA7316" w:rsidRPr="0039260B">
        <w:rPr>
          <w:rFonts w:cs="Calibri"/>
          <w:lang w:val="es-ES_tradnl"/>
        </w:rPr>
        <w:t>s de investigación y privadas</w:t>
      </w:r>
      <w:r w:rsidR="00AF4244" w:rsidRPr="0039260B">
        <w:rPr>
          <w:rFonts w:cs="Calibri"/>
          <w:lang w:val="es-ES_tradnl"/>
        </w:rPr>
        <w:t xml:space="preserve">, </w:t>
      </w:r>
      <w:r w:rsidR="00B8217C" w:rsidRPr="0039260B">
        <w:rPr>
          <w:rFonts w:cs="Calibri"/>
          <w:lang w:val="es-ES_tradnl"/>
        </w:rPr>
        <w:t>Organizaciones</w:t>
      </w:r>
      <w:r w:rsidR="00AF4244" w:rsidRPr="0039260B">
        <w:rPr>
          <w:rFonts w:cs="Calibri"/>
          <w:lang w:val="es-ES_tradnl"/>
        </w:rPr>
        <w:t xml:space="preserve"> Internacionales Asociadas a </w:t>
      </w:r>
      <w:r w:rsidR="00AF4244" w:rsidRPr="0039260B">
        <w:rPr>
          <w:rFonts w:cs="Calibri"/>
          <w:lang w:val="es-ES_tradnl"/>
        </w:rPr>
        <w:lastRenderedPageBreak/>
        <w:t xml:space="preserve">Ramsar y </w:t>
      </w:r>
      <w:r w:rsidR="00B8217C" w:rsidRPr="0039260B">
        <w:rPr>
          <w:rFonts w:cs="Calibri"/>
          <w:lang w:val="es-ES_tradnl"/>
        </w:rPr>
        <w:t>expertos</w:t>
      </w:r>
      <w:r w:rsidR="00AF4244" w:rsidRPr="0039260B">
        <w:rPr>
          <w:rFonts w:cs="Calibri"/>
          <w:lang w:val="es-ES_tradnl"/>
        </w:rPr>
        <w:t xml:space="preserve"> que sean </w:t>
      </w:r>
      <w:r w:rsidR="00B8217C" w:rsidRPr="0039260B">
        <w:rPr>
          <w:rFonts w:cs="Calibri"/>
          <w:lang w:val="es-ES_tradnl"/>
        </w:rPr>
        <w:t>pertinentes</w:t>
      </w:r>
      <w:r w:rsidR="00E1146D" w:rsidRPr="0039260B">
        <w:rPr>
          <w:rFonts w:cs="Calibri"/>
          <w:lang w:val="es-ES_tradnl"/>
        </w:rPr>
        <w:t>,</w:t>
      </w:r>
      <w:r w:rsidR="00AF4244" w:rsidRPr="0039260B">
        <w:rPr>
          <w:rFonts w:cs="Calibri"/>
          <w:lang w:val="es-ES_tradnl"/>
        </w:rPr>
        <w:t xml:space="preserve"> </w:t>
      </w:r>
      <w:r w:rsidR="00E1146D" w:rsidRPr="0039260B">
        <w:rPr>
          <w:rFonts w:cs="Calibri"/>
          <w:lang w:val="es-ES_tradnl"/>
        </w:rPr>
        <w:t xml:space="preserve">puedan contribuir al funcionamiento de la IRR y estén </w:t>
      </w:r>
      <w:r w:rsidR="00AF4244" w:rsidRPr="0039260B">
        <w:rPr>
          <w:rFonts w:cs="Calibri"/>
          <w:lang w:val="es-ES_tradnl"/>
        </w:rPr>
        <w:t>dispuestos</w:t>
      </w:r>
      <w:r w:rsidR="00E1146D" w:rsidRPr="0039260B">
        <w:rPr>
          <w:rFonts w:cs="Calibri"/>
          <w:lang w:val="es-ES_tradnl"/>
        </w:rPr>
        <w:t xml:space="preserve"> a ello</w:t>
      </w:r>
      <w:r w:rsidR="00AF4244" w:rsidRPr="0039260B">
        <w:rPr>
          <w:rFonts w:cs="Calibri"/>
          <w:lang w:val="es-ES_tradnl"/>
        </w:rPr>
        <w:t xml:space="preserve"> a fin de aumentar su capacidad operativa y de </w:t>
      </w:r>
      <w:r w:rsidR="00E1146D" w:rsidRPr="0039260B">
        <w:rPr>
          <w:rFonts w:cs="Calibri"/>
          <w:lang w:val="es-ES_tradnl"/>
        </w:rPr>
        <w:t>divulgación</w:t>
      </w:r>
      <w:r w:rsidR="00AF4244" w:rsidRPr="0039260B">
        <w:rPr>
          <w:rFonts w:cs="Calibri"/>
          <w:lang w:val="es-ES_tradnl"/>
        </w:rPr>
        <w:t>.</w:t>
      </w:r>
    </w:p>
    <w:p w14:paraId="1511CAC9" w14:textId="77777777" w:rsidR="00F86EF4" w:rsidRPr="0039260B" w:rsidRDefault="00F86EF4" w:rsidP="00564549">
      <w:pPr>
        <w:pStyle w:val="BodyText"/>
        <w:widowControl/>
        <w:ind w:left="567" w:hanging="567"/>
        <w:rPr>
          <w:rFonts w:cs="Calibri"/>
          <w:lang w:val="es-ES_tradnl"/>
        </w:rPr>
      </w:pPr>
    </w:p>
    <w:p w14:paraId="1C49132A" w14:textId="3D446537" w:rsidR="00375FCC" w:rsidRPr="0039260B" w:rsidRDefault="00F86EF4" w:rsidP="00564549">
      <w:pPr>
        <w:pStyle w:val="BodyText"/>
        <w:widowControl/>
        <w:ind w:left="567" w:hanging="567"/>
        <w:rPr>
          <w:rFonts w:cs="Calibri"/>
          <w:lang w:val="es-ES_tradnl"/>
        </w:rPr>
      </w:pPr>
      <w:r w:rsidRPr="0039260B">
        <w:rPr>
          <w:rFonts w:cs="Calibri"/>
          <w:lang w:val="es-ES_tradnl"/>
        </w:rPr>
        <w:t>8.3</w:t>
      </w:r>
      <w:r w:rsidRPr="0039260B">
        <w:rPr>
          <w:rFonts w:cs="Calibri"/>
          <w:lang w:val="es-ES_tradnl"/>
        </w:rPr>
        <w:tab/>
      </w:r>
      <w:r w:rsidR="00AF4244" w:rsidRPr="0039260B">
        <w:rPr>
          <w:rFonts w:cs="Calibri"/>
          <w:lang w:val="es-ES_tradnl"/>
        </w:rPr>
        <w:t xml:space="preserve">Las IRR podrán </w:t>
      </w:r>
      <w:r w:rsidR="00B8217C" w:rsidRPr="0039260B">
        <w:rPr>
          <w:rFonts w:cs="Calibri"/>
          <w:lang w:val="es-ES_tradnl"/>
        </w:rPr>
        <w:t>decidir</w:t>
      </w:r>
      <w:r w:rsidR="00D6236F" w:rsidRPr="0039260B">
        <w:rPr>
          <w:rFonts w:cs="Calibri"/>
          <w:lang w:val="es-ES_tradnl"/>
        </w:rPr>
        <w:t xml:space="preserve"> cómo </w:t>
      </w:r>
      <w:r w:rsidR="00B8217C" w:rsidRPr="0039260B">
        <w:rPr>
          <w:rFonts w:cs="Calibri"/>
          <w:lang w:val="es-ES_tradnl"/>
        </w:rPr>
        <w:t>distinguir</w:t>
      </w:r>
      <w:r w:rsidR="00D6236F" w:rsidRPr="0039260B">
        <w:rPr>
          <w:rFonts w:cs="Calibri"/>
          <w:lang w:val="es-ES_tradnl"/>
        </w:rPr>
        <w:t xml:space="preserve"> entre </w:t>
      </w:r>
      <w:r w:rsidR="00B8217C" w:rsidRPr="0039260B">
        <w:rPr>
          <w:rFonts w:cs="Calibri"/>
          <w:lang w:val="es-ES_tradnl"/>
        </w:rPr>
        <w:t>miembros que formen parte de su órgano</w:t>
      </w:r>
      <w:r w:rsidR="00D6236F" w:rsidRPr="0039260B">
        <w:rPr>
          <w:rFonts w:cs="Calibri"/>
          <w:lang w:val="es-ES_tradnl"/>
        </w:rPr>
        <w:t xml:space="preserve"> de gobierno, </w:t>
      </w:r>
      <w:r w:rsidR="00E1146D" w:rsidRPr="0039260B">
        <w:rPr>
          <w:rFonts w:cs="Calibri"/>
          <w:lang w:val="es-ES_tradnl"/>
        </w:rPr>
        <w:t xml:space="preserve">que serán </w:t>
      </w:r>
      <w:r w:rsidR="00B8217C" w:rsidRPr="0039260B">
        <w:rPr>
          <w:rFonts w:cs="Calibri"/>
          <w:lang w:val="es-ES_tradnl"/>
        </w:rPr>
        <w:t>responsable</w:t>
      </w:r>
      <w:r w:rsidR="00E1146D" w:rsidRPr="0039260B">
        <w:rPr>
          <w:rFonts w:cs="Calibri"/>
          <w:lang w:val="es-ES_tradnl"/>
        </w:rPr>
        <w:t>s</w:t>
      </w:r>
      <w:r w:rsidR="00D6236F" w:rsidRPr="0039260B">
        <w:rPr>
          <w:rFonts w:cs="Calibri"/>
          <w:lang w:val="es-ES_tradnl"/>
        </w:rPr>
        <w:t xml:space="preserve"> de los procedimientos </w:t>
      </w:r>
      <w:r w:rsidR="00B8217C" w:rsidRPr="0039260B">
        <w:rPr>
          <w:rFonts w:cs="Calibri"/>
          <w:lang w:val="es-ES_tradnl"/>
        </w:rPr>
        <w:t>operativos</w:t>
      </w:r>
      <w:r w:rsidR="00D6236F" w:rsidRPr="0039260B">
        <w:rPr>
          <w:rFonts w:cs="Calibri"/>
          <w:lang w:val="es-ES_tradnl"/>
        </w:rPr>
        <w:t xml:space="preserve">, </w:t>
      </w:r>
      <w:r w:rsidR="00E1146D" w:rsidRPr="0039260B">
        <w:rPr>
          <w:rFonts w:cs="Calibri"/>
          <w:lang w:val="es-ES_tradnl"/>
        </w:rPr>
        <w:t xml:space="preserve">las </w:t>
      </w:r>
      <w:r w:rsidR="00B8217C" w:rsidRPr="0039260B">
        <w:rPr>
          <w:rFonts w:cs="Calibri"/>
          <w:lang w:val="es-ES_tradnl"/>
        </w:rPr>
        <w:t>actividades</w:t>
      </w:r>
      <w:r w:rsidR="00D6236F" w:rsidRPr="0039260B">
        <w:rPr>
          <w:rFonts w:cs="Calibri"/>
          <w:lang w:val="es-ES_tradnl"/>
        </w:rPr>
        <w:t xml:space="preserve"> y </w:t>
      </w:r>
      <w:r w:rsidR="00E1146D" w:rsidRPr="0039260B">
        <w:rPr>
          <w:rFonts w:cs="Calibri"/>
          <w:lang w:val="es-ES_tradnl"/>
        </w:rPr>
        <w:t xml:space="preserve">la </w:t>
      </w:r>
      <w:r w:rsidR="00B8217C" w:rsidRPr="0039260B">
        <w:rPr>
          <w:rFonts w:cs="Calibri"/>
          <w:lang w:val="es-ES_tradnl"/>
        </w:rPr>
        <w:t>financiación</w:t>
      </w:r>
      <w:r w:rsidR="00D6236F" w:rsidRPr="0039260B">
        <w:rPr>
          <w:rFonts w:cs="Calibri"/>
          <w:lang w:val="es-ES_tradnl"/>
        </w:rPr>
        <w:t xml:space="preserve"> de la IRR</w:t>
      </w:r>
      <w:r w:rsidR="00E1146D" w:rsidRPr="0039260B">
        <w:rPr>
          <w:rFonts w:cs="Calibri"/>
          <w:lang w:val="es-ES_tradnl"/>
        </w:rPr>
        <w:t>,</w:t>
      </w:r>
      <w:r w:rsidR="00D6236F" w:rsidRPr="0039260B">
        <w:rPr>
          <w:rFonts w:cs="Calibri"/>
          <w:lang w:val="es-ES_tradnl"/>
        </w:rPr>
        <w:t xml:space="preserve"> y asociados que participen en la labor de la IRR solo de forma </w:t>
      </w:r>
      <w:r w:rsidR="00B8217C" w:rsidRPr="0039260B">
        <w:rPr>
          <w:rFonts w:cs="Calibri"/>
          <w:lang w:val="es-ES_tradnl"/>
        </w:rPr>
        <w:t>temporal</w:t>
      </w:r>
      <w:r w:rsidR="00D6236F" w:rsidRPr="0039260B">
        <w:rPr>
          <w:rFonts w:cs="Calibri"/>
          <w:lang w:val="es-ES_tradnl"/>
        </w:rPr>
        <w:t xml:space="preserve"> o limitada por otras </w:t>
      </w:r>
      <w:r w:rsidR="00B8217C" w:rsidRPr="0039260B">
        <w:rPr>
          <w:rFonts w:cs="Calibri"/>
          <w:lang w:val="es-ES_tradnl"/>
        </w:rPr>
        <w:t>razones</w:t>
      </w:r>
      <w:r w:rsidR="00D6236F" w:rsidRPr="0039260B">
        <w:rPr>
          <w:rFonts w:cs="Calibri"/>
          <w:lang w:val="es-ES_tradnl"/>
        </w:rPr>
        <w:t>.</w:t>
      </w:r>
    </w:p>
    <w:p w14:paraId="4589D274" w14:textId="77777777" w:rsidR="00447020" w:rsidRPr="0039260B" w:rsidRDefault="00447020" w:rsidP="00447020">
      <w:pPr>
        <w:pStyle w:val="BodyText"/>
        <w:widowControl/>
        <w:spacing w:line="232" w:lineRule="auto"/>
        <w:ind w:left="709" w:right="121" w:hanging="709"/>
        <w:rPr>
          <w:lang w:val="es-ES_tradnl"/>
        </w:rPr>
      </w:pPr>
    </w:p>
    <w:sectPr w:rsidR="00447020" w:rsidRPr="0039260B" w:rsidSect="002137E0">
      <w:headerReference w:type="default" r:id="rId9"/>
      <w:footerReference w:type="default" r:id="rId10"/>
      <w:pgSz w:w="11906" w:h="16838"/>
      <w:pgMar w:top="1440" w:right="1440" w:bottom="1440" w:left="1440"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B453BA" w15:done="0"/>
  <w15:commentEx w15:paraId="0C1E253A" w15:done="0"/>
  <w15:commentEx w15:paraId="46C9F4DB" w15:done="0"/>
  <w15:commentEx w15:paraId="6AAF5BE6" w15:done="0"/>
  <w15:commentEx w15:paraId="4CC353BE" w15:done="0"/>
  <w15:commentEx w15:paraId="671C893A" w15:done="0"/>
  <w15:commentEx w15:paraId="73746E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BFDAF" w14:textId="77777777" w:rsidR="007348D8" w:rsidRDefault="007348D8" w:rsidP="00DF2386">
      <w:r>
        <w:separator/>
      </w:r>
    </w:p>
  </w:endnote>
  <w:endnote w:type="continuationSeparator" w:id="0">
    <w:p w14:paraId="25B3B669" w14:textId="77777777" w:rsidR="007348D8" w:rsidRDefault="007348D8"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5ADAF" w14:textId="50142DA3" w:rsidR="007348D8" w:rsidRDefault="007348D8" w:rsidP="00564549">
    <w:pPr>
      <w:pStyle w:val="Header"/>
      <w:ind w:left="0" w:firstLine="0"/>
      <w:rPr>
        <w:noProof/>
      </w:rPr>
    </w:pPr>
    <w:r>
      <w:rPr>
        <w:sz w:val="20"/>
        <w:szCs w:val="20"/>
      </w:rPr>
      <w:t>SC54-20.2</w:t>
    </w:r>
    <w:r>
      <w:rPr>
        <w:sz w:val="20"/>
        <w:szCs w:val="20"/>
      </w:rPr>
      <w:tab/>
    </w:r>
    <w:r>
      <w:rPr>
        <w:sz w:val="20"/>
        <w:szCs w:val="20"/>
      </w:rPr>
      <w:tab/>
    </w:r>
    <w:r w:rsidRPr="002D0A78">
      <w:rPr>
        <w:sz w:val="20"/>
        <w:szCs w:val="20"/>
      </w:rPr>
      <w:fldChar w:fldCharType="begin"/>
    </w:r>
    <w:r w:rsidRPr="002D0A78">
      <w:rPr>
        <w:sz w:val="20"/>
        <w:szCs w:val="20"/>
      </w:rPr>
      <w:instrText xml:space="preserve"> PAGE   \* MERGEFORMAT </w:instrText>
    </w:r>
    <w:r w:rsidRPr="002D0A78">
      <w:rPr>
        <w:sz w:val="20"/>
        <w:szCs w:val="20"/>
      </w:rPr>
      <w:fldChar w:fldCharType="separate"/>
    </w:r>
    <w:r w:rsidR="007B22A2">
      <w:rPr>
        <w:noProof/>
        <w:sz w:val="20"/>
        <w:szCs w:val="20"/>
      </w:rPr>
      <w:t>12</w:t>
    </w:r>
    <w:r w:rsidRPr="002D0A78">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55216" w14:textId="77777777" w:rsidR="007348D8" w:rsidRDefault="007348D8" w:rsidP="00DF2386">
      <w:r>
        <w:separator/>
      </w:r>
    </w:p>
  </w:footnote>
  <w:footnote w:type="continuationSeparator" w:id="0">
    <w:p w14:paraId="6C8766BD" w14:textId="77777777" w:rsidR="007348D8" w:rsidRDefault="007348D8" w:rsidP="00DF2386">
      <w:r>
        <w:continuationSeparator/>
      </w:r>
    </w:p>
  </w:footnote>
  <w:footnote w:id="1">
    <w:p w14:paraId="1BF8B9C2" w14:textId="517F3BDB" w:rsidR="007348D8" w:rsidRPr="0039260B" w:rsidRDefault="007348D8" w:rsidP="00865A67">
      <w:pPr>
        <w:pStyle w:val="FootnoteText"/>
        <w:ind w:left="170" w:hanging="170"/>
        <w:rPr>
          <w:lang w:val="es-ES_tradnl"/>
        </w:rPr>
      </w:pPr>
      <w:r>
        <w:rPr>
          <w:rStyle w:val="FootnoteReference"/>
        </w:rPr>
        <w:footnoteRef/>
      </w:r>
      <w:r w:rsidRPr="006D38F8">
        <w:rPr>
          <w:lang w:val="es-ES"/>
        </w:rPr>
        <w:t xml:space="preserve">  </w:t>
      </w:r>
      <w:r w:rsidRPr="0039260B">
        <w:rPr>
          <w:sz w:val="18"/>
          <w:szCs w:val="18"/>
          <w:lang w:val="es-ES_tradnl"/>
        </w:rPr>
        <w:t>Esto concierne a la Iniciativa regional de Ramsar para la cuenca del río Senegal, la Iniciativa regional de Ramsar para la cuenca del río Amazonas, la Iniciativa regional de Ramsar para Asia Central y la Iniciativa regional de Ramsar Indo-Birmana, así como a cualquier iniciativa regional de Ramsar nueva adicional, siempre y cuando cumpla plenamente las condiciones definidas en el marco operativo</w:t>
      </w:r>
      <w:r w:rsidRPr="0039260B">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71D9A" w14:textId="77777777" w:rsidR="007348D8" w:rsidRDefault="007348D8">
    <w:pPr>
      <w:pStyle w:val="Header"/>
    </w:pPr>
  </w:p>
  <w:p w14:paraId="3DD74C4D" w14:textId="77777777" w:rsidR="007348D8" w:rsidRDefault="007348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72E1FB8"/>
    <w:multiLevelType w:val="hybridMultilevel"/>
    <w:tmpl w:val="C7A0F8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8A56053"/>
    <w:multiLevelType w:val="hybridMultilevel"/>
    <w:tmpl w:val="C7A0F8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B06647"/>
    <w:multiLevelType w:val="hybridMultilevel"/>
    <w:tmpl w:val="F4BA277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8">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nsid w:val="1BED167A"/>
    <w:multiLevelType w:val="hybridMultilevel"/>
    <w:tmpl w:val="FA88C432"/>
    <w:lvl w:ilvl="0" w:tplc="2AA4334A">
      <w:start w:val="1"/>
      <w:numFmt w:val="decimal"/>
      <w:lvlText w:val="%1."/>
      <w:lvlJc w:val="left"/>
      <w:pPr>
        <w:ind w:left="9501" w:hanging="428"/>
        <w:jc w:val="right"/>
      </w:pPr>
      <w:rPr>
        <w:rFonts w:ascii="Calibri" w:eastAsia="Calibri" w:hAnsi="Calibri" w:hint="default"/>
        <w:sz w:val="22"/>
        <w:szCs w:val="22"/>
      </w:rPr>
    </w:lvl>
    <w:lvl w:ilvl="1" w:tplc="1A3A61B8">
      <w:start w:val="1"/>
      <w:numFmt w:val="bullet"/>
      <w:lvlText w:val="•"/>
      <w:lvlJc w:val="left"/>
      <w:pPr>
        <w:ind w:left="1681" w:hanging="428"/>
      </w:pPr>
      <w:rPr>
        <w:rFonts w:hint="default"/>
      </w:rPr>
    </w:lvl>
    <w:lvl w:ilvl="2" w:tplc="5266AB46">
      <w:start w:val="1"/>
      <w:numFmt w:val="bullet"/>
      <w:lvlText w:val="•"/>
      <w:lvlJc w:val="left"/>
      <w:pPr>
        <w:ind w:left="2556" w:hanging="428"/>
      </w:pPr>
      <w:rPr>
        <w:rFonts w:hint="default"/>
      </w:rPr>
    </w:lvl>
    <w:lvl w:ilvl="3" w:tplc="4AA03970">
      <w:start w:val="1"/>
      <w:numFmt w:val="bullet"/>
      <w:lvlText w:val="•"/>
      <w:lvlJc w:val="left"/>
      <w:pPr>
        <w:ind w:left="3430" w:hanging="428"/>
      </w:pPr>
      <w:rPr>
        <w:rFonts w:hint="default"/>
      </w:rPr>
    </w:lvl>
    <w:lvl w:ilvl="4" w:tplc="C57CD486">
      <w:start w:val="1"/>
      <w:numFmt w:val="bullet"/>
      <w:lvlText w:val="•"/>
      <w:lvlJc w:val="left"/>
      <w:pPr>
        <w:ind w:left="4304" w:hanging="428"/>
      </w:pPr>
      <w:rPr>
        <w:rFonts w:hint="default"/>
      </w:rPr>
    </w:lvl>
    <w:lvl w:ilvl="5" w:tplc="D6FC1A76">
      <w:start w:val="1"/>
      <w:numFmt w:val="bullet"/>
      <w:lvlText w:val="•"/>
      <w:lvlJc w:val="left"/>
      <w:pPr>
        <w:ind w:left="5179" w:hanging="428"/>
      </w:pPr>
      <w:rPr>
        <w:rFonts w:hint="default"/>
      </w:rPr>
    </w:lvl>
    <w:lvl w:ilvl="6" w:tplc="74B4AE12">
      <w:start w:val="1"/>
      <w:numFmt w:val="bullet"/>
      <w:lvlText w:val="•"/>
      <w:lvlJc w:val="left"/>
      <w:pPr>
        <w:ind w:left="6053" w:hanging="428"/>
      </w:pPr>
      <w:rPr>
        <w:rFonts w:hint="default"/>
      </w:rPr>
    </w:lvl>
    <w:lvl w:ilvl="7" w:tplc="6686A034">
      <w:start w:val="1"/>
      <w:numFmt w:val="bullet"/>
      <w:lvlText w:val="•"/>
      <w:lvlJc w:val="left"/>
      <w:pPr>
        <w:ind w:left="6928" w:hanging="428"/>
      </w:pPr>
      <w:rPr>
        <w:rFonts w:hint="default"/>
      </w:rPr>
    </w:lvl>
    <w:lvl w:ilvl="8" w:tplc="8A568D56">
      <w:start w:val="1"/>
      <w:numFmt w:val="bullet"/>
      <w:lvlText w:val="•"/>
      <w:lvlJc w:val="left"/>
      <w:pPr>
        <w:ind w:left="7802" w:hanging="428"/>
      </w:pPr>
      <w:rPr>
        <w:rFonts w:hint="default"/>
      </w:rPr>
    </w:lvl>
  </w:abstractNum>
  <w:abstractNum w:abstractNumId="1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4">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5">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B8D6888"/>
    <w:multiLevelType w:val="hybridMultilevel"/>
    <w:tmpl w:val="1DAA8202"/>
    <w:lvl w:ilvl="0" w:tplc="507C1A66">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
    <w:nsid w:val="2EDA248E"/>
    <w:multiLevelType w:val="hybridMultilevel"/>
    <w:tmpl w:val="A3323CDC"/>
    <w:lvl w:ilvl="0" w:tplc="2B26A95C">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8">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35A36EF9"/>
    <w:multiLevelType w:val="multilevel"/>
    <w:tmpl w:val="C538757C"/>
    <w:lvl w:ilvl="0">
      <w:start w:val="8"/>
      <w:numFmt w:val="none"/>
      <w:lvlText w:val="a"/>
      <w:lvlJc w:val="left"/>
      <w:pPr>
        <w:tabs>
          <w:tab w:val="num" w:pos="395"/>
        </w:tabs>
        <w:ind w:left="395" w:hanging="360"/>
      </w:pPr>
      <w:rPr>
        <w:rFonts w:hint="default"/>
      </w:rPr>
    </w:lvl>
    <w:lvl w:ilvl="1">
      <w:start w:val="1"/>
      <w:numFmt w:val="decimal"/>
      <w:lvlText w:val="%2."/>
      <w:lvlJc w:val="left"/>
      <w:pPr>
        <w:tabs>
          <w:tab w:val="num" w:pos="1115"/>
        </w:tabs>
        <w:ind w:left="1115" w:hanging="360"/>
      </w:pPr>
      <w:rPr>
        <w:rFonts w:hint="default"/>
      </w:rPr>
    </w:lvl>
    <w:lvl w:ilvl="2">
      <w:start w:val="1"/>
      <w:numFmt w:val="decimal"/>
      <w:lvlText w:val="%3."/>
      <w:lvlJc w:val="left"/>
      <w:pPr>
        <w:tabs>
          <w:tab w:val="num" w:pos="1835"/>
        </w:tabs>
        <w:ind w:left="1835" w:hanging="360"/>
      </w:pPr>
      <w:rPr>
        <w:rFonts w:hint="default"/>
      </w:rPr>
    </w:lvl>
    <w:lvl w:ilvl="3">
      <w:start w:val="1"/>
      <w:numFmt w:val="decimal"/>
      <w:lvlText w:val="%4."/>
      <w:lvlJc w:val="left"/>
      <w:pPr>
        <w:tabs>
          <w:tab w:val="num" w:pos="2555"/>
        </w:tabs>
        <w:ind w:left="2555" w:hanging="360"/>
      </w:pPr>
      <w:rPr>
        <w:rFonts w:hint="default"/>
      </w:rPr>
    </w:lvl>
    <w:lvl w:ilvl="4">
      <w:start w:val="1"/>
      <w:numFmt w:val="decimal"/>
      <w:lvlText w:val="%5."/>
      <w:lvlJc w:val="left"/>
      <w:pPr>
        <w:tabs>
          <w:tab w:val="num" w:pos="3275"/>
        </w:tabs>
        <w:ind w:left="3275" w:hanging="360"/>
      </w:pPr>
      <w:rPr>
        <w:rFonts w:hint="default"/>
      </w:rPr>
    </w:lvl>
    <w:lvl w:ilvl="5">
      <w:start w:val="1"/>
      <w:numFmt w:val="decimal"/>
      <w:lvlText w:val="%6."/>
      <w:lvlJc w:val="left"/>
      <w:pPr>
        <w:tabs>
          <w:tab w:val="num" w:pos="3995"/>
        </w:tabs>
        <w:ind w:left="3995" w:hanging="360"/>
      </w:pPr>
      <w:rPr>
        <w:rFonts w:hint="default"/>
      </w:rPr>
    </w:lvl>
    <w:lvl w:ilvl="6">
      <w:start w:val="1"/>
      <w:numFmt w:val="decimal"/>
      <w:lvlText w:val="%7."/>
      <w:lvlJc w:val="left"/>
      <w:pPr>
        <w:tabs>
          <w:tab w:val="num" w:pos="4715"/>
        </w:tabs>
        <w:ind w:left="4715" w:hanging="360"/>
      </w:pPr>
      <w:rPr>
        <w:rFonts w:hint="default"/>
      </w:rPr>
    </w:lvl>
    <w:lvl w:ilvl="7">
      <w:start w:val="1"/>
      <w:numFmt w:val="decimal"/>
      <w:lvlText w:val="%8."/>
      <w:lvlJc w:val="left"/>
      <w:pPr>
        <w:tabs>
          <w:tab w:val="num" w:pos="5435"/>
        </w:tabs>
        <w:ind w:left="5435" w:hanging="360"/>
      </w:pPr>
      <w:rPr>
        <w:rFonts w:hint="default"/>
      </w:rPr>
    </w:lvl>
    <w:lvl w:ilvl="8">
      <w:start w:val="1"/>
      <w:numFmt w:val="decimal"/>
      <w:lvlText w:val="%9."/>
      <w:lvlJc w:val="left"/>
      <w:pPr>
        <w:tabs>
          <w:tab w:val="num" w:pos="6155"/>
        </w:tabs>
        <w:ind w:left="6155" w:hanging="360"/>
      </w:pPr>
      <w:rPr>
        <w:rFonts w:hint="default"/>
      </w:rPr>
    </w:lvl>
  </w:abstractNum>
  <w:abstractNum w:abstractNumId="22">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9407D2F"/>
    <w:multiLevelType w:val="multilevel"/>
    <w:tmpl w:val="99D61A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A0F15F8"/>
    <w:multiLevelType w:val="multilevel"/>
    <w:tmpl w:val="3F6A113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B631689"/>
    <w:multiLevelType w:val="hybridMultilevel"/>
    <w:tmpl w:val="715E89C4"/>
    <w:lvl w:ilvl="0" w:tplc="9FEA7BF2">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7">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2375C7"/>
    <w:multiLevelType w:val="hybridMultilevel"/>
    <w:tmpl w:val="1DD03BCC"/>
    <w:lvl w:ilvl="0" w:tplc="C6125868">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0">
    <w:nsid w:val="5229453F"/>
    <w:multiLevelType w:val="hybridMultilevel"/>
    <w:tmpl w:val="992228E0"/>
    <w:lvl w:ilvl="0" w:tplc="636EFA08">
      <w:numFmt w:val="bullet"/>
      <w:lvlText w:val="-"/>
      <w:lvlJc w:val="left"/>
      <w:pPr>
        <w:ind w:left="907" w:hanging="360"/>
      </w:pPr>
      <w:rPr>
        <w:rFonts w:ascii="Calibri" w:eastAsia="Calibri" w:hAnsi="Calibri" w:cs="Calibri" w:hint="default"/>
      </w:rPr>
    </w:lvl>
    <w:lvl w:ilvl="1" w:tplc="040C0003" w:tentative="1">
      <w:start w:val="1"/>
      <w:numFmt w:val="bullet"/>
      <w:lvlText w:val="o"/>
      <w:lvlJc w:val="left"/>
      <w:pPr>
        <w:ind w:left="1627" w:hanging="360"/>
      </w:pPr>
      <w:rPr>
        <w:rFonts w:ascii="Courier New" w:hAnsi="Courier New" w:cs="Courier New" w:hint="default"/>
      </w:rPr>
    </w:lvl>
    <w:lvl w:ilvl="2" w:tplc="040C0005" w:tentative="1">
      <w:start w:val="1"/>
      <w:numFmt w:val="bullet"/>
      <w:lvlText w:val=""/>
      <w:lvlJc w:val="left"/>
      <w:pPr>
        <w:ind w:left="2347" w:hanging="360"/>
      </w:pPr>
      <w:rPr>
        <w:rFonts w:ascii="Wingdings" w:hAnsi="Wingdings" w:hint="default"/>
      </w:rPr>
    </w:lvl>
    <w:lvl w:ilvl="3" w:tplc="040C0001" w:tentative="1">
      <w:start w:val="1"/>
      <w:numFmt w:val="bullet"/>
      <w:lvlText w:val=""/>
      <w:lvlJc w:val="left"/>
      <w:pPr>
        <w:ind w:left="3067" w:hanging="360"/>
      </w:pPr>
      <w:rPr>
        <w:rFonts w:ascii="Symbol" w:hAnsi="Symbol" w:hint="default"/>
      </w:rPr>
    </w:lvl>
    <w:lvl w:ilvl="4" w:tplc="040C0003" w:tentative="1">
      <w:start w:val="1"/>
      <w:numFmt w:val="bullet"/>
      <w:lvlText w:val="o"/>
      <w:lvlJc w:val="left"/>
      <w:pPr>
        <w:ind w:left="3787" w:hanging="360"/>
      </w:pPr>
      <w:rPr>
        <w:rFonts w:ascii="Courier New" w:hAnsi="Courier New" w:cs="Courier New" w:hint="default"/>
      </w:rPr>
    </w:lvl>
    <w:lvl w:ilvl="5" w:tplc="040C0005" w:tentative="1">
      <w:start w:val="1"/>
      <w:numFmt w:val="bullet"/>
      <w:lvlText w:val=""/>
      <w:lvlJc w:val="left"/>
      <w:pPr>
        <w:ind w:left="4507" w:hanging="360"/>
      </w:pPr>
      <w:rPr>
        <w:rFonts w:ascii="Wingdings" w:hAnsi="Wingdings" w:hint="default"/>
      </w:rPr>
    </w:lvl>
    <w:lvl w:ilvl="6" w:tplc="040C0001" w:tentative="1">
      <w:start w:val="1"/>
      <w:numFmt w:val="bullet"/>
      <w:lvlText w:val=""/>
      <w:lvlJc w:val="left"/>
      <w:pPr>
        <w:ind w:left="5227" w:hanging="360"/>
      </w:pPr>
      <w:rPr>
        <w:rFonts w:ascii="Symbol" w:hAnsi="Symbol" w:hint="default"/>
      </w:rPr>
    </w:lvl>
    <w:lvl w:ilvl="7" w:tplc="040C0003" w:tentative="1">
      <w:start w:val="1"/>
      <w:numFmt w:val="bullet"/>
      <w:lvlText w:val="o"/>
      <w:lvlJc w:val="left"/>
      <w:pPr>
        <w:ind w:left="5947" w:hanging="360"/>
      </w:pPr>
      <w:rPr>
        <w:rFonts w:ascii="Courier New" w:hAnsi="Courier New" w:cs="Courier New" w:hint="default"/>
      </w:rPr>
    </w:lvl>
    <w:lvl w:ilvl="8" w:tplc="040C0005" w:tentative="1">
      <w:start w:val="1"/>
      <w:numFmt w:val="bullet"/>
      <w:lvlText w:val=""/>
      <w:lvlJc w:val="left"/>
      <w:pPr>
        <w:ind w:left="6667" w:hanging="360"/>
      </w:pPr>
      <w:rPr>
        <w:rFonts w:ascii="Wingdings" w:hAnsi="Wingdings" w:hint="default"/>
      </w:rPr>
    </w:lvl>
  </w:abstractNum>
  <w:abstractNum w:abstractNumId="31">
    <w:nsid w:val="52AB2332"/>
    <w:multiLevelType w:val="multilevel"/>
    <w:tmpl w:val="DF94C93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DF6324"/>
    <w:multiLevelType w:val="hybridMultilevel"/>
    <w:tmpl w:val="570A876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5">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nsid w:val="5C0A3127"/>
    <w:multiLevelType w:val="hybridMultilevel"/>
    <w:tmpl w:val="E2A687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8">
    <w:nsid w:val="5FC96209"/>
    <w:multiLevelType w:val="hybridMultilevel"/>
    <w:tmpl w:val="6D1C5C92"/>
    <w:lvl w:ilvl="0" w:tplc="E47E757A">
      <w:start w:val="1"/>
      <w:numFmt w:val="lowerLetter"/>
      <w:lvlText w:val="%1."/>
      <w:lvlJc w:val="left"/>
      <w:pPr>
        <w:ind w:left="1074" w:hanging="36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39">
    <w:nsid w:val="60C9470C"/>
    <w:multiLevelType w:val="hybridMultilevel"/>
    <w:tmpl w:val="9CC601A8"/>
    <w:lvl w:ilvl="0" w:tplc="D5D605D2">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0">
    <w:nsid w:val="65A24F91"/>
    <w:multiLevelType w:val="hybridMultilevel"/>
    <w:tmpl w:val="CC1C0E26"/>
    <w:lvl w:ilvl="0" w:tplc="3E48D884">
      <w:numFmt w:val="bullet"/>
      <w:lvlText w:val="-"/>
      <w:lvlJc w:val="left"/>
      <w:pPr>
        <w:ind w:left="907" w:hanging="360"/>
      </w:pPr>
      <w:rPr>
        <w:rFonts w:ascii="Calibri" w:eastAsia="Calibri" w:hAnsi="Calibri" w:cs="Calibri" w:hint="default"/>
      </w:rPr>
    </w:lvl>
    <w:lvl w:ilvl="1" w:tplc="040C0003" w:tentative="1">
      <w:start w:val="1"/>
      <w:numFmt w:val="bullet"/>
      <w:lvlText w:val="o"/>
      <w:lvlJc w:val="left"/>
      <w:pPr>
        <w:ind w:left="1627" w:hanging="360"/>
      </w:pPr>
      <w:rPr>
        <w:rFonts w:ascii="Courier New" w:hAnsi="Courier New" w:cs="Courier New" w:hint="default"/>
      </w:rPr>
    </w:lvl>
    <w:lvl w:ilvl="2" w:tplc="040C0005" w:tentative="1">
      <w:start w:val="1"/>
      <w:numFmt w:val="bullet"/>
      <w:lvlText w:val=""/>
      <w:lvlJc w:val="left"/>
      <w:pPr>
        <w:ind w:left="2347" w:hanging="360"/>
      </w:pPr>
      <w:rPr>
        <w:rFonts w:ascii="Wingdings" w:hAnsi="Wingdings" w:hint="default"/>
      </w:rPr>
    </w:lvl>
    <w:lvl w:ilvl="3" w:tplc="040C0001" w:tentative="1">
      <w:start w:val="1"/>
      <w:numFmt w:val="bullet"/>
      <w:lvlText w:val=""/>
      <w:lvlJc w:val="left"/>
      <w:pPr>
        <w:ind w:left="3067" w:hanging="360"/>
      </w:pPr>
      <w:rPr>
        <w:rFonts w:ascii="Symbol" w:hAnsi="Symbol" w:hint="default"/>
      </w:rPr>
    </w:lvl>
    <w:lvl w:ilvl="4" w:tplc="040C0003" w:tentative="1">
      <w:start w:val="1"/>
      <w:numFmt w:val="bullet"/>
      <w:lvlText w:val="o"/>
      <w:lvlJc w:val="left"/>
      <w:pPr>
        <w:ind w:left="3787" w:hanging="360"/>
      </w:pPr>
      <w:rPr>
        <w:rFonts w:ascii="Courier New" w:hAnsi="Courier New" w:cs="Courier New" w:hint="default"/>
      </w:rPr>
    </w:lvl>
    <w:lvl w:ilvl="5" w:tplc="040C0005" w:tentative="1">
      <w:start w:val="1"/>
      <w:numFmt w:val="bullet"/>
      <w:lvlText w:val=""/>
      <w:lvlJc w:val="left"/>
      <w:pPr>
        <w:ind w:left="4507" w:hanging="360"/>
      </w:pPr>
      <w:rPr>
        <w:rFonts w:ascii="Wingdings" w:hAnsi="Wingdings" w:hint="default"/>
      </w:rPr>
    </w:lvl>
    <w:lvl w:ilvl="6" w:tplc="040C0001" w:tentative="1">
      <w:start w:val="1"/>
      <w:numFmt w:val="bullet"/>
      <w:lvlText w:val=""/>
      <w:lvlJc w:val="left"/>
      <w:pPr>
        <w:ind w:left="5227" w:hanging="360"/>
      </w:pPr>
      <w:rPr>
        <w:rFonts w:ascii="Symbol" w:hAnsi="Symbol" w:hint="default"/>
      </w:rPr>
    </w:lvl>
    <w:lvl w:ilvl="7" w:tplc="040C0003" w:tentative="1">
      <w:start w:val="1"/>
      <w:numFmt w:val="bullet"/>
      <w:lvlText w:val="o"/>
      <w:lvlJc w:val="left"/>
      <w:pPr>
        <w:ind w:left="5947" w:hanging="360"/>
      </w:pPr>
      <w:rPr>
        <w:rFonts w:ascii="Courier New" w:hAnsi="Courier New" w:cs="Courier New" w:hint="default"/>
      </w:rPr>
    </w:lvl>
    <w:lvl w:ilvl="8" w:tplc="040C0005" w:tentative="1">
      <w:start w:val="1"/>
      <w:numFmt w:val="bullet"/>
      <w:lvlText w:val=""/>
      <w:lvlJc w:val="left"/>
      <w:pPr>
        <w:ind w:left="6667" w:hanging="360"/>
      </w:pPr>
      <w:rPr>
        <w:rFonts w:ascii="Wingdings" w:hAnsi="Wingdings" w:hint="default"/>
      </w:rPr>
    </w:lvl>
  </w:abstractNum>
  <w:abstractNum w:abstractNumId="41">
    <w:nsid w:val="672A01B2"/>
    <w:multiLevelType w:val="hybridMultilevel"/>
    <w:tmpl w:val="87FA26B2"/>
    <w:lvl w:ilvl="0" w:tplc="880007C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4">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E456E9"/>
    <w:multiLevelType w:val="multilevel"/>
    <w:tmpl w:val="C930ACF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42"/>
  </w:num>
  <w:num w:numId="7">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7"/>
  </w:num>
  <w:num w:numId="13">
    <w:abstractNumId w:val="23"/>
  </w:num>
  <w:num w:numId="14">
    <w:abstractNumId w:val="15"/>
  </w:num>
  <w:num w:numId="15">
    <w:abstractNumId w:val="3"/>
  </w:num>
  <w:num w:numId="16">
    <w:abstractNumId w:val="19"/>
  </w:num>
  <w:num w:numId="17">
    <w:abstractNumId w:val="28"/>
  </w:num>
  <w:num w:numId="18">
    <w:abstractNumId w:val="46"/>
  </w:num>
  <w:num w:numId="19">
    <w:abstractNumId w:val="44"/>
  </w:num>
  <w:num w:numId="20">
    <w:abstractNumId w:val="34"/>
  </w:num>
  <w:num w:numId="21">
    <w:abstractNumId w:val="37"/>
  </w:num>
  <w:num w:numId="22">
    <w:abstractNumId w:val="20"/>
  </w:num>
  <w:num w:numId="23">
    <w:abstractNumId w:val="32"/>
  </w:num>
  <w:num w:numId="24">
    <w:abstractNumId w:val="27"/>
  </w:num>
  <w:num w:numId="25">
    <w:abstractNumId w:val="43"/>
  </w:num>
  <w:num w:numId="26">
    <w:abstractNumId w:val="12"/>
  </w:num>
  <w:num w:numId="27">
    <w:abstractNumId w:val="0"/>
  </w:num>
  <w:num w:numId="28">
    <w:abstractNumId w:val="14"/>
  </w:num>
  <w:num w:numId="29">
    <w:abstractNumId w:val="5"/>
  </w:num>
  <w:num w:numId="30">
    <w:abstractNumId w:val="4"/>
  </w:num>
  <w:num w:numId="31">
    <w:abstractNumId w:val="39"/>
  </w:num>
  <w:num w:numId="32">
    <w:abstractNumId w:val="29"/>
  </w:num>
  <w:num w:numId="33">
    <w:abstractNumId w:val="26"/>
  </w:num>
  <w:num w:numId="34">
    <w:abstractNumId w:val="16"/>
  </w:num>
  <w:num w:numId="35">
    <w:abstractNumId w:val="9"/>
  </w:num>
  <w:num w:numId="36">
    <w:abstractNumId w:val="40"/>
  </w:num>
  <w:num w:numId="37">
    <w:abstractNumId w:val="30"/>
  </w:num>
  <w:num w:numId="38">
    <w:abstractNumId w:val="24"/>
  </w:num>
  <w:num w:numId="39">
    <w:abstractNumId w:val="41"/>
  </w:num>
  <w:num w:numId="40">
    <w:abstractNumId w:val="38"/>
  </w:num>
  <w:num w:numId="41">
    <w:abstractNumId w:val="2"/>
  </w:num>
  <w:num w:numId="42">
    <w:abstractNumId w:val="17"/>
  </w:num>
  <w:num w:numId="43">
    <w:abstractNumId w:val="33"/>
  </w:num>
  <w:num w:numId="44">
    <w:abstractNumId w:val="36"/>
  </w:num>
  <w:num w:numId="45">
    <w:abstractNumId w:val="6"/>
  </w:num>
  <w:num w:numId="46">
    <w:abstractNumId w:val="21"/>
  </w:num>
  <w:num w:numId="47">
    <w:abstractNumId w:val="45"/>
  </w:num>
  <w:num w:numId="48">
    <w:abstractNumId w:val="31"/>
  </w:num>
  <w:num w:numId="49">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VERA Maria">
    <w15:presenceInfo w15:providerId="None" w15:userId="RIVERA M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1735"/>
    <w:rsid w:val="000037BB"/>
    <w:rsid w:val="0000673A"/>
    <w:rsid w:val="00014168"/>
    <w:rsid w:val="00017A16"/>
    <w:rsid w:val="00020299"/>
    <w:rsid w:val="00026E09"/>
    <w:rsid w:val="00027880"/>
    <w:rsid w:val="00035824"/>
    <w:rsid w:val="00035DDF"/>
    <w:rsid w:val="00036C74"/>
    <w:rsid w:val="00037CE0"/>
    <w:rsid w:val="00041AA6"/>
    <w:rsid w:val="00043F6C"/>
    <w:rsid w:val="00047F0B"/>
    <w:rsid w:val="00050684"/>
    <w:rsid w:val="00053929"/>
    <w:rsid w:val="00054588"/>
    <w:rsid w:val="000545FE"/>
    <w:rsid w:val="000559F6"/>
    <w:rsid w:val="0006024F"/>
    <w:rsid w:val="00071FE4"/>
    <w:rsid w:val="00074DE8"/>
    <w:rsid w:val="00075AE5"/>
    <w:rsid w:val="00084345"/>
    <w:rsid w:val="0008558F"/>
    <w:rsid w:val="00086D29"/>
    <w:rsid w:val="00094276"/>
    <w:rsid w:val="00094B2D"/>
    <w:rsid w:val="000A0BA6"/>
    <w:rsid w:val="000A23E6"/>
    <w:rsid w:val="000A3E3E"/>
    <w:rsid w:val="000B5976"/>
    <w:rsid w:val="000B5E36"/>
    <w:rsid w:val="000C2489"/>
    <w:rsid w:val="000C24A6"/>
    <w:rsid w:val="000D5C76"/>
    <w:rsid w:val="000D7A25"/>
    <w:rsid w:val="000E0A0C"/>
    <w:rsid w:val="000E1EFA"/>
    <w:rsid w:val="000E2FA0"/>
    <w:rsid w:val="000E43E7"/>
    <w:rsid w:val="000E47E9"/>
    <w:rsid w:val="000E53C8"/>
    <w:rsid w:val="000E5C4A"/>
    <w:rsid w:val="000E7F5A"/>
    <w:rsid w:val="00104C57"/>
    <w:rsid w:val="00113669"/>
    <w:rsid w:val="00115F7F"/>
    <w:rsid w:val="00116740"/>
    <w:rsid w:val="001203B9"/>
    <w:rsid w:val="0012096C"/>
    <w:rsid w:val="00127828"/>
    <w:rsid w:val="00127F25"/>
    <w:rsid w:val="001318E0"/>
    <w:rsid w:val="001352E7"/>
    <w:rsid w:val="00140936"/>
    <w:rsid w:val="00142170"/>
    <w:rsid w:val="00143512"/>
    <w:rsid w:val="00144437"/>
    <w:rsid w:val="00152340"/>
    <w:rsid w:val="00152A89"/>
    <w:rsid w:val="00154481"/>
    <w:rsid w:val="00156B17"/>
    <w:rsid w:val="00161721"/>
    <w:rsid w:val="00161BDA"/>
    <w:rsid w:val="00171618"/>
    <w:rsid w:val="0017258E"/>
    <w:rsid w:val="001753DF"/>
    <w:rsid w:val="001819B1"/>
    <w:rsid w:val="00184D20"/>
    <w:rsid w:val="00194390"/>
    <w:rsid w:val="00195725"/>
    <w:rsid w:val="00196D8A"/>
    <w:rsid w:val="001A2D10"/>
    <w:rsid w:val="001A3C9F"/>
    <w:rsid w:val="001B3501"/>
    <w:rsid w:val="001B3567"/>
    <w:rsid w:val="001C5E41"/>
    <w:rsid w:val="001C77BC"/>
    <w:rsid w:val="001D377D"/>
    <w:rsid w:val="001D48BB"/>
    <w:rsid w:val="001D59BC"/>
    <w:rsid w:val="001D5D73"/>
    <w:rsid w:val="001D6887"/>
    <w:rsid w:val="001E00E3"/>
    <w:rsid w:val="001E3E41"/>
    <w:rsid w:val="001E5EC8"/>
    <w:rsid w:val="001E7FE1"/>
    <w:rsid w:val="001F01F4"/>
    <w:rsid w:val="001F2349"/>
    <w:rsid w:val="001F4718"/>
    <w:rsid w:val="001F4DDA"/>
    <w:rsid w:val="002005D2"/>
    <w:rsid w:val="00200A5F"/>
    <w:rsid w:val="0020298B"/>
    <w:rsid w:val="00203352"/>
    <w:rsid w:val="00206111"/>
    <w:rsid w:val="00207787"/>
    <w:rsid w:val="00210AF1"/>
    <w:rsid w:val="0021231B"/>
    <w:rsid w:val="002137E0"/>
    <w:rsid w:val="00215F1A"/>
    <w:rsid w:val="00221A3D"/>
    <w:rsid w:val="00224F6C"/>
    <w:rsid w:val="00225E16"/>
    <w:rsid w:val="002334DA"/>
    <w:rsid w:val="00242769"/>
    <w:rsid w:val="00246057"/>
    <w:rsid w:val="0024641B"/>
    <w:rsid w:val="00253AD8"/>
    <w:rsid w:val="00255E00"/>
    <w:rsid w:val="00257935"/>
    <w:rsid w:val="002741AC"/>
    <w:rsid w:val="00275F13"/>
    <w:rsid w:val="002774F1"/>
    <w:rsid w:val="002800B0"/>
    <w:rsid w:val="00280B69"/>
    <w:rsid w:val="002819C0"/>
    <w:rsid w:val="00287E74"/>
    <w:rsid w:val="00292E9A"/>
    <w:rsid w:val="00295556"/>
    <w:rsid w:val="00295BB5"/>
    <w:rsid w:val="002976A2"/>
    <w:rsid w:val="00297B31"/>
    <w:rsid w:val="002A3794"/>
    <w:rsid w:val="002A5A4D"/>
    <w:rsid w:val="002B09A3"/>
    <w:rsid w:val="002B4262"/>
    <w:rsid w:val="002C7761"/>
    <w:rsid w:val="002D07DF"/>
    <w:rsid w:val="002D0A78"/>
    <w:rsid w:val="002D17EB"/>
    <w:rsid w:val="002D2DEF"/>
    <w:rsid w:val="002D5A4D"/>
    <w:rsid w:val="002E22AF"/>
    <w:rsid w:val="002E625C"/>
    <w:rsid w:val="002F777F"/>
    <w:rsid w:val="003008C6"/>
    <w:rsid w:val="00300B74"/>
    <w:rsid w:val="003049EE"/>
    <w:rsid w:val="0032078D"/>
    <w:rsid w:val="00324398"/>
    <w:rsid w:val="00324A2E"/>
    <w:rsid w:val="00330993"/>
    <w:rsid w:val="00332A8F"/>
    <w:rsid w:val="00342B01"/>
    <w:rsid w:val="00345B2C"/>
    <w:rsid w:val="0034705C"/>
    <w:rsid w:val="0036112F"/>
    <w:rsid w:val="003628BA"/>
    <w:rsid w:val="00366485"/>
    <w:rsid w:val="003709C3"/>
    <w:rsid w:val="003756BF"/>
    <w:rsid w:val="00375FCC"/>
    <w:rsid w:val="00380EC6"/>
    <w:rsid w:val="0038459F"/>
    <w:rsid w:val="00384FC3"/>
    <w:rsid w:val="0038537F"/>
    <w:rsid w:val="00385BFA"/>
    <w:rsid w:val="0039260B"/>
    <w:rsid w:val="00397FF9"/>
    <w:rsid w:val="003A0946"/>
    <w:rsid w:val="003A0F32"/>
    <w:rsid w:val="003A3804"/>
    <w:rsid w:val="003A4D34"/>
    <w:rsid w:val="003A52BE"/>
    <w:rsid w:val="003A5866"/>
    <w:rsid w:val="003A6E9F"/>
    <w:rsid w:val="003A77DE"/>
    <w:rsid w:val="003B37AC"/>
    <w:rsid w:val="003C5A76"/>
    <w:rsid w:val="003C5EDB"/>
    <w:rsid w:val="003C69E6"/>
    <w:rsid w:val="003C7CC4"/>
    <w:rsid w:val="003C7EBA"/>
    <w:rsid w:val="003D28F3"/>
    <w:rsid w:val="003D4CD6"/>
    <w:rsid w:val="003E2BD2"/>
    <w:rsid w:val="003F3B4B"/>
    <w:rsid w:val="00401204"/>
    <w:rsid w:val="00402A2F"/>
    <w:rsid w:val="004041FA"/>
    <w:rsid w:val="0040477E"/>
    <w:rsid w:val="00413003"/>
    <w:rsid w:val="004133D9"/>
    <w:rsid w:val="00414576"/>
    <w:rsid w:val="0041739A"/>
    <w:rsid w:val="004228C7"/>
    <w:rsid w:val="00425795"/>
    <w:rsid w:val="004270BF"/>
    <w:rsid w:val="00427597"/>
    <w:rsid w:val="0042798B"/>
    <w:rsid w:val="00433599"/>
    <w:rsid w:val="0043429E"/>
    <w:rsid w:val="00434913"/>
    <w:rsid w:val="00447020"/>
    <w:rsid w:val="004474F8"/>
    <w:rsid w:val="004504A4"/>
    <w:rsid w:val="004511D8"/>
    <w:rsid w:val="00453475"/>
    <w:rsid w:val="0046274A"/>
    <w:rsid w:val="00462CC1"/>
    <w:rsid w:val="00462F31"/>
    <w:rsid w:val="004667D7"/>
    <w:rsid w:val="00475DB6"/>
    <w:rsid w:val="00477550"/>
    <w:rsid w:val="0048010C"/>
    <w:rsid w:val="0048290F"/>
    <w:rsid w:val="004844A8"/>
    <w:rsid w:val="004848D0"/>
    <w:rsid w:val="00485FA9"/>
    <w:rsid w:val="00487DF4"/>
    <w:rsid w:val="004917DE"/>
    <w:rsid w:val="00496803"/>
    <w:rsid w:val="00497723"/>
    <w:rsid w:val="004A30D4"/>
    <w:rsid w:val="004A3F01"/>
    <w:rsid w:val="004A475B"/>
    <w:rsid w:val="004A5F5B"/>
    <w:rsid w:val="004A706E"/>
    <w:rsid w:val="004A7403"/>
    <w:rsid w:val="004B18A0"/>
    <w:rsid w:val="004B5A34"/>
    <w:rsid w:val="004B6688"/>
    <w:rsid w:val="004B6B4E"/>
    <w:rsid w:val="004B7276"/>
    <w:rsid w:val="004C41DE"/>
    <w:rsid w:val="004C50D6"/>
    <w:rsid w:val="004D5F42"/>
    <w:rsid w:val="004D75A9"/>
    <w:rsid w:val="004F436C"/>
    <w:rsid w:val="004F6425"/>
    <w:rsid w:val="004F777E"/>
    <w:rsid w:val="00504B4E"/>
    <w:rsid w:val="00512493"/>
    <w:rsid w:val="00513890"/>
    <w:rsid w:val="00515C6D"/>
    <w:rsid w:val="0051640B"/>
    <w:rsid w:val="00517F3D"/>
    <w:rsid w:val="005214A8"/>
    <w:rsid w:val="005244A4"/>
    <w:rsid w:val="005261C9"/>
    <w:rsid w:val="00526D4F"/>
    <w:rsid w:val="00527783"/>
    <w:rsid w:val="00530F36"/>
    <w:rsid w:val="00535C1D"/>
    <w:rsid w:val="00535CA9"/>
    <w:rsid w:val="005375FA"/>
    <w:rsid w:val="005443BE"/>
    <w:rsid w:val="00546A0D"/>
    <w:rsid w:val="00547F19"/>
    <w:rsid w:val="005509E0"/>
    <w:rsid w:val="0055500B"/>
    <w:rsid w:val="00555150"/>
    <w:rsid w:val="005558D7"/>
    <w:rsid w:val="00563604"/>
    <w:rsid w:val="00564549"/>
    <w:rsid w:val="00566733"/>
    <w:rsid w:val="00574B36"/>
    <w:rsid w:val="0057586B"/>
    <w:rsid w:val="00576C9C"/>
    <w:rsid w:val="00577948"/>
    <w:rsid w:val="00581219"/>
    <w:rsid w:val="005814B5"/>
    <w:rsid w:val="00584A66"/>
    <w:rsid w:val="00587A55"/>
    <w:rsid w:val="00593D88"/>
    <w:rsid w:val="00593E83"/>
    <w:rsid w:val="005A6C06"/>
    <w:rsid w:val="005A71F7"/>
    <w:rsid w:val="005B0FE2"/>
    <w:rsid w:val="005C336A"/>
    <w:rsid w:val="005C5A2B"/>
    <w:rsid w:val="005C6B2A"/>
    <w:rsid w:val="005D363A"/>
    <w:rsid w:val="005D3E9D"/>
    <w:rsid w:val="005D794B"/>
    <w:rsid w:val="005E7EC6"/>
    <w:rsid w:val="005F719C"/>
    <w:rsid w:val="0060432C"/>
    <w:rsid w:val="00604AED"/>
    <w:rsid w:val="00605EF1"/>
    <w:rsid w:val="006062B9"/>
    <w:rsid w:val="0060720F"/>
    <w:rsid w:val="006139A2"/>
    <w:rsid w:val="00617A2D"/>
    <w:rsid w:val="006256D3"/>
    <w:rsid w:val="00627BB7"/>
    <w:rsid w:val="00644A13"/>
    <w:rsid w:val="0065106F"/>
    <w:rsid w:val="0065136E"/>
    <w:rsid w:val="006526C3"/>
    <w:rsid w:val="00652BB6"/>
    <w:rsid w:val="006558C3"/>
    <w:rsid w:val="0066183B"/>
    <w:rsid w:val="00664A15"/>
    <w:rsid w:val="006662D3"/>
    <w:rsid w:val="00670212"/>
    <w:rsid w:val="00670D71"/>
    <w:rsid w:val="006771F3"/>
    <w:rsid w:val="00685E4D"/>
    <w:rsid w:val="00697244"/>
    <w:rsid w:val="006A5629"/>
    <w:rsid w:val="006A5932"/>
    <w:rsid w:val="006A6327"/>
    <w:rsid w:val="006C2AAE"/>
    <w:rsid w:val="006C30D2"/>
    <w:rsid w:val="006D38F8"/>
    <w:rsid w:val="006D430C"/>
    <w:rsid w:val="006E2AE7"/>
    <w:rsid w:val="006E4C28"/>
    <w:rsid w:val="006E7C00"/>
    <w:rsid w:val="006E7DCE"/>
    <w:rsid w:val="006F07EA"/>
    <w:rsid w:val="006F26EC"/>
    <w:rsid w:val="006F5FF0"/>
    <w:rsid w:val="007035E9"/>
    <w:rsid w:val="007050FF"/>
    <w:rsid w:val="0070741A"/>
    <w:rsid w:val="00713917"/>
    <w:rsid w:val="0071768F"/>
    <w:rsid w:val="0072447B"/>
    <w:rsid w:val="00724B77"/>
    <w:rsid w:val="007348D8"/>
    <w:rsid w:val="00737D3A"/>
    <w:rsid w:val="00752111"/>
    <w:rsid w:val="00752764"/>
    <w:rsid w:val="007544CF"/>
    <w:rsid w:val="00763D10"/>
    <w:rsid w:val="00765F63"/>
    <w:rsid w:val="00766962"/>
    <w:rsid w:val="007729A6"/>
    <w:rsid w:val="00773598"/>
    <w:rsid w:val="00775287"/>
    <w:rsid w:val="007810B7"/>
    <w:rsid w:val="00781824"/>
    <w:rsid w:val="00783A4F"/>
    <w:rsid w:val="00792A19"/>
    <w:rsid w:val="00797569"/>
    <w:rsid w:val="007A5F59"/>
    <w:rsid w:val="007B22A2"/>
    <w:rsid w:val="007C04F3"/>
    <w:rsid w:val="007C0595"/>
    <w:rsid w:val="007C0A88"/>
    <w:rsid w:val="007C4178"/>
    <w:rsid w:val="007C7711"/>
    <w:rsid w:val="007D204F"/>
    <w:rsid w:val="007D33F4"/>
    <w:rsid w:val="007D4B10"/>
    <w:rsid w:val="007E15CC"/>
    <w:rsid w:val="007E170C"/>
    <w:rsid w:val="007E1EB4"/>
    <w:rsid w:val="007F22DB"/>
    <w:rsid w:val="007F3ABE"/>
    <w:rsid w:val="007F53B3"/>
    <w:rsid w:val="007F56D5"/>
    <w:rsid w:val="007F578A"/>
    <w:rsid w:val="007F5AC3"/>
    <w:rsid w:val="00813899"/>
    <w:rsid w:val="00814271"/>
    <w:rsid w:val="0081703F"/>
    <w:rsid w:val="00817804"/>
    <w:rsid w:val="00820B50"/>
    <w:rsid w:val="008314BC"/>
    <w:rsid w:val="0083233A"/>
    <w:rsid w:val="008328E9"/>
    <w:rsid w:val="00834D43"/>
    <w:rsid w:val="00835BCB"/>
    <w:rsid w:val="00835CDC"/>
    <w:rsid w:val="00837229"/>
    <w:rsid w:val="00843C7C"/>
    <w:rsid w:val="00850894"/>
    <w:rsid w:val="00850B09"/>
    <w:rsid w:val="008554A4"/>
    <w:rsid w:val="008556E3"/>
    <w:rsid w:val="00860E18"/>
    <w:rsid w:val="00863B9D"/>
    <w:rsid w:val="00863BE6"/>
    <w:rsid w:val="00864739"/>
    <w:rsid w:val="00864EFB"/>
    <w:rsid w:val="008653F3"/>
    <w:rsid w:val="00865A67"/>
    <w:rsid w:val="008672DA"/>
    <w:rsid w:val="00867554"/>
    <w:rsid w:val="00867988"/>
    <w:rsid w:val="00870060"/>
    <w:rsid w:val="008712B0"/>
    <w:rsid w:val="008739F7"/>
    <w:rsid w:val="00874155"/>
    <w:rsid w:val="008775BC"/>
    <w:rsid w:val="00882108"/>
    <w:rsid w:val="00882F1B"/>
    <w:rsid w:val="0088319C"/>
    <w:rsid w:val="008917BB"/>
    <w:rsid w:val="008A1B8F"/>
    <w:rsid w:val="008A56C6"/>
    <w:rsid w:val="008A70CE"/>
    <w:rsid w:val="008B168D"/>
    <w:rsid w:val="008B2D0F"/>
    <w:rsid w:val="008B2F1A"/>
    <w:rsid w:val="008B3DE9"/>
    <w:rsid w:val="008B4E88"/>
    <w:rsid w:val="008B68E5"/>
    <w:rsid w:val="008B6C69"/>
    <w:rsid w:val="008C19EC"/>
    <w:rsid w:val="008C25E4"/>
    <w:rsid w:val="008C2DAE"/>
    <w:rsid w:val="008C5818"/>
    <w:rsid w:val="008C6D60"/>
    <w:rsid w:val="008D44C1"/>
    <w:rsid w:val="008D4D9C"/>
    <w:rsid w:val="008D5D1B"/>
    <w:rsid w:val="008E3844"/>
    <w:rsid w:val="008F3E7F"/>
    <w:rsid w:val="0090537A"/>
    <w:rsid w:val="009059A9"/>
    <w:rsid w:val="009109A4"/>
    <w:rsid w:val="00915832"/>
    <w:rsid w:val="00915BCC"/>
    <w:rsid w:val="009173D4"/>
    <w:rsid w:val="009210BF"/>
    <w:rsid w:val="009215D0"/>
    <w:rsid w:val="00921FC4"/>
    <w:rsid w:val="00924F28"/>
    <w:rsid w:val="0092515E"/>
    <w:rsid w:val="009279F7"/>
    <w:rsid w:val="00932741"/>
    <w:rsid w:val="009330EE"/>
    <w:rsid w:val="00936962"/>
    <w:rsid w:val="00942FBD"/>
    <w:rsid w:val="00944CD5"/>
    <w:rsid w:val="00945EC3"/>
    <w:rsid w:val="00947333"/>
    <w:rsid w:val="0094770B"/>
    <w:rsid w:val="009556A4"/>
    <w:rsid w:val="009570C3"/>
    <w:rsid w:val="00962CF8"/>
    <w:rsid w:val="00964F7B"/>
    <w:rsid w:val="00973256"/>
    <w:rsid w:val="00975C1C"/>
    <w:rsid w:val="009823CD"/>
    <w:rsid w:val="0098635C"/>
    <w:rsid w:val="0098702B"/>
    <w:rsid w:val="009923F0"/>
    <w:rsid w:val="00996053"/>
    <w:rsid w:val="009A094C"/>
    <w:rsid w:val="009A3A60"/>
    <w:rsid w:val="009A50F6"/>
    <w:rsid w:val="009B2267"/>
    <w:rsid w:val="009B240C"/>
    <w:rsid w:val="009B2E3B"/>
    <w:rsid w:val="009C6783"/>
    <w:rsid w:val="009E0AE8"/>
    <w:rsid w:val="009E1B07"/>
    <w:rsid w:val="009E5374"/>
    <w:rsid w:val="009F0C64"/>
    <w:rsid w:val="009F345D"/>
    <w:rsid w:val="009F649F"/>
    <w:rsid w:val="009F6641"/>
    <w:rsid w:val="00A04F8C"/>
    <w:rsid w:val="00A06DA0"/>
    <w:rsid w:val="00A11D87"/>
    <w:rsid w:val="00A13218"/>
    <w:rsid w:val="00A227A3"/>
    <w:rsid w:val="00A2328C"/>
    <w:rsid w:val="00A3328E"/>
    <w:rsid w:val="00A3567A"/>
    <w:rsid w:val="00A426D5"/>
    <w:rsid w:val="00A60B73"/>
    <w:rsid w:val="00A80069"/>
    <w:rsid w:val="00A80080"/>
    <w:rsid w:val="00A822DC"/>
    <w:rsid w:val="00A92960"/>
    <w:rsid w:val="00A958D9"/>
    <w:rsid w:val="00A978A7"/>
    <w:rsid w:val="00AA5995"/>
    <w:rsid w:val="00AB4951"/>
    <w:rsid w:val="00AB6479"/>
    <w:rsid w:val="00AD1B71"/>
    <w:rsid w:val="00AD7A3B"/>
    <w:rsid w:val="00AD7C44"/>
    <w:rsid w:val="00AE17B0"/>
    <w:rsid w:val="00AE258F"/>
    <w:rsid w:val="00AE5C42"/>
    <w:rsid w:val="00AF4244"/>
    <w:rsid w:val="00AF794B"/>
    <w:rsid w:val="00B042EE"/>
    <w:rsid w:val="00B10468"/>
    <w:rsid w:val="00B10A1A"/>
    <w:rsid w:val="00B11441"/>
    <w:rsid w:val="00B119F5"/>
    <w:rsid w:val="00B16D9D"/>
    <w:rsid w:val="00B16E5D"/>
    <w:rsid w:val="00B225CF"/>
    <w:rsid w:val="00B26AC8"/>
    <w:rsid w:val="00B270C7"/>
    <w:rsid w:val="00B306A1"/>
    <w:rsid w:val="00B309CC"/>
    <w:rsid w:val="00B31515"/>
    <w:rsid w:val="00B315A0"/>
    <w:rsid w:val="00B31EB3"/>
    <w:rsid w:val="00B322EE"/>
    <w:rsid w:val="00B34A18"/>
    <w:rsid w:val="00B40452"/>
    <w:rsid w:val="00B45DD6"/>
    <w:rsid w:val="00B468CE"/>
    <w:rsid w:val="00B579CB"/>
    <w:rsid w:val="00B57A7C"/>
    <w:rsid w:val="00B626CD"/>
    <w:rsid w:val="00B62741"/>
    <w:rsid w:val="00B630AB"/>
    <w:rsid w:val="00B66BC1"/>
    <w:rsid w:val="00B70083"/>
    <w:rsid w:val="00B7307A"/>
    <w:rsid w:val="00B80E47"/>
    <w:rsid w:val="00B8217C"/>
    <w:rsid w:val="00B85963"/>
    <w:rsid w:val="00B92319"/>
    <w:rsid w:val="00B968CD"/>
    <w:rsid w:val="00B96D10"/>
    <w:rsid w:val="00BA03E7"/>
    <w:rsid w:val="00BB28F6"/>
    <w:rsid w:val="00BB3481"/>
    <w:rsid w:val="00BB41D4"/>
    <w:rsid w:val="00BB549C"/>
    <w:rsid w:val="00BC2609"/>
    <w:rsid w:val="00BD3CB9"/>
    <w:rsid w:val="00BD42D5"/>
    <w:rsid w:val="00BD59AB"/>
    <w:rsid w:val="00BD79BD"/>
    <w:rsid w:val="00BF633F"/>
    <w:rsid w:val="00BF6F46"/>
    <w:rsid w:val="00BF73E3"/>
    <w:rsid w:val="00BF7A4E"/>
    <w:rsid w:val="00C0046E"/>
    <w:rsid w:val="00C0054E"/>
    <w:rsid w:val="00C069E4"/>
    <w:rsid w:val="00C13145"/>
    <w:rsid w:val="00C213F5"/>
    <w:rsid w:val="00C23238"/>
    <w:rsid w:val="00C31BEE"/>
    <w:rsid w:val="00C356F8"/>
    <w:rsid w:val="00C409FA"/>
    <w:rsid w:val="00C454D5"/>
    <w:rsid w:val="00C5099D"/>
    <w:rsid w:val="00C60BF3"/>
    <w:rsid w:val="00C6619D"/>
    <w:rsid w:val="00C76D6A"/>
    <w:rsid w:val="00C85B7B"/>
    <w:rsid w:val="00C85B96"/>
    <w:rsid w:val="00C8628B"/>
    <w:rsid w:val="00C87015"/>
    <w:rsid w:val="00C9457F"/>
    <w:rsid w:val="00C955C4"/>
    <w:rsid w:val="00CA0185"/>
    <w:rsid w:val="00CA2B6A"/>
    <w:rsid w:val="00CA3345"/>
    <w:rsid w:val="00CA49F4"/>
    <w:rsid w:val="00CA5FCD"/>
    <w:rsid w:val="00CA6BDA"/>
    <w:rsid w:val="00CB78E1"/>
    <w:rsid w:val="00CC7618"/>
    <w:rsid w:val="00CD2E7F"/>
    <w:rsid w:val="00CE0918"/>
    <w:rsid w:val="00CE3FB4"/>
    <w:rsid w:val="00CE5D67"/>
    <w:rsid w:val="00CE6954"/>
    <w:rsid w:val="00CE750F"/>
    <w:rsid w:val="00CF424A"/>
    <w:rsid w:val="00CF70B7"/>
    <w:rsid w:val="00D036E6"/>
    <w:rsid w:val="00D03FFC"/>
    <w:rsid w:val="00D11BF8"/>
    <w:rsid w:val="00D160CB"/>
    <w:rsid w:val="00D20554"/>
    <w:rsid w:val="00D245A1"/>
    <w:rsid w:val="00D260E5"/>
    <w:rsid w:val="00D26352"/>
    <w:rsid w:val="00D31933"/>
    <w:rsid w:val="00D415E2"/>
    <w:rsid w:val="00D41E38"/>
    <w:rsid w:val="00D42055"/>
    <w:rsid w:val="00D473A8"/>
    <w:rsid w:val="00D47544"/>
    <w:rsid w:val="00D55F64"/>
    <w:rsid w:val="00D57270"/>
    <w:rsid w:val="00D60902"/>
    <w:rsid w:val="00D6236F"/>
    <w:rsid w:val="00D63B5F"/>
    <w:rsid w:val="00D647C3"/>
    <w:rsid w:val="00D7005A"/>
    <w:rsid w:val="00D7109B"/>
    <w:rsid w:val="00D7405C"/>
    <w:rsid w:val="00D74E54"/>
    <w:rsid w:val="00D75864"/>
    <w:rsid w:val="00D75ADE"/>
    <w:rsid w:val="00D84F8C"/>
    <w:rsid w:val="00D87670"/>
    <w:rsid w:val="00D90DE6"/>
    <w:rsid w:val="00D9633A"/>
    <w:rsid w:val="00DA078C"/>
    <w:rsid w:val="00DA2E73"/>
    <w:rsid w:val="00DA7316"/>
    <w:rsid w:val="00DB14A5"/>
    <w:rsid w:val="00DB201E"/>
    <w:rsid w:val="00DB3C70"/>
    <w:rsid w:val="00DB45A0"/>
    <w:rsid w:val="00DB575A"/>
    <w:rsid w:val="00DC22FE"/>
    <w:rsid w:val="00DC401F"/>
    <w:rsid w:val="00DC442A"/>
    <w:rsid w:val="00DC6EF9"/>
    <w:rsid w:val="00DD421F"/>
    <w:rsid w:val="00DE0F59"/>
    <w:rsid w:val="00DE18C3"/>
    <w:rsid w:val="00DF2386"/>
    <w:rsid w:val="00DF24E6"/>
    <w:rsid w:val="00DF7A79"/>
    <w:rsid w:val="00DF7FE7"/>
    <w:rsid w:val="00E03530"/>
    <w:rsid w:val="00E04309"/>
    <w:rsid w:val="00E05C73"/>
    <w:rsid w:val="00E1146D"/>
    <w:rsid w:val="00E12F7E"/>
    <w:rsid w:val="00E144A6"/>
    <w:rsid w:val="00E27652"/>
    <w:rsid w:val="00E31F1B"/>
    <w:rsid w:val="00E33ADB"/>
    <w:rsid w:val="00E37DA5"/>
    <w:rsid w:val="00E46367"/>
    <w:rsid w:val="00E463A6"/>
    <w:rsid w:val="00E52600"/>
    <w:rsid w:val="00E63F0B"/>
    <w:rsid w:val="00E6621D"/>
    <w:rsid w:val="00E70E3A"/>
    <w:rsid w:val="00E7399C"/>
    <w:rsid w:val="00E857B6"/>
    <w:rsid w:val="00E85A06"/>
    <w:rsid w:val="00E86330"/>
    <w:rsid w:val="00E95665"/>
    <w:rsid w:val="00EA12A7"/>
    <w:rsid w:val="00EA3A7F"/>
    <w:rsid w:val="00EB29A7"/>
    <w:rsid w:val="00EC2ADD"/>
    <w:rsid w:val="00EC3563"/>
    <w:rsid w:val="00EC3E5B"/>
    <w:rsid w:val="00EC63EE"/>
    <w:rsid w:val="00EC7CC2"/>
    <w:rsid w:val="00ED18C5"/>
    <w:rsid w:val="00EE2F54"/>
    <w:rsid w:val="00EF326F"/>
    <w:rsid w:val="00EF563A"/>
    <w:rsid w:val="00EF69A9"/>
    <w:rsid w:val="00F00282"/>
    <w:rsid w:val="00F020D9"/>
    <w:rsid w:val="00F046BD"/>
    <w:rsid w:val="00F078F1"/>
    <w:rsid w:val="00F1018A"/>
    <w:rsid w:val="00F15B01"/>
    <w:rsid w:val="00F16637"/>
    <w:rsid w:val="00F22681"/>
    <w:rsid w:val="00F22D7A"/>
    <w:rsid w:val="00F23573"/>
    <w:rsid w:val="00F23E72"/>
    <w:rsid w:val="00F3129C"/>
    <w:rsid w:val="00F32D03"/>
    <w:rsid w:val="00F344DE"/>
    <w:rsid w:val="00F36298"/>
    <w:rsid w:val="00F377B4"/>
    <w:rsid w:val="00F4075D"/>
    <w:rsid w:val="00F416ED"/>
    <w:rsid w:val="00F460E1"/>
    <w:rsid w:val="00F53F42"/>
    <w:rsid w:val="00F540A6"/>
    <w:rsid w:val="00F54AEE"/>
    <w:rsid w:val="00F55404"/>
    <w:rsid w:val="00F55D39"/>
    <w:rsid w:val="00F5754E"/>
    <w:rsid w:val="00F6323B"/>
    <w:rsid w:val="00F647ED"/>
    <w:rsid w:val="00F67844"/>
    <w:rsid w:val="00F73E71"/>
    <w:rsid w:val="00F74125"/>
    <w:rsid w:val="00F77C57"/>
    <w:rsid w:val="00F84367"/>
    <w:rsid w:val="00F86EF4"/>
    <w:rsid w:val="00F95B43"/>
    <w:rsid w:val="00FA27E8"/>
    <w:rsid w:val="00FB2AFA"/>
    <w:rsid w:val="00FB5804"/>
    <w:rsid w:val="00FB5E1D"/>
    <w:rsid w:val="00FB6220"/>
    <w:rsid w:val="00FC02E8"/>
    <w:rsid w:val="00FC191C"/>
    <w:rsid w:val="00FC1B4E"/>
    <w:rsid w:val="00FE275F"/>
    <w:rsid w:val="00FF0D7A"/>
    <w:rsid w:val="00FF16AA"/>
    <w:rsid w:val="00FF50DA"/>
    <w:rsid w:val="00FF70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78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paragraph" w:styleId="Heading1">
    <w:name w:val="heading 1"/>
    <w:basedOn w:val="Normal"/>
    <w:link w:val="Heading1Char"/>
    <w:uiPriority w:val="1"/>
    <w:qFormat/>
    <w:rsid w:val="00F86EF4"/>
    <w:pPr>
      <w:widowControl w:val="0"/>
      <w:ind w:left="573" w:firstLine="0"/>
      <w:outlineLvl w:val="0"/>
    </w:pPr>
    <w:rPr>
      <w:rFonts w:cstheme="minorBid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styleId="FollowedHyperlink">
    <w:name w:val="FollowedHyperlink"/>
    <w:basedOn w:val="DefaultParagraphFont"/>
    <w:uiPriority w:val="99"/>
    <w:semiHidden/>
    <w:unhideWhenUsed/>
    <w:rsid w:val="00870060"/>
    <w:rPr>
      <w:color w:val="800080" w:themeColor="followedHyperlink"/>
      <w:u w:val="single"/>
    </w:rPr>
  </w:style>
  <w:style w:type="character" w:customStyle="1" w:styleId="Heading1Char">
    <w:name w:val="Heading 1 Char"/>
    <w:basedOn w:val="DefaultParagraphFont"/>
    <w:link w:val="Heading1"/>
    <w:uiPriority w:val="1"/>
    <w:rsid w:val="00F86EF4"/>
    <w:rPr>
      <w:rFonts w:ascii="Calibri" w:eastAsia="Calibri" w:hAnsi="Calibri"/>
      <w:b/>
      <w:bCs/>
      <w:sz w:val="28"/>
      <w:szCs w:val="28"/>
      <w:lang w:val="en-US"/>
    </w:rPr>
  </w:style>
  <w:style w:type="paragraph" w:styleId="BodyText">
    <w:name w:val="Body Text"/>
    <w:basedOn w:val="Normal"/>
    <w:link w:val="BodyTextChar"/>
    <w:uiPriority w:val="1"/>
    <w:qFormat/>
    <w:rsid w:val="00F86EF4"/>
    <w:pPr>
      <w:widowControl w:val="0"/>
      <w:ind w:left="547" w:hanging="427"/>
    </w:pPr>
    <w:rPr>
      <w:rFonts w:cstheme="minorBidi"/>
      <w:lang w:val="en-US"/>
    </w:rPr>
  </w:style>
  <w:style w:type="character" w:customStyle="1" w:styleId="BodyTextChar">
    <w:name w:val="Body Text Char"/>
    <w:basedOn w:val="DefaultParagraphFont"/>
    <w:link w:val="BodyText"/>
    <w:uiPriority w:val="1"/>
    <w:rsid w:val="00F86EF4"/>
    <w:rPr>
      <w:rFonts w:ascii="Calibri" w:eastAsia="Calibri" w:hAnsi="Calibri"/>
      <w:lang w:val="en-US"/>
    </w:rPr>
  </w:style>
  <w:style w:type="paragraph" w:customStyle="1" w:styleId="TableParagraph">
    <w:name w:val="Table Paragraph"/>
    <w:basedOn w:val="Normal"/>
    <w:uiPriority w:val="1"/>
    <w:qFormat/>
    <w:rsid w:val="00F86EF4"/>
    <w:pPr>
      <w:widowControl w:val="0"/>
      <w:ind w:left="0" w:firstLine="0"/>
    </w:pPr>
    <w:rPr>
      <w:rFonts w:asciiTheme="minorHAnsi" w:eastAsiaTheme="minorHAnsi" w:hAnsiTheme="minorHAnsi" w:cstheme="minorBidi"/>
      <w:lang w:val="en-US"/>
    </w:rPr>
  </w:style>
  <w:style w:type="paragraph" w:styleId="NormalWeb">
    <w:name w:val="Normal (Web)"/>
    <w:basedOn w:val="Normal"/>
    <w:uiPriority w:val="99"/>
    <w:unhideWhenUsed/>
    <w:rsid w:val="00246057"/>
    <w:pPr>
      <w:spacing w:before="100" w:beforeAutospacing="1" w:after="100" w:afterAutospacing="1"/>
      <w:ind w:left="0" w:firstLine="0"/>
    </w:pPr>
    <w:rPr>
      <w:rFonts w:ascii="Times" w:eastAsiaTheme="minorHAnsi" w:hAnsi="Times"/>
      <w:sz w:val="20"/>
      <w:szCs w:val="20"/>
      <w:lang w:val="es-ES" w:eastAsia="es-ES"/>
    </w:rPr>
  </w:style>
  <w:style w:type="paragraph" w:styleId="DocumentMap">
    <w:name w:val="Document Map"/>
    <w:basedOn w:val="Normal"/>
    <w:link w:val="DocumentMapChar"/>
    <w:uiPriority w:val="99"/>
    <w:semiHidden/>
    <w:unhideWhenUsed/>
    <w:rsid w:val="00075AE5"/>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75AE5"/>
    <w:rPr>
      <w:rFonts w:ascii="Lucida Grande" w:eastAsia="Calibri"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paragraph" w:styleId="Heading1">
    <w:name w:val="heading 1"/>
    <w:basedOn w:val="Normal"/>
    <w:link w:val="Heading1Char"/>
    <w:uiPriority w:val="1"/>
    <w:qFormat/>
    <w:rsid w:val="00F86EF4"/>
    <w:pPr>
      <w:widowControl w:val="0"/>
      <w:ind w:left="573" w:firstLine="0"/>
      <w:outlineLvl w:val="0"/>
    </w:pPr>
    <w:rPr>
      <w:rFonts w:cstheme="minorBid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styleId="FollowedHyperlink">
    <w:name w:val="FollowedHyperlink"/>
    <w:basedOn w:val="DefaultParagraphFont"/>
    <w:uiPriority w:val="99"/>
    <w:semiHidden/>
    <w:unhideWhenUsed/>
    <w:rsid w:val="00870060"/>
    <w:rPr>
      <w:color w:val="800080" w:themeColor="followedHyperlink"/>
      <w:u w:val="single"/>
    </w:rPr>
  </w:style>
  <w:style w:type="character" w:customStyle="1" w:styleId="Heading1Char">
    <w:name w:val="Heading 1 Char"/>
    <w:basedOn w:val="DefaultParagraphFont"/>
    <w:link w:val="Heading1"/>
    <w:uiPriority w:val="1"/>
    <w:rsid w:val="00F86EF4"/>
    <w:rPr>
      <w:rFonts w:ascii="Calibri" w:eastAsia="Calibri" w:hAnsi="Calibri"/>
      <w:b/>
      <w:bCs/>
      <w:sz w:val="28"/>
      <w:szCs w:val="28"/>
      <w:lang w:val="en-US"/>
    </w:rPr>
  </w:style>
  <w:style w:type="paragraph" w:styleId="BodyText">
    <w:name w:val="Body Text"/>
    <w:basedOn w:val="Normal"/>
    <w:link w:val="BodyTextChar"/>
    <w:uiPriority w:val="1"/>
    <w:qFormat/>
    <w:rsid w:val="00F86EF4"/>
    <w:pPr>
      <w:widowControl w:val="0"/>
      <w:ind w:left="547" w:hanging="427"/>
    </w:pPr>
    <w:rPr>
      <w:rFonts w:cstheme="minorBidi"/>
      <w:lang w:val="en-US"/>
    </w:rPr>
  </w:style>
  <w:style w:type="character" w:customStyle="1" w:styleId="BodyTextChar">
    <w:name w:val="Body Text Char"/>
    <w:basedOn w:val="DefaultParagraphFont"/>
    <w:link w:val="BodyText"/>
    <w:uiPriority w:val="1"/>
    <w:rsid w:val="00F86EF4"/>
    <w:rPr>
      <w:rFonts w:ascii="Calibri" w:eastAsia="Calibri" w:hAnsi="Calibri"/>
      <w:lang w:val="en-US"/>
    </w:rPr>
  </w:style>
  <w:style w:type="paragraph" w:customStyle="1" w:styleId="TableParagraph">
    <w:name w:val="Table Paragraph"/>
    <w:basedOn w:val="Normal"/>
    <w:uiPriority w:val="1"/>
    <w:qFormat/>
    <w:rsid w:val="00F86EF4"/>
    <w:pPr>
      <w:widowControl w:val="0"/>
      <w:ind w:left="0" w:firstLine="0"/>
    </w:pPr>
    <w:rPr>
      <w:rFonts w:asciiTheme="minorHAnsi" w:eastAsiaTheme="minorHAnsi" w:hAnsiTheme="minorHAnsi" w:cstheme="minorBidi"/>
      <w:lang w:val="en-US"/>
    </w:rPr>
  </w:style>
  <w:style w:type="paragraph" w:styleId="NormalWeb">
    <w:name w:val="Normal (Web)"/>
    <w:basedOn w:val="Normal"/>
    <w:uiPriority w:val="99"/>
    <w:unhideWhenUsed/>
    <w:rsid w:val="00246057"/>
    <w:pPr>
      <w:spacing w:before="100" w:beforeAutospacing="1" w:after="100" w:afterAutospacing="1"/>
      <w:ind w:left="0" w:firstLine="0"/>
    </w:pPr>
    <w:rPr>
      <w:rFonts w:ascii="Times" w:eastAsiaTheme="minorHAnsi" w:hAnsi="Times"/>
      <w:sz w:val="20"/>
      <w:szCs w:val="20"/>
      <w:lang w:val="es-ES" w:eastAsia="es-ES"/>
    </w:rPr>
  </w:style>
  <w:style w:type="paragraph" w:styleId="DocumentMap">
    <w:name w:val="Document Map"/>
    <w:basedOn w:val="Normal"/>
    <w:link w:val="DocumentMapChar"/>
    <w:uiPriority w:val="99"/>
    <w:semiHidden/>
    <w:unhideWhenUsed/>
    <w:rsid w:val="00075AE5"/>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75AE5"/>
    <w:rPr>
      <w:rFonts w:ascii="Lucida Grande" w:eastAsia="Calibri"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3607">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4091536">
      <w:bodyDiv w:val="1"/>
      <w:marLeft w:val="0"/>
      <w:marRight w:val="0"/>
      <w:marTop w:val="0"/>
      <w:marBottom w:val="0"/>
      <w:divBdr>
        <w:top w:val="none" w:sz="0" w:space="0" w:color="auto"/>
        <w:left w:val="none" w:sz="0" w:space="0" w:color="auto"/>
        <w:bottom w:val="none" w:sz="0" w:space="0" w:color="auto"/>
        <w:right w:val="none" w:sz="0" w:space="0" w:color="auto"/>
      </w:divBdr>
      <w:divsChild>
        <w:div w:id="2057316692">
          <w:marLeft w:val="0"/>
          <w:marRight w:val="0"/>
          <w:marTop w:val="0"/>
          <w:marBottom w:val="0"/>
          <w:divBdr>
            <w:top w:val="none" w:sz="0" w:space="0" w:color="auto"/>
            <w:left w:val="none" w:sz="0" w:space="0" w:color="auto"/>
            <w:bottom w:val="none" w:sz="0" w:space="0" w:color="auto"/>
            <w:right w:val="none" w:sz="0" w:space="0" w:color="auto"/>
          </w:divBdr>
          <w:divsChild>
            <w:div w:id="781193717">
              <w:marLeft w:val="0"/>
              <w:marRight w:val="0"/>
              <w:marTop w:val="0"/>
              <w:marBottom w:val="0"/>
              <w:divBdr>
                <w:top w:val="none" w:sz="0" w:space="0" w:color="auto"/>
                <w:left w:val="none" w:sz="0" w:space="0" w:color="auto"/>
                <w:bottom w:val="none" w:sz="0" w:space="0" w:color="auto"/>
                <w:right w:val="none" w:sz="0" w:space="0" w:color="auto"/>
              </w:divBdr>
              <w:divsChild>
                <w:div w:id="182034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5258">
      <w:bodyDiv w:val="1"/>
      <w:marLeft w:val="0"/>
      <w:marRight w:val="0"/>
      <w:marTop w:val="0"/>
      <w:marBottom w:val="0"/>
      <w:divBdr>
        <w:top w:val="none" w:sz="0" w:space="0" w:color="auto"/>
        <w:left w:val="none" w:sz="0" w:space="0" w:color="auto"/>
        <w:bottom w:val="none" w:sz="0" w:space="0" w:color="auto"/>
        <w:right w:val="none" w:sz="0" w:space="0" w:color="auto"/>
      </w:divBdr>
    </w:div>
    <w:div w:id="722560996">
      <w:bodyDiv w:val="1"/>
      <w:marLeft w:val="0"/>
      <w:marRight w:val="0"/>
      <w:marTop w:val="0"/>
      <w:marBottom w:val="0"/>
      <w:divBdr>
        <w:top w:val="none" w:sz="0" w:space="0" w:color="auto"/>
        <w:left w:val="none" w:sz="0" w:space="0" w:color="auto"/>
        <w:bottom w:val="none" w:sz="0" w:space="0" w:color="auto"/>
        <w:right w:val="none" w:sz="0" w:space="0" w:color="auto"/>
      </w:divBdr>
      <w:divsChild>
        <w:div w:id="680013825">
          <w:marLeft w:val="0"/>
          <w:marRight w:val="0"/>
          <w:marTop w:val="0"/>
          <w:marBottom w:val="0"/>
          <w:divBdr>
            <w:top w:val="none" w:sz="0" w:space="0" w:color="auto"/>
            <w:left w:val="none" w:sz="0" w:space="0" w:color="auto"/>
            <w:bottom w:val="none" w:sz="0" w:space="0" w:color="auto"/>
            <w:right w:val="none" w:sz="0" w:space="0" w:color="auto"/>
          </w:divBdr>
          <w:divsChild>
            <w:div w:id="139076988">
              <w:marLeft w:val="0"/>
              <w:marRight w:val="0"/>
              <w:marTop w:val="0"/>
              <w:marBottom w:val="0"/>
              <w:divBdr>
                <w:top w:val="none" w:sz="0" w:space="0" w:color="auto"/>
                <w:left w:val="none" w:sz="0" w:space="0" w:color="auto"/>
                <w:bottom w:val="none" w:sz="0" w:space="0" w:color="auto"/>
                <w:right w:val="none" w:sz="0" w:space="0" w:color="auto"/>
              </w:divBdr>
              <w:divsChild>
                <w:div w:id="3391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09139">
      <w:bodyDiv w:val="1"/>
      <w:marLeft w:val="0"/>
      <w:marRight w:val="0"/>
      <w:marTop w:val="0"/>
      <w:marBottom w:val="0"/>
      <w:divBdr>
        <w:top w:val="none" w:sz="0" w:space="0" w:color="auto"/>
        <w:left w:val="none" w:sz="0" w:space="0" w:color="auto"/>
        <w:bottom w:val="none" w:sz="0" w:space="0" w:color="auto"/>
        <w:right w:val="none" w:sz="0" w:space="0" w:color="auto"/>
      </w:divBdr>
    </w:div>
    <w:div w:id="1261992375">
      <w:bodyDiv w:val="1"/>
      <w:marLeft w:val="0"/>
      <w:marRight w:val="0"/>
      <w:marTop w:val="0"/>
      <w:marBottom w:val="0"/>
      <w:divBdr>
        <w:top w:val="none" w:sz="0" w:space="0" w:color="auto"/>
        <w:left w:val="none" w:sz="0" w:space="0" w:color="auto"/>
        <w:bottom w:val="none" w:sz="0" w:space="0" w:color="auto"/>
        <w:right w:val="none" w:sz="0" w:space="0" w:color="auto"/>
      </w:divBdr>
      <w:divsChild>
        <w:div w:id="1465998171">
          <w:marLeft w:val="0"/>
          <w:marRight w:val="0"/>
          <w:marTop w:val="0"/>
          <w:marBottom w:val="0"/>
          <w:divBdr>
            <w:top w:val="none" w:sz="0" w:space="0" w:color="auto"/>
            <w:left w:val="none" w:sz="0" w:space="0" w:color="auto"/>
            <w:bottom w:val="none" w:sz="0" w:space="0" w:color="auto"/>
            <w:right w:val="none" w:sz="0" w:space="0" w:color="auto"/>
          </w:divBdr>
          <w:divsChild>
            <w:div w:id="1372851170">
              <w:marLeft w:val="0"/>
              <w:marRight w:val="0"/>
              <w:marTop w:val="0"/>
              <w:marBottom w:val="0"/>
              <w:divBdr>
                <w:top w:val="none" w:sz="0" w:space="0" w:color="auto"/>
                <w:left w:val="none" w:sz="0" w:space="0" w:color="auto"/>
                <w:bottom w:val="none" w:sz="0" w:space="0" w:color="auto"/>
                <w:right w:val="none" w:sz="0" w:space="0" w:color="auto"/>
              </w:divBdr>
              <w:divsChild>
                <w:div w:id="110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845901">
      <w:bodyDiv w:val="1"/>
      <w:marLeft w:val="0"/>
      <w:marRight w:val="0"/>
      <w:marTop w:val="0"/>
      <w:marBottom w:val="0"/>
      <w:divBdr>
        <w:top w:val="none" w:sz="0" w:space="0" w:color="auto"/>
        <w:left w:val="none" w:sz="0" w:space="0" w:color="auto"/>
        <w:bottom w:val="none" w:sz="0" w:space="0" w:color="auto"/>
        <w:right w:val="none" w:sz="0" w:space="0" w:color="auto"/>
      </w:divBdr>
      <w:divsChild>
        <w:div w:id="468518067">
          <w:marLeft w:val="0"/>
          <w:marRight w:val="0"/>
          <w:marTop w:val="0"/>
          <w:marBottom w:val="0"/>
          <w:divBdr>
            <w:top w:val="none" w:sz="0" w:space="0" w:color="auto"/>
            <w:left w:val="none" w:sz="0" w:space="0" w:color="auto"/>
            <w:bottom w:val="none" w:sz="0" w:space="0" w:color="auto"/>
            <w:right w:val="none" w:sz="0" w:space="0" w:color="auto"/>
          </w:divBdr>
          <w:divsChild>
            <w:div w:id="437870312">
              <w:marLeft w:val="0"/>
              <w:marRight w:val="0"/>
              <w:marTop w:val="0"/>
              <w:marBottom w:val="0"/>
              <w:divBdr>
                <w:top w:val="none" w:sz="0" w:space="0" w:color="auto"/>
                <w:left w:val="none" w:sz="0" w:space="0" w:color="auto"/>
                <w:bottom w:val="none" w:sz="0" w:space="0" w:color="auto"/>
                <w:right w:val="none" w:sz="0" w:space="0" w:color="auto"/>
              </w:divBdr>
              <w:divsChild>
                <w:div w:id="2045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01253">
      <w:bodyDiv w:val="1"/>
      <w:marLeft w:val="0"/>
      <w:marRight w:val="0"/>
      <w:marTop w:val="0"/>
      <w:marBottom w:val="0"/>
      <w:divBdr>
        <w:top w:val="none" w:sz="0" w:space="0" w:color="auto"/>
        <w:left w:val="none" w:sz="0" w:space="0" w:color="auto"/>
        <w:bottom w:val="none" w:sz="0" w:space="0" w:color="auto"/>
        <w:right w:val="none" w:sz="0" w:space="0" w:color="auto"/>
      </w:divBdr>
      <w:divsChild>
        <w:div w:id="596255749">
          <w:marLeft w:val="0"/>
          <w:marRight w:val="0"/>
          <w:marTop w:val="0"/>
          <w:marBottom w:val="0"/>
          <w:divBdr>
            <w:top w:val="none" w:sz="0" w:space="0" w:color="auto"/>
            <w:left w:val="none" w:sz="0" w:space="0" w:color="auto"/>
            <w:bottom w:val="none" w:sz="0" w:space="0" w:color="auto"/>
            <w:right w:val="none" w:sz="0" w:space="0" w:color="auto"/>
          </w:divBdr>
          <w:divsChild>
            <w:div w:id="796488503">
              <w:marLeft w:val="0"/>
              <w:marRight w:val="0"/>
              <w:marTop w:val="0"/>
              <w:marBottom w:val="0"/>
              <w:divBdr>
                <w:top w:val="none" w:sz="0" w:space="0" w:color="auto"/>
                <w:left w:val="none" w:sz="0" w:space="0" w:color="auto"/>
                <w:bottom w:val="none" w:sz="0" w:space="0" w:color="auto"/>
                <w:right w:val="none" w:sz="0" w:space="0" w:color="auto"/>
              </w:divBdr>
              <w:divsChild>
                <w:div w:id="2486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7365A-4A9B-4119-AE00-D2B8CF6A8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4555</Words>
  <Characters>25969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3</cp:revision>
  <cp:lastPrinted>2016-10-06T13:08:00Z</cp:lastPrinted>
  <dcterms:created xsi:type="dcterms:W3CDTF">2018-03-05T09:27:00Z</dcterms:created>
  <dcterms:modified xsi:type="dcterms:W3CDTF">2018-03-05T09:28:00Z</dcterms:modified>
</cp:coreProperties>
</file>