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4080" w14:textId="77777777" w:rsidR="00275F13" w:rsidRDefault="00275F13"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14:paraId="3E9B3FF3" w14:textId="77777777" w:rsidR="00DF2386"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14:paraId="64F111C3" w14:textId="77777777" w:rsidR="00DF2386" w:rsidRPr="0098635C"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8635C">
        <w:rPr>
          <w:bCs/>
          <w:sz w:val="24"/>
          <w:szCs w:val="24"/>
        </w:rPr>
        <w:t>Gland, Switzerland, 2</w:t>
      </w:r>
      <w:r w:rsidR="00275F13" w:rsidRPr="0098635C">
        <w:rPr>
          <w:bCs/>
          <w:sz w:val="24"/>
          <w:szCs w:val="24"/>
        </w:rPr>
        <w:t xml:space="preserve">3 </w:t>
      </w:r>
      <w:r w:rsidRPr="0098635C">
        <w:rPr>
          <w:bCs/>
          <w:sz w:val="24"/>
          <w:szCs w:val="24"/>
        </w:rPr>
        <w:t>– 2</w:t>
      </w:r>
      <w:r w:rsidR="00275F13" w:rsidRPr="0098635C">
        <w:rPr>
          <w:bCs/>
          <w:sz w:val="24"/>
          <w:szCs w:val="24"/>
        </w:rPr>
        <w:t>7</w:t>
      </w:r>
      <w:r w:rsidRPr="0098635C">
        <w:rPr>
          <w:bCs/>
          <w:sz w:val="24"/>
          <w:szCs w:val="24"/>
        </w:rPr>
        <w:t xml:space="preserve"> </w:t>
      </w:r>
      <w:r w:rsidR="00275F13" w:rsidRPr="0098635C">
        <w:rPr>
          <w:bCs/>
          <w:sz w:val="24"/>
          <w:szCs w:val="24"/>
        </w:rPr>
        <w:t>April 2018</w:t>
      </w:r>
    </w:p>
    <w:p w14:paraId="0F43406E" w14:textId="77777777" w:rsidR="00DF2386" w:rsidRPr="0098635C" w:rsidRDefault="00DF2386" w:rsidP="00BF7A4E">
      <w:pPr>
        <w:outlineLvl w:val="0"/>
        <w:rPr>
          <w:b/>
        </w:rPr>
      </w:pPr>
    </w:p>
    <w:p w14:paraId="220B8697" w14:textId="482872FC" w:rsidR="00DF2386" w:rsidRPr="0098635C" w:rsidRDefault="00F55404" w:rsidP="00BF7A4E">
      <w:pPr>
        <w:jc w:val="right"/>
        <w:rPr>
          <w:rFonts w:cs="Arial"/>
          <w:sz w:val="28"/>
          <w:szCs w:val="28"/>
        </w:rPr>
      </w:pPr>
      <w:r>
        <w:rPr>
          <w:rFonts w:cs="Arial"/>
          <w:b/>
          <w:sz w:val="28"/>
          <w:szCs w:val="28"/>
        </w:rPr>
        <w:t xml:space="preserve">Doc. </w:t>
      </w:r>
      <w:r w:rsidR="00DF2386" w:rsidRPr="0098635C">
        <w:rPr>
          <w:rFonts w:cs="Arial"/>
          <w:b/>
          <w:sz w:val="28"/>
          <w:szCs w:val="28"/>
        </w:rPr>
        <w:t>SC5</w:t>
      </w:r>
      <w:r w:rsidR="00275F13" w:rsidRPr="0098635C">
        <w:rPr>
          <w:rFonts w:cs="Arial"/>
          <w:b/>
          <w:sz w:val="28"/>
          <w:szCs w:val="28"/>
        </w:rPr>
        <w:t>4</w:t>
      </w:r>
      <w:r w:rsidR="00DF2386" w:rsidRPr="0098635C">
        <w:rPr>
          <w:rFonts w:cs="Arial"/>
          <w:b/>
          <w:sz w:val="28"/>
          <w:szCs w:val="28"/>
        </w:rPr>
        <w:t>-</w:t>
      </w:r>
      <w:r>
        <w:rPr>
          <w:rFonts w:cs="Arial"/>
          <w:b/>
          <w:sz w:val="28"/>
          <w:szCs w:val="28"/>
        </w:rPr>
        <w:t>20.2</w:t>
      </w:r>
      <w:r w:rsidR="00D245A1" w:rsidRPr="0098635C">
        <w:rPr>
          <w:rFonts w:cs="Arial"/>
          <w:b/>
          <w:sz w:val="28"/>
          <w:szCs w:val="28"/>
        </w:rPr>
        <w:t xml:space="preserve"> </w:t>
      </w:r>
    </w:p>
    <w:p w14:paraId="2F372566" w14:textId="77777777" w:rsidR="00DF2386" w:rsidRPr="0098635C" w:rsidRDefault="00DF2386" w:rsidP="00BF7A4E">
      <w:pPr>
        <w:rPr>
          <w:rFonts w:cs="Arial"/>
          <w:b/>
          <w:sz w:val="28"/>
          <w:szCs w:val="28"/>
        </w:rPr>
      </w:pPr>
    </w:p>
    <w:p w14:paraId="52D008A9" w14:textId="77777777" w:rsidR="00F55404" w:rsidRDefault="00C8628B" w:rsidP="00BF7A4E">
      <w:pPr>
        <w:jc w:val="center"/>
        <w:rPr>
          <w:rFonts w:cs="Arial"/>
          <w:b/>
          <w:sz w:val="28"/>
          <w:szCs w:val="28"/>
        </w:rPr>
      </w:pPr>
      <w:r>
        <w:rPr>
          <w:rFonts w:cs="Arial"/>
          <w:b/>
          <w:sz w:val="28"/>
          <w:szCs w:val="28"/>
        </w:rPr>
        <w:t xml:space="preserve">Ramsar </w:t>
      </w:r>
      <w:r w:rsidR="000E1EFA" w:rsidRPr="0098635C">
        <w:rPr>
          <w:rFonts w:cs="Arial"/>
          <w:b/>
          <w:sz w:val="28"/>
          <w:szCs w:val="28"/>
        </w:rPr>
        <w:t xml:space="preserve">Regional Initiatives </w:t>
      </w:r>
    </w:p>
    <w:p w14:paraId="03E2B772" w14:textId="06B4F4F6" w:rsidR="00DF2386" w:rsidRPr="0098635C" w:rsidRDefault="00F55404" w:rsidP="00BF7A4E">
      <w:pPr>
        <w:jc w:val="center"/>
        <w:rPr>
          <w:rFonts w:cs="Arial"/>
          <w:b/>
          <w:sz w:val="28"/>
          <w:szCs w:val="28"/>
        </w:rPr>
      </w:pPr>
      <w:r>
        <w:rPr>
          <w:rFonts w:cs="Arial"/>
          <w:b/>
          <w:sz w:val="28"/>
          <w:szCs w:val="28"/>
        </w:rPr>
        <w:t xml:space="preserve">Draft resolution for </w:t>
      </w:r>
      <w:r w:rsidR="004A5F5B" w:rsidRPr="0098635C">
        <w:rPr>
          <w:rFonts w:cs="Arial"/>
          <w:b/>
          <w:sz w:val="28"/>
          <w:szCs w:val="28"/>
        </w:rPr>
        <w:t>2019-2021</w:t>
      </w:r>
      <w:r>
        <w:rPr>
          <w:rFonts w:cs="Arial"/>
          <w:b/>
          <w:sz w:val="28"/>
          <w:szCs w:val="28"/>
        </w:rPr>
        <w:t xml:space="preserve"> and</w:t>
      </w:r>
      <w:r w:rsidR="009B2E3B">
        <w:rPr>
          <w:rFonts w:cs="Arial"/>
          <w:b/>
          <w:sz w:val="28"/>
          <w:szCs w:val="28"/>
        </w:rPr>
        <w:t xml:space="preserve"> Operational Framework</w:t>
      </w:r>
    </w:p>
    <w:p w14:paraId="2BA44E3B" w14:textId="77777777" w:rsidR="00DF2386" w:rsidRPr="0098635C" w:rsidRDefault="00DF2386" w:rsidP="00BF7A4E">
      <w:pPr>
        <w:rPr>
          <w:rFonts w:ascii="Garamond" w:hAnsi="Garamond" w:cs="Arial"/>
        </w:rPr>
      </w:pPr>
    </w:p>
    <w:p w14:paraId="595A01A7" w14:textId="77777777" w:rsidR="000C2489" w:rsidRDefault="000C2489" w:rsidP="00BF7A4E">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A70EECD" wp14:editId="290F4A8D">
                <wp:extent cx="5731510" cy="2150075"/>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50075"/>
                        </a:xfrm>
                        <a:prstGeom prst="rect">
                          <a:avLst/>
                        </a:prstGeom>
                        <a:solidFill>
                          <a:srgbClr val="FFFFFF"/>
                        </a:solidFill>
                        <a:ln w="9525">
                          <a:solidFill>
                            <a:srgbClr val="000000"/>
                          </a:solidFill>
                          <a:miter lim="800000"/>
                          <a:headEnd/>
                          <a:tailEnd/>
                        </a:ln>
                      </wps:spPr>
                      <wps:txbx>
                        <w:txbxContent>
                          <w:p w14:paraId="44305923" w14:textId="77777777" w:rsidR="002A3794" w:rsidRDefault="002A3794" w:rsidP="000C2489">
                            <w:pPr>
                              <w:rPr>
                                <w:b/>
                                <w:bCs/>
                              </w:rPr>
                            </w:pPr>
                            <w:r>
                              <w:rPr>
                                <w:b/>
                                <w:bCs/>
                              </w:rPr>
                              <w:t xml:space="preserve">Actions requested: </w:t>
                            </w:r>
                          </w:p>
                          <w:p w14:paraId="0DD85A4D" w14:textId="77777777" w:rsidR="002A3794" w:rsidRDefault="002A3794" w:rsidP="000C2489">
                            <w:pPr>
                              <w:pStyle w:val="ColorfulList-Accent11"/>
                              <w:ind w:left="0"/>
                            </w:pPr>
                          </w:p>
                          <w:p w14:paraId="400CF37F" w14:textId="0CB7E073" w:rsidR="002A3794" w:rsidRDefault="00414576" w:rsidP="00275F13">
                            <w:pPr>
                              <w:pStyle w:val="ColorfulList-Accent11"/>
                              <w:ind w:left="0" w:firstLine="0"/>
                              <w:rPr>
                                <w:rFonts w:cs="Calibri"/>
                              </w:rPr>
                            </w:pPr>
                            <w:r>
                              <w:t xml:space="preserve">The </w:t>
                            </w:r>
                            <w:r w:rsidR="002A3794">
                              <w:t xml:space="preserve">Standing Committee is </w:t>
                            </w:r>
                            <w:r w:rsidR="002A3794">
                              <w:rPr>
                                <w:rFonts w:cs="Calibri"/>
                              </w:rPr>
                              <w:t>invited</w:t>
                            </w:r>
                            <w:r w:rsidR="00D7109B">
                              <w:rPr>
                                <w:rFonts w:cs="Calibri"/>
                              </w:rPr>
                              <w:t xml:space="preserve"> to</w:t>
                            </w:r>
                            <w:r w:rsidR="002A3794">
                              <w:rPr>
                                <w:rFonts w:cs="Calibri"/>
                              </w:rPr>
                              <w:t>:</w:t>
                            </w:r>
                          </w:p>
                          <w:p w14:paraId="4BE61977" w14:textId="77777777" w:rsidR="002A3794" w:rsidRDefault="002A3794" w:rsidP="000C2489">
                            <w:pPr>
                              <w:pStyle w:val="ColorfulList-Accent11"/>
                              <w:ind w:left="0"/>
                              <w:rPr>
                                <w:rFonts w:cs="Calibri"/>
                              </w:rPr>
                            </w:pPr>
                          </w:p>
                          <w:p w14:paraId="556BCB43" w14:textId="4872257D" w:rsidR="002A3794" w:rsidRPr="00F32D03" w:rsidRDefault="002A3794" w:rsidP="009330EE">
                            <w:pPr>
                              <w:pStyle w:val="ColorfulList-Accent11"/>
                              <w:ind w:left="284" w:hanging="284"/>
                            </w:pPr>
                            <w:r>
                              <w:rPr>
                                <w:rFonts w:cs="Calibri"/>
                              </w:rPr>
                              <w:t>i.</w:t>
                            </w:r>
                            <w:r>
                              <w:rPr>
                                <w:rFonts w:cs="Calibri"/>
                              </w:rPr>
                              <w:tab/>
                              <w:t>take note of the work undertaken to</w:t>
                            </w:r>
                            <w:r w:rsidR="00F36298">
                              <w:rPr>
                                <w:rFonts w:cs="Calibri"/>
                              </w:rPr>
                              <w:t xml:space="preserve"> implement Resolution XII.8 on </w:t>
                            </w:r>
                            <w:r w:rsidRPr="00F36298">
                              <w:rPr>
                                <w:rFonts w:cs="Calibri"/>
                                <w:i/>
                              </w:rPr>
                              <w:t>Regional initiatives 2016-2018 in the fram</w:t>
                            </w:r>
                            <w:r w:rsidR="00F36298" w:rsidRPr="00F36298">
                              <w:rPr>
                                <w:rFonts w:cs="Calibri"/>
                                <w:i/>
                              </w:rPr>
                              <w:t>ework of the Ramsar Convention</w:t>
                            </w:r>
                            <w:r w:rsidR="00F36298">
                              <w:rPr>
                                <w:rFonts w:cs="Calibri"/>
                              </w:rPr>
                              <w:t>,</w:t>
                            </w:r>
                            <w:r>
                              <w:rPr>
                                <w:rFonts w:cs="Calibri"/>
                              </w:rPr>
                              <w:t xml:space="preserve"> with the help of an ad hoc Working Group, operating between SC51 and SC53, and the follow-up to Decision SC53-12</w:t>
                            </w:r>
                            <w:r w:rsidRPr="00F32D03">
                              <w:rPr>
                                <w:rFonts w:cs="Calibri"/>
                              </w:rPr>
                              <w:t xml:space="preserve">; </w:t>
                            </w:r>
                          </w:p>
                          <w:p w14:paraId="2361ABCC" w14:textId="77777777" w:rsidR="002A3794" w:rsidRPr="00F32D03" w:rsidRDefault="002A3794" w:rsidP="009330EE">
                            <w:pPr>
                              <w:pStyle w:val="ColorfulList-Accent11"/>
                              <w:ind w:left="284" w:hanging="284"/>
                            </w:pPr>
                          </w:p>
                          <w:p w14:paraId="75087E82" w14:textId="460A0488" w:rsidR="002A3794" w:rsidRPr="00535C1D" w:rsidRDefault="002A3794" w:rsidP="009330EE">
                            <w:pPr>
                              <w:pStyle w:val="BodyText"/>
                              <w:tabs>
                                <w:tab w:val="left" w:pos="548"/>
                              </w:tabs>
                              <w:spacing w:line="232" w:lineRule="auto"/>
                              <w:ind w:left="284" w:right="121" w:hanging="284"/>
                              <w:rPr>
                                <w:rFonts w:cs="Calibri"/>
                                <w:lang w:val="en-GB"/>
                              </w:rPr>
                            </w:pPr>
                            <w:r>
                              <w:rPr>
                                <w:rFonts w:cs="Calibri"/>
                              </w:rPr>
                              <w:t>ii.</w:t>
                            </w:r>
                            <w:r>
                              <w:rPr>
                                <w:rFonts w:cs="Calibri"/>
                              </w:rPr>
                              <w:tab/>
                            </w:r>
                            <w:r w:rsidR="007D4B10">
                              <w:rPr>
                                <w:rFonts w:cs="Calibri"/>
                              </w:rPr>
                              <w:t>review</w:t>
                            </w:r>
                            <w:r w:rsidR="003B37AC">
                              <w:rPr>
                                <w:rFonts w:cs="Calibri"/>
                              </w:rPr>
                              <w:t xml:space="preserve"> </w:t>
                            </w:r>
                            <w:r w:rsidR="005375FA">
                              <w:rPr>
                                <w:rFonts w:cs="Calibri"/>
                              </w:rPr>
                              <w:t>the draft r</w:t>
                            </w:r>
                            <w:r w:rsidR="00F36298">
                              <w:rPr>
                                <w:rFonts w:cs="Calibri"/>
                              </w:rPr>
                              <w:t xml:space="preserve">esolution on </w:t>
                            </w:r>
                            <w:r w:rsidRPr="00F36298">
                              <w:rPr>
                                <w:rFonts w:cs="Calibri"/>
                                <w:i/>
                              </w:rPr>
                              <w:t>Ramsar</w:t>
                            </w:r>
                            <w:r w:rsidR="00D7109B" w:rsidRPr="00F36298">
                              <w:rPr>
                                <w:rFonts w:cs="Calibri"/>
                                <w:i/>
                              </w:rPr>
                              <w:t xml:space="preserve"> Regional Initiatives 2019-2021</w:t>
                            </w:r>
                            <w:r w:rsidR="00F36298">
                              <w:rPr>
                                <w:rFonts w:cs="Calibri"/>
                              </w:rPr>
                              <w:t xml:space="preserve"> </w:t>
                            </w:r>
                            <w:r>
                              <w:rPr>
                                <w:rFonts w:cs="Calibri"/>
                              </w:rPr>
                              <w:t xml:space="preserve">and </w:t>
                            </w:r>
                            <w:r w:rsidR="00D7109B">
                              <w:rPr>
                                <w:rFonts w:cs="Calibri"/>
                              </w:rPr>
                              <w:t xml:space="preserve">the draft </w:t>
                            </w:r>
                            <w:r w:rsidRPr="00F36298">
                              <w:rPr>
                                <w:rFonts w:cs="Calibri"/>
                                <w:i/>
                              </w:rPr>
                              <w:t>Operational Framework for Ramsar Regional Initiatives</w:t>
                            </w:r>
                            <w:r>
                              <w:rPr>
                                <w:rFonts w:cs="Calibri"/>
                              </w:rPr>
                              <w:t xml:space="preserve"> annexed to </w:t>
                            </w:r>
                            <w:r w:rsidR="00D7109B">
                              <w:rPr>
                                <w:rFonts w:cs="Calibri"/>
                              </w:rPr>
                              <w:t>it</w:t>
                            </w:r>
                            <w:r w:rsidR="007D4B10">
                              <w:rPr>
                                <w:rFonts w:cs="Calibri"/>
                              </w:rPr>
                              <w:t xml:space="preserve"> </w:t>
                            </w:r>
                            <w:r w:rsidR="00332A8F">
                              <w:rPr>
                                <w:rFonts w:cs="Calibri"/>
                              </w:rPr>
                              <w:t>for consideration by the 13</w:t>
                            </w:r>
                            <w:r w:rsidR="00332A8F" w:rsidRPr="00CA49F4">
                              <w:rPr>
                                <w:rFonts w:cs="Calibri"/>
                              </w:rPr>
                              <w:t>th</w:t>
                            </w:r>
                            <w:r w:rsidR="00332A8F">
                              <w:rPr>
                                <w:rFonts w:cs="Calibri"/>
                              </w:rPr>
                              <w:t xml:space="preserve"> Meeting of the Conference of the Contracting Parties. </w:t>
                            </w:r>
                          </w:p>
                          <w:p w14:paraId="61EA336A" w14:textId="77777777" w:rsidR="002A3794" w:rsidRPr="00535C1D" w:rsidRDefault="002A3794" w:rsidP="009330EE">
                            <w:pPr>
                              <w:pStyle w:val="BodyText"/>
                              <w:tabs>
                                <w:tab w:val="left" w:pos="548"/>
                              </w:tabs>
                              <w:spacing w:line="232" w:lineRule="auto"/>
                              <w:ind w:left="284" w:right="121" w:hanging="284"/>
                              <w:rPr>
                                <w:rFonts w:cs="Calibri"/>
                                <w:lang w:val="en-GB"/>
                              </w:rPr>
                            </w:pPr>
                          </w:p>
                          <w:p w14:paraId="12B2C8B1" w14:textId="77777777" w:rsidR="002A3794" w:rsidRDefault="002A3794" w:rsidP="009330EE">
                            <w:pPr>
                              <w:pStyle w:val="ColorfulList-Accent11"/>
                              <w:ind w:left="284" w:hanging="284"/>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">
                <v:textbox>
                  <w:txbxContent>
                    <w:p w14:paraId="44305923" w14:textId="77777777" w:rsidR="002A3794" w:rsidRDefault="002A3794" w:rsidP="000C2489">
                      <w:pPr>
                        <w:rPr>
                          <w:b/>
                          <w:bCs/>
                        </w:rPr>
                      </w:pPr>
                      <w:r>
                        <w:rPr>
                          <w:b/>
                          <w:bCs/>
                        </w:rPr>
                        <w:t xml:space="preserve">Actions requested: </w:t>
                      </w:r>
                    </w:p>
                    <w:p w14:paraId="0DD85A4D" w14:textId="77777777" w:rsidR="002A3794" w:rsidRDefault="002A3794" w:rsidP="000C2489">
                      <w:pPr>
                        <w:pStyle w:val="ColorfulList-Accent11"/>
                        <w:ind w:left="0"/>
                      </w:pPr>
                    </w:p>
                    <w:p w14:paraId="400CF37F" w14:textId="0CB7E073" w:rsidR="002A3794" w:rsidRDefault="00414576" w:rsidP="00275F13">
                      <w:pPr>
                        <w:pStyle w:val="ColorfulList-Accent11"/>
                        <w:ind w:left="0" w:firstLine="0"/>
                        <w:rPr>
                          <w:rFonts w:cs="Calibri"/>
                        </w:rPr>
                      </w:pPr>
                      <w:r>
                        <w:t xml:space="preserve">The </w:t>
                      </w:r>
                      <w:r w:rsidR="002A3794">
                        <w:t xml:space="preserve">Standing Committee is </w:t>
                      </w:r>
                      <w:r w:rsidR="002A3794">
                        <w:rPr>
                          <w:rFonts w:cs="Calibri"/>
                        </w:rPr>
                        <w:t>invited</w:t>
                      </w:r>
                      <w:r w:rsidR="00D7109B">
                        <w:rPr>
                          <w:rFonts w:cs="Calibri"/>
                        </w:rPr>
                        <w:t xml:space="preserve"> to</w:t>
                      </w:r>
                      <w:r w:rsidR="002A3794">
                        <w:rPr>
                          <w:rFonts w:cs="Calibri"/>
                        </w:rPr>
                        <w:t>:</w:t>
                      </w:r>
                    </w:p>
                    <w:p w14:paraId="4BE61977" w14:textId="77777777" w:rsidR="002A3794" w:rsidRDefault="002A3794" w:rsidP="000C2489">
                      <w:pPr>
                        <w:pStyle w:val="ColorfulList-Accent11"/>
                        <w:ind w:left="0"/>
                        <w:rPr>
                          <w:rFonts w:cs="Calibri"/>
                        </w:rPr>
                      </w:pPr>
                    </w:p>
                    <w:p w14:paraId="556BCB43" w14:textId="4872257D" w:rsidR="002A3794" w:rsidRPr="00F32D03" w:rsidRDefault="002A3794" w:rsidP="009330EE">
                      <w:pPr>
                        <w:pStyle w:val="ColorfulList-Accent11"/>
                        <w:ind w:left="284" w:hanging="284"/>
                      </w:pPr>
                      <w:r>
                        <w:rPr>
                          <w:rFonts w:cs="Calibri"/>
                        </w:rPr>
                        <w:t>i.</w:t>
                      </w:r>
                      <w:r>
                        <w:rPr>
                          <w:rFonts w:cs="Calibri"/>
                        </w:rPr>
                        <w:tab/>
                        <w:t>take note of the work undertaken to</w:t>
                      </w:r>
                      <w:r w:rsidR="00F36298">
                        <w:rPr>
                          <w:rFonts w:cs="Calibri"/>
                        </w:rPr>
                        <w:t xml:space="preserve"> implement Resolution XII.8 on </w:t>
                      </w:r>
                      <w:r w:rsidRPr="00F36298">
                        <w:rPr>
                          <w:rFonts w:cs="Calibri"/>
                          <w:i/>
                        </w:rPr>
                        <w:t>Regional initiatives 2016-2018 in the fram</w:t>
                      </w:r>
                      <w:r w:rsidR="00F36298" w:rsidRPr="00F36298">
                        <w:rPr>
                          <w:rFonts w:cs="Calibri"/>
                          <w:i/>
                        </w:rPr>
                        <w:t>ework of the Ramsar Convention</w:t>
                      </w:r>
                      <w:r w:rsidR="00F36298">
                        <w:rPr>
                          <w:rFonts w:cs="Calibri"/>
                        </w:rPr>
                        <w:t>,</w:t>
                      </w:r>
                      <w:r>
                        <w:rPr>
                          <w:rFonts w:cs="Calibri"/>
                        </w:rPr>
                        <w:t xml:space="preserve"> with the help of an ad hoc Working Group, operating between SC51 and SC53, and the follow-up to Decision SC53-12</w:t>
                      </w:r>
                      <w:r w:rsidRPr="00F32D03">
                        <w:rPr>
                          <w:rFonts w:cs="Calibri"/>
                        </w:rPr>
                        <w:t xml:space="preserve">; </w:t>
                      </w:r>
                    </w:p>
                    <w:p w14:paraId="2361ABCC" w14:textId="77777777" w:rsidR="002A3794" w:rsidRPr="00F32D03" w:rsidRDefault="002A3794" w:rsidP="009330EE">
                      <w:pPr>
                        <w:pStyle w:val="ColorfulList-Accent11"/>
                        <w:ind w:left="284" w:hanging="284"/>
                      </w:pPr>
                    </w:p>
                    <w:p w14:paraId="75087E82" w14:textId="460A0488" w:rsidR="002A3794" w:rsidRPr="00535C1D" w:rsidRDefault="002A3794" w:rsidP="009330EE">
                      <w:pPr>
                        <w:pStyle w:val="BodyText"/>
                        <w:tabs>
                          <w:tab w:val="left" w:pos="548"/>
                        </w:tabs>
                        <w:spacing w:line="232" w:lineRule="auto"/>
                        <w:ind w:left="284" w:right="121" w:hanging="284"/>
                        <w:rPr>
                          <w:rFonts w:cs="Calibri"/>
                          <w:lang w:val="en-GB"/>
                        </w:rPr>
                      </w:pPr>
                      <w:r>
                        <w:rPr>
                          <w:rFonts w:cs="Calibri"/>
                        </w:rPr>
                        <w:t>ii.</w:t>
                      </w:r>
                      <w:r>
                        <w:rPr>
                          <w:rFonts w:cs="Calibri"/>
                        </w:rPr>
                        <w:tab/>
                      </w:r>
                      <w:r w:rsidR="007D4B10">
                        <w:rPr>
                          <w:rFonts w:cs="Calibri"/>
                        </w:rPr>
                        <w:t>review</w:t>
                      </w:r>
                      <w:r w:rsidR="003B37AC">
                        <w:rPr>
                          <w:rFonts w:cs="Calibri"/>
                        </w:rPr>
                        <w:t xml:space="preserve"> </w:t>
                      </w:r>
                      <w:r w:rsidR="005375FA">
                        <w:rPr>
                          <w:rFonts w:cs="Calibri"/>
                        </w:rPr>
                        <w:t>the draft r</w:t>
                      </w:r>
                      <w:r w:rsidR="00F36298">
                        <w:rPr>
                          <w:rFonts w:cs="Calibri"/>
                        </w:rPr>
                        <w:t xml:space="preserve">esolution on </w:t>
                      </w:r>
                      <w:r w:rsidRPr="00F36298">
                        <w:rPr>
                          <w:rFonts w:cs="Calibri"/>
                          <w:i/>
                        </w:rPr>
                        <w:t>Ramsar</w:t>
                      </w:r>
                      <w:r w:rsidR="00D7109B" w:rsidRPr="00F36298">
                        <w:rPr>
                          <w:rFonts w:cs="Calibri"/>
                          <w:i/>
                        </w:rPr>
                        <w:t xml:space="preserve"> Regional Initiatives 2019-2021</w:t>
                      </w:r>
                      <w:r w:rsidR="00F36298">
                        <w:rPr>
                          <w:rFonts w:cs="Calibri"/>
                        </w:rPr>
                        <w:t xml:space="preserve"> </w:t>
                      </w:r>
                      <w:r>
                        <w:rPr>
                          <w:rFonts w:cs="Calibri"/>
                        </w:rPr>
                        <w:t xml:space="preserve">and </w:t>
                      </w:r>
                      <w:r w:rsidR="00D7109B">
                        <w:rPr>
                          <w:rFonts w:cs="Calibri"/>
                        </w:rPr>
                        <w:t xml:space="preserve">the draft </w:t>
                      </w:r>
                      <w:r w:rsidRPr="00F36298">
                        <w:rPr>
                          <w:rFonts w:cs="Calibri"/>
                          <w:i/>
                        </w:rPr>
                        <w:t>Operational Framework for Ramsar Regional Initiatives</w:t>
                      </w:r>
                      <w:r>
                        <w:rPr>
                          <w:rFonts w:cs="Calibri"/>
                        </w:rPr>
                        <w:t xml:space="preserve"> annexed to </w:t>
                      </w:r>
                      <w:r w:rsidR="00D7109B">
                        <w:rPr>
                          <w:rFonts w:cs="Calibri"/>
                        </w:rPr>
                        <w:t>it</w:t>
                      </w:r>
                      <w:r w:rsidR="007D4B10">
                        <w:rPr>
                          <w:rFonts w:cs="Calibri"/>
                        </w:rPr>
                        <w:t xml:space="preserve"> </w:t>
                      </w:r>
                      <w:r w:rsidR="00332A8F">
                        <w:rPr>
                          <w:rFonts w:cs="Calibri"/>
                        </w:rPr>
                        <w:t>for consideration by the 13</w:t>
                      </w:r>
                      <w:r w:rsidR="00332A8F" w:rsidRPr="00CA49F4">
                        <w:rPr>
                          <w:rFonts w:cs="Calibri"/>
                        </w:rPr>
                        <w:t>th</w:t>
                      </w:r>
                      <w:r w:rsidR="00332A8F">
                        <w:rPr>
                          <w:rFonts w:cs="Calibri"/>
                        </w:rPr>
                        <w:t xml:space="preserve"> Meeting of the Conference of the Contracting Parties. </w:t>
                      </w:r>
                    </w:p>
                    <w:p w14:paraId="61EA336A" w14:textId="77777777" w:rsidR="002A3794" w:rsidRPr="00535C1D" w:rsidRDefault="002A3794" w:rsidP="009330EE">
                      <w:pPr>
                        <w:pStyle w:val="BodyText"/>
                        <w:tabs>
                          <w:tab w:val="left" w:pos="548"/>
                        </w:tabs>
                        <w:spacing w:line="232" w:lineRule="auto"/>
                        <w:ind w:left="284" w:right="121" w:hanging="284"/>
                        <w:rPr>
                          <w:rFonts w:cs="Calibri"/>
                          <w:lang w:val="en-GB"/>
                        </w:rPr>
                      </w:pPr>
                    </w:p>
                    <w:p w14:paraId="12B2C8B1" w14:textId="77777777" w:rsidR="002A3794" w:rsidRDefault="002A3794" w:rsidP="009330EE">
                      <w:pPr>
                        <w:pStyle w:val="ColorfulList-Accent11"/>
                        <w:ind w:left="284" w:hanging="284"/>
                      </w:pPr>
                    </w:p>
                  </w:txbxContent>
                </v:textbox>
                <w10:anchorlock/>
              </v:shape>
            </w:pict>
          </mc:Fallback>
        </mc:AlternateContent>
      </w:r>
    </w:p>
    <w:p w14:paraId="6CFE43CC" w14:textId="77777777" w:rsidR="009E0AE8" w:rsidRDefault="009E0AE8" w:rsidP="00BF7A4E">
      <w:pPr>
        <w:rPr>
          <w:rFonts w:cs="Arial"/>
          <w:b/>
        </w:rPr>
      </w:pPr>
    </w:p>
    <w:p w14:paraId="717BEB08" w14:textId="77777777" w:rsidR="009E0AE8" w:rsidRDefault="009E0AE8" w:rsidP="00BF7A4E">
      <w:pPr>
        <w:rPr>
          <w:rFonts w:cs="Arial"/>
          <w:b/>
        </w:rPr>
      </w:pPr>
    </w:p>
    <w:p w14:paraId="39F490E9" w14:textId="77777777" w:rsidR="000E1EFA" w:rsidRDefault="00BB41D4" w:rsidP="00BF7A4E">
      <w:pPr>
        <w:rPr>
          <w:rFonts w:cs="Arial"/>
          <w:b/>
        </w:rPr>
      </w:pPr>
      <w:r>
        <w:rPr>
          <w:rFonts w:cs="Arial"/>
          <w:b/>
        </w:rPr>
        <w:t>Developments since COP12</w:t>
      </w:r>
    </w:p>
    <w:p w14:paraId="76680FFC" w14:textId="77777777" w:rsidR="000E1EFA" w:rsidRDefault="000E1EFA" w:rsidP="00BF7A4E">
      <w:pPr>
        <w:rPr>
          <w:rFonts w:cs="Arial"/>
          <w:b/>
        </w:rPr>
      </w:pPr>
    </w:p>
    <w:p w14:paraId="113A327B" w14:textId="4BB88A85" w:rsidR="00C454D5" w:rsidRPr="002D0A78" w:rsidRDefault="002D0A78" w:rsidP="002D0A78">
      <w:pPr>
        <w:rPr>
          <w:rFonts w:cs="Arial"/>
        </w:rPr>
      </w:pPr>
      <w:r>
        <w:rPr>
          <w:rFonts w:cs="Arial"/>
        </w:rPr>
        <w:t>1.</w:t>
      </w:r>
      <w:r>
        <w:rPr>
          <w:rFonts w:cs="Arial"/>
        </w:rPr>
        <w:tab/>
      </w:r>
      <w:r w:rsidR="00C8628B" w:rsidRPr="002D0A78">
        <w:rPr>
          <w:rFonts w:cs="Arial"/>
        </w:rPr>
        <w:t>Following on Resolu</w:t>
      </w:r>
      <w:r w:rsidR="00375FCC" w:rsidRPr="002D0A78">
        <w:rPr>
          <w:rFonts w:cs="Arial"/>
        </w:rPr>
        <w:t xml:space="preserve">tions </w:t>
      </w:r>
      <w:r w:rsidR="007E1EB4" w:rsidRPr="002D0A78">
        <w:rPr>
          <w:rFonts w:cs="Arial"/>
        </w:rPr>
        <w:t xml:space="preserve">adopted </w:t>
      </w:r>
      <w:r w:rsidR="00375FCC" w:rsidRPr="002D0A78">
        <w:rPr>
          <w:rFonts w:cs="Arial"/>
        </w:rPr>
        <w:t>at earlier meeting</w:t>
      </w:r>
      <w:r w:rsidR="00C8628B" w:rsidRPr="002D0A78">
        <w:rPr>
          <w:rFonts w:cs="Arial"/>
        </w:rPr>
        <w:t>s,</w:t>
      </w:r>
      <w:r w:rsidR="007E1EB4" w:rsidRPr="002D0A78">
        <w:rPr>
          <w:rFonts w:cs="Arial"/>
        </w:rPr>
        <w:t xml:space="preserve"> at its 12th meeting (</w:t>
      </w:r>
      <w:r w:rsidR="00947333" w:rsidRPr="002D0A78">
        <w:rPr>
          <w:rFonts w:cs="Arial"/>
        </w:rPr>
        <w:t>COP12</w:t>
      </w:r>
      <w:r w:rsidR="007E1EB4" w:rsidRPr="002D0A78">
        <w:rPr>
          <w:rFonts w:cs="Arial"/>
        </w:rPr>
        <w:t>, Punta del Este, 2015)</w:t>
      </w:r>
      <w:r w:rsidR="003B37AC" w:rsidRPr="002D0A78">
        <w:rPr>
          <w:rFonts w:cs="Arial"/>
        </w:rPr>
        <w:t xml:space="preserve"> </w:t>
      </w:r>
      <w:r w:rsidR="007E1EB4" w:rsidRPr="002D0A78">
        <w:rPr>
          <w:rFonts w:cs="Arial"/>
        </w:rPr>
        <w:t xml:space="preserve">the Conference of the Contracting Parties </w:t>
      </w:r>
      <w:r w:rsidR="00947333" w:rsidRPr="002D0A78">
        <w:rPr>
          <w:rFonts w:cs="Arial"/>
        </w:rPr>
        <w:t>adopted</w:t>
      </w:r>
      <w:r w:rsidR="00375FCC" w:rsidRPr="002D0A78">
        <w:rPr>
          <w:rFonts w:cs="Arial"/>
        </w:rPr>
        <w:t xml:space="preserve"> </w:t>
      </w:r>
      <w:r w:rsidR="00947333" w:rsidRPr="002D0A78">
        <w:rPr>
          <w:rFonts w:cs="Arial"/>
        </w:rPr>
        <w:t xml:space="preserve">Resolution XII.8 on </w:t>
      </w:r>
      <w:r w:rsidR="00C454D5" w:rsidRPr="002D0A78">
        <w:rPr>
          <w:rFonts w:cs="Arial"/>
          <w:i/>
        </w:rPr>
        <w:t xml:space="preserve">Regional initiatives 2016-2018 in the framework of </w:t>
      </w:r>
      <w:r w:rsidR="00F36298" w:rsidRPr="002D0A78">
        <w:rPr>
          <w:rFonts w:cs="Arial"/>
          <w:i/>
        </w:rPr>
        <w:t>the Ramsar Convention</w:t>
      </w:r>
      <w:r w:rsidR="0098635C" w:rsidRPr="002D0A78">
        <w:rPr>
          <w:rFonts w:cs="Arial"/>
        </w:rPr>
        <w:t xml:space="preserve">, </w:t>
      </w:r>
      <w:r w:rsidR="007E1EB4" w:rsidRPr="002D0A78">
        <w:rPr>
          <w:rFonts w:cs="Arial"/>
        </w:rPr>
        <w:t>which</w:t>
      </w:r>
      <w:r w:rsidR="00C454D5" w:rsidRPr="002D0A78">
        <w:rPr>
          <w:rFonts w:cs="Arial"/>
        </w:rPr>
        <w:t>:</w:t>
      </w:r>
    </w:p>
    <w:p w14:paraId="00AF5CF3" w14:textId="77777777" w:rsidR="00C454D5" w:rsidRDefault="00C454D5" w:rsidP="00BF7A4E">
      <w:pPr>
        <w:pStyle w:val="ListParagraph"/>
        <w:ind w:left="426" w:firstLine="0"/>
        <w:rPr>
          <w:rFonts w:cs="Arial"/>
        </w:rPr>
      </w:pPr>
    </w:p>
    <w:p w14:paraId="628D7598" w14:textId="3D0F24A3" w:rsidR="00C454D5" w:rsidRPr="002D0A78" w:rsidRDefault="002D0A78" w:rsidP="002D0A78">
      <w:pPr>
        <w:ind w:left="850"/>
        <w:rPr>
          <w:rFonts w:cs="Arial"/>
        </w:rPr>
      </w:pPr>
      <w:r>
        <w:rPr>
          <w:rFonts w:cs="Arial"/>
        </w:rPr>
        <w:t>a.</w:t>
      </w:r>
      <w:r>
        <w:rPr>
          <w:rFonts w:cs="Arial"/>
        </w:rPr>
        <w:tab/>
      </w:r>
      <w:r w:rsidR="00C454D5" w:rsidRPr="002D0A78">
        <w:rPr>
          <w:rFonts w:cs="Arial"/>
        </w:rPr>
        <w:t xml:space="preserve">“INSTRUCTS the Standing Committee to undertake a review of the </w:t>
      </w:r>
      <w:r w:rsidR="00C454D5" w:rsidRPr="002D0A78">
        <w:rPr>
          <w:rFonts w:cs="Arial"/>
          <w:i/>
        </w:rPr>
        <w:t>Operational Guidelines for regional initiatives to support the implementation of the Convention</w:t>
      </w:r>
      <w:r w:rsidR="00C454D5" w:rsidRPr="002D0A78">
        <w:rPr>
          <w:rFonts w:cs="Arial"/>
        </w:rPr>
        <w:t>, as adopted for 2013-2015 through Standing Committee Decision SC46-28 and published on the Ramsar website, taking into account issues, among others, of governance, capacity, fundraising, and programmatic approach in alignment with the Ramsar Strategic Plan, and adopt the necessary amendments no later than the 52nd meeting o</w:t>
      </w:r>
      <w:r w:rsidR="009923F0" w:rsidRPr="002D0A78">
        <w:rPr>
          <w:rFonts w:cs="Arial"/>
        </w:rPr>
        <w:t>f the Standing Committee (SC52);</w:t>
      </w:r>
      <w:r w:rsidR="00C454D5" w:rsidRPr="002D0A78">
        <w:rPr>
          <w:rFonts w:cs="Arial"/>
        </w:rPr>
        <w:t>”</w:t>
      </w:r>
      <w:r w:rsidR="004A5F5B" w:rsidRPr="002D0A78">
        <w:rPr>
          <w:rFonts w:cs="Arial"/>
        </w:rPr>
        <w:t xml:space="preserve"> (paragraph 9)</w:t>
      </w:r>
      <w:r w:rsidR="009923F0" w:rsidRPr="002D0A78">
        <w:rPr>
          <w:rFonts w:cs="Arial"/>
        </w:rPr>
        <w:t>,</w:t>
      </w:r>
    </w:p>
    <w:p w14:paraId="67E54593" w14:textId="77777777" w:rsidR="00C454D5" w:rsidRDefault="00C454D5" w:rsidP="002D0A78">
      <w:pPr>
        <w:pStyle w:val="ListParagraph"/>
        <w:ind w:left="850"/>
        <w:rPr>
          <w:rFonts w:cs="Arial"/>
        </w:rPr>
      </w:pPr>
    </w:p>
    <w:p w14:paraId="61AAF948" w14:textId="7C332764" w:rsidR="00C454D5" w:rsidRPr="002D0A78" w:rsidRDefault="002D0A78" w:rsidP="002D0A78">
      <w:pPr>
        <w:ind w:left="850"/>
        <w:rPr>
          <w:rFonts w:cs="Arial"/>
        </w:rPr>
      </w:pPr>
      <w:r>
        <w:rPr>
          <w:rFonts w:cs="Arial"/>
        </w:rPr>
        <w:t>b.</w:t>
      </w:r>
      <w:r>
        <w:rPr>
          <w:rFonts w:cs="Arial"/>
        </w:rPr>
        <w:tab/>
      </w:r>
      <w:r w:rsidR="00C454D5" w:rsidRPr="002D0A78">
        <w:rPr>
          <w:rFonts w:cs="Arial"/>
        </w:rPr>
        <w:t xml:space="preserve">“INSTRUCTS the Ramsar Secretariat to </w:t>
      </w:r>
      <w:r w:rsidR="0098635C" w:rsidRPr="002D0A78">
        <w:rPr>
          <w:rFonts w:cs="Arial"/>
        </w:rPr>
        <w:t>publicize</w:t>
      </w:r>
      <w:r w:rsidR="00C454D5" w:rsidRPr="002D0A78">
        <w:rPr>
          <w:rFonts w:cs="Arial"/>
        </w:rPr>
        <w:t xml:space="preserve"> at global level regional initiatives as an operational means to provide support for the implementation of the objectives of the Ramsar Convention to complement the efforts of the Ramsar </w:t>
      </w:r>
      <w:r w:rsidR="0098635C" w:rsidRPr="002D0A78">
        <w:rPr>
          <w:rFonts w:cs="Arial"/>
        </w:rPr>
        <w:t xml:space="preserve">Administrative </w:t>
      </w:r>
      <w:r w:rsidR="00C454D5" w:rsidRPr="002D0A78">
        <w:rPr>
          <w:rFonts w:cs="Arial"/>
        </w:rPr>
        <w:t>Authorities at national level and the regional initiatives themselves;”</w:t>
      </w:r>
      <w:r w:rsidR="004A5F5B" w:rsidRPr="002D0A78">
        <w:rPr>
          <w:rFonts w:cs="Arial"/>
        </w:rPr>
        <w:t xml:space="preserve"> (paragraph 18)</w:t>
      </w:r>
      <w:r w:rsidR="00C454D5" w:rsidRPr="002D0A78">
        <w:rPr>
          <w:rFonts w:cs="Arial"/>
        </w:rPr>
        <w:t>, and</w:t>
      </w:r>
    </w:p>
    <w:p w14:paraId="772A3A09" w14:textId="77777777" w:rsidR="00C454D5" w:rsidRDefault="00C454D5" w:rsidP="002D0A78">
      <w:pPr>
        <w:pStyle w:val="ListParagraph"/>
        <w:ind w:left="850"/>
        <w:rPr>
          <w:rFonts w:cs="Arial"/>
        </w:rPr>
      </w:pPr>
    </w:p>
    <w:p w14:paraId="2A016747" w14:textId="7B216FBD" w:rsidR="00C454D5" w:rsidRPr="002D0A78" w:rsidRDefault="002D0A78" w:rsidP="002D0A78">
      <w:pPr>
        <w:ind w:left="850"/>
        <w:rPr>
          <w:rFonts w:cs="Arial"/>
        </w:rPr>
      </w:pPr>
      <w:r>
        <w:rPr>
          <w:rFonts w:cs="Arial"/>
        </w:rPr>
        <w:t>c.</w:t>
      </w:r>
      <w:r>
        <w:rPr>
          <w:rFonts w:cs="Arial"/>
        </w:rPr>
        <w:tab/>
      </w:r>
      <w:r w:rsidR="00947333" w:rsidRPr="002D0A78">
        <w:rPr>
          <w:rFonts w:cs="Arial"/>
        </w:rPr>
        <w:t>“FURTHER REQUESTS the Secretariat</w:t>
      </w:r>
      <w:r w:rsidR="008D44C1" w:rsidRPr="002D0A78">
        <w:rPr>
          <w:rFonts w:cs="Arial"/>
        </w:rPr>
        <w:t>:</w:t>
      </w:r>
      <w:r w:rsidR="00947333" w:rsidRPr="002D0A78">
        <w:rPr>
          <w:rFonts w:cs="Arial"/>
        </w:rPr>
        <w:t xml:space="preserve"> i) to assess the achievements of regional initiatives in delivering technical, administrative and collaborative benefits to the Parties in their regions, as well as their effectiveness and efficiency</w:t>
      </w:r>
      <w:r w:rsidR="008D44C1" w:rsidRPr="002D0A78">
        <w:rPr>
          <w:rFonts w:cs="Arial"/>
        </w:rPr>
        <w:t>;</w:t>
      </w:r>
      <w:r w:rsidR="00947333" w:rsidRPr="002D0A78">
        <w:rPr>
          <w:rFonts w:cs="Arial"/>
        </w:rPr>
        <w:t>, ii) to analyse weaknesses, strengths and difficulties of regional initiative implementation and management</w:t>
      </w:r>
      <w:r w:rsidR="008D44C1" w:rsidRPr="002D0A78">
        <w:rPr>
          <w:rFonts w:cs="Arial"/>
        </w:rPr>
        <w:t>;</w:t>
      </w:r>
      <w:r w:rsidR="00947333" w:rsidRPr="002D0A78">
        <w:rPr>
          <w:rFonts w:cs="Arial"/>
        </w:rPr>
        <w:t xml:space="preserve"> and iii) to formulate recommendations for improving the Operational Guidelines for regional initiatives to support the implementation of the Convention;”</w:t>
      </w:r>
      <w:r w:rsidR="004A5F5B" w:rsidRPr="002D0A78">
        <w:rPr>
          <w:rFonts w:cs="Arial"/>
        </w:rPr>
        <w:t xml:space="preserve"> (paragraph 21)</w:t>
      </w:r>
      <w:r w:rsidR="00947333" w:rsidRPr="002D0A78">
        <w:rPr>
          <w:rFonts w:cs="Arial"/>
        </w:rPr>
        <w:t>.</w:t>
      </w:r>
    </w:p>
    <w:p w14:paraId="12E3D9F3" w14:textId="77777777" w:rsidR="00C454D5" w:rsidRDefault="00C454D5" w:rsidP="00BF7A4E">
      <w:pPr>
        <w:pStyle w:val="ListParagraph"/>
        <w:ind w:left="426" w:firstLine="0"/>
        <w:rPr>
          <w:rFonts w:cs="Arial"/>
        </w:rPr>
      </w:pPr>
    </w:p>
    <w:p w14:paraId="4A2CF9DF" w14:textId="58081726" w:rsidR="00947333" w:rsidRPr="002D0A78" w:rsidRDefault="002D0A78" w:rsidP="002D0A78">
      <w:pPr>
        <w:rPr>
          <w:rFonts w:cs="Arial"/>
        </w:rPr>
      </w:pPr>
      <w:r>
        <w:rPr>
          <w:rFonts w:cs="Arial"/>
        </w:rPr>
        <w:lastRenderedPageBreak/>
        <w:t>2.</w:t>
      </w:r>
      <w:r>
        <w:rPr>
          <w:rFonts w:cs="Arial"/>
        </w:rPr>
        <w:tab/>
      </w:r>
      <w:r w:rsidR="00375FCC" w:rsidRPr="002D0A78">
        <w:rPr>
          <w:rFonts w:cs="Arial"/>
        </w:rPr>
        <w:t>R</w:t>
      </w:r>
      <w:r w:rsidR="0098635C" w:rsidRPr="002D0A78">
        <w:rPr>
          <w:rFonts w:cs="Arial"/>
        </w:rPr>
        <w:t>espond</w:t>
      </w:r>
      <w:r w:rsidR="00375FCC" w:rsidRPr="002D0A78">
        <w:rPr>
          <w:rFonts w:cs="Arial"/>
        </w:rPr>
        <w:t>ing</w:t>
      </w:r>
      <w:r w:rsidR="0098635C" w:rsidRPr="002D0A78">
        <w:rPr>
          <w:rFonts w:cs="Arial"/>
        </w:rPr>
        <w:t xml:space="preserve"> to the above</w:t>
      </w:r>
      <w:r w:rsidR="00947333" w:rsidRPr="002D0A78">
        <w:rPr>
          <w:rFonts w:cs="Arial"/>
        </w:rPr>
        <w:t xml:space="preserve"> requests, the Secretariat invited </w:t>
      </w:r>
      <w:r w:rsidR="0098635C" w:rsidRPr="002D0A78">
        <w:rPr>
          <w:rFonts w:cs="Arial"/>
        </w:rPr>
        <w:t xml:space="preserve">the heads of Ramsar Regional Initiatives </w:t>
      </w:r>
      <w:r w:rsidR="004A5F5B" w:rsidRPr="002D0A78">
        <w:rPr>
          <w:rFonts w:cs="Arial"/>
        </w:rPr>
        <w:t xml:space="preserve">(RRIs) </w:t>
      </w:r>
      <w:r w:rsidR="00947333" w:rsidRPr="002D0A78">
        <w:rPr>
          <w:rFonts w:cs="Arial"/>
        </w:rPr>
        <w:t xml:space="preserve">and </w:t>
      </w:r>
      <w:r w:rsidR="0098635C" w:rsidRPr="002D0A78">
        <w:rPr>
          <w:rFonts w:cs="Arial"/>
        </w:rPr>
        <w:t xml:space="preserve">the members and </w:t>
      </w:r>
      <w:r w:rsidR="00947333" w:rsidRPr="002D0A78">
        <w:rPr>
          <w:rFonts w:cs="Arial"/>
        </w:rPr>
        <w:t xml:space="preserve">permanent observers of the Standing Committee </w:t>
      </w:r>
      <w:r w:rsidR="00D7405C" w:rsidRPr="002D0A78">
        <w:rPr>
          <w:rFonts w:cs="Arial"/>
        </w:rPr>
        <w:t xml:space="preserve">to a </w:t>
      </w:r>
      <w:r w:rsidR="0098635C" w:rsidRPr="002D0A78">
        <w:rPr>
          <w:rFonts w:cs="Arial"/>
          <w:i/>
        </w:rPr>
        <w:t>C</w:t>
      </w:r>
      <w:r w:rsidR="00947333" w:rsidRPr="002D0A78">
        <w:rPr>
          <w:rFonts w:cs="Arial"/>
          <w:i/>
        </w:rPr>
        <w:t xml:space="preserve">ollaborative workshop </w:t>
      </w:r>
      <w:r w:rsidR="0098635C" w:rsidRPr="002D0A78">
        <w:rPr>
          <w:rFonts w:cs="Arial"/>
          <w:i/>
        </w:rPr>
        <w:t xml:space="preserve">of </w:t>
      </w:r>
      <w:r w:rsidR="00947333" w:rsidRPr="002D0A78">
        <w:rPr>
          <w:rFonts w:cs="Arial"/>
          <w:i/>
        </w:rPr>
        <w:t>the Ramsar Regional Initiatives together with the Convention Secretariat</w:t>
      </w:r>
      <w:r w:rsidR="0098635C" w:rsidRPr="002D0A78">
        <w:rPr>
          <w:rFonts w:cs="Arial"/>
        </w:rPr>
        <w:t xml:space="preserve"> on 22 November 2015.</w:t>
      </w:r>
      <w:r w:rsidR="00947333" w:rsidRPr="002D0A78">
        <w:rPr>
          <w:rFonts w:cs="Arial"/>
        </w:rPr>
        <w:t xml:space="preserve"> </w:t>
      </w:r>
      <w:r w:rsidR="009923F0" w:rsidRPr="002D0A78">
        <w:rPr>
          <w:rFonts w:cs="Arial"/>
        </w:rPr>
        <w:t>The</w:t>
      </w:r>
      <w:r w:rsidR="0098635C" w:rsidRPr="002D0A78">
        <w:rPr>
          <w:rFonts w:cs="Arial"/>
        </w:rPr>
        <w:t xml:space="preserve"> workshop took place in Gland, </w:t>
      </w:r>
      <w:r w:rsidR="00DC22FE" w:rsidRPr="002D0A78">
        <w:rPr>
          <w:rFonts w:cs="Arial"/>
        </w:rPr>
        <w:t xml:space="preserve">just </w:t>
      </w:r>
      <w:r w:rsidR="00947333" w:rsidRPr="002D0A78">
        <w:rPr>
          <w:rFonts w:cs="Arial"/>
        </w:rPr>
        <w:t xml:space="preserve">prior to the opening of the 51st meeting of Standing </w:t>
      </w:r>
      <w:r w:rsidR="0098635C" w:rsidRPr="002D0A78">
        <w:rPr>
          <w:rFonts w:cs="Arial"/>
        </w:rPr>
        <w:t>Committee</w:t>
      </w:r>
      <w:r w:rsidR="00C8628B" w:rsidRPr="002D0A78">
        <w:rPr>
          <w:rFonts w:cs="Arial"/>
        </w:rPr>
        <w:t xml:space="preserve"> (SC51)</w:t>
      </w:r>
      <w:r w:rsidR="0098635C" w:rsidRPr="002D0A78">
        <w:rPr>
          <w:rFonts w:cs="Arial"/>
        </w:rPr>
        <w:t>, and was attended by 31 representatives of R</w:t>
      </w:r>
      <w:r w:rsidR="00CA5FCD" w:rsidRPr="002D0A78">
        <w:rPr>
          <w:rFonts w:cs="Arial"/>
        </w:rPr>
        <w:t>RIs</w:t>
      </w:r>
      <w:r w:rsidR="004A5F5B" w:rsidRPr="002D0A78">
        <w:rPr>
          <w:rFonts w:cs="Arial"/>
        </w:rPr>
        <w:t xml:space="preserve"> </w:t>
      </w:r>
      <w:r w:rsidR="00DC22FE" w:rsidRPr="002D0A78">
        <w:rPr>
          <w:rFonts w:cs="Arial"/>
        </w:rPr>
        <w:t>and Contracting Parties. Together with Secretariat staff, the participants reviewed the Operational Guidelines, provided feedback on</w:t>
      </w:r>
      <w:r w:rsidR="002E625C" w:rsidRPr="002D0A78">
        <w:rPr>
          <w:rFonts w:cs="Arial"/>
        </w:rPr>
        <w:t xml:space="preserve"> a</w:t>
      </w:r>
      <w:r w:rsidR="00DC22FE" w:rsidRPr="002D0A78">
        <w:rPr>
          <w:rFonts w:cs="Arial"/>
        </w:rPr>
        <w:t xml:space="preserve"> draft assessment of the achievements of RRI by 2015, and discussed a proposed communication strategy to publicize the work of the RRIs. </w:t>
      </w:r>
    </w:p>
    <w:p w14:paraId="3A7ABB80" w14:textId="77777777" w:rsidR="0098635C" w:rsidRDefault="0098635C" w:rsidP="002D0A78">
      <w:pPr>
        <w:pStyle w:val="ListParagraph"/>
        <w:ind w:left="425"/>
        <w:rPr>
          <w:rFonts w:cs="Arial"/>
        </w:rPr>
      </w:pPr>
    </w:p>
    <w:p w14:paraId="1177EF06" w14:textId="496CFD46" w:rsidR="00870060" w:rsidRPr="002D0A78" w:rsidRDefault="002D0A78" w:rsidP="002D0A78">
      <w:pPr>
        <w:rPr>
          <w:rFonts w:cs="Arial"/>
        </w:rPr>
      </w:pPr>
      <w:r>
        <w:rPr>
          <w:rFonts w:cs="Arial"/>
        </w:rPr>
        <w:t>3.</w:t>
      </w:r>
      <w:r>
        <w:rPr>
          <w:rFonts w:cs="Arial"/>
        </w:rPr>
        <w:tab/>
      </w:r>
      <w:r w:rsidR="007035E9" w:rsidRPr="002D0A78">
        <w:rPr>
          <w:rFonts w:cs="Arial"/>
        </w:rPr>
        <w:t>An</w:t>
      </w:r>
      <w:r w:rsidR="00DC22FE" w:rsidRPr="002D0A78">
        <w:rPr>
          <w:rFonts w:cs="Arial"/>
        </w:rPr>
        <w:t xml:space="preserve"> oral report on the </w:t>
      </w:r>
      <w:r w:rsidR="00375FCC" w:rsidRPr="002D0A78">
        <w:rPr>
          <w:rFonts w:cs="Arial"/>
        </w:rPr>
        <w:t xml:space="preserve">results of the </w:t>
      </w:r>
      <w:r w:rsidR="00DC22FE" w:rsidRPr="002D0A78">
        <w:rPr>
          <w:rFonts w:cs="Arial"/>
        </w:rPr>
        <w:t>workshop</w:t>
      </w:r>
      <w:r w:rsidR="00C8628B" w:rsidRPr="002D0A78">
        <w:rPr>
          <w:rFonts w:cs="Arial"/>
        </w:rPr>
        <w:t xml:space="preserve"> </w:t>
      </w:r>
      <w:r w:rsidR="007035E9" w:rsidRPr="002D0A78">
        <w:rPr>
          <w:rFonts w:cs="Arial"/>
        </w:rPr>
        <w:t xml:space="preserve">was </w:t>
      </w:r>
      <w:r w:rsidR="002774F1" w:rsidRPr="002D0A78">
        <w:rPr>
          <w:rFonts w:cs="Arial"/>
        </w:rPr>
        <w:t>delivered at</w:t>
      </w:r>
      <w:r w:rsidR="00DC22FE" w:rsidRPr="002D0A78">
        <w:rPr>
          <w:rFonts w:cs="Arial"/>
        </w:rPr>
        <w:t xml:space="preserve"> SC51</w:t>
      </w:r>
      <w:r w:rsidR="007035E9" w:rsidRPr="002D0A78">
        <w:rPr>
          <w:rFonts w:cs="Arial"/>
        </w:rPr>
        <w:t xml:space="preserve">. </w:t>
      </w:r>
      <w:r w:rsidR="00B16D9D" w:rsidRPr="002D0A78">
        <w:rPr>
          <w:rFonts w:cs="Arial"/>
        </w:rPr>
        <w:t>Based on this</w:t>
      </w:r>
      <w:r w:rsidR="00BB41D4" w:rsidRPr="002D0A78">
        <w:rPr>
          <w:rFonts w:cs="Arial"/>
        </w:rPr>
        <w:t xml:space="preserve"> report</w:t>
      </w:r>
      <w:r w:rsidR="00B16D9D" w:rsidRPr="002D0A78">
        <w:rPr>
          <w:rFonts w:cs="Arial"/>
        </w:rPr>
        <w:t>,</w:t>
      </w:r>
      <w:r w:rsidR="00DC22FE" w:rsidRPr="002D0A78">
        <w:rPr>
          <w:rFonts w:cs="Arial"/>
        </w:rPr>
        <w:t xml:space="preserve"> </w:t>
      </w:r>
      <w:r w:rsidR="00517F3D" w:rsidRPr="002D0A78">
        <w:rPr>
          <w:rFonts w:cs="Arial"/>
        </w:rPr>
        <w:t>SC51</w:t>
      </w:r>
      <w:r w:rsidR="00375FCC" w:rsidRPr="002D0A78">
        <w:rPr>
          <w:rFonts w:cs="Arial"/>
        </w:rPr>
        <w:t xml:space="preserve"> </w:t>
      </w:r>
      <w:r w:rsidR="00B16D9D" w:rsidRPr="002D0A78">
        <w:rPr>
          <w:rFonts w:cs="Arial"/>
        </w:rPr>
        <w:t xml:space="preserve">took </w:t>
      </w:r>
      <w:r w:rsidR="00375FCC" w:rsidRPr="002D0A78">
        <w:rPr>
          <w:rFonts w:cs="Arial"/>
        </w:rPr>
        <w:t>the following decisions</w:t>
      </w:r>
      <w:r w:rsidR="00DC22FE" w:rsidRPr="002D0A78">
        <w:rPr>
          <w:rFonts w:cs="Arial"/>
        </w:rPr>
        <w:t>:</w:t>
      </w:r>
    </w:p>
    <w:p w14:paraId="411984A2" w14:textId="77777777" w:rsidR="00DC22FE" w:rsidRPr="00DC22FE" w:rsidRDefault="00DC22FE" w:rsidP="00BF7A4E">
      <w:pPr>
        <w:pStyle w:val="ListParagraph"/>
        <w:rPr>
          <w:rFonts w:cs="Arial"/>
        </w:rPr>
      </w:pPr>
    </w:p>
    <w:p w14:paraId="0B021153" w14:textId="13844223" w:rsidR="00DC22FE" w:rsidRDefault="002D0A78" w:rsidP="002D0A78">
      <w:pPr>
        <w:ind w:left="850"/>
        <w:rPr>
          <w:rFonts w:cs="Arial"/>
        </w:rPr>
      </w:pPr>
      <w:r>
        <w:rPr>
          <w:rFonts w:cs="Arial"/>
        </w:rPr>
        <w:t>a.</w:t>
      </w:r>
      <w:r>
        <w:rPr>
          <w:rFonts w:cs="Arial"/>
        </w:rPr>
        <w:tab/>
      </w:r>
      <w:r w:rsidR="00DC22FE">
        <w:rPr>
          <w:rFonts w:cs="Arial"/>
        </w:rPr>
        <w:t>Decision SC51-11: “The Standing Committee agreed to establish a new Working Group to examine the implications of the proposed new Operational Guidelines for Regional Initiatives and asked the Secretariat to support the setting up of this group.”</w:t>
      </w:r>
    </w:p>
    <w:p w14:paraId="695F41CA" w14:textId="77777777" w:rsidR="00DC22FE" w:rsidRDefault="00DC22FE" w:rsidP="002D0A78">
      <w:pPr>
        <w:ind w:left="850"/>
        <w:rPr>
          <w:rFonts w:cs="Arial"/>
        </w:rPr>
      </w:pPr>
    </w:p>
    <w:p w14:paraId="066BDBC5" w14:textId="53E9EFB6" w:rsidR="00DC22FE" w:rsidRDefault="002D0A78" w:rsidP="002D0A78">
      <w:pPr>
        <w:ind w:left="850"/>
        <w:rPr>
          <w:rFonts w:cs="Arial"/>
        </w:rPr>
      </w:pPr>
      <w:r>
        <w:rPr>
          <w:rFonts w:cs="Arial"/>
        </w:rPr>
        <w:t>b.</w:t>
      </w:r>
      <w:r>
        <w:rPr>
          <w:rFonts w:cs="Arial"/>
        </w:rPr>
        <w:tab/>
      </w:r>
      <w:r w:rsidR="00DC22FE">
        <w:rPr>
          <w:rFonts w:cs="Arial"/>
        </w:rPr>
        <w:t>Decision SC51-12: “The Standing Committee instructed the Secretari</w:t>
      </w:r>
      <w:r w:rsidR="002E625C">
        <w:rPr>
          <w:rFonts w:cs="Arial"/>
        </w:rPr>
        <w:t>a</w:t>
      </w:r>
      <w:r w:rsidR="00DC22FE">
        <w:rPr>
          <w:rFonts w:cs="Arial"/>
        </w:rPr>
        <w:t>t to complete the assessment of existing Ramsar Regional Initiatives and to develop further the common communications strategy taking into account the comments made at the meeting.”</w:t>
      </w:r>
    </w:p>
    <w:p w14:paraId="72DAD1EE" w14:textId="77777777" w:rsidR="00C8628B" w:rsidRDefault="00C8628B" w:rsidP="002D0A78">
      <w:pPr>
        <w:ind w:left="850"/>
        <w:rPr>
          <w:rFonts w:cs="Arial"/>
        </w:rPr>
      </w:pPr>
    </w:p>
    <w:p w14:paraId="4FB48E99" w14:textId="509DFF65" w:rsidR="00DC22FE" w:rsidRDefault="002D0A78" w:rsidP="002D0A78">
      <w:pPr>
        <w:ind w:left="850"/>
        <w:rPr>
          <w:rFonts w:cs="Arial"/>
        </w:rPr>
      </w:pPr>
      <w:r>
        <w:rPr>
          <w:rFonts w:cs="Arial"/>
        </w:rPr>
        <w:t>c.</w:t>
      </w:r>
      <w:r>
        <w:rPr>
          <w:rFonts w:cs="Arial"/>
        </w:rPr>
        <w:tab/>
      </w:r>
      <w:r w:rsidR="00C8628B">
        <w:rPr>
          <w:rFonts w:cs="Arial"/>
        </w:rPr>
        <w:t>Decision SC51-13: “The Standing Committee agreed that a one-day workshop to revise the Operational Guidelines for Regional Initiatives should be held immediately before SC52.”</w:t>
      </w:r>
    </w:p>
    <w:p w14:paraId="5CCF563A" w14:textId="77777777" w:rsidR="00870060" w:rsidRPr="00870060" w:rsidRDefault="00870060" w:rsidP="00BF7A4E">
      <w:pPr>
        <w:pStyle w:val="ListParagraph"/>
        <w:rPr>
          <w:rFonts w:cs="Arial"/>
        </w:rPr>
      </w:pPr>
    </w:p>
    <w:p w14:paraId="192BD653" w14:textId="33FB7D68" w:rsidR="00BB41D4" w:rsidRDefault="00253AD8" w:rsidP="00253AD8">
      <w:pPr>
        <w:rPr>
          <w:rFonts w:cs="Arial"/>
        </w:rPr>
      </w:pPr>
      <w:r>
        <w:rPr>
          <w:rFonts w:cs="Arial"/>
        </w:rPr>
        <w:t>4.</w:t>
      </w:r>
      <w:r>
        <w:rPr>
          <w:rFonts w:cs="Arial"/>
        </w:rPr>
        <w:tab/>
      </w:r>
      <w:r w:rsidR="006662D3">
        <w:rPr>
          <w:rFonts w:cs="Arial"/>
        </w:rPr>
        <w:t>These decisions were followed up w</w:t>
      </w:r>
      <w:r w:rsidR="00576C9C">
        <w:rPr>
          <w:rFonts w:cs="Arial"/>
        </w:rPr>
        <w:t xml:space="preserve">ith the establishment of a new </w:t>
      </w:r>
      <w:r w:rsidR="00FB5804">
        <w:rPr>
          <w:rFonts w:cs="Arial"/>
        </w:rPr>
        <w:t>W</w:t>
      </w:r>
      <w:r w:rsidR="00576C9C">
        <w:rPr>
          <w:rFonts w:cs="Arial"/>
        </w:rPr>
        <w:t xml:space="preserve">orking </w:t>
      </w:r>
      <w:r w:rsidR="00FB5804">
        <w:rPr>
          <w:rFonts w:cs="Arial"/>
        </w:rPr>
        <w:t>G</w:t>
      </w:r>
      <w:r w:rsidR="006662D3">
        <w:rPr>
          <w:rFonts w:cs="Arial"/>
        </w:rPr>
        <w:t>roup</w:t>
      </w:r>
      <w:r w:rsidR="00FB5804">
        <w:rPr>
          <w:rFonts w:cs="Arial"/>
        </w:rPr>
        <w:t>,</w:t>
      </w:r>
      <w:r w:rsidR="001E5EC8">
        <w:rPr>
          <w:rFonts w:cs="Arial"/>
        </w:rPr>
        <w:t xml:space="preserve"> which was convened at </w:t>
      </w:r>
      <w:r w:rsidR="006662D3">
        <w:rPr>
          <w:rFonts w:cs="Arial"/>
        </w:rPr>
        <w:t>a workshop on 12 June 2016 in Gland, just prior to the opening of the 52</w:t>
      </w:r>
      <w:r w:rsidR="006662D3" w:rsidRPr="001E5EC8">
        <w:rPr>
          <w:rFonts w:cs="Arial"/>
        </w:rPr>
        <w:t>nd</w:t>
      </w:r>
      <w:r w:rsidR="006662D3">
        <w:rPr>
          <w:rFonts w:cs="Arial"/>
        </w:rPr>
        <w:t xml:space="preserve"> meeting of Standing Committee (SC52). </w:t>
      </w:r>
      <w:r w:rsidR="00375FCC">
        <w:rPr>
          <w:rFonts w:cs="Arial"/>
        </w:rPr>
        <w:t>Document SC52</w:t>
      </w:r>
      <w:r w:rsidR="00DB575A">
        <w:rPr>
          <w:rFonts w:cs="Arial"/>
        </w:rPr>
        <w:t>-11 Rev.1</w:t>
      </w:r>
      <w:r w:rsidR="001E5EC8">
        <w:rPr>
          <w:rFonts w:cs="Arial"/>
        </w:rPr>
        <w:t>,</w:t>
      </w:r>
      <w:r w:rsidR="00375FCC">
        <w:rPr>
          <w:rFonts w:cs="Arial"/>
        </w:rPr>
        <w:t xml:space="preserve"> </w:t>
      </w:r>
      <w:r w:rsidR="001E5EC8">
        <w:rPr>
          <w:rFonts w:cs="Arial"/>
        </w:rPr>
        <w:t xml:space="preserve">presented at that meeting, </w:t>
      </w:r>
      <w:r w:rsidR="00375FCC">
        <w:rPr>
          <w:rFonts w:cs="Arial"/>
        </w:rPr>
        <w:t xml:space="preserve">summarizes the </w:t>
      </w:r>
      <w:r w:rsidR="006662D3">
        <w:rPr>
          <w:rFonts w:cs="Arial"/>
        </w:rPr>
        <w:t>work and</w:t>
      </w:r>
      <w:r w:rsidR="00375FCC">
        <w:rPr>
          <w:rFonts w:cs="Arial"/>
        </w:rPr>
        <w:t xml:space="preserve"> lists the</w:t>
      </w:r>
      <w:r w:rsidR="006662D3">
        <w:rPr>
          <w:rFonts w:cs="Arial"/>
        </w:rPr>
        <w:t xml:space="preserve"> composi</w:t>
      </w:r>
      <w:r w:rsidR="00375FCC">
        <w:rPr>
          <w:rFonts w:cs="Arial"/>
        </w:rPr>
        <w:t xml:space="preserve">tion of the </w:t>
      </w:r>
      <w:r w:rsidR="00FB5804">
        <w:rPr>
          <w:rFonts w:cs="Arial"/>
        </w:rPr>
        <w:t>W</w:t>
      </w:r>
      <w:r w:rsidR="00375FCC">
        <w:rPr>
          <w:rFonts w:cs="Arial"/>
        </w:rPr>
        <w:t xml:space="preserve">orking </w:t>
      </w:r>
      <w:r w:rsidR="00FB5804">
        <w:rPr>
          <w:rFonts w:cs="Arial"/>
        </w:rPr>
        <w:t>G</w:t>
      </w:r>
      <w:r w:rsidR="00375FCC">
        <w:rPr>
          <w:rFonts w:cs="Arial"/>
        </w:rPr>
        <w:t xml:space="preserve">roup. </w:t>
      </w:r>
    </w:p>
    <w:p w14:paraId="41C9ED2B" w14:textId="77777777" w:rsidR="00BB41D4" w:rsidRDefault="00BB41D4" w:rsidP="00BF7A4E">
      <w:pPr>
        <w:pStyle w:val="ListParagraph"/>
        <w:ind w:left="426" w:firstLine="0"/>
        <w:rPr>
          <w:rFonts w:cs="Arial"/>
        </w:rPr>
      </w:pPr>
    </w:p>
    <w:p w14:paraId="7A9C5B3E" w14:textId="0A00B1EF" w:rsidR="006662D3" w:rsidRPr="00253AD8" w:rsidRDefault="00253AD8" w:rsidP="00253AD8">
      <w:pPr>
        <w:rPr>
          <w:rFonts w:cs="Arial"/>
        </w:rPr>
      </w:pPr>
      <w:r>
        <w:rPr>
          <w:rFonts w:cs="Arial"/>
        </w:rPr>
        <w:t>5.</w:t>
      </w:r>
      <w:r>
        <w:rPr>
          <w:rFonts w:cs="Arial"/>
        </w:rPr>
        <w:tab/>
      </w:r>
      <w:r w:rsidR="00375FCC" w:rsidRPr="00253AD8">
        <w:rPr>
          <w:rFonts w:cs="Arial"/>
        </w:rPr>
        <w:t>In res</w:t>
      </w:r>
      <w:r w:rsidR="00BB41D4" w:rsidRPr="00253AD8">
        <w:rPr>
          <w:rFonts w:cs="Arial"/>
        </w:rPr>
        <w:t>ponse to Dec</w:t>
      </w:r>
      <w:r w:rsidR="00834D43" w:rsidRPr="00253AD8">
        <w:rPr>
          <w:rFonts w:cs="Arial"/>
        </w:rPr>
        <w:t>ision SC51-12</w:t>
      </w:r>
      <w:r w:rsidR="00BB41D4" w:rsidRPr="00253AD8">
        <w:rPr>
          <w:rFonts w:cs="Arial"/>
        </w:rPr>
        <w:t>, a completed assessment of the achievements of the RRIs</w:t>
      </w:r>
      <w:r w:rsidR="006662D3" w:rsidRPr="00253AD8">
        <w:rPr>
          <w:rFonts w:cs="Arial"/>
        </w:rPr>
        <w:t xml:space="preserve"> </w:t>
      </w:r>
      <w:r w:rsidR="00BB41D4" w:rsidRPr="00253AD8">
        <w:rPr>
          <w:rFonts w:cs="Arial"/>
        </w:rPr>
        <w:t>w</w:t>
      </w:r>
      <w:r w:rsidR="00C60BF3" w:rsidRPr="00253AD8">
        <w:rPr>
          <w:rFonts w:cs="Arial"/>
        </w:rPr>
        <w:t xml:space="preserve">as published: </w:t>
      </w:r>
      <w:r w:rsidR="00834D43" w:rsidRPr="00253AD8">
        <w:rPr>
          <w:rFonts w:cs="Arial"/>
          <w:i/>
        </w:rPr>
        <w:t>Ramsar Regional Initiatives: An assessment of their achievements by 2015</w:t>
      </w:r>
      <w:r w:rsidR="00834D43" w:rsidRPr="00253AD8">
        <w:rPr>
          <w:rFonts w:cs="Arial"/>
        </w:rPr>
        <w:t xml:space="preserve"> </w:t>
      </w:r>
      <w:r w:rsidR="00C60BF3" w:rsidRPr="00253AD8">
        <w:rPr>
          <w:rFonts w:cs="Arial"/>
        </w:rPr>
        <w:t xml:space="preserve">(SC52-Inf.Doc.04). It </w:t>
      </w:r>
      <w:r w:rsidR="00834D43" w:rsidRPr="00253AD8">
        <w:rPr>
          <w:rFonts w:cs="Arial"/>
        </w:rPr>
        <w:t xml:space="preserve">provides a compilation of up-to-date information received </w:t>
      </w:r>
      <w:r w:rsidR="00BF490E">
        <w:rPr>
          <w:rFonts w:cs="Arial"/>
        </w:rPr>
        <w:t>from</w:t>
      </w:r>
      <w:r w:rsidR="00834D43" w:rsidRPr="00253AD8">
        <w:rPr>
          <w:rFonts w:cs="Arial"/>
        </w:rPr>
        <w:t xml:space="preserve"> the RRIs through responses to a questionnaire</w:t>
      </w:r>
      <w:r w:rsidR="008B2F1A" w:rsidRPr="00253AD8">
        <w:rPr>
          <w:rFonts w:cs="Arial"/>
        </w:rPr>
        <w:t>,</w:t>
      </w:r>
      <w:r w:rsidR="00EF69A9" w:rsidRPr="00253AD8">
        <w:rPr>
          <w:rFonts w:cs="Arial"/>
        </w:rPr>
        <w:t xml:space="preserve"> in narrative and tabular form</w:t>
      </w:r>
      <w:r w:rsidR="008B2F1A" w:rsidRPr="00253AD8">
        <w:rPr>
          <w:rFonts w:cs="Arial"/>
        </w:rPr>
        <w:t xml:space="preserve">. It </w:t>
      </w:r>
      <w:r w:rsidR="00C60BF3" w:rsidRPr="00253AD8">
        <w:rPr>
          <w:rFonts w:cs="Arial"/>
        </w:rPr>
        <w:t>makes</w:t>
      </w:r>
      <w:r w:rsidR="00834D43" w:rsidRPr="00253AD8">
        <w:rPr>
          <w:rFonts w:cs="Arial"/>
        </w:rPr>
        <w:t xml:space="preserve"> reference to the Operational Guidelines for RRIs 2013-2015</w:t>
      </w:r>
      <w:r w:rsidR="00C60BF3" w:rsidRPr="00253AD8">
        <w:rPr>
          <w:rFonts w:cs="Arial"/>
        </w:rPr>
        <w:t>, and allows</w:t>
      </w:r>
      <w:r w:rsidR="00EF69A9" w:rsidRPr="00253AD8">
        <w:rPr>
          <w:rFonts w:cs="Arial"/>
        </w:rPr>
        <w:t xml:space="preserve"> for </w:t>
      </w:r>
      <w:r w:rsidR="00C60BF3" w:rsidRPr="00253AD8">
        <w:rPr>
          <w:rFonts w:cs="Arial"/>
        </w:rPr>
        <w:t xml:space="preserve">easy </w:t>
      </w:r>
      <w:r w:rsidR="00EF69A9" w:rsidRPr="00253AD8">
        <w:rPr>
          <w:rFonts w:cs="Arial"/>
        </w:rPr>
        <w:t xml:space="preserve">comparison </w:t>
      </w:r>
      <w:r w:rsidR="008B2F1A" w:rsidRPr="00253AD8">
        <w:rPr>
          <w:rFonts w:cs="Arial"/>
        </w:rPr>
        <w:t xml:space="preserve">of </w:t>
      </w:r>
      <w:r w:rsidR="00EF69A9" w:rsidRPr="00253AD8">
        <w:rPr>
          <w:rFonts w:cs="Arial"/>
        </w:rPr>
        <w:t>RRIs</w:t>
      </w:r>
      <w:r w:rsidR="00834D43" w:rsidRPr="00253AD8">
        <w:rPr>
          <w:rFonts w:cs="Arial"/>
        </w:rPr>
        <w:t xml:space="preserve">. </w:t>
      </w:r>
      <w:r w:rsidR="00EF69A9" w:rsidRPr="00253AD8">
        <w:rPr>
          <w:rFonts w:cs="Arial"/>
        </w:rPr>
        <w:t xml:space="preserve">As an additional output from the Working Group, the Secretariat </w:t>
      </w:r>
      <w:r w:rsidR="00C60BF3" w:rsidRPr="00253AD8">
        <w:rPr>
          <w:rFonts w:cs="Arial"/>
        </w:rPr>
        <w:t xml:space="preserve">also </w:t>
      </w:r>
      <w:r w:rsidR="00EF69A9" w:rsidRPr="00253AD8">
        <w:rPr>
          <w:rFonts w:cs="Arial"/>
        </w:rPr>
        <w:t xml:space="preserve">published </w:t>
      </w:r>
      <w:r w:rsidR="00D7405C" w:rsidRPr="00253AD8">
        <w:rPr>
          <w:rFonts w:cs="Arial"/>
        </w:rPr>
        <w:t xml:space="preserve">an </w:t>
      </w:r>
      <w:r w:rsidR="00576C9C" w:rsidRPr="00253AD8">
        <w:rPr>
          <w:rFonts w:cs="Arial"/>
          <w:i/>
        </w:rPr>
        <w:t>Update on a common communications strategy for Ramsar Regional Initiatives</w:t>
      </w:r>
      <w:r w:rsidR="00576C9C" w:rsidRPr="00253AD8">
        <w:rPr>
          <w:rFonts w:cs="Arial"/>
        </w:rPr>
        <w:t xml:space="preserve"> </w:t>
      </w:r>
      <w:r w:rsidR="00FB5804" w:rsidRPr="00253AD8">
        <w:rPr>
          <w:rFonts w:cs="Arial"/>
        </w:rPr>
        <w:t>(</w:t>
      </w:r>
      <w:r w:rsidR="006662D3" w:rsidRPr="00253AD8">
        <w:rPr>
          <w:rFonts w:cs="Arial"/>
        </w:rPr>
        <w:t>SC52-Inf.Doc.05</w:t>
      </w:r>
      <w:r w:rsidR="00FB5804" w:rsidRPr="00253AD8">
        <w:rPr>
          <w:rFonts w:cs="Arial"/>
        </w:rPr>
        <w:t>)</w:t>
      </w:r>
      <w:r w:rsidR="006662D3" w:rsidRPr="00253AD8">
        <w:rPr>
          <w:rFonts w:cs="Arial"/>
        </w:rPr>
        <w:t>.</w:t>
      </w:r>
    </w:p>
    <w:p w14:paraId="5B654472" w14:textId="77777777" w:rsidR="00576C9C" w:rsidRDefault="00576C9C" w:rsidP="00253AD8">
      <w:pPr>
        <w:pStyle w:val="ListParagraph"/>
        <w:ind w:left="425"/>
        <w:rPr>
          <w:rFonts w:cs="Arial"/>
        </w:rPr>
      </w:pPr>
    </w:p>
    <w:p w14:paraId="56FFAB0B" w14:textId="148BE720" w:rsidR="00576C9C" w:rsidRPr="00253AD8" w:rsidRDefault="00253AD8" w:rsidP="00253AD8">
      <w:pPr>
        <w:rPr>
          <w:rFonts w:cs="Arial"/>
        </w:rPr>
      </w:pPr>
      <w:r>
        <w:rPr>
          <w:rFonts w:cs="Arial"/>
        </w:rPr>
        <w:t>6.</w:t>
      </w:r>
      <w:r>
        <w:rPr>
          <w:rFonts w:cs="Arial"/>
        </w:rPr>
        <w:tab/>
      </w:r>
      <w:r w:rsidR="007035E9" w:rsidRPr="00253AD8">
        <w:rPr>
          <w:rFonts w:cs="Arial"/>
        </w:rPr>
        <w:t>During its workshop</w:t>
      </w:r>
      <w:r w:rsidR="00EF69A9" w:rsidRPr="00253AD8">
        <w:rPr>
          <w:rFonts w:cs="Arial"/>
        </w:rPr>
        <w:t xml:space="preserve"> prior to SC52</w:t>
      </w:r>
      <w:r w:rsidR="007035E9" w:rsidRPr="00253AD8">
        <w:rPr>
          <w:rFonts w:cs="Arial"/>
        </w:rPr>
        <w:t xml:space="preserve"> and </w:t>
      </w:r>
      <w:r w:rsidR="00E33ADB" w:rsidRPr="00253AD8">
        <w:rPr>
          <w:rFonts w:cs="Arial"/>
        </w:rPr>
        <w:t xml:space="preserve">in </w:t>
      </w:r>
      <w:r w:rsidR="007035E9" w:rsidRPr="00253AD8">
        <w:rPr>
          <w:rFonts w:cs="Arial"/>
        </w:rPr>
        <w:t>meetings during SC52, t</w:t>
      </w:r>
      <w:r w:rsidR="00576C9C" w:rsidRPr="00253AD8">
        <w:rPr>
          <w:rFonts w:cs="Arial"/>
        </w:rPr>
        <w:t xml:space="preserve">he </w:t>
      </w:r>
      <w:r w:rsidR="00FB5804" w:rsidRPr="00253AD8">
        <w:rPr>
          <w:rFonts w:cs="Arial"/>
        </w:rPr>
        <w:t>Working G</w:t>
      </w:r>
      <w:r w:rsidR="00576C9C" w:rsidRPr="00253AD8">
        <w:rPr>
          <w:rFonts w:cs="Arial"/>
        </w:rPr>
        <w:t xml:space="preserve">roup tried to reach </w:t>
      </w:r>
      <w:r w:rsidR="004B7276" w:rsidRPr="00253AD8">
        <w:rPr>
          <w:rFonts w:cs="Arial"/>
        </w:rPr>
        <w:t>consensus</w:t>
      </w:r>
      <w:r w:rsidR="00576C9C" w:rsidRPr="00253AD8">
        <w:rPr>
          <w:rFonts w:cs="Arial"/>
        </w:rPr>
        <w:t xml:space="preserve"> on amendments to be made to the </w:t>
      </w:r>
      <w:r w:rsidR="00EF69A9" w:rsidRPr="00253AD8">
        <w:rPr>
          <w:rFonts w:cs="Arial"/>
        </w:rPr>
        <w:t xml:space="preserve">proposed revised </w:t>
      </w:r>
      <w:r w:rsidR="00576C9C" w:rsidRPr="00253AD8">
        <w:rPr>
          <w:rFonts w:cs="Arial"/>
        </w:rPr>
        <w:t>Operational Guidelines for RRIs, as instructed through Resolution X</w:t>
      </w:r>
      <w:r w:rsidR="007035E9" w:rsidRPr="00253AD8">
        <w:rPr>
          <w:rFonts w:cs="Arial"/>
        </w:rPr>
        <w:t>II.8 (cf. paragraph 1a above)</w:t>
      </w:r>
      <w:r w:rsidR="00576C9C" w:rsidRPr="00253AD8">
        <w:rPr>
          <w:rFonts w:cs="Arial"/>
        </w:rPr>
        <w:t xml:space="preserve">. </w:t>
      </w:r>
      <w:r w:rsidR="00EF69A9" w:rsidRPr="00253AD8">
        <w:rPr>
          <w:rFonts w:cs="Arial"/>
        </w:rPr>
        <w:t>Following</w:t>
      </w:r>
      <w:r w:rsidR="007035E9" w:rsidRPr="00253AD8">
        <w:rPr>
          <w:rFonts w:cs="Arial"/>
        </w:rPr>
        <w:t xml:space="preserve"> these efforts,</w:t>
      </w:r>
      <w:r w:rsidR="00FB5804" w:rsidRPr="00253AD8">
        <w:rPr>
          <w:rFonts w:cs="Arial"/>
        </w:rPr>
        <w:t xml:space="preserve"> </w:t>
      </w:r>
      <w:r w:rsidR="00E33ADB" w:rsidRPr="00253AD8">
        <w:rPr>
          <w:rFonts w:cs="Arial"/>
        </w:rPr>
        <w:t xml:space="preserve">at </w:t>
      </w:r>
      <w:r w:rsidR="00517F3D" w:rsidRPr="00253AD8">
        <w:rPr>
          <w:rFonts w:cs="Arial"/>
        </w:rPr>
        <w:t>SC52</w:t>
      </w:r>
      <w:r w:rsidR="00FB5804" w:rsidRPr="00253AD8">
        <w:rPr>
          <w:rFonts w:cs="Arial"/>
        </w:rPr>
        <w:t xml:space="preserve"> </w:t>
      </w:r>
      <w:r w:rsidR="00E33ADB" w:rsidRPr="00253AD8">
        <w:rPr>
          <w:rFonts w:cs="Arial"/>
        </w:rPr>
        <w:t xml:space="preserve">the Standing Committee adopted the following </w:t>
      </w:r>
      <w:r w:rsidR="00576C9C" w:rsidRPr="00253AD8">
        <w:rPr>
          <w:rFonts w:cs="Arial"/>
        </w:rPr>
        <w:t>decisions</w:t>
      </w:r>
      <w:r w:rsidR="000E0A0C" w:rsidRPr="00253AD8">
        <w:rPr>
          <w:rFonts w:cs="Arial"/>
        </w:rPr>
        <w:t>.</w:t>
      </w:r>
    </w:p>
    <w:p w14:paraId="2951B8D6" w14:textId="77777777" w:rsidR="00EF69A9" w:rsidRDefault="00EF69A9" w:rsidP="00BF7A4E">
      <w:pPr>
        <w:pStyle w:val="ListParagraph"/>
        <w:ind w:left="426" w:firstLine="0"/>
        <w:rPr>
          <w:rFonts w:cs="Arial"/>
        </w:rPr>
      </w:pPr>
    </w:p>
    <w:p w14:paraId="2DB09BD9" w14:textId="7E39BE3D" w:rsidR="00366485" w:rsidRPr="00253AD8" w:rsidRDefault="00253AD8" w:rsidP="00253AD8">
      <w:pPr>
        <w:ind w:left="850"/>
        <w:rPr>
          <w:rFonts w:cs="Arial"/>
        </w:rPr>
      </w:pPr>
      <w:r>
        <w:rPr>
          <w:rFonts w:cs="Arial"/>
        </w:rPr>
        <w:t>a.</w:t>
      </w:r>
      <w:r>
        <w:rPr>
          <w:rFonts w:cs="Arial"/>
        </w:rPr>
        <w:tab/>
      </w:r>
      <w:r w:rsidR="00366485" w:rsidRPr="00253AD8">
        <w:rPr>
          <w:rFonts w:cs="Arial"/>
        </w:rPr>
        <w:t>Decision SC52-16: The Standing Committee adopted the revised Operational Guidelines, submitted to the 52nd Standing Committee by the Working Group for the Ramsar Regional Initiatives, as “Operational Guidelines for Ramsar Regional Initiatives to support the im</w:t>
      </w:r>
      <w:r w:rsidR="000E0A0C" w:rsidRPr="00253AD8">
        <w:rPr>
          <w:rFonts w:cs="Arial"/>
        </w:rPr>
        <w:t>plementation of the Convention”.</w:t>
      </w:r>
    </w:p>
    <w:p w14:paraId="0F6C4307" w14:textId="77777777" w:rsidR="00366485" w:rsidRPr="00253AD8" w:rsidRDefault="00366485" w:rsidP="00253AD8">
      <w:pPr>
        <w:ind w:left="850"/>
        <w:rPr>
          <w:rFonts w:cs="Arial"/>
        </w:rPr>
      </w:pPr>
    </w:p>
    <w:p w14:paraId="3F2CBC8A" w14:textId="08442EF0" w:rsidR="00576C9C" w:rsidRPr="00EF69A9" w:rsidRDefault="00253AD8" w:rsidP="00253AD8">
      <w:pPr>
        <w:ind w:left="850"/>
        <w:rPr>
          <w:rFonts w:cs="Arial"/>
        </w:rPr>
      </w:pPr>
      <w:r>
        <w:rPr>
          <w:rFonts w:cs="Arial"/>
        </w:rPr>
        <w:t>b.</w:t>
      </w:r>
      <w:r>
        <w:rPr>
          <w:rFonts w:cs="Arial"/>
        </w:rPr>
        <w:tab/>
      </w:r>
      <w:r w:rsidR="00576C9C" w:rsidRPr="00EF69A9">
        <w:rPr>
          <w:rFonts w:cs="Arial"/>
        </w:rPr>
        <w:t>Decision SC52-18: “The Standing Committee asked the Contracting Parties members of Ramsar Regional Initiatives, through the Working Group, to assess the applicability of Operational Guidelines as approved, at the latest four months before the 53</w:t>
      </w:r>
      <w:r w:rsidR="00576C9C" w:rsidRPr="000E0A0C">
        <w:rPr>
          <w:rFonts w:cs="Arial"/>
        </w:rPr>
        <w:t>rd</w:t>
      </w:r>
      <w:r w:rsidR="000E0A0C">
        <w:rPr>
          <w:rFonts w:cs="Arial"/>
        </w:rPr>
        <w:t xml:space="preserve"> Standing Committee.”</w:t>
      </w:r>
    </w:p>
    <w:p w14:paraId="3249C8F5" w14:textId="77777777" w:rsidR="00B306A1" w:rsidRDefault="00B306A1" w:rsidP="00253AD8">
      <w:pPr>
        <w:ind w:left="850"/>
        <w:rPr>
          <w:rFonts w:cs="Arial"/>
        </w:rPr>
      </w:pPr>
    </w:p>
    <w:p w14:paraId="53AF3C24" w14:textId="3AC95B92" w:rsidR="00B306A1" w:rsidRPr="00EF69A9" w:rsidRDefault="00253AD8" w:rsidP="00253AD8">
      <w:pPr>
        <w:ind w:left="850"/>
        <w:rPr>
          <w:rFonts w:cs="Arial"/>
        </w:rPr>
      </w:pPr>
      <w:r>
        <w:rPr>
          <w:rFonts w:cs="Arial"/>
        </w:rPr>
        <w:lastRenderedPageBreak/>
        <w:t>c.</w:t>
      </w:r>
      <w:r>
        <w:rPr>
          <w:rFonts w:cs="Arial"/>
        </w:rPr>
        <w:tab/>
      </w:r>
      <w:r w:rsidR="00B306A1" w:rsidRPr="00EF69A9">
        <w:rPr>
          <w:rFonts w:cs="Arial"/>
        </w:rPr>
        <w:t>Decision SC52-19: “The Standing Committee requested the Working Group, in conjunction with the Secretariat, to present at the 53</w:t>
      </w:r>
      <w:r w:rsidR="00B306A1" w:rsidRPr="000E0A0C">
        <w:rPr>
          <w:rFonts w:cs="Arial"/>
        </w:rPr>
        <w:t>rd</w:t>
      </w:r>
      <w:r w:rsidR="00B306A1" w:rsidRPr="00EF69A9">
        <w:rPr>
          <w:rFonts w:cs="Arial"/>
        </w:rPr>
        <w:t xml:space="preserve"> Standing Committee a summary report of the issues raised by the Ramsar Regional Initiatives and any proposals related to them.”</w:t>
      </w:r>
    </w:p>
    <w:p w14:paraId="04A30274" w14:textId="77777777" w:rsidR="00B306A1" w:rsidRPr="00B306A1" w:rsidRDefault="00B306A1" w:rsidP="00BF7A4E">
      <w:pPr>
        <w:pStyle w:val="ListParagraph"/>
        <w:ind w:left="851"/>
        <w:rPr>
          <w:rFonts w:cs="Arial"/>
        </w:rPr>
      </w:pPr>
    </w:p>
    <w:p w14:paraId="7CA1D9A7" w14:textId="4E7F9305" w:rsidR="00820B50" w:rsidRPr="00253AD8" w:rsidRDefault="00253AD8" w:rsidP="00253AD8">
      <w:pPr>
        <w:rPr>
          <w:rFonts w:cs="Arial"/>
        </w:rPr>
      </w:pPr>
      <w:r>
        <w:rPr>
          <w:rFonts w:cs="Arial"/>
        </w:rPr>
        <w:t>7.</w:t>
      </w:r>
      <w:r>
        <w:rPr>
          <w:rFonts w:cs="Arial"/>
        </w:rPr>
        <w:tab/>
      </w:r>
      <w:r w:rsidR="007035E9" w:rsidRPr="00253AD8">
        <w:rPr>
          <w:rFonts w:cs="Arial"/>
        </w:rPr>
        <w:t>T</w:t>
      </w:r>
      <w:r w:rsidR="00EF69A9" w:rsidRPr="00253AD8">
        <w:rPr>
          <w:rFonts w:cs="Arial"/>
        </w:rPr>
        <w:t>h</w:t>
      </w:r>
      <w:r w:rsidR="00B306A1" w:rsidRPr="00253AD8">
        <w:rPr>
          <w:rFonts w:cs="Arial"/>
        </w:rPr>
        <w:t>e Working Group cont</w:t>
      </w:r>
      <w:r w:rsidR="00BD42D5" w:rsidRPr="00253AD8">
        <w:rPr>
          <w:rFonts w:cs="Arial"/>
        </w:rPr>
        <w:t xml:space="preserve">inued </w:t>
      </w:r>
      <w:r w:rsidR="00DB575A" w:rsidRPr="00253AD8">
        <w:rPr>
          <w:rFonts w:cs="Arial"/>
        </w:rPr>
        <w:t>its work</w:t>
      </w:r>
      <w:r w:rsidR="00BD42D5" w:rsidRPr="00253AD8">
        <w:rPr>
          <w:rFonts w:cs="Arial"/>
        </w:rPr>
        <w:t xml:space="preserve"> </w:t>
      </w:r>
      <w:r w:rsidR="007035E9" w:rsidRPr="00253AD8">
        <w:rPr>
          <w:rFonts w:cs="Arial"/>
        </w:rPr>
        <w:t xml:space="preserve">after SC52 </w:t>
      </w:r>
      <w:r w:rsidR="00BD42D5" w:rsidRPr="00253AD8">
        <w:rPr>
          <w:rFonts w:cs="Arial"/>
        </w:rPr>
        <w:t xml:space="preserve">and submitted </w:t>
      </w:r>
      <w:r w:rsidR="00127F25" w:rsidRPr="00253AD8">
        <w:rPr>
          <w:rFonts w:cs="Arial"/>
        </w:rPr>
        <w:t>to SC53</w:t>
      </w:r>
      <w:r w:rsidR="00996053" w:rsidRPr="00253AD8">
        <w:rPr>
          <w:rFonts w:cs="Arial"/>
        </w:rPr>
        <w:t xml:space="preserve"> the</w:t>
      </w:r>
      <w:r w:rsidR="00127F25" w:rsidRPr="00253AD8">
        <w:rPr>
          <w:rFonts w:cs="Arial"/>
        </w:rPr>
        <w:t xml:space="preserve"> </w:t>
      </w:r>
      <w:r w:rsidR="00BD42D5" w:rsidRPr="00253AD8">
        <w:rPr>
          <w:rFonts w:cs="Arial"/>
          <w:i/>
        </w:rPr>
        <w:t xml:space="preserve">Report of the Working Group on the Ramsar Regional </w:t>
      </w:r>
      <w:r w:rsidR="00D7405C" w:rsidRPr="00253AD8">
        <w:rPr>
          <w:rFonts w:cs="Arial"/>
          <w:i/>
        </w:rPr>
        <w:t>Initiatives</w:t>
      </w:r>
      <w:r w:rsidR="00485FA9" w:rsidRPr="00253AD8">
        <w:rPr>
          <w:rFonts w:cs="Arial"/>
          <w:i/>
        </w:rPr>
        <w:t xml:space="preserve"> </w:t>
      </w:r>
      <w:r w:rsidR="00996053" w:rsidRPr="00253AD8">
        <w:rPr>
          <w:rFonts w:cs="Arial"/>
        </w:rPr>
        <w:t xml:space="preserve">(document SC53-11). </w:t>
      </w:r>
      <w:r w:rsidR="00C60BF3" w:rsidRPr="00253AD8">
        <w:rPr>
          <w:rFonts w:cs="Arial"/>
        </w:rPr>
        <w:t>It</w:t>
      </w:r>
      <w:r w:rsidR="00996053" w:rsidRPr="00253AD8">
        <w:rPr>
          <w:rFonts w:cs="Arial"/>
        </w:rPr>
        <w:t xml:space="preserve"> </w:t>
      </w:r>
      <w:r w:rsidR="00116740" w:rsidRPr="00253AD8">
        <w:rPr>
          <w:rFonts w:cs="Arial"/>
        </w:rPr>
        <w:t xml:space="preserve">provides a summary of issues raised by Contracting Parties and </w:t>
      </w:r>
      <w:r w:rsidR="00996053" w:rsidRPr="00253AD8">
        <w:rPr>
          <w:rFonts w:cs="Arial"/>
        </w:rPr>
        <w:t>lists their</w:t>
      </w:r>
      <w:r w:rsidR="00116740" w:rsidRPr="00253AD8">
        <w:rPr>
          <w:rFonts w:cs="Arial"/>
        </w:rPr>
        <w:t xml:space="preserve"> </w:t>
      </w:r>
      <w:r w:rsidR="00C6619D" w:rsidRPr="00253AD8">
        <w:rPr>
          <w:rFonts w:cs="Arial"/>
        </w:rPr>
        <w:t xml:space="preserve">detailed </w:t>
      </w:r>
      <w:r w:rsidR="00116740" w:rsidRPr="00253AD8">
        <w:rPr>
          <w:rFonts w:cs="Arial"/>
        </w:rPr>
        <w:t>comments on the applicability of the Operational Guidelines adopted at SC52, including proposals for textual changes</w:t>
      </w:r>
      <w:r w:rsidR="00C60BF3" w:rsidRPr="00253AD8">
        <w:rPr>
          <w:rFonts w:cs="Arial"/>
        </w:rPr>
        <w:t xml:space="preserve"> of the Guidelines</w:t>
      </w:r>
      <w:r w:rsidR="00996053" w:rsidRPr="00253AD8">
        <w:rPr>
          <w:rFonts w:cs="Arial"/>
        </w:rPr>
        <w:t>.</w:t>
      </w:r>
      <w:r w:rsidR="00820B50" w:rsidRPr="00253AD8">
        <w:rPr>
          <w:rFonts w:cs="Arial"/>
        </w:rPr>
        <w:t xml:space="preserve"> </w:t>
      </w:r>
    </w:p>
    <w:p w14:paraId="6827E0BD" w14:textId="77777777" w:rsidR="00820B50" w:rsidRDefault="00820B50" w:rsidP="00253AD8">
      <w:pPr>
        <w:pStyle w:val="ListParagraph"/>
        <w:ind w:left="425"/>
        <w:rPr>
          <w:rFonts w:cs="Arial"/>
        </w:rPr>
      </w:pPr>
    </w:p>
    <w:p w14:paraId="5CE5A347" w14:textId="0F380514" w:rsidR="00820B50" w:rsidRPr="00253AD8" w:rsidRDefault="00253AD8" w:rsidP="00253AD8">
      <w:pPr>
        <w:rPr>
          <w:rFonts w:cs="Arial"/>
        </w:rPr>
      </w:pPr>
      <w:r>
        <w:rPr>
          <w:rFonts w:cs="Arial"/>
        </w:rPr>
        <w:t>8.</w:t>
      </w:r>
      <w:r>
        <w:rPr>
          <w:rFonts w:cs="Arial"/>
        </w:rPr>
        <w:tab/>
      </w:r>
      <w:r w:rsidR="00820B50" w:rsidRPr="00253AD8">
        <w:rPr>
          <w:rFonts w:cs="Arial"/>
        </w:rPr>
        <w:t xml:space="preserve">Paragraph 81 of the </w:t>
      </w:r>
      <w:r w:rsidR="00820B50" w:rsidRPr="00253AD8">
        <w:rPr>
          <w:rFonts w:cs="Arial"/>
          <w:i/>
        </w:rPr>
        <w:t>Report and Decisions of the 53rd Meeting of the Standing Committee</w:t>
      </w:r>
      <w:r w:rsidR="00D7405C" w:rsidRPr="00253AD8">
        <w:rPr>
          <w:rFonts w:cs="Arial"/>
        </w:rPr>
        <w:t xml:space="preserve"> </w:t>
      </w:r>
      <w:r w:rsidR="006F07EA" w:rsidRPr="00253AD8">
        <w:rPr>
          <w:rFonts w:cs="Arial"/>
        </w:rPr>
        <w:t>recalls</w:t>
      </w:r>
      <w:r w:rsidR="00820B50" w:rsidRPr="00253AD8">
        <w:rPr>
          <w:rFonts w:cs="Arial"/>
        </w:rPr>
        <w:t xml:space="preserve"> that “Uruguay, speaking as a member of La Plata Basin RRI, stated that it was unable to accept the Operational Guidelines agreed by Decision SC52-16. The RRI would instead continue to apply the previous Guidelines, pending an eventual COP13 decision on revised Operational Guidelines.” </w:t>
      </w:r>
      <w:r w:rsidR="006F07EA" w:rsidRPr="00253AD8">
        <w:rPr>
          <w:rFonts w:cs="Arial"/>
        </w:rPr>
        <w:t>Based on this statement,</w:t>
      </w:r>
      <w:r w:rsidR="00820B50" w:rsidRPr="00253AD8">
        <w:rPr>
          <w:rFonts w:cs="Arial"/>
        </w:rPr>
        <w:t xml:space="preserve"> </w:t>
      </w:r>
      <w:r w:rsidR="00D26352" w:rsidRPr="00253AD8">
        <w:rPr>
          <w:rFonts w:cs="Arial"/>
        </w:rPr>
        <w:t>the Standing Committee agreed to D</w:t>
      </w:r>
      <w:r w:rsidR="00820B50" w:rsidRPr="00253AD8">
        <w:rPr>
          <w:rFonts w:cs="Arial"/>
        </w:rPr>
        <w:t>ecision</w:t>
      </w:r>
      <w:r w:rsidR="00D26352" w:rsidRPr="00253AD8">
        <w:rPr>
          <w:rFonts w:cs="Arial"/>
        </w:rPr>
        <w:t xml:space="preserve"> SC53-11 as follows</w:t>
      </w:r>
      <w:r w:rsidR="00820B50" w:rsidRPr="00253AD8">
        <w:rPr>
          <w:rFonts w:cs="Arial"/>
        </w:rPr>
        <w:t>:</w:t>
      </w:r>
    </w:p>
    <w:p w14:paraId="70B5B4DB" w14:textId="77777777" w:rsidR="00820B50" w:rsidRPr="00820B50" w:rsidRDefault="00820B50" w:rsidP="00BF7A4E">
      <w:pPr>
        <w:pStyle w:val="ListParagraph"/>
        <w:rPr>
          <w:rFonts w:cs="Arial"/>
        </w:rPr>
      </w:pPr>
    </w:p>
    <w:p w14:paraId="05E81C24" w14:textId="277A2194" w:rsidR="00820B50" w:rsidRPr="00D26352" w:rsidRDefault="00820B50" w:rsidP="00BF7A4E">
      <w:pPr>
        <w:ind w:left="720" w:firstLine="0"/>
        <w:rPr>
          <w:rFonts w:cs="Arial"/>
        </w:rPr>
      </w:pPr>
      <w:r w:rsidRPr="00D26352">
        <w:rPr>
          <w:rFonts w:cs="Arial"/>
        </w:rPr>
        <w:t xml:space="preserve">“The Standing Committee noted that some Contracting Parties would continue to implement the Operational Guidelines in effect as of COP12.” </w:t>
      </w:r>
    </w:p>
    <w:p w14:paraId="348C37D1" w14:textId="77777777" w:rsidR="00820B50" w:rsidRDefault="00820B50" w:rsidP="00BF7A4E">
      <w:pPr>
        <w:pStyle w:val="ListParagraph"/>
        <w:ind w:left="786" w:firstLine="0"/>
        <w:rPr>
          <w:rFonts w:cs="Arial"/>
        </w:rPr>
      </w:pPr>
    </w:p>
    <w:p w14:paraId="0246233F" w14:textId="4DCA9469" w:rsidR="00BD3CB9" w:rsidRPr="00253AD8" w:rsidRDefault="00253AD8" w:rsidP="00253AD8">
      <w:pPr>
        <w:rPr>
          <w:rFonts w:cs="Arial"/>
        </w:rPr>
      </w:pPr>
      <w:r>
        <w:rPr>
          <w:rFonts w:cs="Arial"/>
        </w:rPr>
        <w:t>9.</w:t>
      </w:r>
      <w:r>
        <w:rPr>
          <w:rFonts w:cs="Arial"/>
        </w:rPr>
        <w:tab/>
      </w:r>
      <w:r w:rsidR="00485FA9" w:rsidRPr="00253AD8">
        <w:rPr>
          <w:rFonts w:cs="Arial"/>
        </w:rPr>
        <w:t>T</w:t>
      </w:r>
      <w:r w:rsidR="00820B50" w:rsidRPr="00253AD8">
        <w:rPr>
          <w:rFonts w:cs="Arial"/>
        </w:rPr>
        <w:t xml:space="preserve">he </w:t>
      </w:r>
      <w:r w:rsidR="00820B50" w:rsidRPr="00253AD8">
        <w:rPr>
          <w:rFonts w:cs="Arial"/>
          <w:i/>
        </w:rPr>
        <w:t>Report of the Working Group on the Ramsar Regional Initiatives</w:t>
      </w:r>
      <w:r w:rsidR="00820B50" w:rsidRPr="00253AD8">
        <w:rPr>
          <w:rFonts w:cs="Arial"/>
        </w:rPr>
        <w:t xml:space="preserve"> (document SC53-11)</w:t>
      </w:r>
      <w:r w:rsidR="00996053" w:rsidRPr="00253AD8">
        <w:rPr>
          <w:rFonts w:cs="Arial"/>
        </w:rPr>
        <w:t xml:space="preserve"> </w:t>
      </w:r>
      <w:r w:rsidR="00C6619D" w:rsidRPr="00253AD8">
        <w:rPr>
          <w:rFonts w:cs="Arial"/>
        </w:rPr>
        <w:t xml:space="preserve">also </w:t>
      </w:r>
      <w:r w:rsidR="00996053" w:rsidRPr="00253AD8">
        <w:rPr>
          <w:rFonts w:cs="Arial"/>
        </w:rPr>
        <w:t>l</w:t>
      </w:r>
      <w:r w:rsidR="00485FA9" w:rsidRPr="00253AD8">
        <w:rPr>
          <w:rFonts w:cs="Arial"/>
        </w:rPr>
        <w:t>isted</w:t>
      </w:r>
      <w:r w:rsidR="00996053" w:rsidRPr="00253AD8">
        <w:rPr>
          <w:rFonts w:cs="Arial"/>
        </w:rPr>
        <w:t xml:space="preserve"> a numb</w:t>
      </w:r>
      <w:r w:rsidR="00C6619D" w:rsidRPr="00253AD8">
        <w:rPr>
          <w:rFonts w:cs="Arial"/>
        </w:rPr>
        <w:t>er of proposals made by Sweden</w:t>
      </w:r>
      <w:r w:rsidR="00485FA9" w:rsidRPr="00253AD8">
        <w:rPr>
          <w:rFonts w:cs="Arial"/>
        </w:rPr>
        <w:t xml:space="preserve">, as chair </w:t>
      </w:r>
      <w:r w:rsidR="00D260E5" w:rsidRPr="00253AD8">
        <w:rPr>
          <w:rFonts w:cs="Arial"/>
        </w:rPr>
        <w:t>of</w:t>
      </w:r>
      <w:r w:rsidR="00996053" w:rsidRPr="00253AD8">
        <w:rPr>
          <w:rFonts w:cs="Arial"/>
        </w:rPr>
        <w:t xml:space="preserve"> the RRI for the Nordic-Baltic region</w:t>
      </w:r>
      <w:r w:rsidR="00820B50" w:rsidRPr="00253AD8">
        <w:rPr>
          <w:rFonts w:cs="Arial"/>
        </w:rPr>
        <w:t>.</w:t>
      </w:r>
      <w:r w:rsidR="00783A4F" w:rsidRPr="00253AD8">
        <w:rPr>
          <w:rFonts w:cs="Arial"/>
        </w:rPr>
        <w:t xml:space="preserve"> </w:t>
      </w:r>
      <w:r w:rsidR="00485FA9" w:rsidRPr="00253AD8">
        <w:rPr>
          <w:rFonts w:cs="Arial"/>
        </w:rPr>
        <w:t>P</w:t>
      </w:r>
      <w:r w:rsidR="00783A4F" w:rsidRPr="00253AD8">
        <w:rPr>
          <w:rFonts w:cs="Arial"/>
        </w:rPr>
        <w:t xml:space="preserve">aragraph 6 of this report </w:t>
      </w:r>
      <w:r w:rsidR="00485FA9" w:rsidRPr="00253AD8">
        <w:rPr>
          <w:rFonts w:cs="Arial"/>
        </w:rPr>
        <w:t>concluded</w:t>
      </w:r>
      <w:r w:rsidR="00783A4F" w:rsidRPr="00253AD8">
        <w:rPr>
          <w:rFonts w:cs="Arial"/>
        </w:rPr>
        <w:t xml:space="preserve"> that</w:t>
      </w:r>
      <w:r w:rsidR="00330993" w:rsidRPr="00253AD8">
        <w:rPr>
          <w:rFonts w:cs="Arial"/>
        </w:rPr>
        <w:t>,</w:t>
      </w:r>
      <w:r w:rsidR="00783A4F" w:rsidRPr="00253AD8">
        <w:rPr>
          <w:rFonts w:cs="Arial"/>
        </w:rPr>
        <w:t xml:space="preserve"> </w:t>
      </w:r>
      <w:r w:rsidR="00820B50" w:rsidRPr="00253AD8">
        <w:rPr>
          <w:rFonts w:cs="Arial"/>
        </w:rPr>
        <w:t xml:space="preserve">“Based on the above proposals, Sweden has </w:t>
      </w:r>
      <w:r w:rsidR="00996053" w:rsidRPr="00253AD8">
        <w:rPr>
          <w:rFonts w:cs="Arial"/>
        </w:rPr>
        <w:t>request</w:t>
      </w:r>
      <w:r w:rsidR="00820B50" w:rsidRPr="00253AD8">
        <w:rPr>
          <w:rFonts w:cs="Arial"/>
        </w:rPr>
        <w:t xml:space="preserve">ed that the Ramsar Secretariat prepare a well-structured </w:t>
      </w:r>
      <w:r w:rsidR="00C6619D" w:rsidRPr="00253AD8">
        <w:rPr>
          <w:rFonts w:cs="Arial"/>
        </w:rPr>
        <w:t>Draft R</w:t>
      </w:r>
      <w:r w:rsidR="00996053" w:rsidRPr="00253AD8">
        <w:rPr>
          <w:rFonts w:cs="Arial"/>
        </w:rPr>
        <w:t>esolution on RRIs for COP13</w:t>
      </w:r>
      <w:r w:rsidR="00820B50" w:rsidRPr="00253AD8">
        <w:rPr>
          <w:rFonts w:cs="Arial"/>
        </w:rPr>
        <w:t xml:space="preserve"> (October 2018)</w:t>
      </w:r>
      <w:r w:rsidR="00996053" w:rsidRPr="00253AD8">
        <w:rPr>
          <w:rFonts w:cs="Arial"/>
        </w:rPr>
        <w:t xml:space="preserve"> that specifies the aim, legal status, role and mandate of RRIs, </w:t>
      </w:r>
      <w:r w:rsidR="00820B50" w:rsidRPr="00253AD8">
        <w:rPr>
          <w:rFonts w:cs="Arial"/>
        </w:rPr>
        <w:t xml:space="preserve">and outlines a framework for how RRIs are to </w:t>
      </w:r>
      <w:r w:rsidR="00996053" w:rsidRPr="00253AD8">
        <w:rPr>
          <w:rFonts w:cs="Arial"/>
        </w:rPr>
        <w:t>be governed and financed, and what kind of organizations can be members or observers of RRIs</w:t>
      </w:r>
      <w:r w:rsidR="00820B50" w:rsidRPr="00253AD8">
        <w:rPr>
          <w:rFonts w:cs="Arial"/>
        </w:rPr>
        <w:t>.”</w:t>
      </w:r>
      <w:r w:rsidR="001318E0" w:rsidRPr="00253AD8">
        <w:rPr>
          <w:rFonts w:cs="Arial"/>
        </w:rPr>
        <w:t xml:space="preserve"> P</w:t>
      </w:r>
      <w:r w:rsidR="00820B50" w:rsidRPr="00253AD8">
        <w:rPr>
          <w:rFonts w:cs="Arial"/>
        </w:rPr>
        <w:t>aragraph 7</w:t>
      </w:r>
      <w:r w:rsidR="00D7405C" w:rsidRPr="00253AD8">
        <w:rPr>
          <w:rFonts w:cs="Arial"/>
        </w:rPr>
        <w:t xml:space="preserve"> </w:t>
      </w:r>
      <w:r w:rsidR="001318E0" w:rsidRPr="00253AD8">
        <w:rPr>
          <w:rFonts w:cs="Arial"/>
        </w:rPr>
        <w:t xml:space="preserve">indicates that, </w:t>
      </w:r>
      <w:r w:rsidR="00820B50" w:rsidRPr="00253AD8">
        <w:rPr>
          <w:rFonts w:cs="Arial"/>
        </w:rPr>
        <w:t xml:space="preserve">“Sweden considers that with </w:t>
      </w:r>
      <w:r w:rsidR="00996053" w:rsidRPr="00253AD8">
        <w:rPr>
          <w:rFonts w:cs="Arial"/>
        </w:rPr>
        <w:t>a new Resolution clarifying these points, specific Operational Guidelines may not be needed any longer, as the main points concerning RRIs and their management will have been negotiated and prepar</w:t>
      </w:r>
      <w:r w:rsidR="00C6619D" w:rsidRPr="00253AD8">
        <w:rPr>
          <w:rFonts w:cs="Arial"/>
        </w:rPr>
        <w:t>ed during COP13 by the Parties</w:t>
      </w:r>
      <w:r w:rsidR="00D260E5" w:rsidRPr="00253AD8">
        <w:rPr>
          <w:rFonts w:cs="Arial"/>
        </w:rPr>
        <w:t>.”</w:t>
      </w:r>
    </w:p>
    <w:p w14:paraId="57C2E4F4" w14:textId="77777777" w:rsidR="00BD3CB9" w:rsidRDefault="00BD3CB9" w:rsidP="00253AD8">
      <w:pPr>
        <w:pStyle w:val="ListParagraph"/>
        <w:ind w:left="425"/>
        <w:rPr>
          <w:rFonts w:cs="Arial"/>
        </w:rPr>
      </w:pPr>
    </w:p>
    <w:p w14:paraId="6AD63FE7" w14:textId="6FAC6CDD" w:rsidR="00B306A1" w:rsidRPr="00253AD8" w:rsidRDefault="00253AD8" w:rsidP="00253AD8">
      <w:pPr>
        <w:rPr>
          <w:rFonts w:cs="Arial"/>
        </w:rPr>
      </w:pPr>
      <w:r>
        <w:rPr>
          <w:rFonts w:cs="Arial"/>
        </w:rPr>
        <w:t>10.</w:t>
      </w:r>
      <w:r>
        <w:rPr>
          <w:rFonts w:cs="Arial"/>
        </w:rPr>
        <w:tab/>
      </w:r>
      <w:r w:rsidR="00783A4F" w:rsidRPr="00253AD8">
        <w:rPr>
          <w:rFonts w:cs="Arial"/>
        </w:rPr>
        <w:t>Th</w:t>
      </w:r>
      <w:r w:rsidR="00485FA9" w:rsidRPr="00253AD8">
        <w:rPr>
          <w:rFonts w:cs="Arial"/>
        </w:rPr>
        <w:t>is</w:t>
      </w:r>
      <w:r w:rsidR="00DA2E73" w:rsidRPr="00253AD8">
        <w:rPr>
          <w:rFonts w:cs="Arial"/>
        </w:rPr>
        <w:t xml:space="preserve"> </w:t>
      </w:r>
      <w:r w:rsidR="003628BA" w:rsidRPr="00253AD8">
        <w:rPr>
          <w:rFonts w:cs="Arial"/>
        </w:rPr>
        <w:t>le</w:t>
      </w:r>
      <w:r w:rsidR="00485FA9" w:rsidRPr="00253AD8">
        <w:rPr>
          <w:rFonts w:cs="Arial"/>
        </w:rPr>
        <w:t xml:space="preserve">d to several </w:t>
      </w:r>
      <w:r w:rsidR="00783A4F" w:rsidRPr="00253AD8">
        <w:rPr>
          <w:rFonts w:cs="Arial"/>
        </w:rPr>
        <w:t>interventions during SC53</w:t>
      </w:r>
      <w:r w:rsidR="00DA2E73" w:rsidRPr="00253AD8">
        <w:rPr>
          <w:rFonts w:cs="Arial"/>
        </w:rPr>
        <w:t xml:space="preserve">. They </w:t>
      </w:r>
      <w:r w:rsidR="006F07EA" w:rsidRPr="00253AD8">
        <w:rPr>
          <w:rFonts w:cs="Arial"/>
        </w:rPr>
        <w:t>are</w:t>
      </w:r>
      <w:r w:rsidR="00DA2E73" w:rsidRPr="00253AD8">
        <w:rPr>
          <w:rFonts w:cs="Arial"/>
        </w:rPr>
        <w:t xml:space="preserve"> s</w:t>
      </w:r>
      <w:r w:rsidR="00485FA9" w:rsidRPr="00253AD8">
        <w:rPr>
          <w:rFonts w:cs="Arial"/>
        </w:rPr>
        <w:t>ummarized in p</w:t>
      </w:r>
      <w:r w:rsidR="00D7405C" w:rsidRPr="00253AD8">
        <w:rPr>
          <w:rFonts w:cs="Arial"/>
        </w:rPr>
        <w:t xml:space="preserve">aragraph 53 of the </w:t>
      </w:r>
      <w:r w:rsidR="00BD3CB9" w:rsidRPr="00253AD8">
        <w:rPr>
          <w:rFonts w:cs="Arial"/>
          <w:i/>
        </w:rPr>
        <w:t>Report and Decisions of the 53rd Meeting of the Standing Committee</w:t>
      </w:r>
      <w:r w:rsidR="00485FA9" w:rsidRPr="00253AD8">
        <w:rPr>
          <w:rFonts w:cs="Arial"/>
        </w:rPr>
        <w:t>,</w:t>
      </w:r>
      <w:r w:rsidR="00BD3CB9" w:rsidRPr="00253AD8">
        <w:rPr>
          <w:rFonts w:cs="Arial"/>
        </w:rPr>
        <w:t xml:space="preserve"> </w:t>
      </w:r>
      <w:r w:rsidR="00DA2E73" w:rsidRPr="00253AD8">
        <w:rPr>
          <w:rFonts w:cs="Arial"/>
        </w:rPr>
        <w:t>concluding</w:t>
      </w:r>
      <w:r w:rsidR="00485FA9" w:rsidRPr="00253AD8">
        <w:rPr>
          <w:rFonts w:cs="Arial"/>
        </w:rPr>
        <w:t xml:space="preserve"> </w:t>
      </w:r>
      <w:r w:rsidR="00783A4F" w:rsidRPr="00253AD8">
        <w:rPr>
          <w:rFonts w:cs="Arial"/>
        </w:rPr>
        <w:t>that</w:t>
      </w:r>
      <w:r w:rsidR="008B168D" w:rsidRPr="00253AD8">
        <w:rPr>
          <w:rFonts w:cs="Arial"/>
        </w:rPr>
        <w:t xml:space="preserve"> </w:t>
      </w:r>
      <w:r w:rsidR="00BD3CB9" w:rsidRPr="00253AD8">
        <w:rPr>
          <w:rFonts w:cs="Arial"/>
        </w:rPr>
        <w:t>“There was broad support for the proposal of Sweden, contained in document SC53-11, that a Draft Resolution on the topic of RRIs be taken forward for consideration at COP13, taking into account the Working Group’s report.”</w:t>
      </w:r>
      <w:r w:rsidR="00783A4F" w:rsidRPr="00253AD8">
        <w:rPr>
          <w:rFonts w:cs="Arial"/>
        </w:rPr>
        <w:t xml:space="preserve"> </w:t>
      </w:r>
      <w:r w:rsidR="003628BA" w:rsidRPr="00253AD8">
        <w:rPr>
          <w:rFonts w:cs="Arial"/>
        </w:rPr>
        <w:t xml:space="preserve">The Standing Committee </w:t>
      </w:r>
      <w:r w:rsidR="00127F25" w:rsidRPr="00253AD8">
        <w:rPr>
          <w:rFonts w:cs="Arial"/>
        </w:rPr>
        <w:t xml:space="preserve">took </w:t>
      </w:r>
      <w:r w:rsidR="004B7276" w:rsidRPr="00253AD8">
        <w:rPr>
          <w:rFonts w:cs="Arial"/>
        </w:rPr>
        <w:t>the</w:t>
      </w:r>
      <w:r w:rsidR="003628BA" w:rsidRPr="00253AD8">
        <w:rPr>
          <w:rFonts w:cs="Arial"/>
        </w:rPr>
        <w:t xml:space="preserve"> following</w:t>
      </w:r>
      <w:r w:rsidR="004B7276" w:rsidRPr="00253AD8">
        <w:rPr>
          <w:rFonts w:cs="Arial"/>
        </w:rPr>
        <w:t xml:space="preserve"> decision:</w:t>
      </w:r>
    </w:p>
    <w:p w14:paraId="385E7AE7" w14:textId="77777777" w:rsidR="004B7276" w:rsidRDefault="004B7276" w:rsidP="00BF7A4E">
      <w:pPr>
        <w:pStyle w:val="ListParagraph"/>
        <w:ind w:left="426" w:firstLine="0"/>
        <w:rPr>
          <w:rFonts w:cs="Arial"/>
        </w:rPr>
      </w:pPr>
    </w:p>
    <w:p w14:paraId="1B9DBEAC" w14:textId="77777777" w:rsidR="004B7276" w:rsidRPr="00EF69A9" w:rsidRDefault="004B7276" w:rsidP="00BF7A4E">
      <w:pPr>
        <w:ind w:left="720" w:firstLine="0"/>
        <w:rPr>
          <w:rFonts w:cs="Arial"/>
        </w:rPr>
      </w:pPr>
      <w:r w:rsidRPr="00EF69A9">
        <w:rPr>
          <w:rFonts w:cs="Arial"/>
        </w:rPr>
        <w:t>Decision SC53-12: “The Standing Committee decided that a Draft Re</w:t>
      </w:r>
      <w:r w:rsidR="00127F25" w:rsidRPr="00EF69A9">
        <w:rPr>
          <w:rFonts w:cs="Arial"/>
        </w:rPr>
        <w:t xml:space="preserve">solution on Ramsar Regional Initiatives </w:t>
      </w:r>
      <w:r w:rsidRPr="00EF69A9">
        <w:rPr>
          <w:rFonts w:cs="Arial"/>
        </w:rPr>
        <w:t>should be prepared by the Secretariat, in consultation with interested Parties, for consideration at COP13. This work should take account of the information contained in the Working Group’s report, as contained in docum</w:t>
      </w:r>
      <w:r w:rsidR="007035E9" w:rsidRPr="00EF69A9">
        <w:rPr>
          <w:rFonts w:cs="Arial"/>
        </w:rPr>
        <w:t>ent SC53-11</w:t>
      </w:r>
      <w:r w:rsidRPr="00EF69A9">
        <w:rPr>
          <w:rFonts w:cs="Arial"/>
        </w:rPr>
        <w:t>.”</w:t>
      </w:r>
    </w:p>
    <w:p w14:paraId="0DA87C4B" w14:textId="77777777" w:rsidR="00127F25" w:rsidRDefault="00127F25" w:rsidP="00BF7A4E">
      <w:pPr>
        <w:pStyle w:val="ListParagraph"/>
        <w:ind w:left="786" w:firstLine="0"/>
        <w:rPr>
          <w:rFonts w:cs="Arial"/>
        </w:rPr>
      </w:pPr>
    </w:p>
    <w:p w14:paraId="13B4F861" w14:textId="795EA20A" w:rsidR="00401204" w:rsidRPr="00253AD8" w:rsidRDefault="00253AD8" w:rsidP="00253AD8">
      <w:pPr>
        <w:rPr>
          <w:rFonts w:cs="Arial"/>
        </w:rPr>
      </w:pPr>
      <w:r>
        <w:rPr>
          <w:rFonts w:cs="Arial"/>
        </w:rPr>
        <w:t>11.</w:t>
      </w:r>
      <w:r>
        <w:rPr>
          <w:rFonts w:cs="Arial"/>
        </w:rPr>
        <w:tab/>
      </w:r>
      <w:r w:rsidR="00DB575A" w:rsidRPr="00253AD8">
        <w:rPr>
          <w:rFonts w:cs="Arial"/>
        </w:rPr>
        <w:t>After SC53, t</w:t>
      </w:r>
      <w:r w:rsidR="00127F25" w:rsidRPr="00253AD8">
        <w:rPr>
          <w:rFonts w:cs="Arial"/>
        </w:rPr>
        <w:t>he Secretariat shared with</w:t>
      </w:r>
      <w:r w:rsidR="001B3501" w:rsidRPr="00253AD8">
        <w:rPr>
          <w:rFonts w:cs="Arial"/>
        </w:rPr>
        <w:t xml:space="preserve"> </w:t>
      </w:r>
      <w:r w:rsidR="00401204" w:rsidRPr="00253AD8">
        <w:rPr>
          <w:rFonts w:cs="Arial"/>
        </w:rPr>
        <w:t xml:space="preserve">all </w:t>
      </w:r>
      <w:r w:rsidR="001B3501" w:rsidRPr="00253AD8">
        <w:rPr>
          <w:rFonts w:cs="Arial"/>
        </w:rPr>
        <w:t>Parties concerned by RRIs</w:t>
      </w:r>
      <w:r w:rsidR="00C6619D" w:rsidRPr="00253AD8">
        <w:rPr>
          <w:rFonts w:cs="Arial"/>
        </w:rPr>
        <w:t>,</w:t>
      </w:r>
      <w:r w:rsidR="001B3501" w:rsidRPr="00253AD8">
        <w:rPr>
          <w:rFonts w:cs="Arial"/>
        </w:rPr>
        <w:t xml:space="preserve"> and </w:t>
      </w:r>
      <w:r w:rsidR="007035E9" w:rsidRPr="00253AD8">
        <w:rPr>
          <w:rFonts w:cs="Arial"/>
        </w:rPr>
        <w:t>with those</w:t>
      </w:r>
      <w:r w:rsidR="001B3501" w:rsidRPr="00253AD8">
        <w:rPr>
          <w:rFonts w:cs="Arial"/>
        </w:rPr>
        <w:t xml:space="preserve"> </w:t>
      </w:r>
      <w:r w:rsidR="00A822DC" w:rsidRPr="00253AD8">
        <w:rPr>
          <w:rFonts w:cs="Arial"/>
        </w:rPr>
        <w:t>that</w:t>
      </w:r>
      <w:r w:rsidR="001B3501" w:rsidRPr="00253AD8">
        <w:rPr>
          <w:rFonts w:cs="Arial"/>
        </w:rPr>
        <w:t xml:space="preserve"> participated in the Working Group and in</w:t>
      </w:r>
      <w:r w:rsidR="00A822DC" w:rsidRPr="00253AD8">
        <w:rPr>
          <w:rFonts w:cs="Arial"/>
        </w:rPr>
        <w:t xml:space="preserve"> the discussion at</w:t>
      </w:r>
      <w:r w:rsidR="001B3501" w:rsidRPr="00253AD8">
        <w:rPr>
          <w:rFonts w:cs="Arial"/>
        </w:rPr>
        <w:t xml:space="preserve"> SC53</w:t>
      </w:r>
      <w:r w:rsidR="00C6619D" w:rsidRPr="00253AD8">
        <w:rPr>
          <w:rFonts w:cs="Arial"/>
        </w:rPr>
        <w:t>,</w:t>
      </w:r>
      <w:r w:rsidR="001B3501" w:rsidRPr="00253AD8">
        <w:rPr>
          <w:rFonts w:cs="Arial"/>
        </w:rPr>
        <w:t xml:space="preserve"> an outline of the issues to be addressed</w:t>
      </w:r>
      <w:r w:rsidR="00401204" w:rsidRPr="00253AD8">
        <w:rPr>
          <w:rFonts w:cs="Arial"/>
        </w:rPr>
        <w:t xml:space="preserve"> by a Dra</w:t>
      </w:r>
      <w:r w:rsidR="007035E9" w:rsidRPr="00253AD8">
        <w:rPr>
          <w:rFonts w:cs="Arial"/>
        </w:rPr>
        <w:t>ft Resolution on RRIs for COP13, asking</w:t>
      </w:r>
      <w:r w:rsidR="00DB575A" w:rsidRPr="00253AD8">
        <w:rPr>
          <w:rFonts w:cs="Arial"/>
        </w:rPr>
        <w:t xml:space="preserve"> for their</w:t>
      </w:r>
      <w:r w:rsidR="00401204" w:rsidRPr="00253AD8">
        <w:rPr>
          <w:rFonts w:cs="Arial"/>
        </w:rPr>
        <w:t xml:space="preserve"> comments</w:t>
      </w:r>
      <w:r w:rsidR="00DB575A" w:rsidRPr="00253AD8">
        <w:rPr>
          <w:rFonts w:cs="Arial"/>
        </w:rPr>
        <w:t xml:space="preserve"> and suggestions</w:t>
      </w:r>
      <w:r w:rsidR="00401204" w:rsidRPr="00253AD8">
        <w:rPr>
          <w:rFonts w:cs="Arial"/>
        </w:rPr>
        <w:t xml:space="preserve">. Eight Parties </w:t>
      </w:r>
      <w:r w:rsidR="00DB575A" w:rsidRPr="00253AD8">
        <w:rPr>
          <w:rFonts w:cs="Arial"/>
        </w:rPr>
        <w:t>responded,</w:t>
      </w:r>
      <w:r w:rsidR="00401204" w:rsidRPr="00253AD8">
        <w:rPr>
          <w:rFonts w:cs="Arial"/>
        </w:rPr>
        <w:t xml:space="preserve"> </w:t>
      </w:r>
      <w:r w:rsidR="00DB575A" w:rsidRPr="00253AD8">
        <w:rPr>
          <w:rFonts w:cs="Arial"/>
        </w:rPr>
        <w:t>and their suggestions</w:t>
      </w:r>
      <w:r w:rsidR="00401204" w:rsidRPr="00253AD8">
        <w:rPr>
          <w:rFonts w:cs="Arial"/>
        </w:rPr>
        <w:t xml:space="preserve"> were </w:t>
      </w:r>
      <w:r w:rsidR="00F77C57" w:rsidRPr="00253AD8">
        <w:rPr>
          <w:rFonts w:cs="Arial"/>
        </w:rPr>
        <w:t>integrated into the attached</w:t>
      </w:r>
      <w:r w:rsidR="00401204" w:rsidRPr="00253AD8">
        <w:rPr>
          <w:rFonts w:cs="Arial"/>
        </w:rPr>
        <w:t xml:space="preserve"> </w:t>
      </w:r>
      <w:r w:rsidR="00C6619D" w:rsidRPr="00253AD8">
        <w:rPr>
          <w:rFonts w:cs="Arial"/>
        </w:rPr>
        <w:t>D</w:t>
      </w:r>
      <w:r w:rsidR="00401204" w:rsidRPr="00253AD8">
        <w:rPr>
          <w:rFonts w:cs="Arial"/>
        </w:rPr>
        <w:t>raft Resolution.</w:t>
      </w:r>
    </w:p>
    <w:p w14:paraId="20A95E62" w14:textId="77777777" w:rsidR="005C6B2A" w:rsidRPr="005C6B2A" w:rsidRDefault="005C6B2A" w:rsidP="00253AD8">
      <w:pPr>
        <w:pStyle w:val="ListParagraph"/>
        <w:ind w:left="425"/>
        <w:rPr>
          <w:rFonts w:cs="Arial"/>
        </w:rPr>
      </w:pPr>
    </w:p>
    <w:p w14:paraId="1C969179" w14:textId="3E7B4561" w:rsidR="005C6B2A" w:rsidRPr="00253AD8" w:rsidRDefault="00253AD8" w:rsidP="00253AD8">
      <w:pPr>
        <w:rPr>
          <w:rFonts w:cs="Arial"/>
        </w:rPr>
      </w:pPr>
      <w:r>
        <w:rPr>
          <w:rFonts w:cs="Arial"/>
        </w:rPr>
        <w:t>12.</w:t>
      </w:r>
      <w:r>
        <w:rPr>
          <w:rFonts w:cs="Arial"/>
        </w:rPr>
        <w:tab/>
      </w:r>
      <w:r w:rsidR="00783A4F" w:rsidRPr="00253AD8">
        <w:rPr>
          <w:rFonts w:cs="Arial"/>
        </w:rPr>
        <w:t>The proposed</w:t>
      </w:r>
      <w:r w:rsidR="00DA2E73" w:rsidRPr="00253AD8">
        <w:rPr>
          <w:rFonts w:cs="Arial"/>
        </w:rPr>
        <w:t xml:space="preserve"> text for a COP13 Draft Resolution </w:t>
      </w:r>
      <w:r w:rsidR="006F07EA" w:rsidRPr="00253AD8">
        <w:rPr>
          <w:rFonts w:cs="Arial"/>
        </w:rPr>
        <w:t xml:space="preserve">is </w:t>
      </w:r>
      <w:r w:rsidR="00485FA9" w:rsidRPr="00253AD8">
        <w:rPr>
          <w:rFonts w:cs="Arial"/>
        </w:rPr>
        <w:t xml:space="preserve">attached </w:t>
      </w:r>
      <w:r w:rsidR="00DA2E73" w:rsidRPr="00253AD8">
        <w:rPr>
          <w:rFonts w:cs="Arial"/>
        </w:rPr>
        <w:t>below</w:t>
      </w:r>
      <w:r w:rsidR="006F07EA" w:rsidRPr="00253AD8">
        <w:rPr>
          <w:rFonts w:cs="Arial"/>
        </w:rPr>
        <w:t>. It</w:t>
      </w:r>
      <w:r w:rsidR="007A5F59" w:rsidRPr="00253AD8">
        <w:rPr>
          <w:rFonts w:cs="Arial"/>
        </w:rPr>
        <w:t xml:space="preserve"> takes into account the proposals contained in document SC53-11</w:t>
      </w:r>
      <w:r w:rsidR="00A822DC" w:rsidRPr="00253AD8">
        <w:rPr>
          <w:rFonts w:cs="Arial"/>
        </w:rPr>
        <w:t>,</w:t>
      </w:r>
      <w:r w:rsidR="00F540A6" w:rsidRPr="00253AD8">
        <w:rPr>
          <w:rFonts w:cs="Arial"/>
        </w:rPr>
        <w:t xml:space="preserve"> those submitted earlier by Sweden </w:t>
      </w:r>
      <w:r w:rsidR="00A822DC" w:rsidRPr="00253AD8">
        <w:rPr>
          <w:rFonts w:cs="Arial"/>
        </w:rPr>
        <w:t>(</w:t>
      </w:r>
      <w:r w:rsidR="00F540A6" w:rsidRPr="00253AD8">
        <w:rPr>
          <w:rFonts w:cs="Arial"/>
        </w:rPr>
        <w:t>in paragraph 5 of document SC53-11</w:t>
      </w:r>
      <w:r w:rsidR="00A822DC" w:rsidRPr="00253AD8">
        <w:rPr>
          <w:rFonts w:cs="Arial"/>
        </w:rPr>
        <w:t>)</w:t>
      </w:r>
      <w:r w:rsidR="00F540A6" w:rsidRPr="00253AD8">
        <w:rPr>
          <w:rFonts w:cs="Arial"/>
        </w:rPr>
        <w:t xml:space="preserve"> and suggest</w:t>
      </w:r>
      <w:r w:rsidR="00A822DC" w:rsidRPr="00253AD8">
        <w:rPr>
          <w:rFonts w:cs="Arial"/>
        </w:rPr>
        <w:t xml:space="preserve">ions of </w:t>
      </w:r>
      <w:r w:rsidR="00F540A6" w:rsidRPr="00253AD8">
        <w:rPr>
          <w:rFonts w:cs="Arial"/>
        </w:rPr>
        <w:t>Parties after SC53.</w:t>
      </w:r>
      <w:r w:rsidR="007A5F59" w:rsidRPr="00253AD8">
        <w:rPr>
          <w:rFonts w:cs="Arial"/>
        </w:rPr>
        <w:t xml:space="preserve"> </w:t>
      </w:r>
      <w:r w:rsidR="00DA2E73" w:rsidRPr="00253AD8">
        <w:rPr>
          <w:rFonts w:cs="Arial"/>
        </w:rPr>
        <w:t xml:space="preserve">The operative paragraphs of the </w:t>
      </w:r>
      <w:r w:rsidR="00DA2E73" w:rsidRPr="00253AD8">
        <w:rPr>
          <w:rFonts w:cs="Arial"/>
        </w:rPr>
        <w:lastRenderedPageBreak/>
        <w:t xml:space="preserve">Draft Resolution focus </w:t>
      </w:r>
      <w:r w:rsidR="00F77C57" w:rsidRPr="00253AD8">
        <w:rPr>
          <w:rFonts w:cs="Arial"/>
        </w:rPr>
        <w:t xml:space="preserve">on </w:t>
      </w:r>
      <w:r w:rsidR="00DA2E73" w:rsidRPr="00253AD8">
        <w:rPr>
          <w:rFonts w:cs="Arial"/>
        </w:rPr>
        <w:t>the coming triennium betw</w:t>
      </w:r>
      <w:r w:rsidR="006F07EA" w:rsidRPr="00253AD8">
        <w:rPr>
          <w:rFonts w:cs="Arial"/>
        </w:rPr>
        <w:t>een COP13 and COP14 (2019-2021)</w:t>
      </w:r>
      <w:r w:rsidR="00D7405C" w:rsidRPr="00253AD8">
        <w:rPr>
          <w:rFonts w:cs="Arial"/>
        </w:rPr>
        <w:t>. T</w:t>
      </w:r>
      <w:r w:rsidR="00DA2E73" w:rsidRPr="00253AD8">
        <w:rPr>
          <w:rFonts w:cs="Arial"/>
        </w:rPr>
        <w:t xml:space="preserve">he proposed Annex to the Draft Resolution </w:t>
      </w:r>
      <w:r w:rsidR="00F77C57" w:rsidRPr="00253AD8">
        <w:rPr>
          <w:rFonts w:cs="Arial"/>
        </w:rPr>
        <w:t>provides</w:t>
      </w:r>
      <w:r w:rsidR="00DA2E73" w:rsidRPr="00253AD8">
        <w:rPr>
          <w:rFonts w:cs="Arial"/>
        </w:rPr>
        <w:t xml:space="preserve"> general </w:t>
      </w:r>
      <w:r w:rsidR="00F77C57" w:rsidRPr="00253AD8">
        <w:rPr>
          <w:rFonts w:cs="Arial"/>
        </w:rPr>
        <w:t xml:space="preserve">operative </w:t>
      </w:r>
      <w:r w:rsidR="00DA2E73" w:rsidRPr="00253AD8">
        <w:rPr>
          <w:rFonts w:cs="Arial"/>
        </w:rPr>
        <w:t xml:space="preserve">criteria for RRIs that are intended to remain valid beyond the </w:t>
      </w:r>
      <w:r w:rsidR="00517F3D" w:rsidRPr="00253AD8">
        <w:rPr>
          <w:rFonts w:cs="Arial"/>
        </w:rPr>
        <w:t xml:space="preserve">period 2019-2021. </w:t>
      </w:r>
      <w:r w:rsidR="006F07EA" w:rsidRPr="00253AD8">
        <w:rPr>
          <w:rFonts w:cs="Arial"/>
        </w:rPr>
        <w:t>These issues</w:t>
      </w:r>
      <w:r w:rsidR="00DA2E73" w:rsidRPr="00253AD8">
        <w:rPr>
          <w:rFonts w:cs="Arial"/>
        </w:rPr>
        <w:t xml:space="preserve"> are listed in </w:t>
      </w:r>
      <w:r w:rsidR="00D7405C" w:rsidRPr="00253AD8">
        <w:rPr>
          <w:rFonts w:cs="Arial"/>
        </w:rPr>
        <w:t xml:space="preserve">an </w:t>
      </w:r>
      <w:r w:rsidR="002A3794" w:rsidRPr="00253AD8">
        <w:rPr>
          <w:rFonts w:cs="Arial"/>
          <w:i/>
        </w:rPr>
        <w:t>Operational Framework for Ramsar Regional Initiatives</w:t>
      </w:r>
      <w:r w:rsidR="00F540A6" w:rsidRPr="00253AD8">
        <w:rPr>
          <w:rFonts w:cs="Arial"/>
          <w:i/>
        </w:rPr>
        <w:t>.</w:t>
      </w:r>
      <w:r w:rsidR="006F07EA" w:rsidRPr="00253AD8">
        <w:rPr>
          <w:rFonts w:cs="Arial"/>
        </w:rPr>
        <w:t xml:space="preserve"> It is </w:t>
      </w:r>
      <w:r w:rsidR="00843C7C" w:rsidRPr="00253AD8">
        <w:rPr>
          <w:rFonts w:cs="Arial"/>
        </w:rPr>
        <w:t xml:space="preserve">expected </w:t>
      </w:r>
      <w:r w:rsidR="006F07EA" w:rsidRPr="00253AD8">
        <w:rPr>
          <w:rFonts w:cs="Arial"/>
        </w:rPr>
        <w:t xml:space="preserve">that </w:t>
      </w:r>
      <w:r w:rsidR="00843C7C" w:rsidRPr="00253AD8">
        <w:rPr>
          <w:rFonts w:cs="Arial"/>
        </w:rPr>
        <w:t xml:space="preserve">the </w:t>
      </w:r>
      <w:r w:rsidR="006F07EA" w:rsidRPr="00253AD8">
        <w:rPr>
          <w:rFonts w:cs="Arial"/>
        </w:rPr>
        <w:t>a</w:t>
      </w:r>
      <w:r w:rsidR="00DA2E73" w:rsidRPr="00253AD8">
        <w:rPr>
          <w:rFonts w:cs="Arial"/>
        </w:rPr>
        <w:t>dopti</w:t>
      </w:r>
      <w:r w:rsidR="00843C7C" w:rsidRPr="00253AD8">
        <w:rPr>
          <w:rFonts w:cs="Arial"/>
        </w:rPr>
        <w:t>o</w:t>
      </w:r>
      <w:r w:rsidR="00DA2E73" w:rsidRPr="00253AD8">
        <w:rPr>
          <w:rFonts w:cs="Arial"/>
        </w:rPr>
        <w:t>n</w:t>
      </w:r>
      <w:r w:rsidR="00843C7C" w:rsidRPr="00253AD8">
        <w:rPr>
          <w:rFonts w:cs="Arial"/>
        </w:rPr>
        <w:t xml:space="preserve"> of</w:t>
      </w:r>
      <w:r w:rsidR="00D7405C" w:rsidRPr="00253AD8">
        <w:rPr>
          <w:rFonts w:cs="Arial"/>
        </w:rPr>
        <w:t xml:space="preserve"> </w:t>
      </w:r>
      <w:r w:rsidR="00685E4D" w:rsidRPr="00253AD8">
        <w:rPr>
          <w:rFonts w:cs="Arial"/>
        </w:rPr>
        <w:t>this</w:t>
      </w:r>
      <w:r w:rsidR="00D7405C" w:rsidRPr="00253AD8">
        <w:rPr>
          <w:rFonts w:cs="Arial"/>
        </w:rPr>
        <w:t xml:space="preserve"> </w:t>
      </w:r>
      <w:r w:rsidR="002A3794" w:rsidRPr="00253AD8">
        <w:rPr>
          <w:rFonts w:cs="Arial"/>
          <w:i/>
        </w:rPr>
        <w:t>O</w:t>
      </w:r>
      <w:r w:rsidR="006F07EA" w:rsidRPr="00253AD8">
        <w:rPr>
          <w:rFonts w:cs="Arial"/>
          <w:i/>
        </w:rPr>
        <w:t>perational Framework</w:t>
      </w:r>
      <w:r w:rsidR="006F07EA" w:rsidRPr="00253AD8">
        <w:rPr>
          <w:rFonts w:cs="Arial"/>
        </w:rPr>
        <w:t xml:space="preserve"> </w:t>
      </w:r>
      <w:r w:rsidR="00843C7C" w:rsidRPr="00253AD8">
        <w:rPr>
          <w:rFonts w:cs="Arial"/>
        </w:rPr>
        <w:t>by the Conference of the Parties at</w:t>
      </w:r>
      <w:r w:rsidR="006F07EA" w:rsidRPr="00253AD8">
        <w:rPr>
          <w:rFonts w:cs="Arial"/>
        </w:rPr>
        <w:t xml:space="preserve"> COP13 w</w:t>
      </w:r>
      <w:r w:rsidR="002A3794" w:rsidRPr="00253AD8">
        <w:rPr>
          <w:rFonts w:cs="Arial"/>
        </w:rPr>
        <w:t xml:space="preserve">ould </w:t>
      </w:r>
      <w:r w:rsidR="009210BF" w:rsidRPr="00253AD8">
        <w:rPr>
          <w:rFonts w:cs="Arial"/>
        </w:rPr>
        <w:t>provide a solution for</w:t>
      </w:r>
      <w:r w:rsidR="005C6B2A" w:rsidRPr="00253AD8">
        <w:rPr>
          <w:rFonts w:cs="Arial"/>
        </w:rPr>
        <w:t xml:space="preserve"> </w:t>
      </w:r>
      <w:r w:rsidR="009210BF" w:rsidRPr="00253AD8">
        <w:rPr>
          <w:rFonts w:cs="Arial"/>
        </w:rPr>
        <w:t xml:space="preserve">Parties </w:t>
      </w:r>
      <w:r w:rsidR="00152340" w:rsidRPr="00253AD8">
        <w:rPr>
          <w:rFonts w:cs="Arial"/>
        </w:rPr>
        <w:t>that</w:t>
      </w:r>
      <w:r w:rsidR="009210BF" w:rsidRPr="00253AD8">
        <w:rPr>
          <w:rFonts w:cs="Arial"/>
        </w:rPr>
        <w:t xml:space="preserve"> do not consider the Guidelines adop</w:t>
      </w:r>
      <w:r w:rsidR="00300B74" w:rsidRPr="00253AD8">
        <w:rPr>
          <w:rFonts w:cs="Arial"/>
        </w:rPr>
        <w:t xml:space="preserve">ted </w:t>
      </w:r>
      <w:r w:rsidR="00152340" w:rsidRPr="00253AD8">
        <w:rPr>
          <w:rFonts w:cs="Arial"/>
        </w:rPr>
        <w:t>at</w:t>
      </w:r>
      <w:r w:rsidR="00300B74" w:rsidRPr="00253AD8">
        <w:rPr>
          <w:rFonts w:cs="Arial"/>
        </w:rPr>
        <w:t xml:space="preserve"> SC52 </w:t>
      </w:r>
      <w:r w:rsidR="00152340" w:rsidRPr="00253AD8">
        <w:rPr>
          <w:rFonts w:cs="Arial"/>
        </w:rPr>
        <w:t xml:space="preserve">to </w:t>
      </w:r>
      <w:r w:rsidR="00300B74" w:rsidRPr="00253AD8">
        <w:rPr>
          <w:rFonts w:cs="Arial"/>
        </w:rPr>
        <w:t>be applicable</w:t>
      </w:r>
      <w:r w:rsidR="002A3794" w:rsidRPr="00253AD8">
        <w:rPr>
          <w:rFonts w:cs="Arial"/>
        </w:rPr>
        <w:t xml:space="preserve">, </w:t>
      </w:r>
      <w:r w:rsidR="006F07EA" w:rsidRPr="00253AD8">
        <w:rPr>
          <w:rFonts w:cs="Arial"/>
        </w:rPr>
        <w:t>because</w:t>
      </w:r>
      <w:r w:rsidR="002A3794" w:rsidRPr="00253AD8">
        <w:rPr>
          <w:rFonts w:cs="Arial"/>
        </w:rPr>
        <w:t xml:space="preserve"> </w:t>
      </w:r>
      <w:r w:rsidR="00D7405C" w:rsidRPr="00253AD8">
        <w:rPr>
          <w:rFonts w:cs="Arial"/>
        </w:rPr>
        <w:t xml:space="preserve">the new </w:t>
      </w:r>
      <w:r w:rsidR="00DA2E73" w:rsidRPr="00253AD8">
        <w:rPr>
          <w:rFonts w:cs="Arial"/>
          <w:i/>
        </w:rPr>
        <w:t>Operational Framework</w:t>
      </w:r>
      <w:r w:rsidR="001E7FE1" w:rsidRPr="00253AD8">
        <w:rPr>
          <w:rFonts w:cs="Arial"/>
          <w:i/>
        </w:rPr>
        <w:t>,</w:t>
      </w:r>
      <w:r w:rsidR="00D7405C" w:rsidRPr="00253AD8">
        <w:rPr>
          <w:rFonts w:cs="Arial"/>
        </w:rPr>
        <w:t xml:space="preserve"> </w:t>
      </w:r>
      <w:r w:rsidR="001E7FE1" w:rsidRPr="00253AD8">
        <w:rPr>
          <w:rFonts w:cs="Arial"/>
        </w:rPr>
        <w:t xml:space="preserve">if adopted, </w:t>
      </w:r>
      <w:r w:rsidR="00843C7C" w:rsidRPr="00253AD8">
        <w:rPr>
          <w:rFonts w:cs="Arial"/>
        </w:rPr>
        <w:t>would</w:t>
      </w:r>
      <w:r w:rsidR="002A3794" w:rsidRPr="00253AD8">
        <w:rPr>
          <w:rFonts w:cs="Arial"/>
        </w:rPr>
        <w:t xml:space="preserve"> replace all </w:t>
      </w:r>
      <w:r w:rsidR="00F647ED" w:rsidRPr="00253AD8">
        <w:rPr>
          <w:rFonts w:cs="Arial"/>
        </w:rPr>
        <w:t xml:space="preserve">earlier </w:t>
      </w:r>
      <w:r w:rsidR="001E7FE1" w:rsidRPr="00253AD8">
        <w:rPr>
          <w:rFonts w:cs="Arial"/>
        </w:rPr>
        <w:t>g</w:t>
      </w:r>
      <w:r w:rsidR="006F07EA" w:rsidRPr="00253AD8">
        <w:rPr>
          <w:rFonts w:cs="Arial"/>
        </w:rPr>
        <w:t xml:space="preserve">uidance or </w:t>
      </w:r>
      <w:r w:rsidR="001E7FE1" w:rsidRPr="00253AD8">
        <w:rPr>
          <w:rFonts w:cs="Arial"/>
        </w:rPr>
        <w:t>o</w:t>
      </w:r>
      <w:r w:rsidR="002A3794" w:rsidRPr="00253AD8">
        <w:rPr>
          <w:rFonts w:cs="Arial"/>
        </w:rPr>
        <w:t xml:space="preserve">perational </w:t>
      </w:r>
      <w:r w:rsidR="001E7FE1" w:rsidRPr="00253AD8">
        <w:rPr>
          <w:rFonts w:cs="Arial"/>
        </w:rPr>
        <w:t>g</w:t>
      </w:r>
      <w:r w:rsidR="002A3794" w:rsidRPr="00253AD8">
        <w:rPr>
          <w:rFonts w:cs="Arial"/>
        </w:rPr>
        <w:t>uidelines for RRIs.</w:t>
      </w:r>
    </w:p>
    <w:p w14:paraId="57578774" w14:textId="77777777" w:rsidR="002A3794" w:rsidRPr="002A3794" w:rsidRDefault="002A3794" w:rsidP="00253AD8">
      <w:pPr>
        <w:pStyle w:val="ListParagraph"/>
        <w:ind w:left="425"/>
        <w:rPr>
          <w:rFonts w:cs="Arial"/>
        </w:rPr>
      </w:pPr>
    </w:p>
    <w:p w14:paraId="53F44555" w14:textId="77777777" w:rsidR="00F86EF4" w:rsidRDefault="00F86EF4" w:rsidP="00253AD8">
      <w:pPr>
        <w:rPr>
          <w:rFonts w:cs="Arial"/>
          <w:b/>
        </w:rPr>
      </w:pPr>
      <w:r>
        <w:rPr>
          <w:rFonts w:cs="Arial"/>
          <w:b/>
        </w:rPr>
        <w:br w:type="page"/>
      </w:r>
    </w:p>
    <w:p w14:paraId="5D149FB3" w14:textId="1A217BDF" w:rsidR="00375FCC" w:rsidRDefault="0072447B" w:rsidP="00253AD8">
      <w:pPr>
        <w:ind w:left="426"/>
        <w:rPr>
          <w:rFonts w:cs="Arial"/>
          <w:b/>
          <w:sz w:val="28"/>
          <w:szCs w:val="28"/>
        </w:rPr>
      </w:pPr>
      <w:r w:rsidRPr="00F86EF4">
        <w:rPr>
          <w:rFonts w:cs="Arial"/>
          <w:b/>
          <w:sz w:val="28"/>
          <w:szCs w:val="28"/>
        </w:rPr>
        <w:lastRenderedPageBreak/>
        <w:t>Annex</w:t>
      </w:r>
      <w:r w:rsidR="00253AD8">
        <w:rPr>
          <w:rFonts w:cs="Arial"/>
          <w:b/>
          <w:sz w:val="28"/>
          <w:szCs w:val="28"/>
        </w:rPr>
        <w:t xml:space="preserve"> 1</w:t>
      </w:r>
    </w:p>
    <w:p w14:paraId="3302BF6A" w14:textId="77777777" w:rsidR="00B11441" w:rsidRPr="00F86EF4" w:rsidRDefault="00B11441" w:rsidP="00BF7A4E">
      <w:pPr>
        <w:ind w:left="426"/>
        <w:rPr>
          <w:rFonts w:cs="Arial"/>
          <w:b/>
          <w:sz w:val="28"/>
          <w:szCs w:val="28"/>
        </w:rPr>
      </w:pPr>
    </w:p>
    <w:p w14:paraId="7B3F7D5A" w14:textId="092F9D68" w:rsidR="00F86EF4" w:rsidRPr="00F86EF4" w:rsidRDefault="00F86EF4" w:rsidP="00253AD8">
      <w:pPr>
        <w:ind w:right="335"/>
        <w:rPr>
          <w:rFonts w:cs="Calibri"/>
          <w:sz w:val="28"/>
          <w:szCs w:val="28"/>
        </w:rPr>
      </w:pPr>
      <w:r w:rsidRPr="00F86EF4">
        <w:rPr>
          <w:b/>
          <w:spacing w:val="-1"/>
          <w:sz w:val="28"/>
          <w:szCs w:val="28"/>
        </w:rPr>
        <w:t xml:space="preserve">Draft Resolution </w:t>
      </w:r>
      <w:r w:rsidR="00F77C57">
        <w:rPr>
          <w:b/>
          <w:spacing w:val="-2"/>
          <w:sz w:val="28"/>
          <w:szCs w:val="28"/>
        </w:rPr>
        <w:t>XIII.</w:t>
      </w:r>
      <w:r w:rsidR="00253AD8">
        <w:rPr>
          <w:b/>
          <w:spacing w:val="-2"/>
          <w:sz w:val="28"/>
          <w:szCs w:val="28"/>
        </w:rPr>
        <w:t>xx</w:t>
      </w:r>
    </w:p>
    <w:p w14:paraId="4DB8D20B" w14:textId="77777777" w:rsidR="00F86EF4" w:rsidRPr="00F86EF4" w:rsidRDefault="00F86EF4" w:rsidP="00BF7A4E">
      <w:pPr>
        <w:spacing w:before="5"/>
        <w:rPr>
          <w:rFonts w:cs="Calibri"/>
          <w:b/>
          <w:bCs/>
        </w:rPr>
      </w:pPr>
    </w:p>
    <w:p w14:paraId="3B77FF2D" w14:textId="1199E77E" w:rsidR="00F86EF4" w:rsidRPr="009330EE" w:rsidRDefault="009330EE" w:rsidP="00253AD8">
      <w:pPr>
        <w:jc w:val="center"/>
        <w:rPr>
          <w:rFonts w:cs="Arial"/>
          <w:b/>
          <w:sz w:val="28"/>
          <w:szCs w:val="28"/>
        </w:rPr>
      </w:pPr>
      <w:r>
        <w:rPr>
          <w:rFonts w:cs="Arial"/>
          <w:b/>
          <w:sz w:val="28"/>
          <w:szCs w:val="28"/>
        </w:rPr>
        <w:t xml:space="preserve">Ramsar </w:t>
      </w:r>
      <w:r w:rsidRPr="0098635C">
        <w:rPr>
          <w:rFonts w:cs="Arial"/>
          <w:b/>
          <w:sz w:val="28"/>
          <w:szCs w:val="28"/>
        </w:rPr>
        <w:t>Regional Initiatives 2019-2021</w:t>
      </w:r>
      <w:r>
        <w:rPr>
          <w:rFonts w:cs="Arial"/>
          <w:b/>
          <w:sz w:val="28"/>
          <w:szCs w:val="28"/>
        </w:rPr>
        <w:t xml:space="preserve"> </w:t>
      </w:r>
      <w:r w:rsidR="00CA3345">
        <w:rPr>
          <w:rFonts w:cs="Arial"/>
          <w:b/>
          <w:sz w:val="28"/>
          <w:szCs w:val="28"/>
        </w:rPr>
        <w:t>with an Operational Framework</w:t>
      </w:r>
    </w:p>
    <w:p w14:paraId="05853725" w14:textId="77777777" w:rsidR="00F86EF4" w:rsidRDefault="00F86EF4" w:rsidP="00BF7A4E">
      <w:pPr>
        <w:spacing w:before="10"/>
        <w:rPr>
          <w:rFonts w:cs="Calibri"/>
          <w:b/>
          <w:bCs/>
          <w:sz w:val="27"/>
          <w:szCs w:val="27"/>
        </w:rPr>
      </w:pPr>
    </w:p>
    <w:p w14:paraId="62A13917" w14:textId="3D0AC27F" w:rsidR="00F86EF4" w:rsidRDefault="00DE18C3" w:rsidP="00DE18C3">
      <w:pPr>
        <w:pStyle w:val="BodyText"/>
        <w:widowControl/>
        <w:ind w:left="425" w:hanging="425"/>
      </w:pPr>
      <w:r>
        <w:rPr>
          <w:spacing w:val="-1"/>
        </w:rPr>
        <w:t>1.</w:t>
      </w:r>
      <w:r>
        <w:rPr>
          <w:spacing w:val="-1"/>
        </w:rPr>
        <w:tab/>
      </w:r>
      <w:r w:rsidR="00F86EF4">
        <w:rPr>
          <w:spacing w:val="-1"/>
        </w:rPr>
        <w:t>RECALLING</w:t>
      </w:r>
      <w:r w:rsidR="00F86EF4">
        <w:rPr>
          <w:spacing w:val="-2"/>
        </w:rPr>
        <w:t xml:space="preserve"> </w:t>
      </w:r>
      <w:r w:rsidR="00F86EF4">
        <w:rPr>
          <w:spacing w:val="-1"/>
        </w:rPr>
        <w:t>that</w:t>
      </w:r>
      <w:r w:rsidR="00F86EF4">
        <w:rPr>
          <w:spacing w:val="1"/>
        </w:rPr>
        <w:t xml:space="preserve"> </w:t>
      </w:r>
      <w:r w:rsidR="00F86EF4">
        <w:rPr>
          <w:spacing w:val="-1"/>
        </w:rPr>
        <w:t>Regional Initiatives</w:t>
      </w:r>
      <w:r w:rsidR="00F86EF4">
        <w:t xml:space="preserve"> </w:t>
      </w:r>
      <w:r w:rsidR="00F86EF4">
        <w:rPr>
          <w:spacing w:val="-1"/>
        </w:rPr>
        <w:t>under</w:t>
      </w:r>
      <w:r w:rsidR="00F86EF4">
        <w:t xml:space="preserve"> </w:t>
      </w:r>
      <w:r w:rsidR="00F86EF4">
        <w:rPr>
          <w:spacing w:val="-2"/>
        </w:rPr>
        <w:t>the</w:t>
      </w:r>
      <w:r w:rsidR="00F86EF4">
        <w:rPr>
          <w:spacing w:val="1"/>
        </w:rPr>
        <w:t xml:space="preserve"> </w:t>
      </w:r>
      <w:r w:rsidR="00F86EF4">
        <w:rPr>
          <w:spacing w:val="-1"/>
        </w:rPr>
        <w:t>Ramsar</w:t>
      </w:r>
      <w:r w:rsidR="00F86EF4">
        <w:rPr>
          <w:spacing w:val="-5"/>
        </w:rPr>
        <w:t xml:space="preserve"> </w:t>
      </w:r>
      <w:r w:rsidR="00F86EF4">
        <w:rPr>
          <w:spacing w:val="-1"/>
        </w:rPr>
        <w:t>Convention,</w:t>
      </w:r>
      <w:r w:rsidR="00F86EF4">
        <w:rPr>
          <w:spacing w:val="-2"/>
        </w:rPr>
        <w:t xml:space="preserve"> </w:t>
      </w:r>
      <w:r w:rsidR="00F86EF4">
        <w:rPr>
          <w:spacing w:val="-1"/>
        </w:rPr>
        <w:t>which include</w:t>
      </w:r>
      <w:r w:rsidR="00F86EF4">
        <w:rPr>
          <w:spacing w:val="-4"/>
        </w:rPr>
        <w:t xml:space="preserve"> </w:t>
      </w:r>
      <w:r w:rsidR="00CE6954">
        <w:rPr>
          <w:spacing w:val="-4"/>
        </w:rPr>
        <w:t xml:space="preserve">regional </w:t>
      </w:r>
      <w:r w:rsidR="00F86EF4" w:rsidRPr="00CE6954">
        <w:t>centres for</w:t>
      </w:r>
      <w:r w:rsidR="00CE6954" w:rsidRPr="00CE6954">
        <w:t xml:space="preserve"> </w:t>
      </w:r>
      <w:r w:rsidR="00F86EF4" w:rsidRPr="00CE6954">
        <w:t xml:space="preserve">training and capacity building and </w:t>
      </w:r>
      <w:r w:rsidR="00CE6954">
        <w:t xml:space="preserve">regional </w:t>
      </w:r>
      <w:r w:rsidR="00F86EF4" w:rsidRPr="00CE6954">
        <w:t xml:space="preserve">networks </w:t>
      </w:r>
      <w:r w:rsidR="00CE6954">
        <w:t>to</w:t>
      </w:r>
      <w:r w:rsidR="00F86EF4" w:rsidRPr="00CE6954">
        <w:t xml:space="preserve"> facilitate cooperation, are intended as </w:t>
      </w:r>
      <w:r w:rsidR="00AD7A3B">
        <w:t xml:space="preserve">an </w:t>
      </w:r>
      <w:r w:rsidR="00F86EF4" w:rsidRPr="00CE6954">
        <w:t>operational means to provide effective support for improved implementation of the Convention and its Strategic Plan in specific geographic regions,</w:t>
      </w:r>
      <w:r w:rsidR="00F86EF4">
        <w:t xml:space="preserve"> </w:t>
      </w:r>
      <w:r w:rsidR="00F86EF4">
        <w:rPr>
          <w:spacing w:val="-1"/>
        </w:rPr>
        <w:t>through international</w:t>
      </w:r>
      <w:r w:rsidR="00F86EF4">
        <w:rPr>
          <w:spacing w:val="66"/>
        </w:rPr>
        <w:t xml:space="preserve"> </w:t>
      </w:r>
      <w:r w:rsidR="00F86EF4">
        <w:rPr>
          <w:spacing w:val="-1"/>
        </w:rPr>
        <w:t>cooperation</w:t>
      </w:r>
      <w:r w:rsidR="00F86EF4">
        <w:rPr>
          <w:spacing w:val="-3"/>
        </w:rPr>
        <w:t xml:space="preserve"> </w:t>
      </w:r>
      <w:r w:rsidR="00F86EF4">
        <w:t>on</w:t>
      </w:r>
      <w:r w:rsidR="00F86EF4">
        <w:rPr>
          <w:spacing w:val="-1"/>
        </w:rPr>
        <w:t xml:space="preserve"> wetland-related issues</w:t>
      </w:r>
      <w:r w:rsidR="00F86EF4">
        <w:rPr>
          <w:spacing w:val="-2"/>
        </w:rPr>
        <w:t xml:space="preserve"> </w:t>
      </w:r>
      <w:r w:rsidR="00F86EF4">
        <w:t>of</w:t>
      </w:r>
      <w:r w:rsidR="00F86EF4">
        <w:rPr>
          <w:spacing w:val="-2"/>
        </w:rPr>
        <w:t xml:space="preserve"> </w:t>
      </w:r>
      <w:r w:rsidR="00F86EF4">
        <w:rPr>
          <w:spacing w:val="-1"/>
        </w:rPr>
        <w:t>common concern;</w:t>
      </w:r>
    </w:p>
    <w:p w14:paraId="5E181F77" w14:textId="77777777" w:rsidR="00F86EF4" w:rsidRDefault="00F86EF4" w:rsidP="00DE18C3">
      <w:pPr>
        <w:spacing w:before="1"/>
        <w:rPr>
          <w:rFonts w:cs="Calibri"/>
        </w:rPr>
      </w:pPr>
    </w:p>
    <w:p w14:paraId="5E7BF896" w14:textId="60D45109" w:rsidR="00F86EF4" w:rsidRDefault="00DE18C3" w:rsidP="00DE18C3">
      <w:pPr>
        <w:pStyle w:val="BodyText"/>
        <w:widowControl/>
        <w:ind w:left="425" w:hanging="425"/>
      </w:pPr>
      <w:r>
        <w:rPr>
          <w:spacing w:val="-1"/>
        </w:rPr>
        <w:t>2.</w:t>
      </w:r>
      <w:r>
        <w:rPr>
          <w:spacing w:val="-1"/>
        </w:rPr>
        <w:tab/>
      </w:r>
      <w:r w:rsidR="00F86EF4">
        <w:rPr>
          <w:spacing w:val="-1"/>
        </w:rPr>
        <w:t>ALSO</w:t>
      </w:r>
      <w:r w:rsidR="00F86EF4">
        <w:t xml:space="preserve"> </w:t>
      </w:r>
      <w:r w:rsidR="00F86EF4">
        <w:rPr>
          <w:spacing w:val="-1"/>
        </w:rPr>
        <w:t>RECALLING</w:t>
      </w:r>
      <w:r w:rsidR="00F86EF4">
        <w:rPr>
          <w:spacing w:val="-2"/>
        </w:rPr>
        <w:t xml:space="preserve"> </w:t>
      </w:r>
      <w:r w:rsidR="00F86EF4">
        <w:rPr>
          <w:spacing w:val="-1"/>
        </w:rPr>
        <w:t>that</w:t>
      </w:r>
      <w:r w:rsidR="00F86EF4">
        <w:rPr>
          <w:spacing w:val="-2"/>
        </w:rPr>
        <w:t xml:space="preserve"> </w:t>
      </w:r>
      <w:r w:rsidR="000B5976">
        <w:rPr>
          <w:spacing w:val="-1"/>
        </w:rPr>
        <w:t>the</w:t>
      </w:r>
      <w:r w:rsidR="00F86EF4">
        <w:rPr>
          <w:spacing w:val="1"/>
        </w:rPr>
        <w:t xml:space="preserve"> </w:t>
      </w:r>
      <w:r w:rsidR="009215D0">
        <w:rPr>
          <w:spacing w:val="1"/>
        </w:rPr>
        <w:t xml:space="preserve">Conference of the </w:t>
      </w:r>
      <w:r w:rsidR="00F86EF4">
        <w:rPr>
          <w:spacing w:val="-1"/>
        </w:rPr>
        <w:t>Contracting</w:t>
      </w:r>
      <w:r w:rsidR="00F86EF4">
        <w:rPr>
          <w:spacing w:val="-3"/>
        </w:rPr>
        <w:t xml:space="preserve"> </w:t>
      </w:r>
      <w:r w:rsidR="00F86EF4">
        <w:rPr>
          <w:spacing w:val="-1"/>
        </w:rPr>
        <w:t>Parties</w:t>
      </w:r>
      <w:r w:rsidR="00F86EF4">
        <w:t xml:space="preserve"> </w:t>
      </w:r>
      <w:r w:rsidR="000B5976">
        <w:t xml:space="preserve">(COPs) </w:t>
      </w:r>
      <w:r w:rsidR="009215D0">
        <w:t xml:space="preserve">has </w:t>
      </w:r>
      <w:r w:rsidR="00F86EF4">
        <w:rPr>
          <w:spacing w:val="-1"/>
        </w:rPr>
        <w:t>recognized the</w:t>
      </w:r>
      <w:r w:rsidR="00F86EF4">
        <w:rPr>
          <w:spacing w:val="1"/>
        </w:rPr>
        <w:t xml:space="preserve"> </w:t>
      </w:r>
      <w:r w:rsidR="00F86EF4">
        <w:rPr>
          <w:spacing w:val="-1"/>
        </w:rPr>
        <w:t>importance</w:t>
      </w:r>
      <w:r w:rsidR="00F86EF4">
        <w:rPr>
          <w:spacing w:val="-2"/>
        </w:rPr>
        <w:t xml:space="preserve"> </w:t>
      </w:r>
      <w:r w:rsidR="00F86EF4">
        <w:t>of</w:t>
      </w:r>
      <w:r w:rsidR="00F86EF4">
        <w:rPr>
          <w:spacing w:val="-2"/>
        </w:rPr>
        <w:t xml:space="preserve"> Regional Initiatives</w:t>
      </w:r>
      <w:r w:rsidR="00F86EF4">
        <w:t xml:space="preserve"> </w:t>
      </w:r>
      <w:r w:rsidR="000B5976">
        <w:rPr>
          <w:spacing w:val="-1"/>
        </w:rPr>
        <w:t xml:space="preserve">in </w:t>
      </w:r>
      <w:r w:rsidR="00F86EF4">
        <w:rPr>
          <w:spacing w:val="-1"/>
        </w:rPr>
        <w:t xml:space="preserve">promoting </w:t>
      </w:r>
      <w:r w:rsidR="00F86EF4">
        <w:rPr>
          <w:spacing w:val="-2"/>
        </w:rPr>
        <w:t xml:space="preserve">the </w:t>
      </w:r>
      <w:r w:rsidR="00F86EF4">
        <w:rPr>
          <w:spacing w:val="-1"/>
        </w:rPr>
        <w:t>objectives</w:t>
      </w:r>
      <w:r w:rsidR="00F86EF4">
        <w:t xml:space="preserve"> </w:t>
      </w:r>
      <w:r w:rsidR="00F86EF4">
        <w:rPr>
          <w:spacing w:val="-1"/>
        </w:rPr>
        <w:t>of</w:t>
      </w:r>
      <w:r w:rsidR="00F86EF4">
        <w:t xml:space="preserve"> </w:t>
      </w:r>
      <w:r w:rsidR="00F86EF4">
        <w:rPr>
          <w:spacing w:val="-1"/>
        </w:rPr>
        <w:t>the</w:t>
      </w:r>
      <w:r w:rsidR="00F86EF4">
        <w:rPr>
          <w:spacing w:val="1"/>
        </w:rPr>
        <w:t xml:space="preserve"> </w:t>
      </w:r>
      <w:r w:rsidR="00F86EF4">
        <w:rPr>
          <w:spacing w:val="-1"/>
        </w:rPr>
        <w:t>Convention</w:t>
      </w:r>
      <w:r w:rsidR="00F86EF4">
        <w:rPr>
          <w:spacing w:val="-3"/>
        </w:rPr>
        <w:t xml:space="preserve"> </w:t>
      </w:r>
      <w:r w:rsidR="00F86EF4">
        <w:rPr>
          <w:spacing w:val="-1"/>
        </w:rPr>
        <w:t>in Resolution</w:t>
      </w:r>
      <w:r w:rsidR="00196D8A">
        <w:rPr>
          <w:spacing w:val="-1"/>
        </w:rPr>
        <w:t> </w:t>
      </w:r>
      <w:r w:rsidR="00F86EF4">
        <w:rPr>
          <w:spacing w:val="-1"/>
        </w:rPr>
        <w:t>VIII.30 (2002)</w:t>
      </w:r>
      <w:r w:rsidR="00196D8A">
        <w:rPr>
          <w:spacing w:val="-1"/>
        </w:rPr>
        <w:t xml:space="preserve"> on </w:t>
      </w:r>
      <w:r w:rsidR="00196D8A">
        <w:rPr>
          <w:i/>
          <w:spacing w:val="-1"/>
        </w:rPr>
        <w:t>Regional initiatives for the further implementation of the Convention</w:t>
      </w:r>
      <w:r w:rsidR="00F86EF4">
        <w:rPr>
          <w:spacing w:val="-1"/>
        </w:rPr>
        <w:t xml:space="preserve">, </w:t>
      </w:r>
      <w:r w:rsidR="00196D8A">
        <w:rPr>
          <w:spacing w:val="-1"/>
        </w:rPr>
        <w:t xml:space="preserve">Resolution </w:t>
      </w:r>
      <w:r w:rsidR="00F86EF4">
        <w:rPr>
          <w:spacing w:val="-1"/>
        </w:rPr>
        <w:t>IX.7</w:t>
      </w:r>
      <w:r w:rsidR="00F86EF4">
        <w:rPr>
          <w:spacing w:val="1"/>
        </w:rPr>
        <w:t xml:space="preserve"> </w:t>
      </w:r>
      <w:r w:rsidR="00F86EF4">
        <w:rPr>
          <w:spacing w:val="-1"/>
        </w:rPr>
        <w:t>(2005)</w:t>
      </w:r>
      <w:r w:rsidR="00867988">
        <w:rPr>
          <w:spacing w:val="-1"/>
        </w:rPr>
        <w:t xml:space="preserve"> on </w:t>
      </w:r>
      <w:r w:rsidR="00867988">
        <w:rPr>
          <w:i/>
          <w:spacing w:val="-1"/>
        </w:rPr>
        <w:t>Regional initiatives in the framework of the Ramsar Convention</w:t>
      </w:r>
      <w:r w:rsidR="00F86EF4">
        <w:rPr>
          <w:spacing w:val="-1"/>
        </w:rPr>
        <w:t>,</w:t>
      </w:r>
      <w:r w:rsidR="00F86EF4">
        <w:rPr>
          <w:spacing w:val="-2"/>
        </w:rPr>
        <w:t xml:space="preserve"> </w:t>
      </w:r>
      <w:r w:rsidR="00867988">
        <w:rPr>
          <w:spacing w:val="-2"/>
        </w:rPr>
        <w:t xml:space="preserve">Resolution </w:t>
      </w:r>
      <w:r w:rsidR="00F86EF4">
        <w:rPr>
          <w:spacing w:val="-1"/>
        </w:rPr>
        <w:t>X.6 (2008)</w:t>
      </w:r>
      <w:r w:rsidR="00867988">
        <w:rPr>
          <w:spacing w:val="-1"/>
        </w:rPr>
        <w:t xml:space="preserve"> on </w:t>
      </w:r>
      <w:r w:rsidR="00867988">
        <w:rPr>
          <w:i/>
          <w:spacing w:val="-1"/>
        </w:rPr>
        <w:t>Regional initiatives 2009-2012 in the framework of the Ramsar Convention</w:t>
      </w:r>
      <w:r w:rsidR="00F86EF4">
        <w:t xml:space="preserve">, </w:t>
      </w:r>
      <w:r w:rsidR="00867988">
        <w:t xml:space="preserve">Resolution </w:t>
      </w:r>
      <w:r w:rsidR="00F86EF4">
        <w:rPr>
          <w:spacing w:val="-1"/>
        </w:rPr>
        <w:t>XI.5</w:t>
      </w:r>
      <w:r w:rsidR="00F86EF4">
        <w:rPr>
          <w:spacing w:val="1"/>
        </w:rPr>
        <w:t xml:space="preserve"> </w:t>
      </w:r>
      <w:r w:rsidR="00F86EF4">
        <w:rPr>
          <w:spacing w:val="-1"/>
        </w:rPr>
        <w:t>(2012)</w:t>
      </w:r>
      <w:r w:rsidR="00867988">
        <w:rPr>
          <w:spacing w:val="-1"/>
        </w:rPr>
        <w:t xml:space="preserve"> on</w:t>
      </w:r>
      <w:r w:rsidR="003B37AC">
        <w:rPr>
          <w:spacing w:val="-1"/>
        </w:rPr>
        <w:t xml:space="preserve"> </w:t>
      </w:r>
      <w:r w:rsidR="00867988">
        <w:rPr>
          <w:i/>
          <w:spacing w:val="-1"/>
        </w:rPr>
        <w:t>Regional initiatives 2013-2015 in the framework of the Ramsar Convention</w:t>
      </w:r>
      <w:r w:rsidR="00F86EF4">
        <w:rPr>
          <w:spacing w:val="-1"/>
        </w:rPr>
        <w:t xml:space="preserve"> and</w:t>
      </w:r>
      <w:r w:rsidR="00867988">
        <w:rPr>
          <w:spacing w:val="-1"/>
        </w:rPr>
        <w:t xml:space="preserve"> Resolution</w:t>
      </w:r>
      <w:r w:rsidR="00F86EF4">
        <w:rPr>
          <w:spacing w:val="-1"/>
        </w:rPr>
        <w:t xml:space="preserve"> XII.8 (2015)</w:t>
      </w:r>
      <w:r w:rsidR="00867988">
        <w:rPr>
          <w:spacing w:val="-1"/>
        </w:rPr>
        <w:t xml:space="preserve"> on </w:t>
      </w:r>
      <w:r w:rsidR="00867988">
        <w:rPr>
          <w:i/>
          <w:spacing w:val="-1"/>
        </w:rPr>
        <w:t>Regional initiatives 2016-2018 in the framework of the Ramsar Convention</w:t>
      </w:r>
      <w:r w:rsidR="00F86EF4">
        <w:rPr>
          <w:spacing w:val="-1"/>
        </w:rPr>
        <w:t>,</w:t>
      </w:r>
      <w:r w:rsidR="00F86EF4">
        <w:t xml:space="preserve"> </w:t>
      </w:r>
      <w:r w:rsidR="00F86EF4">
        <w:rPr>
          <w:spacing w:val="-1"/>
        </w:rPr>
        <w:t>and</w:t>
      </w:r>
      <w:r w:rsidR="00F86EF4">
        <w:rPr>
          <w:spacing w:val="-3"/>
        </w:rPr>
        <w:t xml:space="preserve"> </w:t>
      </w:r>
      <w:r w:rsidR="000B5976">
        <w:rPr>
          <w:spacing w:val="-3"/>
        </w:rPr>
        <w:t>that</w:t>
      </w:r>
      <w:r w:rsidR="00867988">
        <w:rPr>
          <w:spacing w:val="-3"/>
        </w:rPr>
        <w:t>, at</w:t>
      </w:r>
      <w:r w:rsidR="000B5976">
        <w:rPr>
          <w:spacing w:val="-3"/>
        </w:rPr>
        <w:t xml:space="preserve"> COP12 </w:t>
      </w:r>
      <w:r w:rsidR="00867988">
        <w:rPr>
          <w:spacing w:val="-3"/>
        </w:rPr>
        <w:t xml:space="preserve">(Punta del Este, 2015) the Conference of the Parties </w:t>
      </w:r>
      <w:r w:rsidR="00F86EF4">
        <w:rPr>
          <w:spacing w:val="-1"/>
        </w:rPr>
        <w:t xml:space="preserve">endorsed </w:t>
      </w:r>
      <w:r w:rsidR="00F86EF4">
        <w:t xml:space="preserve">a </w:t>
      </w:r>
      <w:r w:rsidR="00F86EF4">
        <w:rPr>
          <w:spacing w:val="-1"/>
        </w:rPr>
        <w:t>number</w:t>
      </w:r>
      <w:r w:rsidR="00F86EF4">
        <w:t xml:space="preserve"> of</w:t>
      </w:r>
      <w:r w:rsidR="00F86EF4">
        <w:rPr>
          <w:spacing w:val="-2"/>
        </w:rPr>
        <w:t xml:space="preserve"> </w:t>
      </w:r>
      <w:r w:rsidR="00F86EF4">
        <w:rPr>
          <w:spacing w:val="-1"/>
        </w:rPr>
        <w:t>Regional Initiatives</w:t>
      </w:r>
      <w:r w:rsidR="00F86EF4">
        <w:rPr>
          <w:spacing w:val="-2"/>
        </w:rPr>
        <w:t xml:space="preserve"> </w:t>
      </w:r>
      <w:r w:rsidR="00F86EF4">
        <w:rPr>
          <w:spacing w:val="-1"/>
        </w:rPr>
        <w:t>as</w:t>
      </w:r>
      <w:r w:rsidR="00F86EF4">
        <w:rPr>
          <w:spacing w:val="-2"/>
        </w:rPr>
        <w:t xml:space="preserve"> </w:t>
      </w:r>
      <w:r w:rsidR="00F86EF4">
        <w:rPr>
          <w:spacing w:val="-1"/>
        </w:rPr>
        <w:t>operating</w:t>
      </w:r>
      <w:r w:rsidR="00F86EF4">
        <w:t xml:space="preserve"> </w:t>
      </w:r>
      <w:r w:rsidR="00F86EF4">
        <w:rPr>
          <w:spacing w:val="-1"/>
        </w:rPr>
        <w:t>within the</w:t>
      </w:r>
      <w:r w:rsidR="00F86EF4">
        <w:rPr>
          <w:spacing w:val="1"/>
        </w:rPr>
        <w:t xml:space="preserve"> </w:t>
      </w:r>
      <w:r w:rsidR="00F86EF4">
        <w:rPr>
          <w:spacing w:val="-1"/>
        </w:rPr>
        <w:t>framework</w:t>
      </w:r>
      <w:r w:rsidR="00F86EF4">
        <w:rPr>
          <w:spacing w:val="-2"/>
        </w:rPr>
        <w:t xml:space="preserve"> </w:t>
      </w:r>
      <w:r w:rsidR="00F86EF4">
        <w:t>of</w:t>
      </w:r>
      <w:r w:rsidR="00F86EF4">
        <w:rPr>
          <w:spacing w:val="-2"/>
        </w:rPr>
        <w:t xml:space="preserve"> </w:t>
      </w:r>
      <w:r w:rsidR="00F86EF4">
        <w:rPr>
          <w:spacing w:val="-1"/>
        </w:rPr>
        <w:t>the</w:t>
      </w:r>
      <w:r w:rsidR="00F86EF4">
        <w:rPr>
          <w:spacing w:val="-2"/>
        </w:rPr>
        <w:t xml:space="preserve"> </w:t>
      </w:r>
      <w:r w:rsidR="00F86EF4">
        <w:rPr>
          <w:spacing w:val="-1"/>
        </w:rPr>
        <w:t>Convention in</w:t>
      </w:r>
      <w:r w:rsidR="00F86EF4">
        <w:rPr>
          <w:spacing w:val="-3"/>
        </w:rPr>
        <w:t xml:space="preserve"> </w:t>
      </w:r>
      <w:r w:rsidR="00F86EF4">
        <w:rPr>
          <w:spacing w:val="-1"/>
        </w:rPr>
        <w:t>2016-2018;</w:t>
      </w:r>
    </w:p>
    <w:p w14:paraId="54FC82F5" w14:textId="77777777" w:rsidR="00F86EF4" w:rsidRDefault="00F86EF4" w:rsidP="00DE18C3">
      <w:pPr>
        <w:spacing w:before="1"/>
        <w:rPr>
          <w:rFonts w:cs="Calibri"/>
        </w:rPr>
      </w:pPr>
    </w:p>
    <w:p w14:paraId="7638E37E" w14:textId="4C35AA60" w:rsidR="00F86EF4" w:rsidRPr="00F679B4" w:rsidRDefault="00DE18C3" w:rsidP="00DE18C3">
      <w:pPr>
        <w:pStyle w:val="BodyText"/>
        <w:widowControl/>
        <w:spacing w:line="239" w:lineRule="auto"/>
        <w:ind w:left="425" w:hanging="425"/>
        <w:rPr>
          <w:spacing w:val="1"/>
        </w:rPr>
      </w:pPr>
      <w:r>
        <w:rPr>
          <w:spacing w:val="-1"/>
        </w:rPr>
        <w:t>3.</w:t>
      </w:r>
      <w:r>
        <w:rPr>
          <w:spacing w:val="-1"/>
        </w:rPr>
        <w:tab/>
      </w:r>
      <w:r w:rsidR="00F86EF4">
        <w:rPr>
          <w:spacing w:val="-1"/>
        </w:rPr>
        <w:t>NOTING</w:t>
      </w:r>
      <w:r w:rsidR="00F86EF4">
        <w:t xml:space="preserve"> </w:t>
      </w:r>
      <w:r w:rsidR="00F86EF4">
        <w:rPr>
          <w:spacing w:val="-1"/>
        </w:rPr>
        <w:t>that</w:t>
      </w:r>
      <w:r w:rsidR="0088319C">
        <w:rPr>
          <w:spacing w:val="-1"/>
        </w:rPr>
        <w:t>,</w:t>
      </w:r>
      <w:r w:rsidR="00F86EF4">
        <w:rPr>
          <w:spacing w:val="1"/>
        </w:rPr>
        <w:t xml:space="preserve"> </w:t>
      </w:r>
      <w:r w:rsidR="00F86EF4">
        <w:rPr>
          <w:spacing w:val="-1"/>
        </w:rPr>
        <w:t xml:space="preserve">during </w:t>
      </w:r>
      <w:r w:rsidR="00F86EF4">
        <w:rPr>
          <w:spacing w:val="-2"/>
        </w:rPr>
        <w:t>the</w:t>
      </w:r>
      <w:r w:rsidR="00F86EF4">
        <w:rPr>
          <w:spacing w:val="1"/>
        </w:rPr>
        <w:t xml:space="preserve"> </w:t>
      </w:r>
      <w:r w:rsidR="00F86EF4">
        <w:rPr>
          <w:spacing w:val="-2"/>
        </w:rPr>
        <w:t>triennium</w:t>
      </w:r>
      <w:r w:rsidR="00F86EF4">
        <w:t xml:space="preserve"> </w:t>
      </w:r>
      <w:r w:rsidR="00F86EF4">
        <w:rPr>
          <w:spacing w:val="-1"/>
        </w:rPr>
        <w:t>2016-2018,</w:t>
      </w:r>
      <w:r w:rsidR="00F86EF4">
        <w:t xml:space="preserve"> </w:t>
      </w:r>
      <w:r w:rsidR="00F86EF4">
        <w:rPr>
          <w:spacing w:val="-2"/>
        </w:rPr>
        <w:t>the</w:t>
      </w:r>
      <w:r w:rsidR="00F86EF4">
        <w:rPr>
          <w:spacing w:val="1"/>
        </w:rPr>
        <w:t xml:space="preserve"> </w:t>
      </w:r>
      <w:r w:rsidR="00F86EF4">
        <w:rPr>
          <w:spacing w:val="-2"/>
        </w:rPr>
        <w:t>Standing</w:t>
      </w:r>
      <w:r w:rsidR="00F86EF4">
        <w:rPr>
          <w:spacing w:val="-1"/>
        </w:rPr>
        <w:t xml:space="preserve"> Committee</w:t>
      </w:r>
      <w:r w:rsidR="00F86EF4">
        <w:rPr>
          <w:spacing w:val="1"/>
        </w:rPr>
        <w:t xml:space="preserve"> </w:t>
      </w:r>
      <w:r w:rsidR="00F86EF4">
        <w:rPr>
          <w:spacing w:val="-1"/>
        </w:rPr>
        <w:t>approved</w:t>
      </w:r>
      <w:r w:rsidR="00F86EF4">
        <w:rPr>
          <w:spacing w:val="-3"/>
        </w:rPr>
        <w:t xml:space="preserve"> </w:t>
      </w:r>
      <w:r w:rsidR="0088319C">
        <w:rPr>
          <w:spacing w:val="-3"/>
        </w:rPr>
        <w:t>19</w:t>
      </w:r>
      <w:r w:rsidR="00F86EF4">
        <w:rPr>
          <w:spacing w:val="-2"/>
        </w:rPr>
        <w:t xml:space="preserve"> active </w:t>
      </w:r>
      <w:r w:rsidR="00F86EF4">
        <w:rPr>
          <w:spacing w:val="-1"/>
        </w:rPr>
        <w:t>Regional Initiatives</w:t>
      </w:r>
      <w:r w:rsidR="00F86EF4">
        <w:t xml:space="preserve"> </w:t>
      </w:r>
      <w:r w:rsidR="00F86EF4">
        <w:rPr>
          <w:spacing w:val="-1"/>
        </w:rPr>
        <w:t>as</w:t>
      </w:r>
      <w:r w:rsidR="00F86EF4">
        <w:t xml:space="preserve"> </w:t>
      </w:r>
      <w:r w:rsidR="00F86EF4">
        <w:rPr>
          <w:spacing w:val="-2"/>
        </w:rPr>
        <w:t>fully</w:t>
      </w:r>
      <w:r w:rsidR="00F86EF4">
        <w:rPr>
          <w:spacing w:val="-1"/>
        </w:rPr>
        <w:t xml:space="preserve"> meeting the</w:t>
      </w:r>
      <w:r w:rsidR="00F86EF4">
        <w:rPr>
          <w:spacing w:val="-2"/>
        </w:rPr>
        <w:t xml:space="preserve"> </w:t>
      </w:r>
      <w:r w:rsidR="00F86EF4">
        <w:rPr>
          <w:i/>
          <w:spacing w:val="-1"/>
        </w:rPr>
        <w:t>Operational</w:t>
      </w:r>
      <w:r w:rsidR="00F86EF4">
        <w:rPr>
          <w:i/>
        </w:rPr>
        <w:t xml:space="preserve"> </w:t>
      </w:r>
      <w:r w:rsidR="00F86EF4">
        <w:rPr>
          <w:i/>
          <w:spacing w:val="-1"/>
        </w:rPr>
        <w:t>Guide</w:t>
      </w:r>
      <w:r w:rsidR="00E6621D">
        <w:rPr>
          <w:i/>
          <w:spacing w:val="-1"/>
        </w:rPr>
        <w:t>line</w:t>
      </w:r>
      <w:r w:rsidR="001F4DDA">
        <w:rPr>
          <w:i/>
          <w:spacing w:val="-1"/>
        </w:rPr>
        <w:t>s for regional initiatives</w:t>
      </w:r>
      <w:r w:rsidR="003B37AC">
        <w:rPr>
          <w:i/>
          <w:spacing w:val="-1"/>
        </w:rPr>
        <w:t xml:space="preserve"> </w:t>
      </w:r>
      <w:r w:rsidR="001F4DDA">
        <w:rPr>
          <w:spacing w:val="-1"/>
        </w:rPr>
        <w:t>(</w:t>
      </w:r>
      <w:r w:rsidR="00685E4D">
        <w:rPr>
          <w:spacing w:val="-1"/>
        </w:rPr>
        <w:t xml:space="preserve">as approved by Standing Committee through Decision SC46-28, </w:t>
      </w:r>
      <w:r w:rsidR="001F4DDA">
        <w:t xml:space="preserve">and approved as remaining </w:t>
      </w:r>
      <w:r w:rsidR="00E6621D">
        <w:t>valid for the period</w:t>
      </w:r>
      <w:r w:rsidR="001F4DDA">
        <w:t xml:space="preserve"> 2016-2018 by Resolution XII.8</w:t>
      </w:r>
      <w:r w:rsidR="00E6621D">
        <w:t xml:space="preserve">) </w:t>
      </w:r>
      <w:r w:rsidR="00F86EF4">
        <w:rPr>
          <w:spacing w:val="-1"/>
        </w:rPr>
        <w:t>and noted the</w:t>
      </w:r>
      <w:r w:rsidR="00F86EF4">
        <w:rPr>
          <w:spacing w:val="-2"/>
        </w:rPr>
        <w:t xml:space="preserve"> </w:t>
      </w:r>
      <w:r w:rsidR="00F86EF4">
        <w:rPr>
          <w:spacing w:val="-1"/>
        </w:rPr>
        <w:t>substantial progress</w:t>
      </w:r>
      <w:r w:rsidR="00F86EF4">
        <w:rPr>
          <w:spacing w:val="-2"/>
        </w:rPr>
        <w:t xml:space="preserve"> </w:t>
      </w:r>
      <w:r w:rsidR="00F86EF4">
        <w:rPr>
          <w:spacing w:val="-1"/>
        </w:rPr>
        <w:t>made</w:t>
      </w:r>
      <w:r w:rsidR="00F86EF4">
        <w:rPr>
          <w:spacing w:val="-2"/>
        </w:rPr>
        <w:t xml:space="preserve"> </w:t>
      </w:r>
      <w:r w:rsidR="00F86EF4">
        <w:rPr>
          <w:spacing w:val="-1"/>
        </w:rPr>
        <w:t>by many</w:t>
      </w:r>
      <w:r w:rsidR="00F86EF4">
        <w:rPr>
          <w:spacing w:val="1"/>
        </w:rPr>
        <w:t xml:space="preserve"> </w:t>
      </w:r>
      <w:r w:rsidR="00F86EF4">
        <w:t>of</w:t>
      </w:r>
      <w:r w:rsidR="00F86EF4">
        <w:rPr>
          <w:spacing w:val="-5"/>
        </w:rPr>
        <w:t xml:space="preserve"> </w:t>
      </w:r>
      <w:r w:rsidR="00F86EF4">
        <w:rPr>
          <w:spacing w:val="-1"/>
        </w:rPr>
        <w:t>the</w:t>
      </w:r>
      <w:r w:rsidR="00F86EF4">
        <w:rPr>
          <w:spacing w:val="1"/>
        </w:rPr>
        <w:t xml:space="preserve"> </w:t>
      </w:r>
      <w:r w:rsidR="00F86EF4">
        <w:rPr>
          <w:spacing w:val="-1"/>
        </w:rPr>
        <w:t>initiatives,</w:t>
      </w:r>
      <w:r w:rsidR="00F86EF4">
        <w:rPr>
          <w:spacing w:val="-2"/>
        </w:rPr>
        <w:t xml:space="preserve"> </w:t>
      </w:r>
      <w:r w:rsidR="00F86EF4">
        <w:rPr>
          <w:spacing w:val="-1"/>
        </w:rPr>
        <w:t>based</w:t>
      </w:r>
      <w:r w:rsidR="00F86EF4">
        <w:rPr>
          <w:spacing w:val="-3"/>
        </w:rPr>
        <w:t xml:space="preserve"> </w:t>
      </w:r>
      <w:r w:rsidR="00F86EF4">
        <w:t>on</w:t>
      </w:r>
      <w:r w:rsidR="00F86EF4">
        <w:rPr>
          <w:spacing w:val="-1"/>
        </w:rPr>
        <w:t xml:space="preserve"> </w:t>
      </w:r>
      <w:r w:rsidR="00F86EF4">
        <w:rPr>
          <w:spacing w:val="-2"/>
        </w:rPr>
        <w:t>the</w:t>
      </w:r>
      <w:r w:rsidR="00F86EF4">
        <w:rPr>
          <w:spacing w:val="1"/>
        </w:rPr>
        <w:t xml:space="preserve"> </w:t>
      </w:r>
      <w:r w:rsidR="00F86EF4">
        <w:rPr>
          <w:spacing w:val="-1"/>
        </w:rPr>
        <w:t>annual</w:t>
      </w:r>
      <w:r w:rsidR="00F86EF4">
        <w:t xml:space="preserve"> </w:t>
      </w:r>
      <w:r w:rsidR="00F86EF4">
        <w:rPr>
          <w:spacing w:val="-1"/>
        </w:rPr>
        <w:t>reports</w:t>
      </w:r>
      <w:r w:rsidR="00F86EF4">
        <w:rPr>
          <w:spacing w:val="-2"/>
        </w:rPr>
        <w:t xml:space="preserve"> </w:t>
      </w:r>
      <w:r w:rsidR="0088319C">
        <w:rPr>
          <w:spacing w:val="-2"/>
        </w:rPr>
        <w:t xml:space="preserve">that </w:t>
      </w:r>
      <w:r w:rsidR="00F86EF4">
        <w:rPr>
          <w:spacing w:val="-1"/>
        </w:rPr>
        <w:t>they</w:t>
      </w:r>
      <w:r w:rsidR="00F86EF4">
        <w:rPr>
          <w:spacing w:val="1"/>
        </w:rPr>
        <w:t xml:space="preserve"> </w:t>
      </w:r>
      <w:r w:rsidR="00F86EF4">
        <w:rPr>
          <w:spacing w:val="-1"/>
        </w:rPr>
        <w:t xml:space="preserve">submitted during </w:t>
      </w:r>
      <w:r w:rsidR="00F86EF4">
        <w:t>those</w:t>
      </w:r>
      <w:r w:rsidR="00F86EF4">
        <w:rPr>
          <w:spacing w:val="-2"/>
        </w:rPr>
        <w:t xml:space="preserve"> </w:t>
      </w:r>
      <w:r w:rsidR="00F86EF4">
        <w:rPr>
          <w:spacing w:val="-1"/>
        </w:rPr>
        <w:t>years;</w:t>
      </w:r>
      <w:r w:rsidR="00F86EF4" w:rsidRPr="00F679B4">
        <w:rPr>
          <w:spacing w:val="1"/>
        </w:rPr>
        <w:t xml:space="preserve"> </w:t>
      </w:r>
      <w:r w:rsidR="00F86EF4" w:rsidRPr="00F679B4">
        <w:rPr>
          <w:spacing w:val="-2"/>
        </w:rPr>
        <w:t>and</w:t>
      </w:r>
    </w:p>
    <w:p w14:paraId="7F7C4797" w14:textId="77777777" w:rsidR="00F86EF4" w:rsidRDefault="00F86EF4" w:rsidP="00DE18C3">
      <w:pPr>
        <w:spacing w:before="12"/>
        <w:rPr>
          <w:rFonts w:cs="Calibri"/>
          <w:sz w:val="24"/>
          <w:szCs w:val="24"/>
        </w:rPr>
      </w:pPr>
    </w:p>
    <w:p w14:paraId="5DD35E92" w14:textId="41D5F220" w:rsidR="00F86EF4" w:rsidRDefault="00DE18C3" w:rsidP="00DE18C3">
      <w:pPr>
        <w:pStyle w:val="BodyText"/>
        <w:widowControl/>
        <w:ind w:left="425" w:hanging="425"/>
      </w:pPr>
      <w:r>
        <w:rPr>
          <w:spacing w:val="-1"/>
        </w:rPr>
        <w:t>4.</w:t>
      </w:r>
      <w:r>
        <w:rPr>
          <w:spacing w:val="-1"/>
        </w:rPr>
        <w:tab/>
      </w:r>
      <w:r w:rsidR="00F86EF4">
        <w:rPr>
          <w:spacing w:val="-1"/>
        </w:rPr>
        <w:t>TAKING</w:t>
      </w:r>
      <w:r w:rsidR="00F86EF4">
        <w:t xml:space="preserve"> </w:t>
      </w:r>
      <w:r w:rsidR="00F86EF4">
        <w:rPr>
          <w:spacing w:val="-1"/>
        </w:rPr>
        <w:t>INTO</w:t>
      </w:r>
      <w:r w:rsidR="00F86EF4">
        <w:t xml:space="preserve"> </w:t>
      </w:r>
      <w:r w:rsidR="00F86EF4">
        <w:rPr>
          <w:spacing w:val="-1"/>
        </w:rPr>
        <w:t>ACCOUNT</w:t>
      </w:r>
      <w:r w:rsidR="00F86EF4">
        <w:rPr>
          <w:spacing w:val="-2"/>
        </w:rPr>
        <w:t xml:space="preserve"> the</w:t>
      </w:r>
      <w:r w:rsidR="00F86EF4">
        <w:rPr>
          <w:spacing w:val="1"/>
        </w:rPr>
        <w:t xml:space="preserve"> </w:t>
      </w:r>
      <w:r w:rsidR="00F86EF4">
        <w:rPr>
          <w:spacing w:val="-1"/>
        </w:rPr>
        <w:t>experience</w:t>
      </w:r>
      <w:r w:rsidR="00F86EF4">
        <w:rPr>
          <w:spacing w:val="-2"/>
        </w:rPr>
        <w:t xml:space="preserve"> </w:t>
      </w:r>
      <w:r w:rsidR="00F86EF4">
        <w:rPr>
          <w:spacing w:val="-1"/>
        </w:rPr>
        <w:t>gained through the</w:t>
      </w:r>
      <w:r w:rsidR="00F86EF4">
        <w:rPr>
          <w:spacing w:val="-2"/>
        </w:rPr>
        <w:t xml:space="preserve"> </w:t>
      </w:r>
      <w:r w:rsidR="00F86EF4">
        <w:rPr>
          <w:spacing w:val="-1"/>
        </w:rPr>
        <w:t>operational</w:t>
      </w:r>
      <w:r w:rsidR="00F86EF4">
        <w:t xml:space="preserve"> </w:t>
      </w:r>
      <w:r w:rsidR="00F86EF4">
        <w:rPr>
          <w:spacing w:val="-1"/>
        </w:rPr>
        <w:t>years</w:t>
      </w:r>
      <w:r w:rsidR="00F86EF4">
        <w:rPr>
          <w:spacing w:val="-2"/>
        </w:rPr>
        <w:t xml:space="preserve"> </w:t>
      </w:r>
      <w:r w:rsidR="00F86EF4">
        <w:t>of</w:t>
      </w:r>
      <w:r w:rsidR="00F86EF4">
        <w:rPr>
          <w:spacing w:val="-2"/>
        </w:rPr>
        <w:t xml:space="preserve"> </w:t>
      </w:r>
      <w:r w:rsidR="00F86EF4">
        <w:rPr>
          <w:spacing w:val="-1"/>
        </w:rPr>
        <w:t>those</w:t>
      </w:r>
      <w:r w:rsidR="00F86EF4">
        <w:rPr>
          <w:spacing w:val="1"/>
        </w:rPr>
        <w:t xml:space="preserve"> </w:t>
      </w:r>
      <w:r w:rsidR="00F86EF4">
        <w:rPr>
          <w:spacing w:val="-1"/>
        </w:rPr>
        <w:t>Regional Initiatives,</w:t>
      </w:r>
      <w:r w:rsidR="00F86EF4">
        <w:t xml:space="preserve"> </w:t>
      </w:r>
      <w:r w:rsidR="00F86EF4">
        <w:rPr>
          <w:spacing w:val="-1"/>
        </w:rPr>
        <w:t>the</w:t>
      </w:r>
      <w:r w:rsidR="00F86EF4">
        <w:rPr>
          <w:spacing w:val="-2"/>
        </w:rPr>
        <w:t xml:space="preserve"> </w:t>
      </w:r>
      <w:r w:rsidR="00F86EF4">
        <w:rPr>
          <w:spacing w:val="-1"/>
        </w:rPr>
        <w:t>application</w:t>
      </w:r>
      <w:r w:rsidR="00F86EF4">
        <w:rPr>
          <w:spacing w:val="-3"/>
        </w:rPr>
        <w:t xml:space="preserve"> </w:t>
      </w:r>
      <w:r w:rsidR="00F86EF4">
        <w:t xml:space="preserve">of </w:t>
      </w:r>
      <w:r w:rsidR="00F86EF4">
        <w:rPr>
          <w:spacing w:val="-1"/>
        </w:rPr>
        <w:t>the</w:t>
      </w:r>
      <w:r w:rsidR="00F86EF4">
        <w:rPr>
          <w:spacing w:val="-2"/>
        </w:rPr>
        <w:t xml:space="preserve"> </w:t>
      </w:r>
      <w:r w:rsidR="00F86EF4">
        <w:rPr>
          <w:i/>
          <w:spacing w:val="-1"/>
        </w:rPr>
        <w:t>Operational</w:t>
      </w:r>
      <w:r w:rsidR="00F86EF4">
        <w:rPr>
          <w:i/>
        </w:rPr>
        <w:t xml:space="preserve"> </w:t>
      </w:r>
      <w:r w:rsidR="00F86EF4">
        <w:rPr>
          <w:i/>
          <w:spacing w:val="-1"/>
        </w:rPr>
        <w:t>Guidelines</w:t>
      </w:r>
      <w:r w:rsidR="00F86EF4">
        <w:rPr>
          <w:i/>
          <w:spacing w:val="1"/>
        </w:rPr>
        <w:t xml:space="preserve"> </w:t>
      </w:r>
      <w:r w:rsidR="00F86EF4">
        <w:rPr>
          <w:spacing w:val="-1"/>
        </w:rPr>
        <w:t>in selec</w:t>
      </w:r>
      <w:r w:rsidR="001F4DDA">
        <w:rPr>
          <w:spacing w:val="-1"/>
        </w:rPr>
        <w:t xml:space="preserve">ting and supporting Initiatives, </w:t>
      </w:r>
      <w:r w:rsidR="00F86EF4">
        <w:rPr>
          <w:spacing w:val="-1"/>
        </w:rPr>
        <w:t>and the</w:t>
      </w:r>
      <w:r w:rsidR="00F86EF4">
        <w:rPr>
          <w:spacing w:val="1"/>
        </w:rPr>
        <w:t xml:space="preserve"> </w:t>
      </w:r>
      <w:r w:rsidR="00F86EF4">
        <w:rPr>
          <w:spacing w:val="-1"/>
        </w:rPr>
        <w:t>conclusions</w:t>
      </w:r>
      <w:r w:rsidR="00F86EF4">
        <w:rPr>
          <w:spacing w:val="-2"/>
        </w:rPr>
        <w:t xml:space="preserve"> </w:t>
      </w:r>
      <w:r w:rsidR="00F86EF4">
        <w:rPr>
          <w:spacing w:val="-1"/>
        </w:rPr>
        <w:t>derived from</w:t>
      </w:r>
      <w:r w:rsidR="00F86EF4">
        <w:rPr>
          <w:spacing w:val="1"/>
        </w:rPr>
        <w:t xml:space="preserve"> </w:t>
      </w:r>
      <w:r w:rsidR="00F86EF4">
        <w:rPr>
          <w:spacing w:val="-1"/>
        </w:rPr>
        <w:t>the</w:t>
      </w:r>
      <w:r w:rsidR="00F86EF4">
        <w:rPr>
          <w:spacing w:val="-2"/>
        </w:rPr>
        <w:t xml:space="preserve"> </w:t>
      </w:r>
      <w:r w:rsidR="00F86EF4">
        <w:rPr>
          <w:spacing w:val="-1"/>
        </w:rPr>
        <w:t>review</w:t>
      </w:r>
      <w:r w:rsidR="00F86EF4">
        <w:rPr>
          <w:spacing w:val="-2"/>
        </w:rPr>
        <w:t xml:space="preserve"> </w:t>
      </w:r>
      <w:r w:rsidR="00F86EF4">
        <w:t>of</w:t>
      </w:r>
      <w:r w:rsidR="00F86EF4">
        <w:rPr>
          <w:spacing w:val="-2"/>
        </w:rPr>
        <w:t xml:space="preserve"> </w:t>
      </w:r>
      <w:r w:rsidR="00F86EF4">
        <w:rPr>
          <w:spacing w:val="-1"/>
        </w:rPr>
        <w:t>their</w:t>
      </w:r>
      <w:r w:rsidR="00F86EF4">
        <w:rPr>
          <w:spacing w:val="-5"/>
        </w:rPr>
        <w:t xml:space="preserve"> </w:t>
      </w:r>
      <w:r w:rsidR="00F86EF4">
        <w:rPr>
          <w:spacing w:val="-1"/>
        </w:rPr>
        <w:t>effectiveness;</w:t>
      </w:r>
    </w:p>
    <w:p w14:paraId="10DFE47A" w14:textId="77777777" w:rsidR="00F86EF4" w:rsidRDefault="00F86EF4" w:rsidP="00BF7A4E">
      <w:pPr>
        <w:ind w:left="567" w:hanging="567"/>
        <w:rPr>
          <w:rFonts w:cs="Calibri"/>
        </w:rPr>
      </w:pPr>
    </w:p>
    <w:p w14:paraId="784CE333" w14:textId="77777777" w:rsidR="00F86EF4" w:rsidRDefault="00F86EF4" w:rsidP="00BF7A4E">
      <w:pPr>
        <w:pStyle w:val="BodyText"/>
        <w:widowControl/>
        <w:ind w:left="575" w:right="294" w:firstLine="0"/>
        <w:jc w:val="center"/>
        <w:rPr>
          <w:spacing w:val="-1"/>
        </w:rPr>
      </w:pPr>
      <w:r>
        <w:rPr>
          <w:spacing w:val="-1"/>
        </w:rPr>
        <w:t>THE</w:t>
      </w:r>
      <w:r>
        <w:t xml:space="preserve"> </w:t>
      </w:r>
      <w:r>
        <w:rPr>
          <w:spacing w:val="-1"/>
        </w:rPr>
        <w:t>CONFERENCE</w:t>
      </w:r>
      <w:r>
        <w:t xml:space="preserve"> OF</w:t>
      </w:r>
      <w:r>
        <w:rPr>
          <w:spacing w:val="-3"/>
        </w:rPr>
        <w:t xml:space="preserve"> </w:t>
      </w:r>
      <w:r>
        <w:rPr>
          <w:spacing w:val="-1"/>
        </w:rPr>
        <w:t>THE</w:t>
      </w:r>
      <w:r>
        <w:rPr>
          <w:spacing w:val="-2"/>
        </w:rPr>
        <w:t xml:space="preserve"> </w:t>
      </w:r>
      <w:r>
        <w:rPr>
          <w:spacing w:val="-1"/>
        </w:rPr>
        <w:t>CONTRACTING</w:t>
      </w:r>
      <w:r>
        <w:rPr>
          <w:spacing w:val="-2"/>
        </w:rPr>
        <w:t xml:space="preserve"> </w:t>
      </w:r>
      <w:r>
        <w:rPr>
          <w:spacing w:val="-1"/>
        </w:rPr>
        <w:t>PARTIES</w:t>
      </w:r>
    </w:p>
    <w:p w14:paraId="38B51549" w14:textId="77777777" w:rsidR="00F86EF4" w:rsidRDefault="00F86EF4" w:rsidP="00BF7A4E">
      <w:pPr>
        <w:pStyle w:val="BodyText"/>
        <w:widowControl/>
        <w:ind w:left="575" w:right="294" w:firstLine="0"/>
        <w:jc w:val="center"/>
      </w:pPr>
    </w:p>
    <w:p w14:paraId="15FE71CE" w14:textId="291A8B1C" w:rsidR="00F86EF4" w:rsidRPr="00DE18C3" w:rsidRDefault="00DE18C3" w:rsidP="00DE18C3">
      <w:pPr>
        <w:pStyle w:val="BodyText"/>
        <w:widowControl/>
        <w:ind w:left="425" w:hanging="425"/>
        <w:rPr>
          <w:spacing w:val="-1"/>
        </w:rPr>
      </w:pPr>
      <w:r>
        <w:rPr>
          <w:spacing w:val="-1"/>
        </w:rPr>
        <w:t>5.</w:t>
      </w:r>
      <w:r>
        <w:rPr>
          <w:spacing w:val="-1"/>
        </w:rPr>
        <w:tab/>
      </w:r>
      <w:r w:rsidR="00F86EF4">
        <w:rPr>
          <w:spacing w:val="-1"/>
        </w:rPr>
        <w:t xml:space="preserve">REAFFIRMS </w:t>
      </w:r>
      <w:r w:rsidR="00F86EF4" w:rsidRPr="00DE18C3">
        <w:rPr>
          <w:spacing w:val="-1"/>
        </w:rPr>
        <w:t xml:space="preserve">the </w:t>
      </w:r>
      <w:r w:rsidR="00F86EF4">
        <w:rPr>
          <w:spacing w:val="-1"/>
        </w:rPr>
        <w:t>effectiveness</w:t>
      </w:r>
      <w:r w:rsidR="00F86EF4" w:rsidRPr="00DE18C3">
        <w:rPr>
          <w:spacing w:val="-1"/>
        </w:rPr>
        <w:t xml:space="preserve"> of </w:t>
      </w:r>
      <w:r w:rsidR="00F86EF4">
        <w:rPr>
          <w:spacing w:val="-1"/>
        </w:rPr>
        <w:t>regional</w:t>
      </w:r>
      <w:r w:rsidR="00F86EF4" w:rsidRPr="00DE18C3">
        <w:rPr>
          <w:spacing w:val="-1"/>
        </w:rPr>
        <w:t xml:space="preserve"> </w:t>
      </w:r>
      <w:r w:rsidR="00F86EF4">
        <w:rPr>
          <w:spacing w:val="-1"/>
        </w:rPr>
        <w:t>cooperation</w:t>
      </w:r>
      <w:r w:rsidR="001F4DDA">
        <w:rPr>
          <w:spacing w:val="-1"/>
        </w:rPr>
        <w:t xml:space="preserve"> </w:t>
      </w:r>
      <w:r w:rsidR="00F86EF4">
        <w:rPr>
          <w:spacing w:val="-1"/>
        </w:rPr>
        <w:t>through networks</w:t>
      </w:r>
      <w:r w:rsidR="00F86EF4" w:rsidRPr="00DE18C3">
        <w:rPr>
          <w:spacing w:val="-1"/>
        </w:rPr>
        <w:t xml:space="preserve"> </w:t>
      </w:r>
      <w:r w:rsidR="00F86EF4">
        <w:rPr>
          <w:spacing w:val="-1"/>
        </w:rPr>
        <w:t>and centres</w:t>
      </w:r>
      <w:r w:rsidR="006A6327">
        <w:rPr>
          <w:spacing w:val="-1"/>
        </w:rPr>
        <w:t xml:space="preserve">, </w:t>
      </w:r>
      <w:r w:rsidR="00FF16AA">
        <w:rPr>
          <w:spacing w:val="-1"/>
        </w:rPr>
        <w:t>grouped</w:t>
      </w:r>
      <w:r w:rsidR="006A6327" w:rsidRPr="00F36298">
        <w:rPr>
          <w:spacing w:val="-1"/>
        </w:rPr>
        <w:t xml:space="preserve"> under the term Ramsar Regional Initiatives (RRIs)</w:t>
      </w:r>
      <w:r w:rsidR="00F86EF4" w:rsidRPr="00F36298">
        <w:rPr>
          <w:spacing w:val="-1"/>
        </w:rPr>
        <w:t>,</w:t>
      </w:r>
      <w:r w:rsidR="00F86EF4" w:rsidRPr="00DE18C3">
        <w:rPr>
          <w:spacing w:val="-1"/>
        </w:rPr>
        <w:t xml:space="preserve"> </w:t>
      </w:r>
      <w:r w:rsidR="00203352" w:rsidRPr="00F36298">
        <w:rPr>
          <w:spacing w:val="-1"/>
        </w:rPr>
        <w:t xml:space="preserve">in </w:t>
      </w:r>
      <w:r w:rsidR="00F86EF4" w:rsidRPr="00F36298">
        <w:rPr>
          <w:spacing w:val="-1"/>
        </w:rPr>
        <w:t>supporting improved</w:t>
      </w:r>
      <w:r w:rsidR="00F86EF4">
        <w:rPr>
          <w:spacing w:val="-1"/>
        </w:rPr>
        <w:t xml:space="preserve"> implementation</w:t>
      </w:r>
      <w:r w:rsidR="00F86EF4" w:rsidRPr="00DE18C3">
        <w:rPr>
          <w:spacing w:val="-1"/>
        </w:rPr>
        <w:t xml:space="preserve"> of </w:t>
      </w:r>
      <w:r w:rsidR="00F86EF4">
        <w:rPr>
          <w:spacing w:val="-1"/>
        </w:rPr>
        <w:t>the</w:t>
      </w:r>
      <w:r w:rsidR="00F86EF4" w:rsidRPr="00DE18C3">
        <w:rPr>
          <w:spacing w:val="-1"/>
        </w:rPr>
        <w:t xml:space="preserve"> </w:t>
      </w:r>
      <w:r w:rsidR="00F86EF4">
        <w:rPr>
          <w:spacing w:val="-1"/>
        </w:rPr>
        <w:t>Convention</w:t>
      </w:r>
      <w:r w:rsidR="001F4DDA">
        <w:rPr>
          <w:spacing w:val="-1"/>
        </w:rPr>
        <w:t xml:space="preserve"> on Wetlands</w:t>
      </w:r>
      <w:r w:rsidR="00F86EF4">
        <w:rPr>
          <w:spacing w:val="-1"/>
        </w:rPr>
        <w:t xml:space="preserve"> and its</w:t>
      </w:r>
      <w:r w:rsidR="00F86EF4" w:rsidRPr="00DE18C3">
        <w:rPr>
          <w:spacing w:val="-1"/>
        </w:rPr>
        <w:t xml:space="preserve"> </w:t>
      </w:r>
      <w:r w:rsidR="00F86EF4">
        <w:rPr>
          <w:spacing w:val="-1"/>
        </w:rPr>
        <w:t>Strategic</w:t>
      </w:r>
      <w:r w:rsidR="00F86EF4" w:rsidRPr="00DE18C3">
        <w:rPr>
          <w:spacing w:val="-1"/>
        </w:rPr>
        <w:t xml:space="preserve"> </w:t>
      </w:r>
      <w:r w:rsidR="00F86EF4">
        <w:rPr>
          <w:spacing w:val="-1"/>
        </w:rPr>
        <w:t>Plan 2016-2024;</w:t>
      </w:r>
    </w:p>
    <w:p w14:paraId="5D60AEF8" w14:textId="77777777" w:rsidR="006A6327" w:rsidRPr="006A6327" w:rsidRDefault="006A6327" w:rsidP="00BF7A4E">
      <w:pPr>
        <w:pStyle w:val="BodyText"/>
        <w:widowControl/>
        <w:tabs>
          <w:tab w:val="left" w:pos="548"/>
        </w:tabs>
        <w:spacing w:before="36"/>
        <w:ind w:right="920" w:firstLine="0"/>
        <w:jc w:val="right"/>
      </w:pPr>
    </w:p>
    <w:p w14:paraId="612556B4" w14:textId="4C9EAFD6" w:rsidR="008E3844" w:rsidRPr="00DE18C3" w:rsidRDefault="00DE18C3" w:rsidP="00DE18C3">
      <w:pPr>
        <w:pStyle w:val="BodyText"/>
        <w:widowControl/>
        <w:ind w:left="425" w:hanging="425"/>
        <w:rPr>
          <w:spacing w:val="-1"/>
        </w:rPr>
      </w:pPr>
      <w:r>
        <w:rPr>
          <w:spacing w:val="-1"/>
        </w:rPr>
        <w:t>6.</w:t>
      </w:r>
      <w:r>
        <w:rPr>
          <w:spacing w:val="-1"/>
        </w:rPr>
        <w:tab/>
      </w:r>
      <w:r w:rsidR="006A6327">
        <w:rPr>
          <w:spacing w:val="-1"/>
        </w:rPr>
        <w:t xml:space="preserve">ADOPTS the </w:t>
      </w:r>
      <w:r w:rsidR="006A6327" w:rsidRPr="00DE18C3">
        <w:rPr>
          <w:i/>
          <w:spacing w:val="-1"/>
        </w:rPr>
        <w:t>Operational Framework for Ramsar Regional Initiatives</w:t>
      </w:r>
      <w:r w:rsidR="0032078D" w:rsidRPr="00DE18C3">
        <w:rPr>
          <w:spacing w:val="-1"/>
        </w:rPr>
        <w:t>,</w:t>
      </w:r>
      <w:r w:rsidR="006A6327">
        <w:rPr>
          <w:spacing w:val="-1"/>
        </w:rPr>
        <w:t xml:space="preserve"> annexed to this Resolution</w:t>
      </w:r>
      <w:r w:rsidR="0032078D">
        <w:rPr>
          <w:spacing w:val="-1"/>
        </w:rPr>
        <w:t>, to supersede and replace all earlier versions of Guidance and Operational Guidelines for Ramsar Regional Initiatives</w:t>
      </w:r>
      <w:r w:rsidR="008E3844">
        <w:rPr>
          <w:spacing w:val="-1"/>
        </w:rPr>
        <w:t>;</w:t>
      </w:r>
    </w:p>
    <w:p w14:paraId="707C25D5" w14:textId="77777777" w:rsidR="008E3844" w:rsidRDefault="008E3844" w:rsidP="00DE18C3">
      <w:pPr>
        <w:pStyle w:val="BodyText"/>
        <w:widowControl/>
        <w:ind w:left="425" w:hanging="425"/>
        <w:rPr>
          <w:spacing w:val="-1"/>
        </w:rPr>
      </w:pPr>
    </w:p>
    <w:p w14:paraId="65C4528A" w14:textId="7ECC719D" w:rsidR="006A6327" w:rsidRPr="00DE18C3" w:rsidRDefault="00DE18C3" w:rsidP="00DE18C3">
      <w:pPr>
        <w:pStyle w:val="BodyText"/>
        <w:widowControl/>
        <w:ind w:left="425" w:hanging="425"/>
        <w:rPr>
          <w:spacing w:val="-1"/>
        </w:rPr>
      </w:pPr>
      <w:r>
        <w:rPr>
          <w:spacing w:val="-1"/>
        </w:rPr>
        <w:t>7.</w:t>
      </w:r>
      <w:r>
        <w:rPr>
          <w:spacing w:val="-1"/>
        </w:rPr>
        <w:tab/>
      </w:r>
      <w:r w:rsidR="008E3844">
        <w:rPr>
          <w:spacing w:val="-1"/>
        </w:rPr>
        <w:t>DECIDES that</w:t>
      </w:r>
      <w:r w:rsidR="00BD79BD">
        <w:rPr>
          <w:spacing w:val="-1"/>
        </w:rPr>
        <w:t xml:space="preserve"> any R</w:t>
      </w:r>
      <w:r w:rsidR="0032078D">
        <w:rPr>
          <w:spacing w:val="-1"/>
        </w:rPr>
        <w:t xml:space="preserve">egional </w:t>
      </w:r>
      <w:r w:rsidR="00BD79BD">
        <w:rPr>
          <w:spacing w:val="-1"/>
        </w:rPr>
        <w:t>I</w:t>
      </w:r>
      <w:r w:rsidR="00F540A6">
        <w:rPr>
          <w:spacing w:val="-1"/>
        </w:rPr>
        <w:t xml:space="preserve">nitiative </w:t>
      </w:r>
      <w:r w:rsidR="008E3844">
        <w:rPr>
          <w:spacing w:val="-1"/>
        </w:rPr>
        <w:t xml:space="preserve">run jointly by several Contracting Parties </w:t>
      </w:r>
      <w:r w:rsidR="00D7405C">
        <w:rPr>
          <w:spacing w:val="-1"/>
        </w:rPr>
        <w:t>for</w:t>
      </w:r>
      <w:r w:rsidR="00BD79BD">
        <w:rPr>
          <w:spacing w:val="-1"/>
        </w:rPr>
        <w:t xml:space="preserve"> improv</w:t>
      </w:r>
      <w:r w:rsidR="008E3844">
        <w:rPr>
          <w:spacing w:val="-1"/>
        </w:rPr>
        <w:t>ed implementation of the Convention</w:t>
      </w:r>
      <w:r w:rsidR="0032078D">
        <w:rPr>
          <w:spacing w:val="-1"/>
        </w:rPr>
        <w:t>,</w:t>
      </w:r>
      <w:r w:rsidR="008E3844">
        <w:rPr>
          <w:spacing w:val="-1"/>
        </w:rPr>
        <w:t xml:space="preserve"> </w:t>
      </w:r>
      <w:r w:rsidR="00BD79BD">
        <w:rPr>
          <w:spacing w:val="-1"/>
        </w:rPr>
        <w:t>should</w:t>
      </w:r>
      <w:r w:rsidR="008E3844">
        <w:rPr>
          <w:spacing w:val="-1"/>
        </w:rPr>
        <w:t xml:space="preserve"> comply with the </w:t>
      </w:r>
      <w:r w:rsidR="00685E4D">
        <w:rPr>
          <w:spacing w:val="-1"/>
        </w:rPr>
        <w:t>conditions</w:t>
      </w:r>
      <w:r w:rsidR="008E3844">
        <w:rPr>
          <w:spacing w:val="-1"/>
        </w:rPr>
        <w:t xml:space="preserve"> listed in the</w:t>
      </w:r>
      <w:r w:rsidR="00203352">
        <w:rPr>
          <w:spacing w:val="-1"/>
        </w:rPr>
        <w:t xml:space="preserve"> attached</w:t>
      </w:r>
      <w:r w:rsidR="008E3844">
        <w:rPr>
          <w:spacing w:val="-1"/>
        </w:rPr>
        <w:t xml:space="preserve"> </w:t>
      </w:r>
      <w:r w:rsidR="008E3844" w:rsidRPr="00DE18C3">
        <w:rPr>
          <w:i/>
          <w:spacing w:val="-1"/>
        </w:rPr>
        <w:t>Operational Framework</w:t>
      </w:r>
      <w:r w:rsidR="0032078D">
        <w:rPr>
          <w:spacing w:val="-1"/>
        </w:rPr>
        <w:t xml:space="preserve"> </w:t>
      </w:r>
      <w:r w:rsidR="008E3844">
        <w:rPr>
          <w:spacing w:val="-1"/>
        </w:rPr>
        <w:t xml:space="preserve">in order to be formally </w:t>
      </w:r>
      <w:r w:rsidR="008E3844" w:rsidRPr="00F36298">
        <w:rPr>
          <w:spacing w:val="-1"/>
        </w:rPr>
        <w:t xml:space="preserve">recognized </w:t>
      </w:r>
      <w:r w:rsidR="00B26AC8">
        <w:rPr>
          <w:spacing w:val="-1"/>
        </w:rPr>
        <w:t xml:space="preserve">under the Convention </w:t>
      </w:r>
      <w:r w:rsidR="008E3844" w:rsidRPr="00F36298">
        <w:rPr>
          <w:spacing w:val="-1"/>
        </w:rPr>
        <w:t>as a Ramsar Regional Initiative;</w:t>
      </w:r>
    </w:p>
    <w:p w14:paraId="379F6335" w14:textId="77777777" w:rsidR="00F86EF4" w:rsidRDefault="00F86EF4" w:rsidP="00BF7A4E">
      <w:pPr>
        <w:pStyle w:val="ListParagraph"/>
        <w:rPr>
          <w:rFonts w:cs="Calibri"/>
        </w:rPr>
      </w:pPr>
    </w:p>
    <w:p w14:paraId="78ADB161" w14:textId="294FC94E" w:rsidR="0032078D" w:rsidRPr="00DE18C3" w:rsidRDefault="00DE18C3" w:rsidP="00DE18C3">
      <w:pPr>
        <w:pStyle w:val="BodyText"/>
        <w:widowControl/>
        <w:ind w:left="425" w:hanging="425"/>
        <w:rPr>
          <w:spacing w:val="-1"/>
        </w:rPr>
      </w:pPr>
      <w:r>
        <w:rPr>
          <w:spacing w:val="-1"/>
        </w:rPr>
        <w:t>8.</w:t>
      </w:r>
      <w:r>
        <w:rPr>
          <w:spacing w:val="-1"/>
        </w:rPr>
        <w:tab/>
      </w:r>
      <w:r w:rsidR="0032078D" w:rsidRPr="00DE18C3">
        <w:rPr>
          <w:spacing w:val="-1"/>
        </w:rPr>
        <w:t xml:space="preserve">REQUESTS Contracting Parties </w:t>
      </w:r>
      <w:r w:rsidR="00F36298" w:rsidRPr="00DE18C3">
        <w:rPr>
          <w:spacing w:val="-1"/>
        </w:rPr>
        <w:t>participat</w:t>
      </w:r>
      <w:r w:rsidR="00E31F1B" w:rsidRPr="00DE18C3">
        <w:rPr>
          <w:spacing w:val="-1"/>
        </w:rPr>
        <w:t>ing</w:t>
      </w:r>
      <w:r w:rsidR="00F36298" w:rsidRPr="00DE18C3">
        <w:rPr>
          <w:spacing w:val="-1"/>
        </w:rPr>
        <w:t xml:space="preserve"> in</w:t>
      </w:r>
      <w:r w:rsidR="0032078D" w:rsidRPr="00DE18C3">
        <w:rPr>
          <w:spacing w:val="-1"/>
        </w:rPr>
        <w:t xml:space="preserve"> any</w:t>
      </w:r>
      <w:r w:rsidR="00F36298" w:rsidRPr="00DE18C3">
        <w:rPr>
          <w:spacing w:val="-1"/>
        </w:rPr>
        <w:t xml:space="preserve"> existing or future</w:t>
      </w:r>
      <w:r w:rsidR="0032078D" w:rsidRPr="00DE18C3">
        <w:rPr>
          <w:spacing w:val="-1"/>
        </w:rPr>
        <w:t xml:space="preserve"> Ramsar Regional Initiative</w:t>
      </w:r>
      <w:r w:rsidR="00F36298" w:rsidRPr="00DE18C3">
        <w:rPr>
          <w:spacing w:val="-1"/>
        </w:rPr>
        <w:t xml:space="preserve"> to </w:t>
      </w:r>
      <w:r w:rsidR="00CC7618" w:rsidRPr="00DE18C3">
        <w:rPr>
          <w:spacing w:val="-1"/>
        </w:rPr>
        <w:t>endeavour</w:t>
      </w:r>
      <w:r w:rsidR="00F36298" w:rsidRPr="00DE18C3">
        <w:rPr>
          <w:spacing w:val="-1"/>
        </w:rPr>
        <w:t xml:space="preserve"> </w:t>
      </w:r>
      <w:r w:rsidR="00555150" w:rsidRPr="00DE18C3">
        <w:rPr>
          <w:spacing w:val="-1"/>
        </w:rPr>
        <w:t xml:space="preserve">to </w:t>
      </w:r>
      <w:r w:rsidR="00F36298" w:rsidRPr="00DE18C3">
        <w:rPr>
          <w:spacing w:val="-1"/>
        </w:rPr>
        <w:t>achiev</w:t>
      </w:r>
      <w:r w:rsidR="00555150" w:rsidRPr="00DE18C3">
        <w:rPr>
          <w:spacing w:val="-1"/>
        </w:rPr>
        <w:t>e</w:t>
      </w:r>
      <w:r w:rsidR="00F36298" w:rsidRPr="00DE18C3">
        <w:rPr>
          <w:spacing w:val="-1"/>
        </w:rPr>
        <w:t xml:space="preserve"> full compliance of the RRI</w:t>
      </w:r>
      <w:r w:rsidR="0032078D" w:rsidRPr="00DE18C3">
        <w:rPr>
          <w:spacing w:val="-1"/>
        </w:rPr>
        <w:t xml:space="preserve"> with the attached </w:t>
      </w:r>
      <w:r w:rsidR="0032078D" w:rsidRPr="00DE18C3">
        <w:rPr>
          <w:i/>
          <w:spacing w:val="-1"/>
        </w:rPr>
        <w:t>Operational Framework</w:t>
      </w:r>
      <w:r w:rsidR="0032078D" w:rsidRPr="00DE18C3">
        <w:rPr>
          <w:spacing w:val="-1"/>
        </w:rPr>
        <w:t>;</w:t>
      </w:r>
    </w:p>
    <w:p w14:paraId="3A7AE13B" w14:textId="77777777" w:rsidR="0032078D" w:rsidRPr="00DE18C3" w:rsidRDefault="0032078D" w:rsidP="00DE18C3">
      <w:pPr>
        <w:pStyle w:val="BodyText"/>
        <w:widowControl/>
        <w:ind w:left="425" w:hanging="425"/>
        <w:rPr>
          <w:spacing w:val="-1"/>
        </w:rPr>
      </w:pPr>
    </w:p>
    <w:p w14:paraId="6AAA956F" w14:textId="74EA7865" w:rsidR="003C5EDB" w:rsidRPr="00DE18C3" w:rsidRDefault="00DE18C3" w:rsidP="00DE18C3">
      <w:pPr>
        <w:pStyle w:val="BodyText"/>
        <w:widowControl/>
        <w:ind w:left="425" w:hanging="425"/>
        <w:rPr>
          <w:spacing w:val="-1"/>
        </w:rPr>
      </w:pPr>
      <w:r>
        <w:rPr>
          <w:spacing w:val="-1"/>
        </w:rPr>
        <w:t>9.</w:t>
      </w:r>
      <w:r>
        <w:rPr>
          <w:spacing w:val="-1"/>
        </w:rPr>
        <w:tab/>
      </w:r>
      <w:r w:rsidR="00F86EF4" w:rsidRPr="00DE18C3">
        <w:rPr>
          <w:spacing w:val="-1"/>
        </w:rPr>
        <w:t xml:space="preserve">ENDORSES the </w:t>
      </w:r>
      <w:r w:rsidR="0000673A" w:rsidRPr="00DE18C3">
        <w:rPr>
          <w:spacing w:val="-1"/>
        </w:rPr>
        <w:t xml:space="preserve">existing Ramsar </w:t>
      </w:r>
      <w:r w:rsidR="00F86EF4" w:rsidRPr="00DE18C3">
        <w:rPr>
          <w:spacing w:val="-1"/>
        </w:rPr>
        <w:t xml:space="preserve">Regional Initiatives listed below as operating </w:t>
      </w:r>
      <w:r w:rsidR="0090537A" w:rsidRPr="00DE18C3">
        <w:rPr>
          <w:spacing w:val="-1"/>
        </w:rPr>
        <w:t>in the framework of the</w:t>
      </w:r>
      <w:r w:rsidR="00F86EF4" w:rsidRPr="00DE18C3">
        <w:rPr>
          <w:spacing w:val="-1"/>
        </w:rPr>
        <w:t xml:space="preserve"> Convention on Wetlands</w:t>
      </w:r>
      <w:r w:rsidR="004A475B" w:rsidRPr="00DE18C3">
        <w:rPr>
          <w:spacing w:val="-1"/>
        </w:rPr>
        <w:t xml:space="preserve"> until the 14th Meeting o</w:t>
      </w:r>
      <w:r w:rsidR="003C5EDB" w:rsidRPr="00DE18C3">
        <w:rPr>
          <w:spacing w:val="-1"/>
        </w:rPr>
        <w:t>f the Conference of the Parties</w:t>
      </w:r>
      <w:r w:rsidR="004D75A9" w:rsidRPr="00DE18C3">
        <w:rPr>
          <w:spacing w:val="-1"/>
        </w:rPr>
        <w:t>. This list includes</w:t>
      </w:r>
      <w:r w:rsidR="00E52600" w:rsidRPr="00DE18C3">
        <w:rPr>
          <w:spacing w:val="-1"/>
        </w:rPr>
        <w:t>:</w:t>
      </w:r>
      <w:r w:rsidR="00F86EF4" w:rsidRPr="00DE18C3">
        <w:rPr>
          <w:spacing w:val="-1"/>
        </w:rPr>
        <w:t xml:space="preserve"> </w:t>
      </w:r>
    </w:p>
    <w:p w14:paraId="171F6C2D" w14:textId="14F7E798" w:rsidR="00F86EF4" w:rsidRPr="00841587" w:rsidRDefault="00DE18C3" w:rsidP="00DE18C3">
      <w:pPr>
        <w:ind w:firstLine="0"/>
        <w:rPr>
          <w:rFonts w:cs="Calibri"/>
        </w:rPr>
      </w:pPr>
      <w:r>
        <w:rPr>
          <w:rFonts w:cs="Calibri"/>
        </w:rPr>
        <w:t>F</w:t>
      </w:r>
      <w:r w:rsidR="00F86EF4" w:rsidRPr="00841587">
        <w:rPr>
          <w:rFonts w:cs="Calibri"/>
        </w:rPr>
        <w:t xml:space="preserve">our </w:t>
      </w:r>
      <w:r w:rsidR="00F86EF4">
        <w:rPr>
          <w:rFonts w:cs="Calibri"/>
        </w:rPr>
        <w:t xml:space="preserve">regional Ramsar </w:t>
      </w:r>
      <w:r w:rsidR="00F86EF4" w:rsidRPr="00841587">
        <w:rPr>
          <w:rFonts w:cs="Calibri"/>
        </w:rPr>
        <w:t xml:space="preserve">centres for training and capacity building: </w:t>
      </w:r>
    </w:p>
    <w:p w14:paraId="2B85C8B9" w14:textId="77777777" w:rsidR="00F86EF4" w:rsidRDefault="00F86EF4" w:rsidP="00DE18C3">
      <w:pPr>
        <w:pStyle w:val="ListParagraph"/>
        <w:numPr>
          <w:ilvl w:val="0"/>
          <w:numId w:val="37"/>
        </w:numPr>
        <w:ind w:left="850" w:hanging="425"/>
        <w:contextualSpacing w:val="0"/>
        <w:rPr>
          <w:rFonts w:cs="Calibri"/>
        </w:rPr>
      </w:pPr>
      <w:r>
        <w:rPr>
          <w:rFonts w:cs="Calibri"/>
        </w:rPr>
        <w:t>Ramsar Centre for Eastern Africa (RAMCEA),</w:t>
      </w:r>
    </w:p>
    <w:p w14:paraId="46723AE5" w14:textId="77777777" w:rsidR="00F86EF4" w:rsidRDefault="00F86EF4" w:rsidP="00DE18C3">
      <w:pPr>
        <w:pStyle w:val="ListParagraph"/>
        <w:numPr>
          <w:ilvl w:val="0"/>
          <w:numId w:val="37"/>
        </w:numPr>
        <w:ind w:left="850" w:hanging="425"/>
        <w:contextualSpacing w:val="0"/>
        <w:rPr>
          <w:rFonts w:cs="Calibri"/>
        </w:rPr>
      </w:pPr>
      <w:r>
        <w:rPr>
          <w:rFonts w:cs="Calibri"/>
        </w:rPr>
        <w:t>Ramsar Regional Centre for Training and Research in the Western Hemisphere (CREHO),</w:t>
      </w:r>
    </w:p>
    <w:p w14:paraId="274A4D4B" w14:textId="77777777" w:rsidR="00F86EF4" w:rsidRDefault="00F86EF4" w:rsidP="00DE18C3">
      <w:pPr>
        <w:pStyle w:val="ListParagraph"/>
        <w:numPr>
          <w:ilvl w:val="0"/>
          <w:numId w:val="37"/>
        </w:numPr>
        <w:ind w:left="850" w:hanging="425"/>
        <w:contextualSpacing w:val="0"/>
        <w:rPr>
          <w:rFonts w:cs="Calibri"/>
        </w:rPr>
      </w:pPr>
      <w:r>
        <w:rPr>
          <w:rFonts w:cs="Calibri"/>
        </w:rPr>
        <w:t>Ramsar Regional Centre – Central and West Asia (RRC-CWA),</w:t>
      </w:r>
    </w:p>
    <w:p w14:paraId="6883F183" w14:textId="57B49694" w:rsidR="00F86EF4" w:rsidRDefault="00F86EF4" w:rsidP="00DE18C3">
      <w:pPr>
        <w:pStyle w:val="ListParagraph"/>
        <w:numPr>
          <w:ilvl w:val="0"/>
          <w:numId w:val="37"/>
        </w:numPr>
        <w:ind w:left="850" w:hanging="425"/>
        <w:contextualSpacing w:val="0"/>
        <w:rPr>
          <w:rFonts w:cs="Calibri"/>
        </w:rPr>
      </w:pPr>
      <w:r>
        <w:rPr>
          <w:rFonts w:cs="Calibri"/>
        </w:rPr>
        <w:t>Ramsar Regional Centre – East Asia (RRC-EA),</w:t>
      </w:r>
      <w:r w:rsidR="00E52600">
        <w:rPr>
          <w:rFonts w:cs="Calibri"/>
        </w:rPr>
        <w:t xml:space="preserve"> and</w:t>
      </w:r>
    </w:p>
    <w:p w14:paraId="28D5226E" w14:textId="0FCC358C" w:rsidR="00F86EF4" w:rsidRDefault="00E52600" w:rsidP="00DE18C3">
      <w:pPr>
        <w:ind w:firstLine="0"/>
        <w:rPr>
          <w:rFonts w:cs="Calibri"/>
        </w:rPr>
      </w:pPr>
      <w:r>
        <w:rPr>
          <w:rFonts w:cs="Calibri"/>
        </w:rPr>
        <w:t>F</w:t>
      </w:r>
      <w:r w:rsidR="00F86EF4" w:rsidRPr="00643A5A">
        <w:rPr>
          <w:rFonts w:cs="Calibri"/>
        </w:rPr>
        <w:t xml:space="preserve">ifteen </w:t>
      </w:r>
      <w:r w:rsidR="00F86EF4">
        <w:rPr>
          <w:rFonts w:cs="Calibri"/>
        </w:rPr>
        <w:t xml:space="preserve">Ramsar </w:t>
      </w:r>
      <w:r w:rsidR="00F86EF4" w:rsidRPr="00643A5A">
        <w:rPr>
          <w:rFonts w:cs="Calibri"/>
        </w:rPr>
        <w:t>networks</w:t>
      </w:r>
      <w:r w:rsidR="00F86EF4">
        <w:rPr>
          <w:rFonts w:cs="Calibri"/>
        </w:rPr>
        <w:t xml:space="preserve"> for regional cooperation</w:t>
      </w:r>
      <w:r w:rsidR="00F86EF4" w:rsidRPr="00643A5A">
        <w:rPr>
          <w:rFonts w:cs="Calibri"/>
        </w:rPr>
        <w:t>:</w:t>
      </w:r>
    </w:p>
    <w:p w14:paraId="1396A8C2"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West African Coastal Zone Wetlands (WaCoWet),</w:t>
      </w:r>
    </w:p>
    <w:p w14:paraId="15D4E94E"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Niger River Basin (NigerWet),</w:t>
      </w:r>
    </w:p>
    <w:p w14:paraId="24070C1C"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Senegal River Basin,</w:t>
      </w:r>
    </w:p>
    <w:p w14:paraId="3D685F8B"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Conservation and Wise Use of High Andean Wetlands,</w:t>
      </w:r>
    </w:p>
    <w:p w14:paraId="68263B60"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Conservation and Wise Use of the Plata River Basin,</w:t>
      </w:r>
    </w:p>
    <w:p w14:paraId="1DC0B096" w14:textId="77777777" w:rsidR="00F86EF4" w:rsidRDefault="00F86EF4" w:rsidP="00DE18C3">
      <w:pPr>
        <w:pStyle w:val="ListParagraph"/>
        <w:numPr>
          <w:ilvl w:val="0"/>
          <w:numId w:val="37"/>
        </w:numPr>
        <w:ind w:left="850" w:hanging="425"/>
        <w:contextualSpacing w:val="0"/>
        <w:rPr>
          <w:rFonts w:cs="Calibri"/>
        </w:rPr>
      </w:pPr>
      <w:r>
        <w:rPr>
          <w:rFonts w:cs="Calibri"/>
        </w:rPr>
        <w:t xml:space="preserve">Caribbean Wetlands </w:t>
      </w:r>
      <w:r w:rsidR="00D63B5F">
        <w:rPr>
          <w:rFonts w:cs="Calibri"/>
        </w:rPr>
        <w:t xml:space="preserve">Ramsar </w:t>
      </w:r>
      <w:r>
        <w:rPr>
          <w:rFonts w:cs="Calibri"/>
        </w:rPr>
        <w:t>Regional Initiative (CariWet),</w:t>
      </w:r>
    </w:p>
    <w:p w14:paraId="044334C0"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Conservation and Wise Use of Mangroves and Coral Reefs,</w:t>
      </w:r>
    </w:p>
    <w:p w14:paraId="214B5D74"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the Amazon River Basin,</w:t>
      </w:r>
    </w:p>
    <w:p w14:paraId="634CEB5A" w14:textId="77777777" w:rsidR="00F86EF4" w:rsidRDefault="00F86EF4" w:rsidP="00DE18C3">
      <w:pPr>
        <w:pStyle w:val="ListParagraph"/>
        <w:numPr>
          <w:ilvl w:val="0"/>
          <w:numId w:val="37"/>
        </w:numPr>
        <w:ind w:left="850" w:hanging="425"/>
        <w:contextualSpacing w:val="0"/>
        <w:rPr>
          <w:rFonts w:cs="Calibri"/>
        </w:rPr>
      </w:pPr>
      <w:r>
        <w:rPr>
          <w:rFonts w:cs="Calibri"/>
        </w:rPr>
        <w:t>East Asian-Australasian Flyway Partnership,</w:t>
      </w:r>
    </w:p>
    <w:p w14:paraId="18EDCF16" w14:textId="77777777" w:rsidR="00F86EF4" w:rsidRDefault="00D63B5F" w:rsidP="00DE18C3">
      <w:pPr>
        <w:pStyle w:val="ListParagraph"/>
        <w:numPr>
          <w:ilvl w:val="0"/>
          <w:numId w:val="37"/>
        </w:numPr>
        <w:ind w:left="850" w:hanging="425"/>
        <w:contextualSpacing w:val="0"/>
        <w:rPr>
          <w:rFonts w:cs="Calibri"/>
        </w:rPr>
      </w:pPr>
      <w:r>
        <w:rPr>
          <w:rFonts w:cs="Calibri"/>
        </w:rPr>
        <w:t xml:space="preserve">Ramsar </w:t>
      </w:r>
      <w:r w:rsidR="00F86EF4">
        <w:rPr>
          <w:rFonts w:cs="Calibri"/>
        </w:rPr>
        <w:t>Regional Initiative for Central Asia,</w:t>
      </w:r>
    </w:p>
    <w:p w14:paraId="762E4E57" w14:textId="77777777" w:rsidR="00F86EF4" w:rsidRDefault="00F86EF4" w:rsidP="00DE18C3">
      <w:pPr>
        <w:pStyle w:val="ListParagraph"/>
        <w:numPr>
          <w:ilvl w:val="0"/>
          <w:numId w:val="37"/>
        </w:numPr>
        <w:ind w:left="850" w:hanging="425"/>
        <w:contextualSpacing w:val="0"/>
        <w:rPr>
          <w:rFonts w:cs="Calibri"/>
        </w:rPr>
      </w:pPr>
      <w:r>
        <w:rPr>
          <w:rFonts w:cs="Calibri"/>
        </w:rPr>
        <w:t xml:space="preserve">Indo-Burma </w:t>
      </w:r>
      <w:r w:rsidR="00D63B5F">
        <w:rPr>
          <w:rFonts w:cs="Calibri"/>
        </w:rPr>
        <w:t xml:space="preserve">Ramsar </w:t>
      </w:r>
      <w:r>
        <w:rPr>
          <w:rFonts w:cs="Calibri"/>
        </w:rPr>
        <w:t>Regional Initiative,</w:t>
      </w:r>
    </w:p>
    <w:p w14:paraId="69804727" w14:textId="77777777" w:rsidR="00F86EF4" w:rsidRDefault="00F86EF4" w:rsidP="00DE18C3">
      <w:pPr>
        <w:pStyle w:val="ListParagraph"/>
        <w:numPr>
          <w:ilvl w:val="0"/>
          <w:numId w:val="37"/>
        </w:numPr>
        <w:ind w:left="850" w:hanging="425"/>
        <w:contextualSpacing w:val="0"/>
        <w:rPr>
          <w:rFonts w:cs="Calibri"/>
        </w:rPr>
      </w:pPr>
      <w:r>
        <w:rPr>
          <w:rFonts w:cs="Calibri"/>
        </w:rPr>
        <w:t xml:space="preserve">Mediterranean Wetlands </w:t>
      </w:r>
      <w:r w:rsidR="00D63B5F">
        <w:rPr>
          <w:rFonts w:cs="Calibri"/>
        </w:rPr>
        <w:t xml:space="preserve">Ramsar Regional </w:t>
      </w:r>
      <w:r>
        <w:rPr>
          <w:rFonts w:cs="Calibri"/>
        </w:rPr>
        <w:t>Initiative (MedWet),</w:t>
      </w:r>
    </w:p>
    <w:p w14:paraId="7936A491" w14:textId="77777777" w:rsidR="00F86EF4" w:rsidRDefault="00F86EF4" w:rsidP="00DE18C3">
      <w:pPr>
        <w:pStyle w:val="ListParagraph"/>
        <w:numPr>
          <w:ilvl w:val="0"/>
          <w:numId w:val="37"/>
        </w:numPr>
        <w:ind w:left="850" w:hanging="425"/>
        <w:contextualSpacing w:val="0"/>
        <w:rPr>
          <w:rFonts w:cs="Calibri"/>
        </w:rPr>
      </w:pPr>
      <w:r>
        <w:rPr>
          <w:rFonts w:cs="Calibri"/>
        </w:rPr>
        <w:t xml:space="preserve">Carpathian Wetland </w:t>
      </w:r>
      <w:r w:rsidR="00D63B5F">
        <w:rPr>
          <w:rFonts w:cs="Calibri"/>
        </w:rPr>
        <w:t xml:space="preserve">Ramsar Regional </w:t>
      </w:r>
      <w:r>
        <w:rPr>
          <w:rFonts w:cs="Calibri"/>
        </w:rPr>
        <w:t>Initiative (CWI),</w:t>
      </w:r>
    </w:p>
    <w:p w14:paraId="4054431D" w14:textId="77777777" w:rsidR="00F86EF4" w:rsidRDefault="00F86EF4" w:rsidP="00DE18C3">
      <w:pPr>
        <w:pStyle w:val="ListParagraph"/>
        <w:numPr>
          <w:ilvl w:val="0"/>
          <w:numId w:val="37"/>
        </w:numPr>
        <w:ind w:left="850" w:hanging="425"/>
        <w:contextualSpacing w:val="0"/>
        <w:rPr>
          <w:rFonts w:cs="Calibri"/>
        </w:rPr>
      </w:pPr>
      <w:r>
        <w:rPr>
          <w:rFonts w:cs="Calibri"/>
        </w:rPr>
        <w:t xml:space="preserve">Nordic-Baltic Wetlands </w:t>
      </w:r>
      <w:r w:rsidR="00D63B5F">
        <w:rPr>
          <w:rFonts w:cs="Calibri"/>
        </w:rPr>
        <w:t xml:space="preserve">Ramsar Regional </w:t>
      </w:r>
      <w:r>
        <w:rPr>
          <w:rFonts w:cs="Calibri"/>
        </w:rPr>
        <w:t>Initiative (NorBalWet),</w:t>
      </w:r>
    </w:p>
    <w:p w14:paraId="7B9F93DC" w14:textId="77777777" w:rsidR="00F86EF4" w:rsidRPr="00643A5A" w:rsidRDefault="00D63B5F" w:rsidP="00DE18C3">
      <w:pPr>
        <w:pStyle w:val="ListParagraph"/>
        <w:numPr>
          <w:ilvl w:val="0"/>
          <w:numId w:val="37"/>
        </w:numPr>
        <w:ind w:left="850" w:hanging="425"/>
        <w:contextualSpacing w:val="0"/>
        <w:rPr>
          <w:rFonts w:cs="Calibri"/>
        </w:rPr>
      </w:pPr>
      <w:r>
        <w:rPr>
          <w:rFonts w:cs="Calibri"/>
        </w:rPr>
        <w:t>Ramsar R</w:t>
      </w:r>
      <w:r w:rsidR="00F86EF4">
        <w:rPr>
          <w:rFonts w:cs="Calibri"/>
        </w:rPr>
        <w:t>egional Initiative on Black and Azo</w:t>
      </w:r>
      <w:r w:rsidR="00BF6F46">
        <w:rPr>
          <w:rFonts w:cs="Calibri"/>
        </w:rPr>
        <w:t>v Seas Coastal Wetlands (BlackSeaW</w:t>
      </w:r>
      <w:r w:rsidR="00F86EF4">
        <w:rPr>
          <w:rFonts w:cs="Calibri"/>
        </w:rPr>
        <w:t>et).</w:t>
      </w:r>
    </w:p>
    <w:p w14:paraId="33F86771" w14:textId="77777777" w:rsidR="00F86EF4" w:rsidRDefault="00F86EF4" w:rsidP="00BF7A4E">
      <w:pPr>
        <w:spacing w:before="1"/>
        <w:rPr>
          <w:rFonts w:cs="Calibri"/>
        </w:rPr>
      </w:pPr>
    </w:p>
    <w:p w14:paraId="6B7F869A" w14:textId="452D55D8" w:rsidR="00F86EF4" w:rsidRPr="00DE18C3" w:rsidRDefault="00DE18C3" w:rsidP="00DE18C3">
      <w:pPr>
        <w:pStyle w:val="BodyText"/>
        <w:widowControl/>
        <w:ind w:left="425" w:hanging="425"/>
        <w:rPr>
          <w:spacing w:val="-1"/>
        </w:rPr>
      </w:pPr>
      <w:r>
        <w:rPr>
          <w:spacing w:val="-1"/>
        </w:rPr>
        <w:t>10.</w:t>
      </w:r>
      <w:r>
        <w:rPr>
          <w:spacing w:val="-1"/>
        </w:rPr>
        <w:tab/>
      </w:r>
      <w:r w:rsidR="00F86EF4" w:rsidRPr="00FB5E1D">
        <w:rPr>
          <w:spacing w:val="-1"/>
        </w:rPr>
        <w:t>INSTRUCTS the above-listed</w:t>
      </w:r>
      <w:r w:rsidR="00F86EF4" w:rsidRPr="00DE18C3">
        <w:rPr>
          <w:spacing w:val="-1"/>
        </w:rPr>
        <w:t xml:space="preserve"> Ramsar </w:t>
      </w:r>
      <w:r w:rsidR="00F86EF4" w:rsidRPr="00FB5E1D">
        <w:rPr>
          <w:spacing w:val="-1"/>
        </w:rPr>
        <w:t>Regional Initiatives</w:t>
      </w:r>
      <w:r w:rsidR="00F86EF4" w:rsidRPr="00DE18C3">
        <w:rPr>
          <w:spacing w:val="-1"/>
        </w:rPr>
        <w:t xml:space="preserve"> </w:t>
      </w:r>
      <w:r w:rsidR="00F36298" w:rsidRPr="00FB5E1D">
        <w:rPr>
          <w:spacing w:val="-1"/>
        </w:rPr>
        <w:t>to submit</w:t>
      </w:r>
      <w:r w:rsidR="00F86EF4" w:rsidRPr="00DE18C3">
        <w:rPr>
          <w:spacing w:val="-1"/>
        </w:rPr>
        <w:t xml:space="preserve"> </w:t>
      </w:r>
      <w:r w:rsidR="00F86EF4" w:rsidRPr="00FB5E1D">
        <w:rPr>
          <w:spacing w:val="-1"/>
        </w:rPr>
        <w:t>annual</w:t>
      </w:r>
      <w:r w:rsidR="00F86EF4" w:rsidRPr="00DE18C3">
        <w:rPr>
          <w:spacing w:val="-1"/>
        </w:rPr>
        <w:t xml:space="preserve"> </w:t>
      </w:r>
      <w:r w:rsidR="00F86EF4" w:rsidRPr="00FB5E1D">
        <w:rPr>
          <w:spacing w:val="-1"/>
        </w:rPr>
        <w:t>reports</w:t>
      </w:r>
      <w:r w:rsidR="00F86EF4" w:rsidRPr="00DE18C3">
        <w:rPr>
          <w:spacing w:val="-1"/>
        </w:rPr>
        <w:t xml:space="preserve"> on</w:t>
      </w:r>
      <w:r w:rsidR="00F86EF4" w:rsidRPr="00FB5E1D">
        <w:rPr>
          <w:spacing w:val="-1"/>
        </w:rPr>
        <w:t xml:space="preserve"> their</w:t>
      </w:r>
      <w:r w:rsidR="00F86EF4" w:rsidRPr="00DE18C3">
        <w:rPr>
          <w:spacing w:val="-1"/>
        </w:rPr>
        <w:t xml:space="preserve"> </w:t>
      </w:r>
      <w:r w:rsidR="00513890" w:rsidRPr="00DE18C3">
        <w:rPr>
          <w:spacing w:val="-1"/>
        </w:rPr>
        <w:t>compliance with the new Operational Framework</w:t>
      </w:r>
      <w:r w:rsidR="00F86EF4" w:rsidRPr="00FB5E1D">
        <w:rPr>
          <w:spacing w:val="-1"/>
        </w:rPr>
        <w:t>,</w:t>
      </w:r>
      <w:r w:rsidR="004A3F01" w:rsidRPr="00DE18C3">
        <w:rPr>
          <w:spacing w:val="-1"/>
        </w:rPr>
        <w:t xml:space="preserve"> </w:t>
      </w:r>
      <w:r w:rsidR="00FB5E1D" w:rsidRPr="00DE18C3">
        <w:rPr>
          <w:spacing w:val="-1"/>
        </w:rPr>
        <w:t xml:space="preserve">according </w:t>
      </w:r>
      <w:r w:rsidR="00F86EF4" w:rsidRPr="00DE18C3">
        <w:rPr>
          <w:spacing w:val="-1"/>
        </w:rPr>
        <w:t>to</w:t>
      </w:r>
      <w:r w:rsidR="00F86EF4" w:rsidRPr="00FB5E1D">
        <w:rPr>
          <w:spacing w:val="-1"/>
        </w:rPr>
        <w:t xml:space="preserve"> the</w:t>
      </w:r>
      <w:r w:rsidR="00F86EF4" w:rsidRPr="00DE18C3">
        <w:rPr>
          <w:spacing w:val="-1"/>
        </w:rPr>
        <w:t xml:space="preserve"> </w:t>
      </w:r>
      <w:r w:rsidR="000A0BA6" w:rsidRPr="00DE18C3">
        <w:rPr>
          <w:spacing w:val="-1"/>
        </w:rPr>
        <w:t xml:space="preserve">new </w:t>
      </w:r>
      <w:r w:rsidR="00F86EF4" w:rsidRPr="00DE18C3">
        <w:rPr>
          <w:spacing w:val="-1"/>
        </w:rPr>
        <w:t xml:space="preserve">format </w:t>
      </w:r>
      <w:r w:rsidR="00F540A6" w:rsidRPr="00DE18C3">
        <w:rPr>
          <w:spacing w:val="-1"/>
        </w:rPr>
        <w:t xml:space="preserve">to be </w:t>
      </w:r>
      <w:r w:rsidR="00814271" w:rsidRPr="00DE18C3">
        <w:rPr>
          <w:spacing w:val="-1"/>
        </w:rPr>
        <w:t>approve</w:t>
      </w:r>
      <w:r w:rsidR="00F540A6" w:rsidRPr="00DE18C3">
        <w:rPr>
          <w:spacing w:val="-1"/>
        </w:rPr>
        <w:t>d</w:t>
      </w:r>
      <w:r w:rsidR="004A3F01" w:rsidRPr="00DE18C3">
        <w:rPr>
          <w:spacing w:val="-1"/>
        </w:rPr>
        <w:t xml:space="preserve"> by the StandingCommittee at its 56th meeting,</w:t>
      </w:r>
      <w:r w:rsidR="00814271" w:rsidRPr="00DE18C3">
        <w:rPr>
          <w:spacing w:val="-1"/>
        </w:rPr>
        <w:t xml:space="preserve"> based on the </w:t>
      </w:r>
      <w:r w:rsidR="002F777F" w:rsidRPr="00DE18C3">
        <w:rPr>
          <w:spacing w:val="-1"/>
        </w:rPr>
        <w:t xml:space="preserve">format </w:t>
      </w:r>
      <w:r w:rsidR="00F86EF4" w:rsidRPr="00FB5E1D">
        <w:rPr>
          <w:spacing w:val="-1"/>
        </w:rPr>
        <w:t>adopted through Standing</w:t>
      </w:r>
      <w:r w:rsidR="00F86EF4" w:rsidRPr="00DE18C3">
        <w:rPr>
          <w:spacing w:val="-1"/>
        </w:rPr>
        <w:t xml:space="preserve"> </w:t>
      </w:r>
      <w:r w:rsidR="00F86EF4" w:rsidRPr="00FB5E1D">
        <w:rPr>
          <w:spacing w:val="-1"/>
        </w:rPr>
        <w:t>Committee Decision SC41-21, in order to maintain their formal recognition as a Ramsar Regional Initiative that operates in the framework of the Convention on Wetlands during the period 2019-2021</w:t>
      </w:r>
      <w:r w:rsidR="002F777F">
        <w:rPr>
          <w:spacing w:val="-1"/>
        </w:rPr>
        <w:t>,</w:t>
      </w:r>
      <w:r w:rsidR="00513890" w:rsidRPr="00FB5E1D">
        <w:rPr>
          <w:spacing w:val="-1"/>
        </w:rPr>
        <w:t xml:space="preserve"> and </w:t>
      </w:r>
      <w:r w:rsidR="00513890" w:rsidRPr="00DE18C3">
        <w:rPr>
          <w:spacing w:val="-1"/>
        </w:rPr>
        <w:t xml:space="preserve">as an operational tool to improve </w:t>
      </w:r>
      <w:r w:rsidR="00513890" w:rsidRPr="00FB5E1D">
        <w:rPr>
          <w:spacing w:val="-1"/>
        </w:rPr>
        <w:t>the implementation</w:t>
      </w:r>
      <w:r w:rsidR="00513890" w:rsidRPr="00DE18C3">
        <w:rPr>
          <w:spacing w:val="-1"/>
        </w:rPr>
        <w:t xml:space="preserve"> of </w:t>
      </w:r>
      <w:r w:rsidR="00513890" w:rsidRPr="00FB5E1D">
        <w:rPr>
          <w:spacing w:val="-1"/>
        </w:rPr>
        <w:t>the</w:t>
      </w:r>
      <w:r w:rsidR="00513890" w:rsidRPr="00DE18C3">
        <w:rPr>
          <w:spacing w:val="-1"/>
        </w:rPr>
        <w:t xml:space="preserve"> </w:t>
      </w:r>
      <w:r w:rsidR="00513890" w:rsidRPr="00FB5E1D">
        <w:rPr>
          <w:spacing w:val="-1"/>
        </w:rPr>
        <w:t>Convention and its</w:t>
      </w:r>
      <w:r w:rsidR="00513890" w:rsidRPr="00DE18C3">
        <w:rPr>
          <w:spacing w:val="-1"/>
        </w:rPr>
        <w:t xml:space="preserve"> </w:t>
      </w:r>
      <w:r w:rsidR="00513890" w:rsidRPr="00FB5E1D">
        <w:rPr>
          <w:spacing w:val="-1"/>
        </w:rPr>
        <w:t>Strategic</w:t>
      </w:r>
      <w:r w:rsidR="00513890" w:rsidRPr="00DE18C3">
        <w:rPr>
          <w:spacing w:val="-1"/>
        </w:rPr>
        <w:t xml:space="preserve"> </w:t>
      </w:r>
      <w:r w:rsidR="00513890" w:rsidRPr="00FB5E1D">
        <w:rPr>
          <w:spacing w:val="-1"/>
        </w:rPr>
        <w:t>Plan 2016-2024</w:t>
      </w:r>
      <w:r w:rsidR="00F86EF4" w:rsidRPr="00FB5E1D">
        <w:rPr>
          <w:spacing w:val="-1"/>
        </w:rPr>
        <w:t>;</w:t>
      </w:r>
    </w:p>
    <w:p w14:paraId="56B5DA43" w14:textId="77777777" w:rsidR="00F22681" w:rsidRPr="00DB3C70" w:rsidRDefault="00F22681" w:rsidP="00DE18C3">
      <w:pPr>
        <w:pStyle w:val="BodyText"/>
        <w:widowControl/>
        <w:ind w:left="425" w:hanging="425"/>
        <w:rPr>
          <w:spacing w:val="-1"/>
        </w:rPr>
      </w:pPr>
    </w:p>
    <w:p w14:paraId="198316DB" w14:textId="7743266B" w:rsidR="00F22681" w:rsidRPr="00DB3C70" w:rsidRDefault="00DE18C3" w:rsidP="00DE18C3">
      <w:pPr>
        <w:pStyle w:val="BodyText"/>
        <w:widowControl/>
        <w:ind w:left="425" w:hanging="425"/>
        <w:rPr>
          <w:spacing w:val="-1"/>
        </w:rPr>
      </w:pPr>
      <w:r>
        <w:rPr>
          <w:spacing w:val="-1"/>
        </w:rPr>
        <w:t>11.</w:t>
      </w:r>
      <w:r>
        <w:rPr>
          <w:spacing w:val="-1"/>
        </w:rPr>
        <w:tab/>
      </w:r>
      <w:r w:rsidR="00F22681" w:rsidRPr="00B62741">
        <w:rPr>
          <w:spacing w:val="-1"/>
        </w:rPr>
        <w:t>REQUESTS the Standing Committee to further endor</w:t>
      </w:r>
      <w:r w:rsidR="004511D8" w:rsidRPr="00B62741">
        <w:rPr>
          <w:spacing w:val="-1"/>
        </w:rPr>
        <w:t>se</w:t>
      </w:r>
      <w:r w:rsidR="00546A0D" w:rsidRPr="00B62741">
        <w:rPr>
          <w:spacing w:val="-1"/>
        </w:rPr>
        <w:t xml:space="preserve"> new regional initiatives</w:t>
      </w:r>
      <w:r w:rsidR="00546A0D" w:rsidRPr="00DB3C70">
        <w:rPr>
          <w:spacing w:val="-1"/>
        </w:rPr>
        <w:t xml:space="preserve"> intersessionally</w:t>
      </w:r>
      <w:r w:rsidR="004511D8" w:rsidRPr="00DB3C70">
        <w:rPr>
          <w:spacing w:val="-1"/>
        </w:rPr>
        <w:t xml:space="preserve">, </w:t>
      </w:r>
      <w:r w:rsidR="00F22681" w:rsidRPr="00DB3C70">
        <w:rPr>
          <w:spacing w:val="-1"/>
        </w:rPr>
        <w:t>dependent on a positive assessment of the</w:t>
      </w:r>
      <w:r w:rsidR="004511D8" w:rsidRPr="00DB3C70">
        <w:rPr>
          <w:spacing w:val="-1"/>
        </w:rPr>
        <w:t>ir</w:t>
      </w:r>
      <w:r w:rsidR="00F22681" w:rsidRPr="00DB3C70">
        <w:rPr>
          <w:spacing w:val="-1"/>
        </w:rPr>
        <w:t xml:space="preserve"> compliance with the</w:t>
      </w:r>
      <w:r w:rsidR="00535CA9" w:rsidRPr="00DB3C70">
        <w:rPr>
          <w:spacing w:val="-1"/>
        </w:rPr>
        <w:t xml:space="preserve"> new</w:t>
      </w:r>
      <w:r w:rsidR="00F22681" w:rsidRPr="00DB3C70">
        <w:rPr>
          <w:spacing w:val="-1"/>
        </w:rPr>
        <w:t xml:space="preserve"> Operational Framework and</w:t>
      </w:r>
      <w:r w:rsidR="004511D8" w:rsidRPr="00DB3C70">
        <w:rPr>
          <w:spacing w:val="-1"/>
        </w:rPr>
        <w:t xml:space="preserve"> </w:t>
      </w:r>
      <w:r w:rsidR="00535CA9" w:rsidRPr="00DB3C70">
        <w:rPr>
          <w:spacing w:val="-1"/>
        </w:rPr>
        <w:t xml:space="preserve">on their </w:t>
      </w:r>
      <w:r w:rsidR="00685E4D" w:rsidRPr="00DB3C70">
        <w:rPr>
          <w:spacing w:val="-1"/>
        </w:rPr>
        <w:t>substantiated</w:t>
      </w:r>
      <w:r w:rsidR="00D41E38">
        <w:rPr>
          <w:spacing w:val="-1"/>
        </w:rPr>
        <w:t xml:space="preserve"> activities to improve</w:t>
      </w:r>
      <w:r w:rsidR="004511D8" w:rsidRPr="00DB3C70">
        <w:rPr>
          <w:spacing w:val="-1"/>
        </w:rPr>
        <w:t xml:space="preserve"> the Convention implementation in the region;</w:t>
      </w:r>
    </w:p>
    <w:p w14:paraId="7246DC6B" w14:textId="77777777" w:rsidR="008A1B8F" w:rsidRPr="00DB3C70" w:rsidRDefault="008A1B8F" w:rsidP="00DE18C3">
      <w:pPr>
        <w:pStyle w:val="BodyText"/>
        <w:widowControl/>
        <w:ind w:left="425" w:hanging="425"/>
        <w:rPr>
          <w:spacing w:val="-1"/>
        </w:rPr>
      </w:pPr>
    </w:p>
    <w:p w14:paraId="55109338" w14:textId="6625C6BD" w:rsidR="00F86EF4" w:rsidRPr="00DB3C70" w:rsidRDefault="00DE18C3" w:rsidP="00DE18C3">
      <w:pPr>
        <w:pStyle w:val="BodyText"/>
        <w:widowControl/>
        <w:ind w:left="425" w:hanging="425"/>
        <w:rPr>
          <w:spacing w:val="-1"/>
        </w:rPr>
      </w:pPr>
      <w:r>
        <w:rPr>
          <w:spacing w:val="-1"/>
        </w:rPr>
        <w:t>12.</w:t>
      </w:r>
      <w:r>
        <w:rPr>
          <w:spacing w:val="-1"/>
        </w:rPr>
        <w:tab/>
      </w:r>
      <w:r w:rsidR="00546A0D" w:rsidRPr="00DB3C70">
        <w:rPr>
          <w:spacing w:val="-1"/>
        </w:rPr>
        <w:t>INSTRUCTS the Ramsar Secretariat to open the call for proposal</w:t>
      </w:r>
      <w:r w:rsidR="00E12F7E" w:rsidRPr="00DB3C70">
        <w:rPr>
          <w:spacing w:val="-1"/>
        </w:rPr>
        <w:t>s for new regional initiatives for the period 2019-2021</w:t>
      </w:r>
      <w:r w:rsidR="003A0946">
        <w:rPr>
          <w:spacing w:val="-1"/>
        </w:rPr>
        <w:t>,</w:t>
      </w:r>
      <w:r w:rsidR="00E12F7E" w:rsidRPr="00DB3C70">
        <w:rPr>
          <w:spacing w:val="-1"/>
        </w:rPr>
        <w:t xml:space="preserve"> to be endorsed by </w:t>
      </w:r>
      <w:r w:rsidR="003A0946">
        <w:rPr>
          <w:spacing w:val="-1"/>
        </w:rPr>
        <w:t xml:space="preserve">the </w:t>
      </w:r>
      <w:r w:rsidR="00E12F7E" w:rsidRPr="00DB3C70">
        <w:rPr>
          <w:spacing w:val="-1"/>
        </w:rPr>
        <w:t xml:space="preserve">Standing Committee </w:t>
      </w:r>
      <w:r w:rsidR="003A0946">
        <w:rPr>
          <w:spacing w:val="-1"/>
        </w:rPr>
        <w:t xml:space="preserve">at its </w:t>
      </w:r>
      <w:r w:rsidR="00E12F7E" w:rsidRPr="00DB3C70">
        <w:rPr>
          <w:spacing w:val="-1"/>
        </w:rPr>
        <w:t>57</w:t>
      </w:r>
      <w:r w:rsidR="003A0946">
        <w:rPr>
          <w:spacing w:val="-1"/>
        </w:rPr>
        <w:t>th meeting,</w:t>
      </w:r>
      <w:r w:rsidR="00084345" w:rsidRPr="00DB3C70">
        <w:rPr>
          <w:spacing w:val="-1"/>
        </w:rPr>
        <w:t xml:space="preserve"> until the </w:t>
      </w:r>
      <w:r w:rsidR="003A0946">
        <w:rPr>
          <w:spacing w:val="-1"/>
        </w:rPr>
        <w:t>14th</w:t>
      </w:r>
      <w:r w:rsidR="00084345" w:rsidRPr="00DB3C70">
        <w:rPr>
          <w:spacing w:val="-1"/>
        </w:rPr>
        <w:t xml:space="preserve"> meeting of the C</w:t>
      </w:r>
      <w:r w:rsidR="00D03FFC">
        <w:rPr>
          <w:spacing w:val="-1"/>
        </w:rPr>
        <w:t>onference of the Parties;</w:t>
      </w:r>
      <w:r w:rsidR="003B37AC" w:rsidRPr="00DB3C70">
        <w:rPr>
          <w:spacing w:val="-1"/>
        </w:rPr>
        <w:t xml:space="preserve"> </w:t>
      </w:r>
    </w:p>
    <w:p w14:paraId="75793F84" w14:textId="77777777" w:rsidR="00FB5E1D" w:rsidRPr="00DB3C70" w:rsidRDefault="00FB5E1D" w:rsidP="00BF7A4E">
      <w:pPr>
        <w:spacing w:before="11"/>
        <w:ind w:left="0" w:firstLine="0"/>
        <w:jc w:val="both"/>
        <w:rPr>
          <w:spacing w:val="-1"/>
        </w:rPr>
      </w:pPr>
    </w:p>
    <w:p w14:paraId="77ECA601" w14:textId="11357015" w:rsidR="00F86EF4" w:rsidRPr="00DE18C3" w:rsidRDefault="00DE18C3" w:rsidP="00DE18C3">
      <w:pPr>
        <w:pStyle w:val="BodyText"/>
        <w:widowControl/>
        <w:ind w:left="425" w:hanging="425"/>
        <w:rPr>
          <w:spacing w:val="-1"/>
        </w:rPr>
      </w:pPr>
      <w:r>
        <w:rPr>
          <w:spacing w:val="-1"/>
          <w:lang w:val="en-GB"/>
        </w:rPr>
        <w:t>13.</w:t>
      </w:r>
      <w:r>
        <w:rPr>
          <w:spacing w:val="-1"/>
          <w:lang w:val="en-GB"/>
        </w:rPr>
        <w:tab/>
      </w:r>
      <w:r w:rsidR="00F86EF4" w:rsidRPr="003A0946">
        <w:rPr>
          <w:spacing w:val="-1"/>
        </w:rPr>
        <w:t>DECIDES to include financial support in the Convention core budget line “Support to R</w:t>
      </w:r>
      <w:r w:rsidR="00D63B5F" w:rsidRPr="003A0946">
        <w:rPr>
          <w:spacing w:val="-1"/>
        </w:rPr>
        <w:t>amsar R</w:t>
      </w:r>
      <w:r w:rsidR="00F86EF4" w:rsidRPr="003A0946">
        <w:rPr>
          <w:spacing w:val="-1"/>
        </w:rPr>
        <w:t xml:space="preserve">egional Initiatives”, as listed in Resolution </w:t>
      </w:r>
      <w:r w:rsidR="00F77C57" w:rsidRPr="003A0946">
        <w:rPr>
          <w:spacing w:val="-1"/>
        </w:rPr>
        <w:t>XIII.00</w:t>
      </w:r>
      <w:r w:rsidR="00F86EF4" w:rsidRPr="003A0946">
        <w:rPr>
          <w:spacing w:val="-1"/>
        </w:rPr>
        <w:t xml:space="preserve"> </w:t>
      </w:r>
      <w:r w:rsidR="00E31F1B" w:rsidRPr="003A0946">
        <w:rPr>
          <w:spacing w:val="-1"/>
        </w:rPr>
        <w:t>o</w:t>
      </w:r>
      <w:r w:rsidR="00F86EF4" w:rsidRPr="003A0946">
        <w:rPr>
          <w:spacing w:val="-1"/>
        </w:rPr>
        <w:t>n</w:t>
      </w:r>
      <w:r w:rsidR="00E31F1B" w:rsidRPr="003A0946">
        <w:rPr>
          <w:spacing w:val="-1"/>
        </w:rPr>
        <w:t xml:space="preserve"> </w:t>
      </w:r>
      <w:r w:rsidR="00E31F1B" w:rsidRPr="00DE18C3">
        <w:rPr>
          <w:i/>
          <w:spacing w:val="-1"/>
        </w:rPr>
        <w:t>F</w:t>
      </w:r>
      <w:r w:rsidR="00F86EF4" w:rsidRPr="00DE18C3">
        <w:rPr>
          <w:i/>
          <w:spacing w:val="-1"/>
        </w:rPr>
        <w:t>inancial and budgetary matters</w:t>
      </w:r>
      <w:r w:rsidR="00F86EF4" w:rsidRPr="003A0946">
        <w:rPr>
          <w:spacing w:val="-1"/>
        </w:rPr>
        <w:t>, to</w:t>
      </w:r>
      <w:r w:rsidR="00F86EF4">
        <w:rPr>
          <w:spacing w:val="-1"/>
        </w:rPr>
        <w:t xml:space="preserve"> </w:t>
      </w:r>
      <w:r w:rsidR="00E31F1B">
        <w:rPr>
          <w:spacing w:val="-1"/>
        </w:rPr>
        <w:t xml:space="preserve">provide start-up </w:t>
      </w:r>
      <w:r w:rsidR="00F86EF4">
        <w:rPr>
          <w:spacing w:val="-1"/>
        </w:rPr>
        <w:t xml:space="preserve">support </w:t>
      </w:r>
      <w:r w:rsidR="00E31F1B">
        <w:rPr>
          <w:spacing w:val="-1"/>
        </w:rPr>
        <w:t>for the</w:t>
      </w:r>
      <w:r w:rsidR="00F86EF4" w:rsidRPr="00DE18C3">
        <w:rPr>
          <w:spacing w:val="-1"/>
        </w:rPr>
        <w:t xml:space="preserve"> </w:t>
      </w:r>
      <w:r w:rsidR="00E31F1B">
        <w:rPr>
          <w:spacing w:val="-1"/>
        </w:rPr>
        <w:t xml:space="preserve">running </w:t>
      </w:r>
      <w:r w:rsidR="00F86EF4" w:rsidRPr="00DE18C3">
        <w:rPr>
          <w:spacing w:val="-1"/>
        </w:rPr>
        <w:t xml:space="preserve">costs of </w:t>
      </w:r>
      <w:r w:rsidR="00F86EF4">
        <w:rPr>
          <w:spacing w:val="-1"/>
        </w:rPr>
        <w:t xml:space="preserve">the Ramsar </w:t>
      </w:r>
      <w:r w:rsidR="00F86EF4" w:rsidRPr="00DE18C3">
        <w:rPr>
          <w:spacing w:val="-1"/>
        </w:rPr>
        <w:t>Regional Initiatives</w:t>
      </w:r>
      <w:r w:rsidR="007810B7" w:rsidRPr="00DE18C3">
        <w:rPr>
          <w:spacing w:val="-1"/>
        </w:rPr>
        <w:t>.</w:t>
      </w:r>
      <w:r w:rsidR="003B37AC" w:rsidRPr="00DE18C3">
        <w:rPr>
          <w:spacing w:val="-1"/>
        </w:rPr>
        <w:t xml:space="preserve"> </w:t>
      </w:r>
      <w:r w:rsidR="007810B7" w:rsidRPr="00DE18C3">
        <w:rPr>
          <w:spacing w:val="-1"/>
        </w:rPr>
        <w:t xml:space="preserve">Such start-up funding will be provided for </w:t>
      </w:r>
      <w:r w:rsidR="00B322EE" w:rsidRPr="00DE18C3">
        <w:rPr>
          <w:spacing w:val="-1"/>
        </w:rPr>
        <w:t xml:space="preserve">not </w:t>
      </w:r>
      <w:r w:rsidR="007810B7" w:rsidRPr="00DE18C3">
        <w:rPr>
          <w:spacing w:val="-1"/>
        </w:rPr>
        <w:t xml:space="preserve">more than two </w:t>
      </w:r>
      <w:r w:rsidR="001D59BC" w:rsidRPr="00DE18C3">
        <w:rPr>
          <w:spacing w:val="-1"/>
        </w:rPr>
        <w:t xml:space="preserve">consecutive periods between </w:t>
      </w:r>
      <w:r w:rsidR="007810B7" w:rsidRPr="00DE18C3">
        <w:rPr>
          <w:spacing w:val="-1"/>
        </w:rPr>
        <w:t>meetings of the Conference of the Contracting Parties</w:t>
      </w:r>
      <w:r w:rsidR="00D7005A" w:rsidRPr="00DE18C3">
        <w:rPr>
          <w:spacing w:val="-1"/>
        </w:rPr>
        <w:t xml:space="preserve"> for </w:t>
      </w:r>
      <w:r w:rsidR="001D59BC" w:rsidRPr="00DE18C3">
        <w:rPr>
          <w:spacing w:val="-1"/>
        </w:rPr>
        <w:t>R</w:t>
      </w:r>
      <w:r w:rsidR="007810B7" w:rsidRPr="00DE18C3">
        <w:rPr>
          <w:spacing w:val="-1"/>
        </w:rPr>
        <w:t xml:space="preserve">egional </w:t>
      </w:r>
      <w:r w:rsidR="001D59BC" w:rsidRPr="00DE18C3">
        <w:rPr>
          <w:spacing w:val="-1"/>
        </w:rPr>
        <w:t>I</w:t>
      </w:r>
      <w:r w:rsidR="007810B7" w:rsidRPr="00DE18C3">
        <w:rPr>
          <w:spacing w:val="-1"/>
        </w:rPr>
        <w:t>nitiatives</w:t>
      </w:r>
      <w:r w:rsidR="007810B7">
        <w:rPr>
          <w:spacing w:val="-1"/>
        </w:rPr>
        <w:t xml:space="preserve"> </w:t>
      </w:r>
      <w:r w:rsidR="00F86EF4">
        <w:rPr>
          <w:spacing w:val="-1"/>
        </w:rPr>
        <w:t>established after COP12</w:t>
      </w:r>
      <w:r w:rsidR="00530F36" w:rsidRPr="00BF490E">
        <w:rPr>
          <w:vertAlign w:val="superscript"/>
        </w:rPr>
        <w:footnoteReference w:id="1"/>
      </w:r>
      <w:r w:rsidR="00F86EF4" w:rsidRPr="00BF490E">
        <w:rPr>
          <w:spacing w:val="-1"/>
          <w:vertAlign w:val="superscript"/>
        </w:rPr>
        <w:t xml:space="preserve"> </w:t>
      </w:r>
      <w:r w:rsidR="003A4D34">
        <w:rPr>
          <w:spacing w:val="-1"/>
        </w:rPr>
        <w:t xml:space="preserve">and any </w:t>
      </w:r>
      <w:bookmarkStart w:id="0" w:name="_GoBack"/>
      <w:bookmarkEnd w:id="0"/>
      <w:r w:rsidR="003A4D34">
        <w:rPr>
          <w:spacing w:val="-1"/>
        </w:rPr>
        <w:lastRenderedPageBreak/>
        <w:t>additional new Regional Ramsar Initiative,</w:t>
      </w:r>
      <w:r w:rsidR="00F86EF4">
        <w:rPr>
          <w:spacing w:val="-1"/>
        </w:rPr>
        <w:t xml:space="preserve"> provided that they fully </w:t>
      </w:r>
      <w:r w:rsidR="00F86EF4" w:rsidRPr="00DE18C3">
        <w:rPr>
          <w:spacing w:val="-1"/>
        </w:rPr>
        <w:t xml:space="preserve">comply with the conditions defined in the </w:t>
      </w:r>
      <w:r w:rsidR="00E31F1B" w:rsidRPr="00DE18C3">
        <w:rPr>
          <w:i/>
          <w:spacing w:val="-1"/>
        </w:rPr>
        <w:t>Operational Framework</w:t>
      </w:r>
      <w:r w:rsidR="00F86EF4">
        <w:rPr>
          <w:spacing w:val="-1"/>
        </w:rPr>
        <w:t>;</w:t>
      </w:r>
    </w:p>
    <w:p w14:paraId="4CA96C53" w14:textId="77777777" w:rsidR="00F86EF4" w:rsidRDefault="00F86EF4" w:rsidP="00BF7A4E">
      <w:pPr>
        <w:rPr>
          <w:rFonts w:cs="Calibri"/>
        </w:rPr>
      </w:pPr>
    </w:p>
    <w:p w14:paraId="1AAD7EA7" w14:textId="4A19838F" w:rsidR="00F86EF4" w:rsidRPr="00DE18C3" w:rsidRDefault="00DE18C3" w:rsidP="00DE18C3">
      <w:pPr>
        <w:pStyle w:val="BodyText"/>
        <w:widowControl/>
        <w:ind w:left="425" w:hanging="425"/>
        <w:rPr>
          <w:spacing w:val="-1"/>
        </w:rPr>
      </w:pPr>
      <w:r>
        <w:rPr>
          <w:spacing w:val="-1"/>
        </w:rPr>
        <w:t>14.</w:t>
      </w:r>
      <w:r>
        <w:rPr>
          <w:spacing w:val="-1"/>
        </w:rPr>
        <w:tab/>
      </w:r>
      <w:r w:rsidR="00F86EF4">
        <w:rPr>
          <w:spacing w:val="-1"/>
        </w:rPr>
        <w:t>DECIDES that</w:t>
      </w:r>
      <w:r w:rsidR="00F86EF4" w:rsidRPr="003A0946">
        <w:rPr>
          <w:spacing w:val="-1"/>
        </w:rPr>
        <w:t xml:space="preserve"> </w:t>
      </w:r>
      <w:r w:rsidR="00F86EF4">
        <w:rPr>
          <w:spacing w:val="-1"/>
        </w:rPr>
        <w:t>the</w:t>
      </w:r>
      <w:r w:rsidR="00F86EF4" w:rsidRPr="003A0946">
        <w:rPr>
          <w:spacing w:val="-1"/>
        </w:rPr>
        <w:t xml:space="preserve"> </w:t>
      </w:r>
      <w:r w:rsidR="00F86EF4">
        <w:rPr>
          <w:spacing w:val="-1"/>
        </w:rPr>
        <w:t>levels</w:t>
      </w:r>
      <w:r w:rsidR="00F86EF4" w:rsidRPr="003A0946">
        <w:rPr>
          <w:spacing w:val="-1"/>
        </w:rPr>
        <w:t xml:space="preserve"> of </w:t>
      </w:r>
      <w:r w:rsidR="00F86EF4">
        <w:rPr>
          <w:spacing w:val="-1"/>
        </w:rPr>
        <w:t>financial</w:t>
      </w:r>
      <w:r w:rsidR="00F86EF4" w:rsidRPr="003A0946">
        <w:rPr>
          <w:spacing w:val="-1"/>
        </w:rPr>
        <w:t xml:space="preserve"> </w:t>
      </w:r>
      <w:r w:rsidR="00F86EF4">
        <w:rPr>
          <w:spacing w:val="-1"/>
        </w:rPr>
        <w:t>support</w:t>
      </w:r>
      <w:r w:rsidR="00F86EF4" w:rsidRPr="003A0946">
        <w:rPr>
          <w:spacing w:val="-1"/>
        </w:rPr>
        <w:t xml:space="preserve"> </w:t>
      </w:r>
      <w:r w:rsidR="00F86EF4">
        <w:rPr>
          <w:spacing w:val="-1"/>
        </w:rPr>
        <w:t>from the</w:t>
      </w:r>
      <w:r w:rsidR="00F86EF4" w:rsidRPr="003A0946">
        <w:rPr>
          <w:spacing w:val="-1"/>
        </w:rPr>
        <w:t xml:space="preserve"> </w:t>
      </w:r>
      <w:r w:rsidR="00F86EF4">
        <w:rPr>
          <w:spacing w:val="-1"/>
        </w:rPr>
        <w:t>Convention core</w:t>
      </w:r>
      <w:r w:rsidR="00F86EF4" w:rsidRPr="003A0946">
        <w:rPr>
          <w:spacing w:val="-1"/>
        </w:rPr>
        <w:t xml:space="preserve"> </w:t>
      </w:r>
      <w:r w:rsidR="00F86EF4">
        <w:rPr>
          <w:spacing w:val="-1"/>
        </w:rPr>
        <w:t>budget</w:t>
      </w:r>
      <w:r w:rsidR="00F86EF4" w:rsidRPr="003A0946">
        <w:rPr>
          <w:spacing w:val="-1"/>
        </w:rPr>
        <w:t xml:space="preserve"> </w:t>
      </w:r>
      <w:r w:rsidR="003A4D34" w:rsidRPr="003A0946">
        <w:rPr>
          <w:spacing w:val="-1"/>
        </w:rPr>
        <w:t xml:space="preserve">to </w:t>
      </w:r>
      <w:r w:rsidR="003A4D34">
        <w:rPr>
          <w:spacing w:val="-1"/>
        </w:rPr>
        <w:t xml:space="preserve">eligible </w:t>
      </w:r>
      <w:r w:rsidR="00F86EF4">
        <w:rPr>
          <w:spacing w:val="-1"/>
        </w:rPr>
        <w:t>R</w:t>
      </w:r>
      <w:r w:rsidR="00D63B5F">
        <w:rPr>
          <w:spacing w:val="-1"/>
        </w:rPr>
        <w:t>amsar R</w:t>
      </w:r>
      <w:r w:rsidR="00F86EF4">
        <w:rPr>
          <w:spacing w:val="-1"/>
        </w:rPr>
        <w:t>egional Initiatives</w:t>
      </w:r>
      <w:r w:rsidR="00F86EF4" w:rsidRPr="00DE18C3">
        <w:rPr>
          <w:spacing w:val="-1"/>
        </w:rPr>
        <w:t xml:space="preserve"> </w:t>
      </w:r>
      <w:r w:rsidR="00F86EF4">
        <w:rPr>
          <w:spacing w:val="-1"/>
        </w:rPr>
        <w:t>for</w:t>
      </w:r>
      <w:r w:rsidR="00F86EF4" w:rsidRPr="00DE18C3">
        <w:rPr>
          <w:spacing w:val="-1"/>
        </w:rPr>
        <w:t xml:space="preserve"> </w:t>
      </w:r>
      <w:r w:rsidR="00F86EF4">
        <w:rPr>
          <w:spacing w:val="-1"/>
        </w:rPr>
        <w:t>the</w:t>
      </w:r>
      <w:r w:rsidR="00F86EF4" w:rsidRPr="00DE18C3">
        <w:rPr>
          <w:spacing w:val="-1"/>
        </w:rPr>
        <w:t xml:space="preserve"> </w:t>
      </w:r>
      <w:r w:rsidR="00F86EF4">
        <w:rPr>
          <w:spacing w:val="-1"/>
        </w:rPr>
        <w:t>years</w:t>
      </w:r>
      <w:r w:rsidR="00F86EF4" w:rsidRPr="00DE18C3">
        <w:rPr>
          <w:spacing w:val="-1"/>
        </w:rPr>
        <w:t xml:space="preserve"> </w:t>
      </w:r>
      <w:r w:rsidR="00F86EF4">
        <w:rPr>
          <w:spacing w:val="-1"/>
        </w:rPr>
        <w:t>2019,</w:t>
      </w:r>
      <w:r w:rsidR="00F86EF4" w:rsidRPr="00DE18C3">
        <w:rPr>
          <w:spacing w:val="-1"/>
        </w:rPr>
        <w:t xml:space="preserve"> </w:t>
      </w:r>
      <w:r w:rsidR="00F86EF4">
        <w:rPr>
          <w:spacing w:val="-1"/>
        </w:rPr>
        <w:t>2020 and 2021 will</w:t>
      </w:r>
      <w:r w:rsidR="00F86EF4" w:rsidRPr="00DE18C3">
        <w:rPr>
          <w:spacing w:val="-1"/>
        </w:rPr>
        <w:t xml:space="preserve"> be </w:t>
      </w:r>
      <w:r w:rsidR="00F86EF4">
        <w:rPr>
          <w:spacing w:val="-1"/>
        </w:rPr>
        <w:t>determined annually</w:t>
      </w:r>
      <w:r w:rsidR="00F86EF4" w:rsidRPr="00DE18C3">
        <w:rPr>
          <w:spacing w:val="-1"/>
        </w:rPr>
        <w:t xml:space="preserve"> </w:t>
      </w:r>
      <w:r w:rsidR="00F86EF4">
        <w:rPr>
          <w:spacing w:val="-1"/>
        </w:rPr>
        <w:t>by</w:t>
      </w:r>
      <w:r w:rsidR="00F86EF4" w:rsidRPr="00DE18C3">
        <w:rPr>
          <w:spacing w:val="-1"/>
        </w:rPr>
        <w:t xml:space="preserve"> </w:t>
      </w:r>
      <w:r w:rsidR="00F86EF4">
        <w:rPr>
          <w:spacing w:val="-1"/>
        </w:rPr>
        <w:t>the</w:t>
      </w:r>
      <w:r w:rsidR="00F86EF4" w:rsidRPr="00DE18C3">
        <w:rPr>
          <w:spacing w:val="-1"/>
        </w:rPr>
        <w:t xml:space="preserve"> </w:t>
      </w:r>
      <w:r w:rsidR="00F86EF4">
        <w:rPr>
          <w:spacing w:val="-1"/>
        </w:rPr>
        <w:t>Standing Committee,</w:t>
      </w:r>
      <w:r w:rsidR="00F86EF4" w:rsidRPr="00DE18C3">
        <w:rPr>
          <w:spacing w:val="-1"/>
        </w:rPr>
        <w:t xml:space="preserve"> </w:t>
      </w:r>
      <w:r w:rsidR="00F86EF4">
        <w:rPr>
          <w:spacing w:val="-1"/>
        </w:rPr>
        <w:t xml:space="preserve">based </w:t>
      </w:r>
      <w:r w:rsidR="00F86EF4" w:rsidRPr="00DE18C3">
        <w:rPr>
          <w:spacing w:val="-1"/>
        </w:rPr>
        <w:t xml:space="preserve">on </w:t>
      </w:r>
      <w:r w:rsidR="00F86EF4">
        <w:rPr>
          <w:spacing w:val="-1"/>
        </w:rPr>
        <w:t>the</w:t>
      </w:r>
      <w:r w:rsidR="003A4D34">
        <w:rPr>
          <w:spacing w:val="-1"/>
        </w:rPr>
        <w:t>ir</w:t>
      </w:r>
      <w:r w:rsidR="00F86EF4" w:rsidRPr="00DE18C3">
        <w:rPr>
          <w:spacing w:val="-1"/>
        </w:rPr>
        <w:t xml:space="preserve"> </w:t>
      </w:r>
      <w:r w:rsidR="00F86EF4">
        <w:rPr>
          <w:spacing w:val="-1"/>
        </w:rPr>
        <w:t>most</w:t>
      </w:r>
      <w:r w:rsidR="00F86EF4" w:rsidRPr="00DE18C3">
        <w:rPr>
          <w:spacing w:val="-1"/>
        </w:rPr>
        <w:t xml:space="preserve"> recent annual </w:t>
      </w:r>
      <w:r w:rsidR="00F86EF4">
        <w:rPr>
          <w:spacing w:val="-1"/>
        </w:rPr>
        <w:t>reports</w:t>
      </w:r>
      <w:r w:rsidR="00F86EF4" w:rsidRPr="00DE18C3">
        <w:rPr>
          <w:spacing w:val="-1"/>
        </w:rPr>
        <w:t xml:space="preserve"> </w:t>
      </w:r>
      <w:r w:rsidR="00F86EF4">
        <w:rPr>
          <w:spacing w:val="-1"/>
        </w:rPr>
        <w:t>and updated work</w:t>
      </w:r>
      <w:r w:rsidR="00F86EF4" w:rsidRPr="00DE18C3">
        <w:rPr>
          <w:spacing w:val="-1"/>
        </w:rPr>
        <w:t xml:space="preserve"> plans to</w:t>
      </w:r>
      <w:r w:rsidR="00F86EF4">
        <w:rPr>
          <w:spacing w:val="-1"/>
        </w:rPr>
        <w:t xml:space="preserve"> be submitted </w:t>
      </w:r>
      <w:r w:rsidR="00581219">
        <w:rPr>
          <w:spacing w:val="-1"/>
        </w:rPr>
        <w:t xml:space="preserve">in accordance with </w:t>
      </w:r>
      <w:r w:rsidR="00F86EF4">
        <w:rPr>
          <w:spacing w:val="-1"/>
        </w:rPr>
        <w:t>the</w:t>
      </w:r>
      <w:r w:rsidR="00F86EF4" w:rsidRPr="00DE18C3">
        <w:rPr>
          <w:spacing w:val="-1"/>
        </w:rPr>
        <w:t xml:space="preserve"> </w:t>
      </w:r>
      <w:r w:rsidR="00F86EF4">
        <w:rPr>
          <w:spacing w:val="-1"/>
        </w:rPr>
        <w:t>required format</w:t>
      </w:r>
      <w:r w:rsidR="00F86EF4" w:rsidRPr="00DE18C3">
        <w:rPr>
          <w:spacing w:val="-1"/>
        </w:rPr>
        <w:t xml:space="preserve"> </w:t>
      </w:r>
      <w:r w:rsidR="00F86EF4">
        <w:rPr>
          <w:spacing w:val="-1"/>
        </w:rPr>
        <w:t>and timetable,</w:t>
      </w:r>
      <w:r w:rsidR="00F86EF4" w:rsidRPr="00DE18C3">
        <w:rPr>
          <w:spacing w:val="-1"/>
        </w:rPr>
        <w:t xml:space="preserve"> </w:t>
      </w:r>
      <w:r w:rsidR="00F86EF4">
        <w:rPr>
          <w:spacing w:val="-1"/>
        </w:rPr>
        <w:t xml:space="preserve">and informed </w:t>
      </w:r>
      <w:r w:rsidR="00F86EF4" w:rsidRPr="00DE18C3">
        <w:rPr>
          <w:spacing w:val="-1"/>
        </w:rPr>
        <w:t xml:space="preserve">by the </w:t>
      </w:r>
      <w:r w:rsidR="00F86EF4">
        <w:rPr>
          <w:spacing w:val="-1"/>
        </w:rPr>
        <w:t>specific recommendations</w:t>
      </w:r>
      <w:r w:rsidR="00F86EF4" w:rsidRPr="00DE18C3">
        <w:rPr>
          <w:spacing w:val="-1"/>
        </w:rPr>
        <w:t xml:space="preserve"> </w:t>
      </w:r>
      <w:r w:rsidR="00F86EF4">
        <w:rPr>
          <w:spacing w:val="-1"/>
        </w:rPr>
        <w:t>made</w:t>
      </w:r>
      <w:r w:rsidR="00F86EF4" w:rsidRPr="00DE18C3">
        <w:rPr>
          <w:spacing w:val="-1"/>
        </w:rPr>
        <w:t xml:space="preserve"> </w:t>
      </w:r>
      <w:r w:rsidR="00F86EF4">
        <w:rPr>
          <w:spacing w:val="-1"/>
        </w:rPr>
        <w:t>by the</w:t>
      </w:r>
      <w:r w:rsidR="00F86EF4" w:rsidRPr="00DE18C3">
        <w:rPr>
          <w:spacing w:val="-1"/>
        </w:rPr>
        <w:t xml:space="preserve"> </w:t>
      </w:r>
      <w:r w:rsidR="00F86EF4">
        <w:rPr>
          <w:spacing w:val="-1"/>
        </w:rPr>
        <w:t>Subgroup</w:t>
      </w:r>
      <w:r w:rsidR="00F86EF4" w:rsidRPr="00DE18C3">
        <w:rPr>
          <w:spacing w:val="-1"/>
        </w:rPr>
        <w:t xml:space="preserve"> on</w:t>
      </w:r>
      <w:r w:rsidR="00F86EF4">
        <w:rPr>
          <w:spacing w:val="-1"/>
        </w:rPr>
        <w:t xml:space="preserve"> Finance</w:t>
      </w:r>
      <w:r w:rsidR="00921FC4">
        <w:rPr>
          <w:spacing w:val="-1"/>
        </w:rPr>
        <w:t xml:space="preserve"> to the Standing Committee</w:t>
      </w:r>
      <w:r w:rsidR="00F86EF4">
        <w:rPr>
          <w:spacing w:val="-1"/>
        </w:rPr>
        <w:t>;</w:t>
      </w:r>
    </w:p>
    <w:p w14:paraId="0CE07F9F" w14:textId="77777777" w:rsidR="00F86EF4" w:rsidRPr="00DE18C3" w:rsidRDefault="00F86EF4" w:rsidP="00DE18C3">
      <w:pPr>
        <w:pStyle w:val="BodyText"/>
        <w:widowControl/>
        <w:ind w:left="425" w:hanging="425"/>
        <w:rPr>
          <w:spacing w:val="-1"/>
        </w:rPr>
      </w:pPr>
    </w:p>
    <w:p w14:paraId="1B8CBE05" w14:textId="4FD8EC0D" w:rsidR="00F86EF4" w:rsidRPr="00DE18C3" w:rsidRDefault="00DE18C3" w:rsidP="00DE18C3">
      <w:pPr>
        <w:pStyle w:val="BodyText"/>
        <w:widowControl/>
        <w:ind w:left="425" w:hanging="425"/>
        <w:rPr>
          <w:spacing w:val="-1"/>
        </w:rPr>
      </w:pPr>
      <w:r>
        <w:rPr>
          <w:spacing w:val="-1"/>
        </w:rPr>
        <w:t>15.</w:t>
      </w:r>
      <w:r>
        <w:rPr>
          <w:spacing w:val="-1"/>
        </w:rPr>
        <w:tab/>
      </w:r>
      <w:r w:rsidR="00E31F1B">
        <w:rPr>
          <w:spacing w:val="-1"/>
        </w:rPr>
        <w:t xml:space="preserve">REQUESTS </w:t>
      </w:r>
      <w:r w:rsidR="00AE17B0" w:rsidRPr="00DE18C3">
        <w:rPr>
          <w:spacing w:val="-1"/>
        </w:rPr>
        <w:t xml:space="preserve">Ramsar </w:t>
      </w:r>
      <w:r w:rsidR="00F86EF4">
        <w:rPr>
          <w:spacing w:val="-1"/>
        </w:rPr>
        <w:t>Regional Initiatives</w:t>
      </w:r>
      <w:r w:rsidR="00F86EF4" w:rsidRPr="00DE18C3">
        <w:rPr>
          <w:spacing w:val="-1"/>
        </w:rPr>
        <w:t xml:space="preserve"> </w:t>
      </w:r>
      <w:r w:rsidR="00F86EF4">
        <w:rPr>
          <w:spacing w:val="-1"/>
        </w:rPr>
        <w:t>that</w:t>
      </w:r>
      <w:r w:rsidR="00F86EF4" w:rsidRPr="00DE18C3">
        <w:rPr>
          <w:spacing w:val="-1"/>
        </w:rPr>
        <w:t xml:space="preserve"> </w:t>
      </w:r>
      <w:r w:rsidR="00F86EF4">
        <w:rPr>
          <w:spacing w:val="-1"/>
        </w:rPr>
        <w:t>receive</w:t>
      </w:r>
      <w:r w:rsidR="00F86EF4" w:rsidRPr="00DE18C3">
        <w:rPr>
          <w:spacing w:val="-1"/>
        </w:rPr>
        <w:t xml:space="preserve"> </w:t>
      </w:r>
      <w:r w:rsidR="00F86EF4">
        <w:rPr>
          <w:spacing w:val="-1"/>
        </w:rPr>
        <w:t>financial</w:t>
      </w:r>
      <w:r w:rsidR="00F86EF4" w:rsidRPr="00DE18C3">
        <w:rPr>
          <w:spacing w:val="-1"/>
        </w:rPr>
        <w:t xml:space="preserve"> </w:t>
      </w:r>
      <w:r w:rsidR="00F86EF4">
        <w:rPr>
          <w:spacing w:val="-1"/>
        </w:rPr>
        <w:t>support</w:t>
      </w:r>
      <w:r w:rsidR="00F86EF4" w:rsidRPr="00DE18C3">
        <w:rPr>
          <w:spacing w:val="-1"/>
        </w:rPr>
        <w:t xml:space="preserve"> from </w:t>
      </w:r>
      <w:r w:rsidR="00F86EF4">
        <w:rPr>
          <w:spacing w:val="-1"/>
        </w:rPr>
        <w:t>the</w:t>
      </w:r>
      <w:r w:rsidR="00F86EF4" w:rsidRPr="00DE18C3">
        <w:rPr>
          <w:spacing w:val="-1"/>
        </w:rPr>
        <w:t xml:space="preserve"> </w:t>
      </w:r>
      <w:r w:rsidR="00F86EF4">
        <w:rPr>
          <w:spacing w:val="-1"/>
        </w:rPr>
        <w:t>core</w:t>
      </w:r>
      <w:r w:rsidR="00F86EF4" w:rsidRPr="00DE18C3">
        <w:rPr>
          <w:spacing w:val="-1"/>
        </w:rPr>
        <w:t xml:space="preserve"> </w:t>
      </w:r>
      <w:r w:rsidR="00E31F1B">
        <w:rPr>
          <w:spacing w:val="-1"/>
        </w:rPr>
        <w:t xml:space="preserve">budget </w:t>
      </w:r>
      <w:r w:rsidR="00F86EF4" w:rsidRPr="00DE18C3">
        <w:rPr>
          <w:spacing w:val="-1"/>
        </w:rPr>
        <w:t xml:space="preserve">to use </w:t>
      </w:r>
      <w:r w:rsidR="00F86EF4">
        <w:rPr>
          <w:spacing w:val="-1"/>
        </w:rPr>
        <w:t>part</w:t>
      </w:r>
      <w:r w:rsidR="00F86EF4" w:rsidRPr="00DE18C3">
        <w:rPr>
          <w:spacing w:val="-1"/>
        </w:rPr>
        <w:t xml:space="preserve"> of </w:t>
      </w:r>
      <w:r w:rsidR="00F86EF4">
        <w:rPr>
          <w:spacing w:val="-1"/>
        </w:rPr>
        <w:t>this</w:t>
      </w:r>
      <w:r w:rsidR="00F86EF4" w:rsidRPr="00DE18C3">
        <w:rPr>
          <w:spacing w:val="-1"/>
        </w:rPr>
        <w:t xml:space="preserve"> </w:t>
      </w:r>
      <w:r w:rsidR="00F86EF4">
        <w:rPr>
          <w:spacing w:val="-1"/>
        </w:rPr>
        <w:t>support</w:t>
      </w:r>
      <w:r w:rsidR="00F86EF4" w:rsidRPr="00DE18C3">
        <w:rPr>
          <w:spacing w:val="-1"/>
        </w:rPr>
        <w:t xml:space="preserve"> </w:t>
      </w:r>
      <w:r w:rsidR="00F86EF4">
        <w:rPr>
          <w:spacing w:val="-1"/>
        </w:rPr>
        <w:t>to</w:t>
      </w:r>
      <w:r w:rsidR="00F86EF4" w:rsidRPr="00DE18C3">
        <w:rPr>
          <w:spacing w:val="-1"/>
        </w:rPr>
        <w:t xml:space="preserve"> </w:t>
      </w:r>
      <w:r w:rsidR="00F86EF4">
        <w:rPr>
          <w:spacing w:val="-1"/>
        </w:rPr>
        <w:t>seek</w:t>
      </w:r>
      <w:r w:rsidR="00F86EF4" w:rsidRPr="00DE18C3">
        <w:rPr>
          <w:spacing w:val="-1"/>
        </w:rPr>
        <w:t xml:space="preserve"> </w:t>
      </w:r>
      <w:r w:rsidR="00F86EF4">
        <w:rPr>
          <w:spacing w:val="-1"/>
        </w:rPr>
        <w:t>sustainable</w:t>
      </w:r>
      <w:r w:rsidR="00F86EF4" w:rsidRPr="00DE18C3">
        <w:rPr>
          <w:spacing w:val="-1"/>
        </w:rPr>
        <w:t xml:space="preserve"> </w:t>
      </w:r>
      <w:r w:rsidR="00F86EF4">
        <w:rPr>
          <w:spacing w:val="-1"/>
        </w:rPr>
        <w:t>long-term</w:t>
      </w:r>
      <w:r w:rsidR="00F86EF4" w:rsidRPr="00DE18C3">
        <w:rPr>
          <w:spacing w:val="-1"/>
        </w:rPr>
        <w:t xml:space="preserve"> </w:t>
      </w:r>
      <w:r w:rsidR="00F86EF4">
        <w:rPr>
          <w:spacing w:val="-1"/>
        </w:rPr>
        <w:t xml:space="preserve">funding from </w:t>
      </w:r>
      <w:r w:rsidR="00F86EF4" w:rsidRPr="00DE18C3">
        <w:rPr>
          <w:spacing w:val="-1"/>
        </w:rPr>
        <w:t xml:space="preserve">other </w:t>
      </w:r>
      <w:r w:rsidR="00F86EF4">
        <w:rPr>
          <w:spacing w:val="-1"/>
        </w:rPr>
        <w:t>sources,</w:t>
      </w:r>
      <w:r w:rsidR="00F86EF4" w:rsidRPr="00DE18C3">
        <w:rPr>
          <w:spacing w:val="-1"/>
        </w:rPr>
        <w:t xml:space="preserve"> </w:t>
      </w:r>
      <w:r w:rsidR="00F86EF4">
        <w:rPr>
          <w:spacing w:val="-1"/>
        </w:rPr>
        <w:t>particularly</w:t>
      </w:r>
      <w:r w:rsidR="00F86EF4" w:rsidRPr="00DE18C3">
        <w:rPr>
          <w:spacing w:val="-1"/>
        </w:rPr>
        <w:t xml:space="preserve"> </w:t>
      </w:r>
      <w:r w:rsidR="00F86EF4">
        <w:rPr>
          <w:spacing w:val="-1"/>
        </w:rPr>
        <w:t>during the</w:t>
      </w:r>
      <w:r w:rsidR="00F86EF4" w:rsidRPr="00DE18C3">
        <w:rPr>
          <w:spacing w:val="-1"/>
        </w:rPr>
        <w:t xml:space="preserve"> </w:t>
      </w:r>
      <w:r w:rsidR="00F86EF4">
        <w:rPr>
          <w:spacing w:val="-1"/>
        </w:rPr>
        <w:t>second triennium</w:t>
      </w:r>
      <w:r w:rsidR="00F86EF4" w:rsidRPr="00DE18C3">
        <w:rPr>
          <w:spacing w:val="-1"/>
        </w:rPr>
        <w:t xml:space="preserve"> </w:t>
      </w:r>
      <w:r w:rsidR="00F86EF4">
        <w:rPr>
          <w:spacing w:val="-1"/>
        </w:rPr>
        <w:t>in</w:t>
      </w:r>
      <w:r w:rsidR="00F86EF4" w:rsidRPr="00DE18C3">
        <w:rPr>
          <w:spacing w:val="-1"/>
        </w:rPr>
        <w:t xml:space="preserve"> </w:t>
      </w:r>
      <w:r w:rsidR="00F86EF4">
        <w:rPr>
          <w:spacing w:val="-1"/>
        </w:rPr>
        <w:t>which they</w:t>
      </w:r>
      <w:r w:rsidR="00F86EF4" w:rsidRPr="00DE18C3">
        <w:rPr>
          <w:spacing w:val="-1"/>
        </w:rPr>
        <w:t xml:space="preserve"> </w:t>
      </w:r>
      <w:r w:rsidR="00F86EF4">
        <w:rPr>
          <w:spacing w:val="-1"/>
        </w:rPr>
        <w:t xml:space="preserve">qualify </w:t>
      </w:r>
      <w:r w:rsidR="00F86EF4" w:rsidRPr="00DE18C3">
        <w:rPr>
          <w:spacing w:val="-1"/>
        </w:rPr>
        <w:t xml:space="preserve">for </w:t>
      </w:r>
      <w:r w:rsidR="00F86EF4">
        <w:rPr>
          <w:spacing w:val="-1"/>
        </w:rPr>
        <w:t>such support;</w:t>
      </w:r>
    </w:p>
    <w:p w14:paraId="22558DDD" w14:textId="77777777" w:rsidR="00C0046E" w:rsidRPr="00DE18C3" w:rsidRDefault="00C0046E" w:rsidP="00DE18C3">
      <w:pPr>
        <w:pStyle w:val="BodyText"/>
        <w:widowControl/>
        <w:ind w:left="425" w:hanging="425"/>
        <w:rPr>
          <w:spacing w:val="-1"/>
        </w:rPr>
      </w:pPr>
    </w:p>
    <w:p w14:paraId="333115FB" w14:textId="4FE4862A" w:rsidR="00C0046E" w:rsidRPr="00DE18C3" w:rsidRDefault="00DE18C3" w:rsidP="00DE18C3">
      <w:pPr>
        <w:pStyle w:val="BodyText"/>
        <w:widowControl/>
        <w:ind w:left="425" w:hanging="425"/>
        <w:rPr>
          <w:spacing w:val="-1"/>
        </w:rPr>
      </w:pPr>
      <w:r>
        <w:rPr>
          <w:spacing w:val="-1"/>
        </w:rPr>
        <w:t>16.</w:t>
      </w:r>
      <w:r>
        <w:rPr>
          <w:spacing w:val="-1"/>
        </w:rPr>
        <w:tab/>
      </w:r>
      <w:r w:rsidR="00C0046E" w:rsidRPr="00D03FFC">
        <w:rPr>
          <w:spacing w:val="-1"/>
        </w:rPr>
        <w:t>INSTRUCTS</w:t>
      </w:r>
      <w:r w:rsidR="00C0046E" w:rsidRPr="00DE18C3">
        <w:rPr>
          <w:spacing w:val="-1"/>
        </w:rPr>
        <w:t xml:space="preserve"> the Ramsar Secretariat to support as appropriate the fundraising activities of </w:t>
      </w:r>
      <w:r w:rsidR="00936962" w:rsidRPr="00DE18C3">
        <w:rPr>
          <w:spacing w:val="-1"/>
        </w:rPr>
        <w:t>r</w:t>
      </w:r>
      <w:r w:rsidR="00C0046E" w:rsidRPr="00DE18C3">
        <w:rPr>
          <w:spacing w:val="-1"/>
        </w:rPr>
        <w:t xml:space="preserve">egional </w:t>
      </w:r>
      <w:r w:rsidR="00936962" w:rsidRPr="00DE18C3">
        <w:rPr>
          <w:spacing w:val="-1"/>
        </w:rPr>
        <w:t>i</w:t>
      </w:r>
      <w:r w:rsidR="00C0046E" w:rsidRPr="00DE18C3">
        <w:rPr>
          <w:spacing w:val="-1"/>
        </w:rPr>
        <w:t xml:space="preserve">nitiatives and the administration of </w:t>
      </w:r>
      <w:r w:rsidR="00936962" w:rsidRPr="00DE18C3">
        <w:rPr>
          <w:spacing w:val="-1"/>
        </w:rPr>
        <w:t xml:space="preserve">external </w:t>
      </w:r>
      <w:r w:rsidR="00C0046E" w:rsidRPr="00DE18C3">
        <w:rPr>
          <w:spacing w:val="-1"/>
        </w:rPr>
        <w:t xml:space="preserve">funds received </w:t>
      </w:r>
      <w:r w:rsidR="00936962" w:rsidRPr="00DE18C3">
        <w:rPr>
          <w:spacing w:val="-1"/>
        </w:rPr>
        <w:t xml:space="preserve">for their support </w:t>
      </w:r>
      <w:r w:rsidR="0048010C" w:rsidRPr="00DE18C3">
        <w:rPr>
          <w:spacing w:val="-1"/>
        </w:rPr>
        <w:t xml:space="preserve">in accordance with </w:t>
      </w:r>
      <w:r w:rsidR="00C0046E" w:rsidRPr="00DE18C3">
        <w:rPr>
          <w:spacing w:val="-1"/>
        </w:rPr>
        <w:t xml:space="preserve">the financial </w:t>
      </w:r>
      <w:r w:rsidR="00A04F8C" w:rsidRPr="00DE18C3">
        <w:rPr>
          <w:spacing w:val="-1"/>
        </w:rPr>
        <w:t>terms of reference of the Convention</w:t>
      </w:r>
      <w:r w:rsidR="0048010C" w:rsidRPr="00DE18C3">
        <w:rPr>
          <w:spacing w:val="-1"/>
        </w:rPr>
        <w:t>;</w:t>
      </w:r>
      <w:r w:rsidR="003B37AC" w:rsidRPr="00DE18C3">
        <w:rPr>
          <w:spacing w:val="-1"/>
        </w:rPr>
        <w:t xml:space="preserve"> </w:t>
      </w:r>
    </w:p>
    <w:p w14:paraId="01AB55E8" w14:textId="77777777" w:rsidR="00B31515" w:rsidRPr="00DE18C3" w:rsidRDefault="00B31515" w:rsidP="00DE18C3">
      <w:pPr>
        <w:pStyle w:val="BodyText"/>
        <w:widowControl/>
        <w:ind w:left="425" w:hanging="425"/>
        <w:rPr>
          <w:spacing w:val="-1"/>
        </w:rPr>
      </w:pPr>
    </w:p>
    <w:p w14:paraId="3E1572E7" w14:textId="0CFBD220" w:rsidR="00F86EF4" w:rsidRPr="00DE18C3" w:rsidRDefault="00DE18C3" w:rsidP="00DE18C3">
      <w:pPr>
        <w:pStyle w:val="BodyText"/>
        <w:widowControl/>
        <w:ind w:left="425" w:hanging="425"/>
        <w:rPr>
          <w:spacing w:val="-1"/>
        </w:rPr>
      </w:pPr>
      <w:r>
        <w:rPr>
          <w:spacing w:val="-1"/>
        </w:rPr>
        <w:t>17.</w:t>
      </w:r>
      <w:r>
        <w:rPr>
          <w:spacing w:val="-1"/>
        </w:rPr>
        <w:tab/>
      </w:r>
      <w:r w:rsidR="00F86EF4">
        <w:rPr>
          <w:spacing w:val="-1"/>
        </w:rPr>
        <w:t>ENCOURAGES</w:t>
      </w:r>
      <w:r w:rsidR="00F86EF4" w:rsidRPr="00DE18C3">
        <w:rPr>
          <w:spacing w:val="-1"/>
        </w:rPr>
        <w:t xml:space="preserve"> </w:t>
      </w:r>
      <w:r w:rsidR="00F86EF4">
        <w:rPr>
          <w:spacing w:val="-1"/>
        </w:rPr>
        <w:t>Contracting</w:t>
      </w:r>
      <w:r w:rsidR="00F86EF4" w:rsidRPr="00DE18C3">
        <w:rPr>
          <w:spacing w:val="-1"/>
        </w:rPr>
        <w:t xml:space="preserve"> </w:t>
      </w:r>
      <w:r w:rsidR="00F86EF4">
        <w:rPr>
          <w:spacing w:val="-1"/>
        </w:rPr>
        <w:t>Parties</w:t>
      </w:r>
      <w:r w:rsidR="00F86EF4" w:rsidRPr="00DE18C3">
        <w:rPr>
          <w:spacing w:val="-1"/>
        </w:rPr>
        <w:t xml:space="preserve"> </w:t>
      </w:r>
      <w:r w:rsidR="00F86EF4">
        <w:rPr>
          <w:spacing w:val="-1"/>
        </w:rPr>
        <w:t>and</w:t>
      </w:r>
      <w:r w:rsidR="00F86EF4" w:rsidRPr="00DE18C3">
        <w:rPr>
          <w:spacing w:val="-1"/>
        </w:rPr>
        <w:t xml:space="preserve"> other </w:t>
      </w:r>
      <w:r w:rsidR="00F86EF4">
        <w:rPr>
          <w:spacing w:val="-1"/>
        </w:rPr>
        <w:t>potential</w:t>
      </w:r>
      <w:r w:rsidR="00F86EF4" w:rsidRPr="00DE18C3">
        <w:rPr>
          <w:spacing w:val="-1"/>
        </w:rPr>
        <w:t xml:space="preserve"> </w:t>
      </w:r>
      <w:r w:rsidR="00F86EF4">
        <w:rPr>
          <w:spacing w:val="-1"/>
        </w:rPr>
        <w:t>donors</w:t>
      </w:r>
      <w:r w:rsidR="00F86EF4" w:rsidRPr="00DE18C3">
        <w:rPr>
          <w:spacing w:val="-1"/>
        </w:rPr>
        <w:t xml:space="preserve"> to</w:t>
      </w:r>
      <w:r w:rsidR="00F86EF4">
        <w:rPr>
          <w:spacing w:val="-1"/>
        </w:rPr>
        <w:t xml:space="preserve"> support</w:t>
      </w:r>
      <w:r w:rsidR="00F86EF4" w:rsidRPr="00DE18C3">
        <w:rPr>
          <w:spacing w:val="-1"/>
        </w:rPr>
        <w:t xml:space="preserve"> Ramsar </w:t>
      </w:r>
      <w:r w:rsidR="00E31F1B">
        <w:rPr>
          <w:spacing w:val="-1"/>
        </w:rPr>
        <w:t xml:space="preserve">Regional Initiatives, </w:t>
      </w:r>
      <w:r w:rsidR="00F86EF4">
        <w:rPr>
          <w:spacing w:val="-1"/>
        </w:rPr>
        <w:t>whether</w:t>
      </w:r>
      <w:r w:rsidR="00F86EF4" w:rsidRPr="00DE18C3">
        <w:rPr>
          <w:spacing w:val="-1"/>
        </w:rPr>
        <w:t xml:space="preserve"> or </w:t>
      </w:r>
      <w:r w:rsidR="00F86EF4">
        <w:rPr>
          <w:spacing w:val="-1"/>
        </w:rPr>
        <w:t>not</w:t>
      </w:r>
      <w:r w:rsidR="00F86EF4" w:rsidRPr="00DE18C3">
        <w:rPr>
          <w:spacing w:val="-1"/>
        </w:rPr>
        <w:t xml:space="preserve"> </w:t>
      </w:r>
      <w:r w:rsidR="00F86EF4">
        <w:rPr>
          <w:spacing w:val="-1"/>
        </w:rPr>
        <w:t>they</w:t>
      </w:r>
      <w:r w:rsidR="00F86EF4" w:rsidRPr="00DE18C3">
        <w:rPr>
          <w:spacing w:val="-1"/>
        </w:rPr>
        <w:t xml:space="preserve"> </w:t>
      </w:r>
      <w:r w:rsidR="00F86EF4">
        <w:rPr>
          <w:spacing w:val="-1"/>
        </w:rPr>
        <w:t>are</w:t>
      </w:r>
      <w:r w:rsidR="00F86EF4" w:rsidRPr="00DE18C3">
        <w:rPr>
          <w:spacing w:val="-1"/>
        </w:rPr>
        <w:t xml:space="preserve"> also </w:t>
      </w:r>
      <w:r w:rsidR="00F86EF4">
        <w:rPr>
          <w:spacing w:val="-1"/>
        </w:rPr>
        <w:t>receiving funding through the</w:t>
      </w:r>
      <w:r w:rsidR="00F86EF4" w:rsidRPr="00DE18C3">
        <w:rPr>
          <w:spacing w:val="-1"/>
        </w:rPr>
        <w:t xml:space="preserve"> </w:t>
      </w:r>
      <w:r w:rsidR="00F86EF4">
        <w:rPr>
          <w:spacing w:val="-1"/>
        </w:rPr>
        <w:t>Convention’s</w:t>
      </w:r>
      <w:r w:rsidR="00F86EF4" w:rsidRPr="00DE18C3">
        <w:rPr>
          <w:spacing w:val="-1"/>
        </w:rPr>
        <w:t xml:space="preserve"> </w:t>
      </w:r>
      <w:r w:rsidR="00F86EF4">
        <w:rPr>
          <w:spacing w:val="-1"/>
        </w:rPr>
        <w:t>core</w:t>
      </w:r>
      <w:r w:rsidR="00F86EF4" w:rsidRPr="00DE18C3">
        <w:rPr>
          <w:spacing w:val="-1"/>
        </w:rPr>
        <w:t xml:space="preserve"> </w:t>
      </w:r>
      <w:r w:rsidR="00F86EF4">
        <w:rPr>
          <w:spacing w:val="-1"/>
        </w:rPr>
        <w:t>budget,</w:t>
      </w:r>
      <w:r w:rsidR="00F86EF4" w:rsidRPr="00DE18C3">
        <w:rPr>
          <w:spacing w:val="-1"/>
        </w:rPr>
        <w:t xml:space="preserve"> </w:t>
      </w:r>
      <w:r w:rsidR="00E31F1B">
        <w:rPr>
          <w:spacing w:val="-1"/>
        </w:rPr>
        <w:t xml:space="preserve">and </w:t>
      </w:r>
      <w:r w:rsidR="00F86EF4">
        <w:rPr>
          <w:spacing w:val="-1"/>
        </w:rPr>
        <w:t>URGES Contracting Parties</w:t>
      </w:r>
      <w:r w:rsidR="00F86EF4" w:rsidRPr="00DE18C3">
        <w:rPr>
          <w:spacing w:val="-1"/>
        </w:rPr>
        <w:t xml:space="preserve"> </w:t>
      </w:r>
      <w:r w:rsidR="00F86EF4">
        <w:rPr>
          <w:spacing w:val="-1"/>
        </w:rPr>
        <w:t>geographically</w:t>
      </w:r>
      <w:r w:rsidR="00F86EF4" w:rsidRPr="00DE18C3">
        <w:rPr>
          <w:spacing w:val="-1"/>
        </w:rPr>
        <w:t xml:space="preserve"> </w:t>
      </w:r>
      <w:r w:rsidR="00F86EF4">
        <w:rPr>
          <w:spacing w:val="-1"/>
        </w:rPr>
        <w:t>related to</w:t>
      </w:r>
      <w:r w:rsidR="00F86EF4" w:rsidRPr="00DE18C3">
        <w:rPr>
          <w:spacing w:val="-1"/>
        </w:rPr>
        <w:t xml:space="preserve"> a </w:t>
      </w:r>
      <w:r w:rsidR="00E31F1B">
        <w:rPr>
          <w:spacing w:val="-1"/>
        </w:rPr>
        <w:t>Ramsar R</w:t>
      </w:r>
      <w:r w:rsidR="00F86EF4">
        <w:rPr>
          <w:spacing w:val="-1"/>
        </w:rPr>
        <w:t>egional</w:t>
      </w:r>
      <w:r w:rsidR="00F86EF4" w:rsidRPr="00DE18C3">
        <w:rPr>
          <w:spacing w:val="-1"/>
        </w:rPr>
        <w:t xml:space="preserve"> </w:t>
      </w:r>
      <w:r w:rsidR="00E31F1B">
        <w:rPr>
          <w:spacing w:val="-1"/>
        </w:rPr>
        <w:t>I</w:t>
      </w:r>
      <w:r w:rsidR="00F86EF4">
        <w:rPr>
          <w:spacing w:val="-1"/>
        </w:rPr>
        <w:t>nitiative</w:t>
      </w:r>
      <w:r w:rsidR="00F86EF4" w:rsidRPr="00DE18C3">
        <w:rPr>
          <w:spacing w:val="-1"/>
        </w:rPr>
        <w:t xml:space="preserve"> </w:t>
      </w:r>
      <w:r w:rsidR="00F86EF4">
        <w:rPr>
          <w:spacing w:val="-1"/>
        </w:rPr>
        <w:t>that</w:t>
      </w:r>
      <w:r w:rsidR="00F86EF4" w:rsidRPr="00DE18C3">
        <w:rPr>
          <w:spacing w:val="-1"/>
        </w:rPr>
        <w:t xml:space="preserve"> </w:t>
      </w:r>
      <w:r w:rsidR="00F86EF4">
        <w:rPr>
          <w:spacing w:val="-1"/>
        </w:rPr>
        <w:t>have</w:t>
      </w:r>
      <w:r w:rsidR="00F86EF4" w:rsidRPr="00DE18C3">
        <w:rPr>
          <w:spacing w:val="-1"/>
        </w:rPr>
        <w:t xml:space="preserve"> not </w:t>
      </w:r>
      <w:r w:rsidR="00F86EF4">
        <w:rPr>
          <w:spacing w:val="-1"/>
        </w:rPr>
        <w:t>yet</w:t>
      </w:r>
      <w:r w:rsidR="00F86EF4" w:rsidRPr="00DE18C3">
        <w:rPr>
          <w:spacing w:val="-1"/>
        </w:rPr>
        <w:t xml:space="preserve"> </w:t>
      </w:r>
      <w:r w:rsidR="00F86EF4">
        <w:rPr>
          <w:spacing w:val="-1"/>
        </w:rPr>
        <w:t>done s</w:t>
      </w:r>
      <w:r w:rsidR="00F86EF4" w:rsidRPr="00DE18C3">
        <w:rPr>
          <w:spacing w:val="-1"/>
        </w:rPr>
        <w:t>o</w:t>
      </w:r>
      <w:r w:rsidR="00566733" w:rsidRPr="00DE18C3">
        <w:rPr>
          <w:spacing w:val="-1"/>
        </w:rPr>
        <w:t>,</w:t>
      </w:r>
      <w:r w:rsidR="00F86EF4" w:rsidRPr="00DE18C3">
        <w:rPr>
          <w:spacing w:val="-1"/>
        </w:rPr>
        <w:t xml:space="preserve"> </w:t>
      </w:r>
      <w:r w:rsidR="00F86EF4">
        <w:rPr>
          <w:spacing w:val="-1"/>
        </w:rPr>
        <w:t>to</w:t>
      </w:r>
      <w:r w:rsidR="00F86EF4" w:rsidRPr="00DE18C3">
        <w:rPr>
          <w:spacing w:val="-1"/>
        </w:rPr>
        <w:t xml:space="preserve"> </w:t>
      </w:r>
      <w:r w:rsidR="00F86EF4">
        <w:rPr>
          <w:spacing w:val="-1"/>
        </w:rPr>
        <w:t>provide</w:t>
      </w:r>
      <w:r w:rsidR="00F86EF4" w:rsidRPr="00DE18C3">
        <w:rPr>
          <w:spacing w:val="-1"/>
        </w:rPr>
        <w:t xml:space="preserve"> </w:t>
      </w:r>
      <w:r w:rsidR="00F86EF4">
        <w:rPr>
          <w:spacing w:val="-1"/>
        </w:rPr>
        <w:t>formal</w:t>
      </w:r>
      <w:r w:rsidR="00F86EF4" w:rsidRPr="00DE18C3">
        <w:rPr>
          <w:spacing w:val="-1"/>
        </w:rPr>
        <w:t xml:space="preserve"> </w:t>
      </w:r>
      <w:r w:rsidR="00F86EF4">
        <w:rPr>
          <w:spacing w:val="-1"/>
        </w:rPr>
        <w:t>letters</w:t>
      </w:r>
      <w:r w:rsidR="00F86EF4" w:rsidRPr="00DE18C3">
        <w:rPr>
          <w:spacing w:val="-1"/>
        </w:rPr>
        <w:t xml:space="preserve"> of </w:t>
      </w:r>
      <w:r w:rsidR="00F86EF4">
        <w:rPr>
          <w:spacing w:val="-1"/>
        </w:rPr>
        <w:t>support</w:t>
      </w:r>
      <w:r w:rsidR="00F86EF4" w:rsidRPr="00DE18C3">
        <w:rPr>
          <w:spacing w:val="-1"/>
        </w:rPr>
        <w:t xml:space="preserve"> </w:t>
      </w:r>
      <w:r w:rsidR="00F86EF4">
        <w:rPr>
          <w:spacing w:val="-1"/>
        </w:rPr>
        <w:t>as</w:t>
      </w:r>
      <w:r w:rsidR="00F86EF4" w:rsidRPr="00DE18C3">
        <w:rPr>
          <w:spacing w:val="-1"/>
        </w:rPr>
        <w:t xml:space="preserve"> </w:t>
      </w:r>
      <w:r w:rsidR="00F86EF4">
        <w:rPr>
          <w:spacing w:val="-1"/>
        </w:rPr>
        <w:t>well</w:t>
      </w:r>
      <w:r w:rsidR="00F86EF4" w:rsidRPr="00DE18C3">
        <w:rPr>
          <w:spacing w:val="-1"/>
        </w:rPr>
        <w:t xml:space="preserve"> </w:t>
      </w:r>
      <w:r w:rsidR="00F86EF4">
        <w:rPr>
          <w:spacing w:val="-1"/>
        </w:rPr>
        <w:t>as</w:t>
      </w:r>
      <w:r w:rsidR="00F86EF4" w:rsidRPr="00DE18C3">
        <w:rPr>
          <w:spacing w:val="-1"/>
        </w:rPr>
        <w:t xml:space="preserve"> financial </w:t>
      </w:r>
      <w:r w:rsidR="00F86EF4">
        <w:rPr>
          <w:spacing w:val="-1"/>
        </w:rPr>
        <w:t>support;</w:t>
      </w:r>
    </w:p>
    <w:p w14:paraId="57E5EC52" w14:textId="77777777" w:rsidR="00F86EF4" w:rsidRPr="00DE18C3" w:rsidRDefault="00F86EF4" w:rsidP="00DE18C3">
      <w:pPr>
        <w:pStyle w:val="BodyText"/>
        <w:widowControl/>
        <w:ind w:left="425" w:hanging="425"/>
        <w:rPr>
          <w:spacing w:val="-1"/>
        </w:rPr>
      </w:pPr>
    </w:p>
    <w:p w14:paraId="2AA7FA61" w14:textId="33B8D970" w:rsidR="00F86EF4" w:rsidRPr="00DE18C3" w:rsidRDefault="00DE18C3" w:rsidP="00DE18C3">
      <w:pPr>
        <w:pStyle w:val="BodyText"/>
        <w:widowControl/>
        <w:ind w:left="425" w:hanging="425"/>
        <w:rPr>
          <w:spacing w:val="-1"/>
        </w:rPr>
      </w:pPr>
      <w:r>
        <w:rPr>
          <w:spacing w:val="-1"/>
        </w:rPr>
        <w:t>18.</w:t>
      </w:r>
      <w:r>
        <w:rPr>
          <w:spacing w:val="-1"/>
        </w:rPr>
        <w:tab/>
      </w:r>
      <w:r w:rsidR="00F86EF4">
        <w:rPr>
          <w:spacing w:val="-1"/>
        </w:rPr>
        <w:t>INSTRUCTS</w:t>
      </w:r>
      <w:r w:rsidR="00F86EF4" w:rsidRPr="00DE18C3">
        <w:rPr>
          <w:spacing w:val="-1"/>
        </w:rPr>
        <w:t xml:space="preserve"> </w:t>
      </w:r>
      <w:r w:rsidR="00F86EF4">
        <w:rPr>
          <w:spacing w:val="-1"/>
        </w:rPr>
        <w:t>the</w:t>
      </w:r>
      <w:r w:rsidR="00F86EF4" w:rsidRPr="00DE18C3">
        <w:rPr>
          <w:spacing w:val="-1"/>
        </w:rPr>
        <w:t xml:space="preserve"> </w:t>
      </w:r>
      <w:r w:rsidR="00F86EF4">
        <w:rPr>
          <w:spacing w:val="-1"/>
        </w:rPr>
        <w:t>Ramsar</w:t>
      </w:r>
      <w:r w:rsidR="00F86EF4" w:rsidRPr="00DE18C3">
        <w:rPr>
          <w:spacing w:val="-1"/>
        </w:rPr>
        <w:t xml:space="preserve"> Secretariat to</w:t>
      </w:r>
      <w:r w:rsidR="00F86EF4">
        <w:rPr>
          <w:spacing w:val="-1"/>
        </w:rPr>
        <w:t xml:space="preserve"> publicize</w:t>
      </w:r>
      <w:r w:rsidR="00F86EF4" w:rsidRPr="00DE18C3">
        <w:rPr>
          <w:spacing w:val="-1"/>
        </w:rPr>
        <w:t xml:space="preserve"> </w:t>
      </w:r>
      <w:r w:rsidR="00F86EF4">
        <w:rPr>
          <w:spacing w:val="-1"/>
        </w:rPr>
        <w:t>at</w:t>
      </w:r>
      <w:r w:rsidR="00F86EF4" w:rsidRPr="00DE18C3">
        <w:rPr>
          <w:spacing w:val="-1"/>
        </w:rPr>
        <w:t xml:space="preserve"> global </w:t>
      </w:r>
      <w:r w:rsidR="00F86EF4">
        <w:rPr>
          <w:spacing w:val="-1"/>
        </w:rPr>
        <w:t>level</w:t>
      </w:r>
      <w:r w:rsidR="00F86EF4" w:rsidRPr="00DE18C3">
        <w:rPr>
          <w:spacing w:val="-1"/>
        </w:rPr>
        <w:t xml:space="preserve"> Ramsar </w:t>
      </w:r>
      <w:r w:rsidR="00F86EF4">
        <w:rPr>
          <w:spacing w:val="-1"/>
        </w:rPr>
        <w:t>Regional Initiatives</w:t>
      </w:r>
      <w:r w:rsidR="00F86EF4" w:rsidRPr="00DE18C3">
        <w:rPr>
          <w:spacing w:val="-1"/>
        </w:rPr>
        <w:t xml:space="preserve"> </w:t>
      </w:r>
      <w:r w:rsidR="00F86EF4">
        <w:rPr>
          <w:spacing w:val="-1"/>
        </w:rPr>
        <w:t>as</w:t>
      </w:r>
      <w:r w:rsidR="00F86EF4" w:rsidRPr="00DE18C3">
        <w:rPr>
          <w:spacing w:val="-1"/>
        </w:rPr>
        <w:t xml:space="preserve"> </w:t>
      </w:r>
      <w:r w:rsidR="00E31F1B">
        <w:rPr>
          <w:spacing w:val="-1"/>
        </w:rPr>
        <w:t xml:space="preserve">an </w:t>
      </w:r>
      <w:r w:rsidR="00F86EF4">
        <w:rPr>
          <w:spacing w:val="-1"/>
        </w:rPr>
        <w:t>means</w:t>
      </w:r>
      <w:r w:rsidR="00F86EF4" w:rsidRPr="00DE18C3">
        <w:rPr>
          <w:spacing w:val="-1"/>
        </w:rPr>
        <w:t xml:space="preserve"> </w:t>
      </w:r>
      <w:r w:rsidR="00F86EF4">
        <w:rPr>
          <w:spacing w:val="-1"/>
        </w:rPr>
        <w:t>to</w:t>
      </w:r>
      <w:r w:rsidR="00F86EF4" w:rsidRPr="00DE18C3">
        <w:rPr>
          <w:spacing w:val="-1"/>
        </w:rPr>
        <w:t xml:space="preserve"> </w:t>
      </w:r>
      <w:r w:rsidR="00F86EF4">
        <w:rPr>
          <w:spacing w:val="-1"/>
        </w:rPr>
        <w:t>provide</w:t>
      </w:r>
      <w:r w:rsidR="004041FA">
        <w:rPr>
          <w:spacing w:val="-1"/>
        </w:rPr>
        <w:t xml:space="preserve"> international cooperation and</w:t>
      </w:r>
      <w:r w:rsidR="00F86EF4" w:rsidRPr="00DE18C3">
        <w:rPr>
          <w:spacing w:val="-1"/>
        </w:rPr>
        <w:t xml:space="preserve"> </w:t>
      </w:r>
      <w:r w:rsidR="00F86EF4">
        <w:rPr>
          <w:spacing w:val="-1"/>
        </w:rPr>
        <w:t>support</w:t>
      </w:r>
      <w:r w:rsidR="00F86EF4" w:rsidRPr="00DE18C3">
        <w:rPr>
          <w:spacing w:val="-1"/>
        </w:rPr>
        <w:t xml:space="preserve"> </w:t>
      </w:r>
      <w:r w:rsidR="00F86EF4">
        <w:rPr>
          <w:spacing w:val="-1"/>
        </w:rPr>
        <w:t>for</w:t>
      </w:r>
      <w:r w:rsidR="00F86EF4" w:rsidRPr="00DE18C3">
        <w:rPr>
          <w:spacing w:val="-1"/>
        </w:rPr>
        <w:t xml:space="preserve"> </w:t>
      </w:r>
      <w:r w:rsidR="00F86EF4">
        <w:rPr>
          <w:spacing w:val="-1"/>
        </w:rPr>
        <w:t>the</w:t>
      </w:r>
      <w:r w:rsidR="00F86EF4" w:rsidRPr="00DE18C3">
        <w:rPr>
          <w:spacing w:val="-1"/>
        </w:rPr>
        <w:t xml:space="preserve"> </w:t>
      </w:r>
      <w:r w:rsidR="00F86EF4">
        <w:rPr>
          <w:spacing w:val="-1"/>
        </w:rPr>
        <w:t xml:space="preserve">implementation </w:t>
      </w:r>
      <w:r w:rsidR="00F86EF4" w:rsidRPr="00DE18C3">
        <w:rPr>
          <w:spacing w:val="-1"/>
        </w:rPr>
        <w:t xml:space="preserve">of </w:t>
      </w:r>
      <w:r w:rsidR="00F86EF4">
        <w:rPr>
          <w:spacing w:val="-1"/>
        </w:rPr>
        <w:t>the</w:t>
      </w:r>
      <w:r w:rsidR="00F86EF4" w:rsidRPr="00DE18C3">
        <w:rPr>
          <w:spacing w:val="-1"/>
        </w:rPr>
        <w:t xml:space="preserve"> </w:t>
      </w:r>
      <w:r w:rsidR="00F86EF4">
        <w:rPr>
          <w:spacing w:val="-1"/>
        </w:rPr>
        <w:t>objectives</w:t>
      </w:r>
      <w:r w:rsidR="00F86EF4" w:rsidRPr="00DE18C3">
        <w:rPr>
          <w:spacing w:val="-1"/>
        </w:rPr>
        <w:t xml:space="preserve"> of </w:t>
      </w:r>
      <w:r w:rsidR="00F86EF4">
        <w:rPr>
          <w:spacing w:val="-1"/>
        </w:rPr>
        <w:t>the</w:t>
      </w:r>
      <w:r w:rsidR="00F86EF4" w:rsidRPr="00DE18C3">
        <w:rPr>
          <w:spacing w:val="-1"/>
        </w:rPr>
        <w:t xml:space="preserve"> </w:t>
      </w:r>
      <w:r w:rsidR="00F86EF4">
        <w:rPr>
          <w:spacing w:val="-1"/>
        </w:rPr>
        <w:t>Ramsar</w:t>
      </w:r>
      <w:r w:rsidR="00F86EF4" w:rsidRPr="00DE18C3">
        <w:rPr>
          <w:spacing w:val="-1"/>
        </w:rPr>
        <w:t xml:space="preserve"> </w:t>
      </w:r>
      <w:r w:rsidR="00F86EF4" w:rsidRPr="007C7E13">
        <w:rPr>
          <w:spacing w:val="-1"/>
        </w:rPr>
        <w:t>Convention</w:t>
      </w:r>
      <w:r w:rsidR="00F86EF4" w:rsidRPr="00DE18C3">
        <w:rPr>
          <w:spacing w:val="-1"/>
        </w:rPr>
        <w:t xml:space="preserve"> that</w:t>
      </w:r>
      <w:r w:rsidR="00F86EF4" w:rsidRPr="007C7E13">
        <w:rPr>
          <w:spacing w:val="-1"/>
        </w:rPr>
        <w:t xml:space="preserve"> complement</w:t>
      </w:r>
      <w:r w:rsidR="00F86EF4">
        <w:rPr>
          <w:spacing w:val="-1"/>
        </w:rPr>
        <w:t>s</w:t>
      </w:r>
      <w:r w:rsidR="00F86EF4" w:rsidRPr="00DE18C3">
        <w:rPr>
          <w:spacing w:val="-1"/>
        </w:rPr>
        <w:t xml:space="preserve"> </w:t>
      </w:r>
      <w:r w:rsidR="00F86EF4" w:rsidRPr="007C7E13">
        <w:rPr>
          <w:spacing w:val="-1"/>
        </w:rPr>
        <w:t>the</w:t>
      </w:r>
      <w:r w:rsidR="00F86EF4" w:rsidRPr="00DE18C3">
        <w:rPr>
          <w:spacing w:val="-1"/>
        </w:rPr>
        <w:t xml:space="preserve"> </w:t>
      </w:r>
      <w:r w:rsidR="00F86EF4" w:rsidRPr="007C7E13">
        <w:rPr>
          <w:spacing w:val="-1"/>
        </w:rPr>
        <w:t>efforts</w:t>
      </w:r>
      <w:r w:rsidR="00F86EF4" w:rsidRPr="00DE18C3">
        <w:rPr>
          <w:spacing w:val="-1"/>
        </w:rPr>
        <w:t xml:space="preserve"> of </w:t>
      </w:r>
      <w:r w:rsidR="00F86EF4" w:rsidRPr="007C7E13">
        <w:rPr>
          <w:spacing w:val="-1"/>
        </w:rPr>
        <w:t>the</w:t>
      </w:r>
      <w:r w:rsidR="00F86EF4" w:rsidRPr="00DE18C3">
        <w:rPr>
          <w:spacing w:val="-1"/>
        </w:rPr>
        <w:t xml:space="preserve"> </w:t>
      </w:r>
      <w:r w:rsidR="00F86EF4" w:rsidRPr="007C7E13">
        <w:rPr>
          <w:spacing w:val="-1"/>
        </w:rPr>
        <w:t>Ramsar</w:t>
      </w:r>
      <w:r w:rsidR="00F86EF4" w:rsidRPr="00DE18C3">
        <w:rPr>
          <w:spacing w:val="-1"/>
        </w:rPr>
        <w:t xml:space="preserve"> </w:t>
      </w:r>
      <w:r w:rsidR="00F86EF4" w:rsidRPr="007C7E13">
        <w:rPr>
          <w:spacing w:val="-1"/>
        </w:rPr>
        <w:t>Administrative</w:t>
      </w:r>
      <w:r w:rsidR="00F86EF4" w:rsidRPr="00DE18C3">
        <w:rPr>
          <w:spacing w:val="-1"/>
        </w:rPr>
        <w:t xml:space="preserve"> </w:t>
      </w:r>
      <w:r w:rsidR="00F86EF4" w:rsidRPr="007C7E13">
        <w:rPr>
          <w:spacing w:val="-1"/>
        </w:rPr>
        <w:t>Authorities</w:t>
      </w:r>
      <w:r w:rsidR="00F86EF4" w:rsidRPr="00DE18C3">
        <w:rPr>
          <w:spacing w:val="-1"/>
        </w:rPr>
        <w:t xml:space="preserve"> </w:t>
      </w:r>
      <w:r w:rsidR="00F86EF4" w:rsidRPr="007C7E13">
        <w:rPr>
          <w:spacing w:val="-1"/>
        </w:rPr>
        <w:t>at</w:t>
      </w:r>
      <w:r w:rsidR="00F86EF4" w:rsidRPr="00DE18C3">
        <w:rPr>
          <w:spacing w:val="-1"/>
        </w:rPr>
        <w:t xml:space="preserve"> </w:t>
      </w:r>
      <w:r w:rsidR="00F86EF4" w:rsidRPr="007C7E13">
        <w:rPr>
          <w:spacing w:val="-1"/>
        </w:rPr>
        <w:t>national</w:t>
      </w:r>
      <w:r w:rsidR="00F86EF4" w:rsidRPr="00DE18C3">
        <w:rPr>
          <w:spacing w:val="-1"/>
        </w:rPr>
        <w:t xml:space="preserve"> </w:t>
      </w:r>
      <w:r w:rsidR="00F86EF4">
        <w:rPr>
          <w:spacing w:val="-1"/>
        </w:rPr>
        <w:t>level</w:t>
      </w:r>
      <w:r w:rsidR="00F86EF4" w:rsidRPr="007C7E13">
        <w:rPr>
          <w:spacing w:val="-1"/>
        </w:rPr>
        <w:t>;</w:t>
      </w:r>
    </w:p>
    <w:p w14:paraId="093D26FF" w14:textId="77777777" w:rsidR="00F86EF4" w:rsidRPr="00DE18C3" w:rsidRDefault="00F86EF4" w:rsidP="00DE18C3">
      <w:pPr>
        <w:pStyle w:val="BodyText"/>
        <w:widowControl/>
        <w:ind w:left="425" w:hanging="425"/>
        <w:rPr>
          <w:spacing w:val="-1"/>
        </w:rPr>
      </w:pPr>
    </w:p>
    <w:p w14:paraId="0A0DAA41" w14:textId="557A5FEC" w:rsidR="00F86EF4" w:rsidRPr="00DE18C3" w:rsidRDefault="00DE18C3" w:rsidP="00DE18C3">
      <w:pPr>
        <w:pStyle w:val="BodyText"/>
        <w:widowControl/>
        <w:ind w:left="425" w:hanging="425"/>
        <w:rPr>
          <w:spacing w:val="-1"/>
        </w:rPr>
      </w:pPr>
      <w:r>
        <w:rPr>
          <w:spacing w:val="-1"/>
        </w:rPr>
        <w:t>19.</w:t>
      </w:r>
      <w:r>
        <w:rPr>
          <w:spacing w:val="-1"/>
        </w:rPr>
        <w:tab/>
      </w:r>
      <w:r w:rsidR="00F86EF4">
        <w:rPr>
          <w:spacing w:val="-1"/>
        </w:rPr>
        <w:t>REQUESTS</w:t>
      </w:r>
      <w:r w:rsidR="00F86EF4" w:rsidRPr="00DE18C3">
        <w:rPr>
          <w:spacing w:val="-1"/>
        </w:rPr>
        <w:t xml:space="preserve"> </w:t>
      </w:r>
      <w:r w:rsidR="00F86EF4">
        <w:rPr>
          <w:spacing w:val="-1"/>
        </w:rPr>
        <w:t>the</w:t>
      </w:r>
      <w:r w:rsidR="00F86EF4" w:rsidRPr="00DE18C3">
        <w:rPr>
          <w:spacing w:val="-1"/>
        </w:rPr>
        <w:t xml:space="preserve"> </w:t>
      </w:r>
      <w:r w:rsidR="00AE17B0" w:rsidRPr="00DE18C3">
        <w:rPr>
          <w:spacing w:val="-1"/>
        </w:rPr>
        <w:t xml:space="preserve">Ramsar </w:t>
      </w:r>
      <w:r w:rsidR="00F86EF4">
        <w:rPr>
          <w:spacing w:val="-1"/>
        </w:rPr>
        <w:t>Regional Initiatives</w:t>
      </w:r>
      <w:r w:rsidR="00F86EF4" w:rsidRPr="00DE18C3">
        <w:rPr>
          <w:spacing w:val="-1"/>
        </w:rPr>
        <w:t xml:space="preserve"> </w:t>
      </w:r>
      <w:r w:rsidR="00F86EF4">
        <w:rPr>
          <w:spacing w:val="-1"/>
        </w:rPr>
        <w:t xml:space="preserve">to maintain </w:t>
      </w:r>
      <w:r w:rsidR="00F86EF4" w:rsidRPr="00DE18C3">
        <w:rPr>
          <w:spacing w:val="-1"/>
        </w:rPr>
        <w:t>active and</w:t>
      </w:r>
      <w:r w:rsidR="00F86EF4">
        <w:rPr>
          <w:spacing w:val="-1"/>
        </w:rPr>
        <w:t xml:space="preserve"> regular</w:t>
      </w:r>
      <w:r w:rsidR="00F86EF4" w:rsidRPr="00DE18C3">
        <w:rPr>
          <w:spacing w:val="-1"/>
        </w:rPr>
        <w:t xml:space="preserve"> </w:t>
      </w:r>
      <w:r w:rsidR="00F86EF4">
        <w:rPr>
          <w:spacing w:val="-1"/>
        </w:rPr>
        <w:t>contact</w:t>
      </w:r>
      <w:r w:rsidR="00F86EF4" w:rsidRPr="00DE18C3">
        <w:rPr>
          <w:spacing w:val="-1"/>
        </w:rPr>
        <w:t xml:space="preserve"> </w:t>
      </w:r>
      <w:r w:rsidR="00F86EF4">
        <w:rPr>
          <w:spacing w:val="-1"/>
        </w:rPr>
        <w:t xml:space="preserve">with </w:t>
      </w:r>
      <w:r w:rsidR="00F86EF4" w:rsidRPr="00DE18C3">
        <w:rPr>
          <w:spacing w:val="-1"/>
        </w:rPr>
        <w:t xml:space="preserve">the </w:t>
      </w:r>
      <w:r w:rsidR="00F86EF4">
        <w:rPr>
          <w:spacing w:val="-1"/>
        </w:rPr>
        <w:t>Secretariat,</w:t>
      </w:r>
      <w:r w:rsidR="00F86EF4" w:rsidRPr="00DE18C3">
        <w:rPr>
          <w:spacing w:val="-1"/>
        </w:rPr>
        <w:t xml:space="preserve"> and INSTRUCTS the Secretariat to support and advise Ramsar Regional Initiatives, </w:t>
      </w:r>
      <w:r w:rsidR="00B7307A" w:rsidRPr="00DE18C3">
        <w:rPr>
          <w:spacing w:val="-1"/>
        </w:rPr>
        <w:t>within available resources</w:t>
      </w:r>
      <w:r w:rsidR="00F86EF4" w:rsidRPr="00DE18C3">
        <w:rPr>
          <w:spacing w:val="-1"/>
        </w:rPr>
        <w:t xml:space="preserve">, </w:t>
      </w:r>
      <w:r w:rsidR="00B7307A" w:rsidRPr="00DE18C3">
        <w:rPr>
          <w:spacing w:val="-1"/>
        </w:rPr>
        <w:t xml:space="preserve">regarding </w:t>
      </w:r>
      <w:r w:rsidR="00F86EF4" w:rsidRPr="00DE18C3">
        <w:rPr>
          <w:spacing w:val="-1"/>
        </w:rPr>
        <w:t>reinforce</w:t>
      </w:r>
      <w:r w:rsidR="0034705C" w:rsidRPr="00DE18C3">
        <w:rPr>
          <w:spacing w:val="-1"/>
        </w:rPr>
        <w:t>ment of</w:t>
      </w:r>
      <w:r w:rsidR="00F86EF4" w:rsidRPr="00DE18C3">
        <w:rPr>
          <w:spacing w:val="-1"/>
        </w:rPr>
        <w:t xml:space="preserve"> their capacity and effectiveness;</w:t>
      </w:r>
    </w:p>
    <w:p w14:paraId="49493A22" w14:textId="77777777" w:rsidR="00F86EF4" w:rsidRPr="00DE18C3" w:rsidRDefault="00F86EF4" w:rsidP="00DE18C3">
      <w:pPr>
        <w:pStyle w:val="BodyText"/>
        <w:widowControl/>
        <w:ind w:left="425" w:hanging="425"/>
        <w:rPr>
          <w:spacing w:val="-1"/>
        </w:rPr>
      </w:pPr>
    </w:p>
    <w:p w14:paraId="1947FEE0" w14:textId="52BED074" w:rsidR="00F86EF4" w:rsidRPr="00DE18C3" w:rsidRDefault="00DE18C3" w:rsidP="00DE18C3">
      <w:pPr>
        <w:pStyle w:val="BodyText"/>
        <w:widowControl/>
        <w:ind w:left="425" w:hanging="425"/>
        <w:rPr>
          <w:spacing w:val="-1"/>
        </w:rPr>
      </w:pPr>
      <w:r>
        <w:rPr>
          <w:spacing w:val="-1"/>
        </w:rPr>
        <w:t>20.</w:t>
      </w:r>
      <w:r>
        <w:rPr>
          <w:spacing w:val="-1"/>
        </w:rPr>
        <w:tab/>
      </w:r>
      <w:r w:rsidR="00F86EF4">
        <w:rPr>
          <w:spacing w:val="-1"/>
        </w:rPr>
        <w:t>REQUESTS</w:t>
      </w:r>
      <w:r w:rsidR="00F86EF4" w:rsidRPr="00DE18C3">
        <w:rPr>
          <w:spacing w:val="-1"/>
        </w:rPr>
        <w:t xml:space="preserve"> </w:t>
      </w:r>
      <w:r w:rsidR="00F86EF4">
        <w:rPr>
          <w:spacing w:val="-1"/>
        </w:rPr>
        <w:t>the</w:t>
      </w:r>
      <w:r w:rsidR="00F86EF4" w:rsidRPr="00DE18C3">
        <w:rPr>
          <w:spacing w:val="-1"/>
        </w:rPr>
        <w:t xml:space="preserve"> </w:t>
      </w:r>
      <w:r w:rsidR="00F86EF4">
        <w:rPr>
          <w:spacing w:val="-1"/>
        </w:rPr>
        <w:t>Secretariat</w:t>
      </w:r>
      <w:r w:rsidR="00F86EF4" w:rsidRPr="00DE18C3">
        <w:rPr>
          <w:spacing w:val="-1"/>
        </w:rPr>
        <w:t xml:space="preserve"> </w:t>
      </w:r>
      <w:r w:rsidR="00F86EF4">
        <w:rPr>
          <w:spacing w:val="-1"/>
        </w:rPr>
        <w:t>to</w:t>
      </w:r>
      <w:r w:rsidR="00F86EF4" w:rsidRPr="00DE18C3">
        <w:rPr>
          <w:spacing w:val="-1"/>
        </w:rPr>
        <w:t xml:space="preserve"> </w:t>
      </w:r>
      <w:r w:rsidR="00F86EF4">
        <w:rPr>
          <w:spacing w:val="-1"/>
        </w:rPr>
        <w:t>continue</w:t>
      </w:r>
      <w:r w:rsidR="00F86EF4" w:rsidRPr="00DE18C3">
        <w:rPr>
          <w:spacing w:val="-1"/>
        </w:rPr>
        <w:t xml:space="preserve"> </w:t>
      </w:r>
      <w:r w:rsidR="00F86EF4">
        <w:rPr>
          <w:spacing w:val="-1"/>
        </w:rPr>
        <w:t xml:space="preserve">publishing </w:t>
      </w:r>
      <w:r w:rsidR="00973256">
        <w:rPr>
          <w:spacing w:val="-1"/>
        </w:rPr>
        <w:t xml:space="preserve">on the Convention's website </w:t>
      </w:r>
      <w:r w:rsidR="00F86EF4">
        <w:rPr>
          <w:spacing w:val="-1"/>
        </w:rPr>
        <w:t xml:space="preserve">information provided </w:t>
      </w:r>
      <w:r w:rsidR="00F86EF4" w:rsidRPr="00DE18C3">
        <w:rPr>
          <w:spacing w:val="-1"/>
        </w:rPr>
        <w:t xml:space="preserve">by </w:t>
      </w:r>
      <w:r w:rsidR="00F86EF4">
        <w:rPr>
          <w:spacing w:val="-1"/>
        </w:rPr>
        <w:t>the</w:t>
      </w:r>
      <w:r w:rsidR="00F86EF4" w:rsidRPr="00DE18C3">
        <w:rPr>
          <w:spacing w:val="-1"/>
        </w:rPr>
        <w:t xml:space="preserve"> </w:t>
      </w:r>
      <w:r w:rsidR="00AE17B0" w:rsidRPr="00DE18C3">
        <w:rPr>
          <w:spacing w:val="-1"/>
        </w:rPr>
        <w:t xml:space="preserve">Ramsar </w:t>
      </w:r>
      <w:r w:rsidR="00F86EF4">
        <w:rPr>
          <w:spacing w:val="-1"/>
        </w:rPr>
        <w:t>Regional Initiatives,</w:t>
      </w:r>
      <w:r w:rsidR="00F86EF4" w:rsidRPr="00DE18C3">
        <w:rPr>
          <w:spacing w:val="-1"/>
        </w:rPr>
        <w:t xml:space="preserve"> </w:t>
      </w:r>
      <w:r w:rsidR="00F86EF4">
        <w:rPr>
          <w:spacing w:val="-1"/>
        </w:rPr>
        <w:t>including reports</w:t>
      </w:r>
      <w:r w:rsidR="00F86EF4" w:rsidRPr="00DE18C3">
        <w:rPr>
          <w:spacing w:val="-1"/>
        </w:rPr>
        <w:t xml:space="preserve"> on</w:t>
      </w:r>
      <w:r w:rsidR="00F86EF4">
        <w:rPr>
          <w:spacing w:val="-1"/>
        </w:rPr>
        <w:t xml:space="preserve"> their</w:t>
      </w:r>
      <w:r w:rsidR="00F86EF4" w:rsidRPr="00DE18C3">
        <w:rPr>
          <w:spacing w:val="-1"/>
        </w:rPr>
        <w:t xml:space="preserve"> </w:t>
      </w:r>
      <w:r w:rsidR="00F86EF4">
        <w:rPr>
          <w:spacing w:val="-1"/>
        </w:rPr>
        <w:t>success</w:t>
      </w:r>
      <w:r w:rsidR="00F86EF4" w:rsidRPr="00DE18C3">
        <w:rPr>
          <w:spacing w:val="-1"/>
        </w:rPr>
        <w:t xml:space="preserve"> </w:t>
      </w:r>
      <w:r w:rsidR="00F86EF4">
        <w:rPr>
          <w:spacing w:val="-1"/>
        </w:rPr>
        <w:t>and work plans;</w:t>
      </w:r>
    </w:p>
    <w:p w14:paraId="7A0986A7" w14:textId="77777777" w:rsidR="00F86EF4" w:rsidRPr="00DE18C3" w:rsidRDefault="00F86EF4" w:rsidP="00DE18C3">
      <w:pPr>
        <w:pStyle w:val="BodyText"/>
        <w:widowControl/>
        <w:ind w:left="425" w:hanging="425"/>
        <w:rPr>
          <w:spacing w:val="-1"/>
        </w:rPr>
      </w:pPr>
    </w:p>
    <w:p w14:paraId="5A7FA61C" w14:textId="7D4FC54F" w:rsidR="00F86EF4" w:rsidRPr="00DE18C3" w:rsidRDefault="00DE18C3" w:rsidP="00DE18C3">
      <w:pPr>
        <w:pStyle w:val="BodyText"/>
        <w:widowControl/>
        <w:ind w:left="425" w:hanging="425"/>
        <w:rPr>
          <w:spacing w:val="-1"/>
        </w:rPr>
      </w:pPr>
      <w:r>
        <w:rPr>
          <w:spacing w:val="-1"/>
        </w:rPr>
        <w:t>21.</w:t>
      </w:r>
      <w:r>
        <w:rPr>
          <w:spacing w:val="-1"/>
        </w:rPr>
        <w:tab/>
      </w:r>
      <w:r w:rsidR="00F86EF4">
        <w:rPr>
          <w:spacing w:val="-1"/>
        </w:rPr>
        <w:t>ENCOURAGES</w:t>
      </w:r>
      <w:r w:rsidR="00F86EF4" w:rsidRPr="00DE18C3">
        <w:rPr>
          <w:spacing w:val="-1"/>
        </w:rPr>
        <w:t xml:space="preserve"> </w:t>
      </w:r>
      <w:r w:rsidR="00F86EF4">
        <w:rPr>
          <w:spacing w:val="-1"/>
        </w:rPr>
        <w:t>Contracting</w:t>
      </w:r>
      <w:r w:rsidR="00F86EF4" w:rsidRPr="00DE18C3">
        <w:rPr>
          <w:spacing w:val="-1"/>
        </w:rPr>
        <w:t xml:space="preserve"> </w:t>
      </w:r>
      <w:r w:rsidR="00F86EF4">
        <w:rPr>
          <w:spacing w:val="-1"/>
        </w:rPr>
        <w:t>Parties</w:t>
      </w:r>
      <w:r w:rsidR="00F86EF4" w:rsidRPr="00DE18C3">
        <w:rPr>
          <w:spacing w:val="-1"/>
        </w:rPr>
        <w:t xml:space="preserve"> </w:t>
      </w:r>
      <w:r w:rsidR="00F22681">
        <w:rPr>
          <w:spacing w:val="-1"/>
        </w:rPr>
        <w:t>to in</w:t>
      </w:r>
      <w:r w:rsidR="00566733">
        <w:rPr>
          <w:spacing w:val="-1"/>
        </w:rPr>
        <w:t xml:space="preserve">vite regional intergovernmental, </w:t>
      </w:r>
      <w:r w:rsidR="00F22681">
        <w:rPr>
          <w:spacing w:val="-1"/>
        </w:rPr>
        <w:t xml:space="preserve">international </w:t>
      </w:r>
      <w:r w:rsidR="00566733">
        <w:rPr>
          <w:spacing w:val="-1"/>
        </w:rPr>
        <w:t xml:space="preserve">and non-governmental </w:t>
      </w:r>
      <w:r w:rsidR="00F86EF4" w:rsidRPr="00DE18C3">
        <w:rPr>
          <w:spacing w:val="-1"/>
        </w:rPr>
        <w:t>organizations,</w:t>
      </w:r>
      <w:r w:rsidR="00F22681" w:rsidRPr="00DE18C3">
        <w:rPr>
          <w:spacing w:val="-1"/>
        </w:rPr>
        <w:t xml:space="preserve"> including </w:t>
      </w:r>
      <w:r w:rsidR="00F86EF4" w:rsidRPr="00DE18C3">
        <w:rPr>
          <w:spacing w:val="-1"/>
        </w:rPr>
        <w:t xml:space="preserve">transboundary </w:t>
      </w:r>
      <w:r w:rsidR="00F22681">
        <w:rPr>
          <w:spacing w:val="-1"/>
        </w:rPr>
        <w:t xml:space="preserve">river and </w:t>
      </w:r>
      <w:r w:rsidR="00F86EF4">
        <w:rPr>
          <w:spacing w:val="-1"/>
        </w:rPr>
        <w:t>groundwater</w:t>
      </w:r>
      <w:r w:rsidR="00F86EF4" w:rsidRPr="00DE18C3">
        <w:rPr>
          <w:spacing w:val="-1"/>
        </w:rPr>
        <w:t xml:space="preserve"> </w:t>
      </w:r>
      <w:r w:rsidR="00F86EF4">
        <w:rPr>
          <w:spacing w:val="-1"/>
        </w:rPr>
        <w:t>basin</w:t>
      </w:r>
      <w:r w:rsidR="00F86EF4" w:rsidRPr="00DE18C3">
        <w:rPr>
          <w:spacing w:val="-1"/>
        </w:rPr>
        <w:t xml:space="preserve"> </w:t>
      </w:r>
      <w:r w:rsidR="00F86EF4">
        <w:rPr>
          <w:spacing w:val="-1"/>
        </w:rPr>
        <w:t>organizations</w:t>
      </w:r>
      <w:r w:rsidR="00566733">
        <w:rPr>
          <w:spacing w:val="-1"/>
        </w:rPr>
        <w:t>,</w:t>
      </w:r>
      <w:r w:rsidR="00F22681">
        <w:rPr>
          <w:spacing w:val="-1"/>
        </w:rPr>
        <w:t xml:space="preserve"> to par</w:t>
      </w:r>
      <w:r w:rsidR="00566733">
        <w:rPr>
          <w:spacing w:val="-1"/>
        </w:rPr>
        <w:t>ticipate in Ramsar Regional Ini</w:t>
      </w:r>
      <w:r w:rsidR="00F22681">
        <w:rPr>
          <w:spacing w:val="-1"/>
        </w:rPr>
        <w:t>tiatives</w:t>
      </w:r>
      <w:r w:rsidR="00F86EF4">
        <w:rPr>
          <w:spacing w:val="-1"/>
        </w:rPr>
        <w:t>;</w:t>
      </w:r>
    </w:p>
    <w:p w14:paraId="6E145A4F" w14:textId="77777777" w:rsidR="00F86EF4" w:rsidRPr="00DE18C3" w:rsidRDefault="00F86EF4" w:rsidP="00DE18C3">
      <w:pPr>
        <w:pStyle w:val="BodyText"/>
        <w:widowControl/>
        <w:ind w:left="425" w:hanging="425"/>
        <w:rPr>
          <w:spacing w:val="-1"/>
        </w:rPr>
      </w:pPr>
    </w:p>
    <w:p w14:paraId="1DD9763F" w14:textId="7851595D" w:rsidR="00F86EF4" w:rsidRPr="00DE18C3" w:rsidRDefault="00DE18C3" w:rsidP="00DE18C3">
      <w:pPr>
        <w:pStyle w:val="BodyText"/>
        <w:widowControl/>
        <w:ind w:left="425" w:hanging="425"/>
        <w:rPr>
          <w:spacing w:val="-1"/>
        </w:rPr>
      </w:pPr>
      <w:r>
        <w:rPr>
          <w:spacing w:val="-1"/>
        </w:rPr>
        <w:t>22.</w:t>
      </w:r>
      <w:r>
        <w:rPr>
          <w:spacing w:val="-1"/>
        </w:rPr>
        <w:tab/>
      </w:r>
      <w:r w:rsidR="00F86EF4">
        <w:rPr>
          <w:spacing w:val="-1"/>
        </w:rPr>
        <w:t>INSTRUCTS</w:t>
      </w:r>
      <w:r w:rsidR="00F86EF4" w:rsidRPr="00DE18C3">
        <w:rPr>
          <w:spacing w:val="-1"/>
        </w:rPr>
        <w:t xml:space="preserve"> </w:t>
      </w:r>
      <w:r w:rsidR="00F86EF4">
        <w:rPr>
          <w:spacing w:val="-1"/>
        </w:rPr>
        <w:t>the</w:t>
      </w:r>
      <w:r w:rsidR="00F86EF4" w:rsidRPr="00DE18C3">
        <w:rPr>
          <w:spacing w:val="-1"/>
        </w:rPr>
        <w:t xml:space="preserve"> </w:t>
      </w:r>
      <w:r w:rsidR="00F86EF4">
        <w:rPr>
          <w:spacing w:val="-1"/>
        </w:rPr>
        <w:t>Standing Committee</w:t>
      </w:r>
      <w:r w:rsidR="00F86EF4" w:rsidRPr="00DE18C3">
        <w:rPr>
          <w:spacing w:val="-1"/>
        </w:rPr>
        <w:t xml:space="preserve"> </w:t>
      </w:r>
      <w:r w:rsidR="00F86EF4">
        <w:rPr>
          <w:spacing w:val="-1"/>
        </w:rPr>
        <w:t>to</w:t>
      </w:r>
      <w:r w:rsidR="00F86EF4" w:rsidRPr="00DE18C3">
        <w:rPr>
          <w:spacing w:val="-1"/>
        </w:rPr>
        <w:t xml:space="preserve"> </w:t>
      </w:r>
      <w:r w:rsidR="00F86EF4">
        <w:rPr>
          <w:spacing w:val="-1"/>
        </w:rPr>
        <w:t>prepare</w:t>
      </w:r>
      <w:r w:rsidR="00F86EF4" w:rsidRPr="00DE18C3">
        <w:rPr>
          <w:spacing w:val="-1"/>
        </w:rPr>
        <w:t xml:space="preserve"> a </w:t>
      </w:r>
      <w:r w:rsidR="00566733">
        <w:rPr>
          <w:spacing w:val="-1"/>
        </w:rPr>
        <w:t xml:space="preserve">summary assessment </w:t>
      </w:r>
      <w:r w:rsidR="00AB6479">
        <w:rPr>
          <w:spacing w:val="-1"/>
        </w:rPr>
        <w:t>of</w:t>
      </w:r>
      <w:r w:rsidR="00F86EF4" w:rsidRPr="00DE18C3">
        <w:rPr>
          <w:spacing w:val="-1"/>
        </w:rPr>
        <w:t xml:space="preserve"> </w:t>
      </w:r>
      <w:r w:rsidR="00F86EF4">
        <w:rPr>
          <w:spacing w:val="-1"/>
        </w:rPr>
        <w:t>the</w:t>
      </w:r>
      <w:r w:rsidR="00F86EF4" w:rsidRPr="00DE18C3">
        <w:rPr>
          <w:spacing w:val="-1"/>
        </w:rPr>
        <w:t xml:space="preserve"> </w:t>
      </w:r>
      <w:r w:rsidR="00F86EF4">
        <w:rPr>
          <w:spacing w:val="-1"/>
        </w:rPr>
        <w:t>operations</w:t>
      </w:r>
      <w:r w:rsidR="00F86EF4" w:rsidRPr="00DE18C3">
        <w:rPr>
          <w:spacing w:val="-1"/>
        </w:rPr>
        <w:t xml:space="preserve"> </w:t>
      </w:r>
      <w:r w:rsidR="00F86EF4">
        <w:rPr>
          <w:spacing w:val="-1"/>
        </w:rPr>
        <w:t>and</w:t>
      </w:r>
      <w:r w:rsidR="00F86EF4" w:rsidRPr="00DE18C3">
        <w:rPr>
          <w:spacing w:val="-1"/>
        </w:rPr>
        <w:t xml:space="preserve"> </w:t>
      </w:r>
      <w:r w:rsidR="00F86EF4">
        <w:rPr>
          <w:spacing w:val="-1"/>
        </w:rPr>
        <w:t>success</w:t>
      </w:r>
      <w:r w:rsidR="00F86EF4" w:rsidRPr="00DE18C3">
        <w:rPr>
          <w:spacing w:val="-1"/>
        </w:rPr>
        <w:t xml:space="preserve"> of </w:t>
      </w:r>
      <w:r w:rsidR="00F86EF4">
        <w:rPr>
          <w:spacing w:val="-1"/>
        </w:rPr>
        <w:t>the</w:t>
      </w:r>
      <w:r w:rsidR="00F86EF4" w:rsidRPr="00DE18C3">
        <w:rPr>
          <w:spacing w:val="-1"/>
        </w:rPr>
        <w:t xml:space="preserve"> </w:t>
      </w:r>
      <w:r w:rsidR="00AE17B0" w:rsidRPr="00DE18C3">
        <w:rPr>
          <w:spacing w:val="-1"/>
        </w:rPr>
        <w:t xml:space="preserve">Ramsar </w:t>
      </w:r>
      <w:r w:rsidR="00F86EF4">
        <w:rPr>
          <w:spacing w:val="-1"/>
        </w:rPr>
        <w:t>Regional Initiatives</w:t>
      </w:r>
      <w:r w:rsidR="00F86EF4" w:rsidRPr="00DE18C3">
        <w:rPr>
          <w:spacing w:val="-1"/>
        </w:rPr>
        <w:t xml:space="preserve"> </w:t>
      </w:r>
      <w:r w:rsidR="00F86EF4">
        <w:rPr>
          <w:spacing w:val="-1"/>
        </w:rPr>
        <w:t xml:space="preserve">operating during </w:t>
      </w:r>
      <w:r w:rsidR="00F86EF4" w:rsidRPr="00DE18C3">
        <w:rPr>
          <w:spacing w:val="-1"/>
        </w:rPr>
        <w:t xml:space="preserve">the </w:t>
      </w:r>
      <w:r w:rsidR="00AE17B0">
        <w:rPr>
          <w:spacing w:val="-1"/>
        </w:rPr>
        <w:t>period 2019-2021</w:t>
      </w:r>
      <w:r w:rsidR="00F86EF4">
        <w:rPr>
          <w:spacing w:val="-1"/>
        </w:rPr>
        <w:t>,</w:t>
      </w:r>
      <w:r w:rsidR="00F86EF4" w:rsidRPr="00DE18C3">
        <w:rPr>
          <w:spacing w:val="-1"/>
        </w:rPr>
        <w:t xml:space="preserve"> for </w:t>
      </w:r>
      <w:r w:rsidR="00F86EF4">
        <w:rPr>
          <w:spacing w:val="-1"/>
        </w:rPr>
        <w:t xml:space="preserve">consideration </w:t>
      </w:r>
      <w:r w:rsidR="00F86EF4" w:rsidRPr="00DE18C3">
        <w:rPr>
          <w:spacing w:val="-1"/>
        </w:rPr>
        <w:t xml:space="preserve">at </w:t>
      </w:r>
      <w:r w:rsidR="00F86EF4">
        <w:rPr>
          <w:spacing w:val="-1"/>
        </w:rPr>
        <w:t>the</w:t>
      </w:r>
      <w:r w:rsidR="00F86EF4" w:rsidRPr="00DE18C3">
        <w:rPr>
          <w:spacing w:val="-1"/>
        </w:rPr>
        <w:t xml:space="preserve"> </w:t>
      </w:r>
      <w:r w:rsidR="00F86EF4">
        <w:rPr>
          <w:spacing w:val="-1"/>
        </w:rPr>
        <w:t>14</w:t>
      </w:r>
      <w:r w:rsidR="00F86EF4" w:rsidRPr="00973256">
        <w:rPr>
          <w:spacing w:val="-1"/>
        </w:rPr>
        <w:t xml:space="preserve">th </w:t>
      </w:r>
      <w:r w:rsidR="00F86EF4">
        <w:rPr>
          <w:spacing w:val="-1"/>
        </w:rPr>
        <w:t>meeting</w:t>
      </w:r>
      <w:r w:rsidR="00F86EF4" w:rsidRPr="00DE18C3">
        <w:rPr>
          <w:spacing w:val="-1"/>
        </w:rPr>
        <w:t xml:space="preserve"> of </w:t>
      </w:r>
      <w:r w:rsidR="00F86EF4">
        <w:rPr>
          <w:spacing w:val="-1"/>
        </w:rPr>
        <w:t>the</w:t>
      </w:r>
      <w:r w:rsidR="00F86EF4" w:rsidRPr="00DE18C3">
        <w:rPr>
          <w:spacing w:val="-1"/>
        </w:rPr>
        <w:t xml:space="preserve"> </w:t>
      </w:r>
      <w:r w:rsidR="00F86EF4">
        <w:rPr>
          <w:spacing w:val="-1"/>
        </w:rPr>
        <w:t>Conference</w:t>
      </w:r>
      <w:r w:rsidR="00F86EF4" w:rsidRPr="00DE18C3">
        <w:rPr>
          <w:spacing w:val="-1"/>
        </w:rPr>
        <w:t xml:space="preserve"> of</w:t>
      </w:r>
      <w:r w:rsidR="00AE17B0" w:rsidRPr="00DE18C3">
        <w:rPr>
          <w:spacing w:val="-1"/>
        </w:rPr>
        <w:t xml:space="preserve"> the</w:t>
      </w:r>
      <w:r w:rsidR="00F86EF4" w:rsidRPr="00DE18C3">
        <w:rPr>
          <w:spacing w:val="-1"/>
        </w:rPr>
        <w:t xml:space="preserve"> </w:t>
      </w:r>
      <w:r w:rsidR="00F86EF4">
        <w:rPr>
          <w:spacing w:val="-1"/>
        </w:rPr>
        <w:t>Contracting</w:t>
      </w:r>
      <w:r w:rsidR="00F86EF4" w:rsidRPr="00DE18C3">
        <w:rPr>
          <w:spacing w:val="-1"/>
        </w:rPr>
        <w:t xml:space="preserve"> </w:t>
      </w:r>
      <w:r w:rsidR="00F86EF4">
        <w:rPr>
          <w:spacing w:val="-1"/>
        </w:rPr>
        <w:t>Parties</w:t>
      </w:r>
      <w:r w:rsidR="00E37DA5">
        <w:rPr>
          <w:spacing w:val="-1"/>
        </w:rPr>
        <w:t>; and</w:t>
      </w:r>
    </w:p>
    <w:p w14:paraId="3A9A17F1" w14:textId="77777777" w:rsidR="00E37DA5" w:rsidRPr="00DE18C3" w:rsidRDefault="00E37DA5" w:rsidP="00DE18C3">
      <w:pPr>
        <w:pStyle w:val="BodyText"/>
        <w:widowControl/>
        <w:ind w:left="425" w:hanging="425"/>
        <w:rPr>
          <w:spacing w:val="-1"/>
        </w:rPr>
      </w:pPr>
    </w:p>
    <w:p w14:paraId="1A245DB1" w14:textId="77777777" w:rsidR="00564549" w:rsidRDefault="00DE18C3" w:rsidP="00564549">
      <w:pPr>
        <w:rPr>
          <w:rFonts w:cstheme="minorBidi"/>
          <w:spacing w:val="-1"/>
          <w:lang w:val="en-US"/>
        </w:rPr>
      </w:pPr>
      <w:r w:rsidRPr="00564549">
        <w:rPr>
          <w:rFonts w:cstheme="minorBidi"/>
          <w:spacing w:val="-1"/>
          <w:lang w:val="en-US"/>
        </w:rPr>
        <w:t>23.</w:t>
      </w:r>
      <w:r w:rsidRPr="00564549">
        <w:rPr>
          <w:rFonts w:cstheme="minorBidi"/>
          <w:spacing w:val="-1"/>
          <w:lang w:val="en-US"/>
        </w:rPr>
        <w:tab/>
      </w:r>
      <w:r w:rsidR="00E37DA5" w:rsidRPr="00564549">
        <w:rPr>
          <w:rFonts w:cstheme="minorBidi"/>
          <w:spacing w:val="-1"/>
          <w:lang w:val="en-US"/>
        </w:rPr>
        <w:t>RE</w:t>
      </w:r>
      <w:r w:rsidR="00566733" w:rsidRPr="00564549">
        <w:rPr>
          <w:rFonts w:cstheme="minorBidi"/>
          <w:spacing w:val="-1"/>
          <w:lang w:val="en-US"/>
        </w:rPr>
        <w:t xml:space="preserve">PEALS </w:t>
      </w:r>
      <w:r w:rsidR="00EC3563" w:rsidRPr="00564549">
        <w:rPr>
          <w:rFonts w:cstheme="minorBidi"/>
          <w:spacing w:val="-1"/>
          <w:lang w:val="en-US"/>
        </w:rPr>
        <w:t xml:space="preserve">and replaces </w:t>
      </w:r>
      <w:r w:rsidR="00566733" w:rsidRPr="00564549">
        <w:rPr>
          <w:rFonts w:cstheme="minorBidi"/>
          <w:spacing w:val="-1"/>
          <w:lang w:val="en-US"/>
        </w:rPr>
        <w:t xml:space="preserve">the following Resolutions </w:t>
      </w:r>
      <w:r w:rsidR="0040477E" w:rsidRPr="00564549">
        <w:rPr>
          <w:rFonts w:cstheme="minorBidi"/>
          <w:spacing w:val="-1"/>
          <w:lang w:val="en-US"/>
        </w:rPr>
        <w:t>on</w:t>
      </w:r>
      <w:r w:rsidR="001F4718" w:rsidRPr="00564549">
        <w:rPr>
          <w:rFonts w:cstheme="minorBidi"/>
          <w:spacing w:val="-1"/>
          <w:lang w:val="en-US"/>
        </w:rPr>
        <w:t xml:space="preserve"> Ramsar Regional Initiatives</w:t>
      </w:r>
      <w:r w:rsidR="00564549" w:rsidRPr="00564549">
        <w:rPr>
          <w:rFonts w:cstheme="minorBidi"/>
          <w:spacing w:val="-1"/>
          <w:lang w:val="en-US"/>
        </w:rPr>
        <w:t>,</w:t>
      </w:r>
      <w:r w:rsidR="001F4718" w:rsidRPr="00564549">
        <w:rPr>
          <w:rFonts w:cstheme="minorBidi"/>
          <w:spacing w:val="-1"/>
          <w:lang w:val="en-US"/>
        </w:rPr>
        <w:t xml:space="preserve"> </w:t>
      </w:r>
      <w:r w:rsidR="0040477E" w:rsidRPr="00564549">
        <w:rPr>
          <w:rFonts w:cstheme="minorBidi"/>
          <w:spacing w:val="-1"/>
          <w:lang w:val="en-US"/>
        </w:rPr>
        <w:t>each</w:t>
      </w:r>
      <w:r w:rsidR="00566733" w:rsidRPr="00564549">
        <w:rPr>
          <w:rFonts w:cstheme="minorBidi"/>
          <w:spacing w:val="-1"/>
          <w:lang w:val="en-US"/>
        </w:rPr>
        <w:t xml:space="preserve"> </w:t>
      </w:r>
      <w:r w:rsidR="00EC3563" w:rsidRPr="00564549">
        <w:rPr>
          <w:rFonts w:cstheme="minorBidi"/>
          <w:spacing w:val="-1"/>
          <w:lang w:val="en-US"/>
        </w:rPr>
        <w:t xml:space="preserve">of which concerns </w:t>
      </w:r>
      <w:r w:rsidR="0040477E" w:rsidRPr="00564549">
        <w:rPr>
          <w:rFonts w:cstheme="minorBidi"/>
          <w:spacing w:val="-1"/>
          <w:lang w:val="en-US"/>
        </w:rPr>
        <w:t xml:space="preserve">a </w:t>
      </w:r>
      <w:r w:rsidR="00566733" w:rsidRPr="00564549">
        <w:rPr>
          <w:rFonts w:cstheme="minorBidi"/>
          <w:spacing w:val="-1"/>
          <w:lang w:val="en-US"/>
        </w:rPr>
        <w:t xml:space="preserve">specific </w:t>
      </w:r>
      <w:r w:rsidR="0040477E" w:rsidRPr="00564549">
        <w:rPr>
          <w:rFonts w:cstheme="minorBidi"/>
          <w:spacing w:val="-1"/>
          <w:lang w:val="en-US"/>
        </w:rPr>
        <w:t>time period:</w:t>
      </w:r>
      <w:r w:rsidR="00566733" w:rsidRPr="00564549">
        <w:rPr>
          <w:rFonts w:cstheme="minorBidi"/>
          <w:spacing w:val="-1"/>
          <w:lang w:val="en-US"/>
        </w:rPr>
        <w:t xml:space="preserve"> </w:t>
      </w:r>
    </w:p>
    <w:p w14:paraId="68344B52" w14:textId="11662C4F" w:rsidR="00EC3563" w:rsidRPr="00564549" w:rsidRDefault="00EC3563" w:rsidP="00564549">
      <w:pPr>
        <w:pStyle w:val="ListParagraph"/>
        <w:numPr>
          <w:ilvl w:val="0"/>
          <w:numId w:val="37"/>
        </w:numPr>
        <w:ind w:left="850" w:hanging="425"/>
        <w:contextualSpacing w:val="0"/>
        <w:rPr>
          <w:rFonts w:cs="Calibri"/>
        </w:rPr>
      </w:pPr>
      <w:r w:rsidRPr="00564549">
        <w:rPr>
          <w:rFonts w:cs="Calibri"/>
        </w:rPr>
        <w:t>Resolution VIII.30 (2003-2005),</w:t>
      </w:r>
    </w:p>
    <w:p w14:paraId="6959E10E" w14:textId="77777777" w:rsidR="00564549" w:rsidRDefault="00EC3563" w:rsidP="00564549">
      <w:pPr>
        <w:pStyle w:val="ListParagraph"/>
        <w:numPr>
          <w:ilvl w:val="0"/>
          <w:numId w:val="37"/>
        </w:numPr>
        <w:ind w:left="850" w:hanging="425"/>
        <w:contextualSpacing w:val="0"/>
        <w:rPr>
          <w:rFonts w:cs="Calibri"/>
        </w:rPr>
      </w:pPr>
      <w:r w:rsidRPr="00564549">
        <w:rPr>
          <w:rFonts w:cs="Calibri"/>
        </w:rPr>
        <w:t xml:space="preserve">Resolution IX.7 (2006-2008), </w:t>
      </w:r>
    </w:p>
    <w:p w14:paraId="37C2B479" w14:textId="77777777" w:rsidR="00564549" w:rsidRDefault="00EC3563" w:rsidP="00564549">
      <w:pPr>
        <w:pStyle w:val="ListParagraph"/>
        <w:numPr>
          <w:ilvl w:val="0"/>
          <w:numId w:val="37"/>
        </w:numPr>
        <w:ind w:left="850" w:hanging="425"/>
        <w:contextualSpacing w:val="0"/>
        <w:rPr>
          <w:rFonts w:cs="Calibri"/>
        </w:rPr>
      </w:pPr>
      <w:r w:rsidRPr="00564549">
        <w:rPr>
          <w:rFonts w:cs="Calibri"/>
        </w:rPr>
        <w:t xml:space="preserve">Resolution X.6 (2009-2012), </w:t>
      </w:r>
    </w:p>
    <w:p w14:paraId="6995DE28" w14:textId="43925229" w:rsidR="00EC3563" w:rsidRPr="00564549" w:rsidRDefault="00EC3563" w:rsidP="00564549">
      <w:pPr>
        <w:pStyle w:val="ListParagraph"/>
        <w:numPr>
          <w:ilvl w:val="0"/>
          <w:numId w:val="37"/>
        </w:numPr>
        <w:ind w:left="850" w:hanging="425"/>
        <w:contextualSpacing w:val="0"/>
        <w:rPr>
          <w:rFonts w:cs="Calibri"/>
        </w:rPr>
      </w:pPr>
      <w:r w:rsidRPr="00564549">
        <w:rPr>
          <w:rFonts w:cs="Calibri"/>
        </w:rPr>
        <w:t xml:space="preserve">Resolution XI.5 (2013-2015), and </w:t>
      </w:r>
    </w:p>
    <w:p w14:paraId="648E5E37" w14:textId="5E4518B7" w:rsidR="00EC3563" w:rsidRPr="00564549" w:rsidRDefault="00EA12A7" w:rsidP="00564549">
      <w:pPr>
        <w:pStyle w:val="ListParagraph"/>
        <w:numPr>
          <w:ilvl w:val="0"/>
          <w:numId w:val="37"/>
        </w:numPr>
        <w:ind w:left="850" w:hanging="425"/>
        <w:contextualSpacing w:val="0"/>
        <w:rPr>
          <w:rFonts w:cs="Calibri"/>
        </w:rPr>
      </w:pPr>
      <w:r w:rsidRPr="00564549">
        <w:rPr>
          <w:rFonts w:cs="Calibri"/>
        </w:rPr>
        <w:t>Resolution XII.8 (2016-2018).</w:t>
      </w:r>
    </w:p>
    <w:p w14:paraId="1615F1E6" w14:textId="7C2588F0" w:rsidR="00F86EF4" w:rsidRPr="00253AD8" w:rsidRDefault="00253AD8" w:rsidP="00253AD8">
      <w:pPr>
        <w:pStyle w:val="BodyText"/>
        <w:widowControl/>
        <w:tabs>
          <w:tab w:val="left" w:pos="548"/>
        </w:tabs>
        <w:spacing w:line="232" w:lineRule="auto"/>
        <w:ind w:right="121"/>
        <w:rPr>
          <w:b/>
          <w:sz w:val="24"/>
          <w:szCs w:val="24"/>
        </w:rPr>
      </w:pPr>
      <w:r w:rsidRPr="00253AD8">
        <w:rPr>
          <w:b/>
          <w:sz w:val="24"/>
          <w:szCs w:val="24"/>
        </w:rPr>
        <w:lastRenderedPageBreak/>
        <w:t>Annex A</w:t>
      </w:r>
    </w:p>
    <w:p w14:paraId="62EDB628" w14:textId="77777777" w:rsidR="00F86EF4" w:rsidRPr="00253AD8" w:rsidRDefault="00F86EF4" w:rsidP="00BF7A4E">
      <w:pPr>
        <w:pStyle w:val="BodyText"/>
        <w:widowControl/>
        <w:tabs>
          <w:tab w:val="left" w:pos="548"/>
        </w:tabs>
        <w:spacing w:line="232" w:lineRule="auto"/>
        <w:ind w:right="121"/>
        <w:jc w:val="right"/>
        <w:rPr>
          <w:rFonts w:cs="Calibri"/>
          <w:b/>
          <w:sz w:val="24"/>
          <w:szCs w:val="24"/>
        </w:rPr>
      </w:pPr>
    </w:p>
    <w:p w14:paraId="5471FFCF" w14:textId="77777777" w:rsidR="00F86EF4" w:rsidRPr="00253AD8" w:rsidRDefault="00255E00" w:rsidP="00253AD8">
      <w:pPr>
        <w:pStyle w:val="BodyText"/>
        <w:widowControl/>
        <w:tabs>
          <w:tab w:val="left" w:pos="548"/>
        </w:tabs>
        <w:spacing w:line="232" w:lineRule="auto"/>
        <w:ind w:right="121"/>
        <w:rPr>
          <w:rFonts w:cs="Calibri"/>
          <w:sz w:val="24"/>
          <w:szCs w:val="24"/>
        </w:rPr>
      </w:pPr>
      <w:r w:rsidRPr="00253AD8">
        <w:rPr>
          <w:rFonts w:cs="Calibri"/>
          <w:b/>
          <w:sz w:val="24"/>
          <w:szCs w:val="24"/>
        </w:rPr>
        <w:t xml:space="preserve">Operational </w:t>
      </w:r>
      <w:r w:rsidR="00F86EF4" w:rsidRPr="00253AD8">
        <w:rPr>
          <w:rFonts w:cs="Calibri"/>
          <w:b/>
          <w:sz w:val="24"/>
          <w:szCs w:val="24"/>
        </w:rPr>
        <w:t xml:space="preserve">Framework </w:t>
      </w:r>
      <w:r w:rsidRPr="00253AD8">
        <w:rPr>
          <w:rFonts w:cs="Calibri"/>
          <w:b/>
          <w:sz w:val="24"/>
          <w:szCs w:val="24"/>
        </w:rPr>
        <w:t>for</w:t>
      </w:r>
      <w:r w:rsidR="003049EE" w:rsidRPr="00253AD8">
        <w:rPr>
          <w:rFonts w:cs="Calibri"/>
          <w:b/>
          <w:sz w:val="24"/>
          <w:szCs w:val="24"/>
        </w:rPr>
        <w:t xml:space="preserve"> </w:t>
      </w:r>
      <w:r w:rsidR="00F86EF4" w:rsidRPr="00253AD8">
        <w:rPr>
          <w:rFonts w:cs="Calibri"/>
          <w:b/>
          <w:sz w:val="24"/>
          <w:szCs w:val="24"/>
        </w:rPr>
        <w:t>Ramsar Regional Initiatives</w:t>
      </w:r>
    </w:p>
    <w:p w14:paraId="346F9BE4" w14:textId="77777777" w:rsidR="005C6B2A" w:rsidRDefault="005C6B2A" w:rsidP="00BF7A4E">
      <w:pPr>
        <w:pStyle w:val="BodyText"/>
        <w:widowControl/>
        <w:tabs>
          <w:tab w:val="left" w:pos="548"/>
        </w:tabs>
        <w:spacing w:line="232" w:lineRule="auto"/>
        <w:ind w:right="121"/>
        <w:jc w:val="center"/>
        <w:rPr>
          <w:rFonts w:cs="Calibri"/>
        </w:rPr>
      </w:pPr>
    </w:p>
    <w:p w14:paraId="38BC3EB0" w14:textId="7B1C6601" w:rsidR="00F86EF4" w:rsidRPr="00FD24DE" w:rsidRDefault="00F86EF4" w:rsidP="00BF7A4E">
      <w:pPr>
        <w:pStyle w:val="BodyText"/>
        <w:widowControl/>
        <w:spacing w:line="232" w:lineRule="auto"/>
        <w:ind w:left="0" w:right="121" w:firstLine="0"/>
        <w:jc w:val="center"/>
        <w:rPr>
          <w:rFonts w:cs="Calibri"/>
          <w:b/>
        </w:rPr>
      </w:pPr>
      <w:r>
        <w:rPr>
          <w:rFonts w:cs="Calibri"/>
          <w:b/>
        </w:rPr>
        <w:t xml:space="preserve">Article 1: </w:t>
      </w:r>
      <w:r w:rsidRPr="00FD24DE">
        <w:rPr>
          <w:rFonts w:cs="Calibri"/>
          <w:b/>
        </w:rPr>
        <w:t>Purpose of Ra</w:t>
      </w:r>
      <w:r w:rsidR="003049EE">
        <w:rPr>
          <w:rFonts w:cs="Calibri"/>
          <w:b/>
        </w:rPr>
        <w:t>msar Regional Initiatives</w:t>
      </w:r>
    </w:p>
    <w:p w14:paraId="28BDBD02" w14:textId="77777777" w:rsidR="00F86EF4" w:rsidRDefault="00F86EF4" w:rsidP="00BF7A4E">
      <w:pPr>
        <w:pStyle w:val="BodyText"/>
        <w:widowControl/>
        <w:spacing w:line="232" w:lineRule="auto"/>
        <w:ind w:left="0" w:right="121" w:firstLine="0"/>
        <w:rPr>
          <w:rFonts w:cs="Calibri"/>
        </w:rPr>
      </w:pPr>
    </w:p>
    <w:p w14:paraId="1208ABC1" w14:textId="5DA6DA61" w:rsidR="00F86EF4" w:rsidRPr="00AE17B0" w:rsidRDefault="00564549" w:rsidP="00564549">
      <w:pPr>
        <w:pStyle w:val="BodyText"/>
        <w:widowControl/>
        <w:ind w:left="567" w:hanging="567"/>
        <w:rPr>
          <w:rFonts w:cs="Calibri"/>
        </w:rPr>
      </w:pPr>
      <w:r>
        <w:rPr>
          <w:rFonts w:cs="Calibri"/>
        </w:rPr>
        <w:t>1.1</w:t>
      </w:r>
      <w:r>
        <w:rPr>
          <w:rFonts w:cs="Calibri"/>
        </w:rPr>
        <w:tab/>
      </w:r>
      <w:r w:rsidR="00F86EF4">
        <w:rPr>
          <w:rFonts w:cs="Calibri"/>
        </w:rPr>
        <w:t xml:space="preserve">The purpose of </w:t>
      </w:r>
      <w:r w:rsidR="00433599">
        <w:rPr>
          <w:rFonts w:cs="Calibri"/>
        </w:rPr>
        <w:t>Ramsar Regional Initiatives (</w:t>
      </w:r>
      <w:r w:rsidR="00F86EF4">
        <w:rPr>
          <w:rFonts w:cs="Calibri"/>
        </w:rPr>
        <w:t>RRIs</w:t>
      </w:r>
      <w:r w:rsidR="00433599">
        <w:rPr>
          <w:rFonts w:cs="Calibri"/>
        </w:rPr>
        <w:t>)</w:t>
      </w:r>
      <w:r w:rsidR="00F86EF4">
        <w:rPr>
          <w:rFonts w:cs="Calibri"/>
        </w:rPr>
        <w:t xml:space="preserve"> is to promote regional cooperation between Contracting Parties </w:t>
      </w:r>
      <w:r w:rsidR="00F86EF4" w:rsidRPr="00AE17B0">
        <w:rPr>
          <w:rFonts w:cs="Calibri"/>
        </w:rPr>
        <w:t xml:space="preserve">for the implementation of the </w:t>
      </w:r>
      <w:r w:rsidR="003049EE">
        <w:rPr>
          <w:rFonts w:cs="Calibri"/>
        </w:rPr>
        <w:t xml:space="preserve">Ramsar </w:t>
      </w:r>
      <w:r w:rsidR="00F86EF4" w:rsidRPr="00AE17B0">
        <w:rPr>
          <w:rFonts w:cs="Calibri"/>
        </w:rPr>
        <w:t>Convention</w:t>
      </w:r>
      <w:r w:rsidR="003049EE">
        <w:rPr>
          <w:rFonts w:cs="Calibri"/>
        </w:rPr>
        <w:t xml:space="preserve"> on Wetlands</w:t>
      </w:r>
      <w:r w:rsidR="00F86EF4" w:rsidRPr="00AE17B0">
        <w:rPr>
          <w:rFonts w:cs="Calibri"/>
        </w:rPr>
        <w:t xml:space="preserve"> in specific regions. </w:t>
      </w:r>
    </w:p>
    <w:p w14:paraId="71B1BD2A" w14:textId="77777777" w:rsidR="00F86EF4" w:rsidRDefault="00F86EF4" w:rsidP="00BF7A4E">
      <w:pPr>
        <w:pStyle w:val="BodyText"/>
        <w:widowControl/>
        <w:spacing w:line="232" w:lineRule="auto"/>
        <w:ind w:left="720" w:right="121" w:firstLine="0"/>
        <w:rPr>
          <w:rFonts w:cs="Calibri"/>
        </w:rPr>
      </w:pPr>
    </w:p>
    <w:p w14:paraId="4AB2DAFC" w14:textId="0FB151ED" w:rsidR="00F86EF4" w:rsidRDefault="003049EE" w:rsidP="00564549">
      <w:pPr>
        <w:pStyle w:val="BodyText"/>
        <w:widowControl/>
        <w:ind w:left="567" w:hanging="567"/>
        <w:rPr>
          <w:rFonts w:cs="Calibri"/>
        </w:rPr>
      </w:pPr>
      <w:r>
        <w:rPr>
          <w:rFonts w:cs="Calibri"/>
        </w:rPr>
        <w:t>1.2</w:t>
      </w:r>
      <w:r>
        <w:rPr>
          <w:rFonts w:cs="Calibri"/>
        </w:rPr>
        <w:tab/>
      </w:r>
      <w:r w:rsidR="00F86EF4">
        <w:rPr>
          <w:rFonts w:cs="Calibri"/>
        </w:rPr>
        <w:t xml:space="preserve">RRIs </w:t>
      </w:r>
      <w:r>
        <w:rPr>
          <w:rFonts w:cs="Calibri"/>
        </w:rPr>
        <w:t>aim</w:t>
      </w:r>
      <w:r w:rsidR="00F86EF4">
        <w:rPr>
          <w:rFonts w:cs="Calibri"/>
        </w:rPr>
        <w:t xml:space="preserve"> to increase the capacity </w:t>
      </w:r>
      <w:r w:rsidR="00DF24E6">
        <w:rPr>
          <w:rFonts w:cs="Calibri"/>
        </w:rPr>
        <w:t xml:space="preserve">of Contracting Paries </w:t>
      </w:r>
      <w:r>
        <w:rPr>
          <w:rFonts w:cs="Calibri"/>
        </w:rPr>
        <w:t>to implement</w:t>
      </w:r>
      <w:r w:rsidR="00874155">
        <w:rPr>
          <w:rFonts w:cs="Calibri"/>
        </w:rPr>
        <w:t xml:space="preserve"> the Convention </w:t>
      </w:r>
      <w:r w:rsidR="00F86EF4">
        <w:rPr>
          <w:rFonts w:cs="Calibri"/>
        </w:rPr>
        <w:t xml:space="preserve">and the Resolutions adopted by the Conference of the </w:t>
      </w:r>
      <w:r>
        <w:rPr>
          <w:rFonts w:cs="Calibri"/>
        </w:rPr>
        <w:t xml:space="preserve">Contracting </w:t>
      </w:r>
      <w:r w:rsidR="00F86EF4">
        <w:rPr>
          <w:rFonts w:cs="Calibri"/>
        </w:rPr>
        <w:t xml:space="preserve">Parties </w:t>
      </w:r>
      <w:r>
        <w:rPr>
          <w:rFonts w:cs="Calibri"/>
        </w:rPr>
        <w:t>in specific regions</w:t>
      </w:r>
      <w:r w:rsidR="00874155" w:rsidRPr="00874155">
        <w:rPr>
          <w:rFonts w:cs="Calibri"/>
        </w:rPr>
        <w:t xml:space="preserve"> </w:t>
      </w:r>
      <w:r w:rsidR="00874155">
        <w:rPr>
          <w:rFonts w:cs="Calibri"/>
        </w:rPr>
        <w:t>and to achieve the goals and targets of the Ramsar Convention Strategic Plan</w:t>
      </w:r>
      <w:r w:rsidR="00F86EF4">
        <w:rPr>
          <w:rFonts w:cs="Calibri"/>
        </w:rPr>
        <w:t>.</w:t>
      </w:r>
    </w:p>
    <w:p w14:paraId="4A87D096" w14:textId="77777777" w:rsidR="00F86EF4" w:rsidRDefault="00F86EF4" w:rsidP="00BF7A4E">
      <w:pPr>
        <w:pStyle w:val="BodyText"/>
        <w:widowControl/>
        <w:spacing w:line="232" w:lineRule="auto"/>
        <w:ind w:left="0" w:right="121" w:firstLine="0"/>
        <w:rPr>
          <w:rFonts w:cs="Calibri"/>
        </w:rPr>
      </w:pPr>
    </w:p>
    <w:p w14:paraId="5759D891" w14:textId="6719C0C3" w:rsidR="00F86EF4" w:rsidRPr="00FD24DE" w:rsidRDefault="00F86EF4" w:rsidP="00BF7A4E">
      <w:pPr>
        <w:pStyle w:val="BodyText"/>
        <w:widowControl/>
        <w:spacing w:line="232" w:lineRule="auto"/>
        <w:ind w:left="0" w:right="121" w:firstLine="0"/>
        <w:jc w:val="center"/>
        <w:rPr>
          <w:rFonts w:cs="Calibri"/>
          <w:b/>
        </w:rPr>
      </w:pPr>
      <w:r>
        <w:rPr>
          <w:rFonts w:cs="Calibri"/>
          <w:b/>
        </w:rPr>
        <w:t xml:space="preserve">Article 2: </w:t>
      </w:r>
      <w:r w:rsidRPr="00FD24DE">
        <w:rPr>
          <w:rFonts w:cs="Calibri"/>
          <w:b/>
        </w:rPr>
        <w:t xml:space="preserve">Endorsement and </w:t>
      </w:r>
      <w:r>
        <w:rPr>
          <w:rFonts w:cs="Calibri"/>
          <w:b/>
        </w:rPr>
        <w:t>Recognition</w:t>
      </w:r>
      <w:r w:rsidRPr="00FD24DE">
        <w:rPr>
          <w:rFonts w:cs="Calibri"/>
          <w:b/>
        </w:rPr>
        <w:t xml:space="preserve"> of Ramsar Regional Initiatives</w:t>
      </w:r>
    </w:p>
    <w:p w14:paraId="2CD616DB" w14:textId="77777777" w:rsidR="00F86EF4" w:rsidRDefault="00F86EF4" w:rsidP="00BF7A4E">
      <w:pPr>
        <w:pStyle w:val="BodyText"/>
        <w:widowControl/>
        <w:spacing w:line="232" w:lineRule="auto"/>
        <w:ind w:left="0" w:right="121" w:firstLine="0"/>
        <w:rPr>
          <w:rFonts w:cs="Calibri"/>
        </w:rPr>
      </w:pPr>
    </w:p>
    <w:p w14:paraId="2C37A3C8" w14:textId="57AF9372" w:rsidR="00AE17B0" w:rsidRDefault="00AE17B0" w:rsidP="00564549">
      <w:pPr>
        <w:pStyle w:val="BodyText"/>
        <w:widowControl/>
        <w:ind w:left="567" w:hanging="567"/>
        <w:rPr>
          <w:rFonts w:cs="Calibri"/>
        </w:rPr>
      </w:pPr>
      <w:r>
        <w:rPr>
          <w:rFonts w:cs="Calibri"/>
        </w:rPr>
        <w:t>2.1</w:t>
      </w:r>
      <w:r>
        <w:rPr>
          <w:rFonts w:cs="Calibri"/>
        </w:rPr>
        <w:tab/>
      </w:r>
      <w:r w:rsidRPr="0043429E">
        <w:rPr>
          <w:rFonts w:cs="Calibri"/>
        </w:rPr>
        <w:t xml:space="preserve">The </w:t>
      </w:r>
      <w:r w:rsidR="00A06DA0">
        <w:rPr>
          <w:rFonts w:cs="Calibri"/>
        </w:rPr>
        <w:t>Conference of the Parties</w:t>
      </w:r>
      <w:r w:rsidRPr="0043429E">
        <w:rPr>
          <w:rFonts w:cs="Calibri"/>
        </w:rPr>
        <w:t xml:space="preserve"> formally recognizes a list of</w:t>
      </w:r>
      <w:r w:rsidR="003049EE" w:rsidRPr="0043429E">
        <w:rPr>
          <w:rFonts w:cs="Calibri"/>
        </w:rPr>
        <w:t xml:space="preserve"> </w:t>
      </w:r>
      <w:r w:rsidRPr="0043429E">
        <w:rPr>
          <w:rFonts w:cs="Calibri"/>
        </w:rPr>
        <w:t xml:space="preserve">RRIs </w:t>
      </w:r>
      <w:r w:rsidR="003049EE" w:rsidRPr="0043429E">
        <w:rPr>
          <w:rFonts w:cs="Calibri"/>
        </w:rPr>
        <w:t xml:space="preserve">that operate </w:t>
      </w:r>
      <w:r w:rsidR="008556E3">
        <w:rPr>
          <w:rFonts w:cs="Calibri"/>
        </w:rPr>
        <w:t>with</w:t>
      </w:r>
      <w:r w:rsidR="003049EE" w:rsidRPr="0043429E">
        <w:rPr>
          <w:rFonts w:cs="Calibri"/>
        </w:rPr>
        <w:t xml:space="preserve">in the framework of the Convention </w:t>
      </w:r>
      <w:r w:rsidRPr="0043429E">
        <w:rPr>
          <w:rFonts w:cs="Calibri"/>
        </w:rPr>
        <w:t xml:space="preserve">through a Resolution. This recognition is </w:t>
      </w:r>
      <w:r w:rsidR="008556E3">
        <w:rPr>
          <w:rFonts w:cs="Calibri"/>
        </w:rPr>
        <w:t xml:space="preserve">granted </w:t>
      </w:r>
      <w:r w:rsidRPr="0043429E">
        <w:rPr>
          <w:rFonts w:cs="Calibri"/>
        </w:rPr>
        <w:t>for the period until the next meeting of the C</w:t>
      </w:r>
      <w:r w:rsidR="004A475B" w:rsidRPr="0043429E">
        <w:rPr>
          <w:rFonts w:cs="Calibri"/>
        </w:rPr>
        <w:t>onference of the Parties</w:t>
      </w:r>
      <w:r w:rsidR="00A06DA0">
        <w:rPr>
          <w:rFonts w:cs="Calibri"/>
        </w:rPr>
        <w:t xml:space="preserve"> (COP)</w:t>
      </w:r>
      <w:r w:rsidR="008556E3">
        <w:rPr>
          <w:rFonts w:cs="Calibri"/>
        </w:rPr>
        <w:t>.</w:t>
      </w:r>
    </w:p>
    <w:p w14:paraId="6D92E96C" w14:textId="77777777" w:rsidR="00AE17B0" w:rsidRDefault="00AE17B0" w:rsidP="00564549">
      <w:pPr>
        <w:pStyle w:val="BodyText"/>
        <w:widowControl/>
        <w:ind w:left="567" w:hanging="567"/>
        <w:rPr>
          <w:rFonts w:cs="Calibri"/>
        </w:rPr>
      </w:pPr>
    </w:p>
    <w:p w14:paraId="3794053E" w14:textId="0DB1D7B1" w:rsidR="0043429E" w:rsidRDefault="00AE17B0" w:rsidP="00564549">
      <w:pPr>
        <w:pStyle w:val="BodyText"/>
        <w:widowControl/>
        <w:ind w:left="567" w:hanging="567"/>
        <w:rPr>
          <w:rFonts w:cs="Calibri"/>
        </w:rPr>
      </w:pPr>
      <w:r>
        <w:rPr>
          <w:rFonts w:cs="Calibri"/>
        </w:rPr>
        <w:t>2.2</w:t>
      </w:r>
      <w:r>
        <w:rPr>
          <w:rFonts w:cs="Calibri"/>
        </w:rPr>
        <w:tab/>
      </w:r>
      <w:r w:rsidR="0043429E">
        <w:rPr>
          <w:rFonts w:cs="Calibri"/>
        </w:rPr>
        <w:t xml:space="preserve">The Standing Committee of the Ramsar Convention on Wetlands may intersessionally </w:t>
      </w:r>
      <w:r w:rsidR="0043429E">
        <w:rPr>
          <w:rFonts w:cs="Calibri"/>
        </w:rPr>
        <w:tab/>
        <w:t>endorse a new Ramsar Regional Initiative proposed by a Contracting Party</w:t>
      </w:r>
      <w:r w:rsidR="00932741">
        <w:rPr>
          <w:rFonts w:cs="Calibri"/>
        </w:rPr>
        <w:t>. Such endorsement is valid</w:t>
      </w:r>
      <w:r w:rsidR="0043429E">
        <w:rPr>
          <w:rFonts w:cs="Calibri"/>
        </w:rPr>
        <w:t xml:space="preserve"> until the </w:t>
      </w:r>
      <w:r w:rsidR="00A06DA0">
        <w:rPr>
          <w:rFonts w:cs="Calibri"/>
        </w:rPr>
        <w:t xml:space="preserve">next </w:t>
      </w:r>
      <w:r w:rsidR="0043429E">
        <w:rPr>
          <w:rFonts w:cs="Calibri"/>
        </w:rPr>
        <w:t>COP.</w:t>
      </w:r>
    </w:p>
    <w:p w14:paraId="65A01AF7" w14:textId="77777777" w:rsidR="0043429E" w:rsidRDefault="0043429E" w:rsidP="00564549">
      <w:pPr>
        <w:pStyle w:val="BodyText"/>
        <w:widowControl/>
        <w:ind w:left="567" w:hanging="567"/>
        <w:rPr>
          <w:rFonts w:cs="Calibri"/>
        </w:rPr>
      </w:pPr>
    </w:p>
    <w:p w14:paraId="3BF2A598" w14:textId="1F14443E" w:rsidR="0043429E" w:rsidRDefault="0043429E" w:rsidP="00564549">
      <w:pPr>
        <w:pStyle w:val="BodyText"/>
        <w:widowControl/>
        <w:ind w:left="567" w:hanging="567"/>
        <w:rPr>
          <w:rFonts w:cs="Calibri"/>
        </w:rPr>
      </w:pPr>
      <w:r>
        <w:rPr>
          <w:rFonts w:cs="Calibri"/>
        </w:rPr>
        <w:t xml:space="preserve">2.3 </w:t>
      </w:r>
      <w:r>
        <w:rPr>
          <w:rFonts w:cs="Calibri"/>
        </w:rPr>
        <w:tab/>
        <w:t xml:space="preserve">The Standing Committee </w:t>
      </w:r>
      <w:r w:rsidR="00A06DA0">
        <w:rPr>
          <w:rFonts w:cs="Calibri"/>
        </w:rPr>
        <w:t>may</w:t>
      </w:r>
      <w:r>
        <w:rPr>
          <w:rFonts w:cs="Calibri"/>
        </w:rPr>
        <w:t xml:space="preserve"> also propose to the </w:t>
      </w:r>
      <w:r w:rsidR="00864EFB">
        <w:rPr>
          <w:rFonts w:cs="Calibri"/>
        </w:rPr>
        <w:t xml:space="preserve">Conference of the Parties </w:t>
      </w:r>
      <w:r>
        <w:rPr>
          <w:rFonts w:cs="Calibri"/>
        </w:rPr>
        <w:t>to</w:t>
      </w:r>
      <w:r w:rsidR="00DF24E6">
        <w:rPr>
          <w:rFonts w:cs="Calibri"/>
        </w:rPr>
        <w:t xml:space="preserve"> </w:t>
      </w:r>
      <w:r>
        <w:rPr>
          <w:rFonts w:cs="Calibri"/>
        </w:rPr>
        <w:t xml:space="preserve">withdraw the recognition of an RRI that has been endorsed </w:t>
      </w:r>
      <w:r w:rsidR="00A06DA0">
        <w:rPr>
          <w:rFonts w:cs="Calibri"/>
        </w:rPr>
        <w:t>at</w:t>
      </w:r>
      <w:r>
        <w:rPr>
          <w:rFonts w:cs="Calibri"/>
        </w:rPr>
        <w:t xml:space="preserve"> the </w:t>
      </w:r>
      <w:r w:rsidR="00A06DA0">
        <w:rPr>
          <w:rFonts w:cs="Calibri"/>
        </w:rPr>
        <w:t xml:space="preserve">previous </w:t>
      </w:r>
      <w:r>
        <w:rPr>
          <w:rFonts w:cs="Calibri"/>
        </w:rPr>
        <w:t>COP, if the RRI</w:t>
      </w:r>
      <w:r w:rsidR="00DF24E6">
        <w:rPr>
          <w:rFonts w:cs="Calibri"/>
        </w:rPr>
        <w:t xml:space="preserve"> </w:t>
      </w:r>
      <w:r>
        <w:rPr>
          <w:rFonts w:cs="Calibri"/>
        </w:rPr>
        <w:t>fails to report on its activities or no longer complies with this Operational Framework.</w:t>
      </w:r>
    </w:p>
    <w:p w14:paraId="0D175BF1" w14:textId="77777777" w:rsidR="0043429E" w:rsidRDefault="0043429E" w:rsidP="00564549">
      <w:pPr>
        <w:pStyle w:val="BodyText"/>
        <w:widowControl/>
        <w:ind w:left="567" w:hanging="567"/>
        <w:rPr>
          <w:rFonts w:cs="Calibri"/>
        </w:rPr>
      </w:pPr>
    </w:p>
    <w:p w14:paraId="3811D629" w14:textId="6640741D" w:rsidR="00AE17B0" w:rsidRDefault="0043429E" w:rsidP="00564549">
      <w:pPr>
        <w:pStyle w:val="BodyText"/>
        <w:widowControl/>
        <w:ind w:left="567" w:hanging="567"/>
        <w:rPr>
          <w:rFonts w:cs="Calibri"/>
        </w:rPr>
      </w:pPr>
      <w:r>
        <w:rPr>
          <w:rFonts w:cs="Calibri"/>
        </w:rPr>
        <w:t xml:space="preserve">2.4 </w:t>
      </w:r>
      <w:r>
        <w:rPr>
          <w:rFonts w:cs="Calibri"/>
        </w:rPr>
        <w:tab/>
      </w:r>
      <w:r w:rsidR="00AE17B0">
        <w:rPr>
          <w:rFonts w:cs="Calibri"/>
        </w:rPr>
        <w:t xml:space="preserve">To fulfil the criteria for formal recognition as a </w:t>
      </w:r>
      <w:r w:rsidR="003049EE">
        <w:rPr>
          <w:rFonts w:cs="Calibri"/>
        </w:rPr>
        <w:t>“</w:t>
      </w:r>
      <w:r w:rsidR="00AE17B0">
        <w:rPr>
          <w:rFonts w:cs="Calibri"/>
        </w:rPr>
        <w:t>Ramsar Regional Initiative</w:t>
      </w:r>
      <w:r w:rsidR="003049EE">
        <w:rPr>
          <w:rFonts w:cs="Calibri"/>
        </w:rPr>
        <w:t>”</w:t>
      </w:r>
      <w:r w:rsidR="00AE17B0">
        <w:rPr>
          <w:rFonts w:cs="Calibri"/>
        </w:rPr>
        <w:t xml:space="preserve">, the partners in </w:t>
      </w:r>
      <w:r w:rsidR="003049EE">
        <w:rPr>
          <w:rFonts w:cs="Calibri"/>
        </w:rPr>
        <w:t>a</w:t>
      </w:r>
      <w:r w:rsidR="00AE17B0">
        <w:rPr>
          <w:rFonts w:cs="Calibri"/>
        </w:rPr>
        <w:t xml:space="preserve"> regional cooperation mechanism </w:t>
      </w:r>
      <w:r w:rsidR="00E7399C">
        <w:rPr>
          <w:rFonts w:cs="Calibri"/>
        </w:rPr>
        <w:t xml:space="preserve">must </w:t>
      </w:r>
      <w:r w:rsidR="00AE17B0">
        <w:rPr>
          <w:rFonts w:cs="Calibri"/>
        </w:rPr>
        <w:t xml:space="preserve">comply with the conditions listed </w:t>
      </w:r>
      <w:r w:rsidR="00E7399C">
        <w:rPr>
          <w:rFonts w:cs="Calibri"/>
        </w:rPr>
        <w:t xml:space="preserve">in </w:t>
      </w:r>
      <w:r w:rsidR="00B270C7">
        <w:rPr>
          <w:rFonts w:cs="Calibri"/>
        </w:rPr>
        <w:t xml:space="preserve">this Operational </w:t>
      </w:r>
      <w:r w:rsidR="00F22D7A">
        <w:rPr>
          <w:rFonts w:cs="Calibri"/>
        </w:rPr>
        <w:t>Framework for RRIs</w:t>
      </w:r>
      <w:r w:rsidR="00AE17B0">
        <w:rPr>
          <w:rFonts w:cs="Calibri"/>
        </w:rPr>
        <w:t>.</w:t>
      </w:r>
    </w:p>
    <w:p w14:paraId="5D35EA3B" w14:textId="77777777" w:rsidR="00255E00" w:rsidRDefault="00255E00" w:rsidP="00BF7A4E">
      <w:pPr>
        <w:pStyle w:val="BodyText"/>
        <w:widowControl/>
        <w:spacing w:line="232" w:lineRule="auto"/>
        <w:ind w:left="0" w:right="121" w:firstLine="0"/>
        <w:rPr>
          <w:rFonts w:cs="Calibri"/>
        </w:rPr>
      </w:pPr>
    </w:p>
    <w:p w14:paraId="7867C806" w14:textId="297C2607" w:rsidR="00F86EF4" w:rsidRPr="008E5B40" w:rsidRDefault="003A0F32" w:rsidP="00BF7A4E">
      <w:pPr>
        <w:pStyle w:val="BodyText"/>
        <w:widowControl/>
        <w:spacing w:line="232" w:lineRule="auto"/>
        <w:ind w:left="0" w:right="121" w:firstLine="0"/>
        <w:jc w:val="center"/>
        <w:rPr>
          <w:rFonts w:cs="Calibri"/>
          <w:b/>
        </w:rPr>
      </w:pPr>
      <w:r>
        <w:rPr>
          <w:rFonts w:cs="Calibri"/>
          <w:b/>
        </w:rPr>
        <w:t xml:space="preserve">Article 3: </w:t>
      </w:r>
      <w:r w:rsidR="00255E00">
        <w:rPr>
          <w:rFonts w:cs="Calibri"/>
          <w:b/>
        </w:rPr>
        <w:t>S</w:t>
      </w:r>
      <w:r w:rsidR="00F86EF4" w:rsidRPr="008E5B40">
        <w:rPr>
          <w:rFonts w:cs="Calibri"/>
          <w:b/>
        </w:rPr>
        <w:t>tatus of Ramsar Regional Initiatives</w:t>
      </w:r>
    </w:p>
    <w:p w14:paraId="40719247" w14:textId="77777777" w:rsidR="00F86EF4" w:rsidRDefault="00F86EF4" w:rsidP="00BF7A4E">
      <w:pPr>
        <w:pStyle w:val="BodyText"/>
        <w:widowControl/>
        <w:spacing w:line="232" w:lineRule="auto"/>
        <w:ind w:left="0" w:right="121" w:firstLine="0"/>
        <w:rPr>
          <w:rFonts w:cs="Calibri"/>
        </w:rPr>
      </w:pPr>
    </w:p>
    <w:p w14:paraId="6005909F" w14:textId="13B0386B" w:rsidR="00F22D7A" w:rsidRDefault="00F86EF4" w:rsidP="00564549">
      <w:pPr>
        <w:pStyle w:val="BodyText"/>
        <w:widowControl/>
        <w:ind w:left="567" w:hanging="567"/>
        <w:rPr>
          <w:rFonts w:cs="Calibri"/>
        </w:rPr>
      </w:pPr>
      <w:r>
        <w:rPr>
          <w:rFonts w:cs="Calibri"/>
        </w:rPr>
        <w:t>3.1</w:t>
      </w:r>
      <w:r>
        <w:rPr>
          <w:rFonts w:cs="Calibri"/>
        </w:rPr>
        <w:tab/>
        <w:t xml:space="preserve">RRIs are a regional mechanism </w:t>
      </w:r>
      <w:r w:rsidR="008C6D60">
        <w:rPr>
          <w:rFonts w:cs="Calibri"/>
        </w:rPr>
        <w:t xml:space="preserve">to support implementation </w:t>
      </w:r>
      <w:r>
        <w:rPr>
          <w:rFonts w:cs="Calibri"/>
        </w:rPr>
        <w:t xml:space="preserve">of the Convention on Wetlands, formally </w:t>
      </w:r>
      <w:r w:rsidR="004667D7">
        <w:rPr>
          <w:rFonts w:cs="Calibri"/>
        </w:rPr>
        <w:t xml:space="preserve">endorsed </w:t>
      </w:r>
      <w:r>
        <w:rPr>
          <w:rFonts w:cs="Calibri"/>
        </w:rPr>
        <w:t>by the C</w:t>
      </w:r>
      <w:r w:rsidR="008917BB">
        <w:rPr>
          <w:rFonts w:cs="Calibri"/>
        </w:rPr>
        <w:t>onference of the Parties</w:t>
      </w:r>
      <w:r>
        <w:rPr>
          <w:rFonts w:cs="Calibri"/>
        </w:rPr>
        <w:t xml:space="preserve">. </w:t>
      </w:r>
    </w:p>
    <w:p w14:paraId="508A1401" w14:textId="77777777" w:rsidR="00F22D7A" w:rsidRDefault="00F22D7A" w:rsidP="00564549">
      <w:pPr>
        <w:pStyle w:val="BodyText"/>
        <w:widowControl/>
        <w:ind w:left="567" w:hanging="567"/>
        <w:rPr>
          <w:rFonts w:cs="Calibri"/>
        </w:rPr>
      </w:pPr>
    </w:p>
    <w:p w14:paraId="6959CB15" w14:textId="794C406F" w:rsidR="008917BB" w:rsidRDefault="00F22D7A" w:rsidP="00564549">
      <w:pPr>
        <w:pStyle w:val="BodyText"/>
        <w:widowControl/>
        <w:ind w:left="567" w:hanging="567"/>
        <w:rPr>
          <w:rFonts w:cs="Calibri"/>
        </w:rPr>
      </w:pPr>
      <w:r>
        <w:rPr>
          <w:rFonts w:cs="Calibri"/>
        </w:rPr>
        <w:t>3.2</w:t>
      </w:r>
      <w:r>
        <w:rPr>
          <w:rFonts w:cs="Calibri"/>
        </w:rPr>
        <w:tab/>
      </w:r>
      <w:r w:rsidR="00B270C7">
        <w:rPr>
          <w:rFonts w:cs="Calibri"/>
        </w:rPr>
        <w:t xml:space="preserve">The </w:t>
      </w:r>
      <w:r w:rsidR="00292E9A">
        <w:rPr>
          <w:rFonts w:cs="Calibri"/>
        </w:rPr>
        <w:t>work</w:t>
      </w:r>
      <w:r w:rsidR="003B37AC">
        <w:rPr>
          <w:rFonts w:cs="Calibri"/>
        </w:rPr>
        <w:t xml:space="preserve"> </w:t>
      </w:r>
      <w:r w:rsidR="00B270C7">
        <w:rPr>
          <w:rFonts w:cs="Calibri"/>
        </w:rPr>
        <w:t xml:space="preserve">programme of activities of </w:t>
      </w:r>
      <w:r w:rsidR="008917BB">
        <w:rPr>
          <w:rFonts w:cs="Calibri"/>
        </w:rPr>
        <w:t>each</w:t>
      </w:r>
      <w:r w:rsidR="003B37AC">
        <w:rPr>
          <w:rFonts w:cs="Calibri"/>
        </w:rPr>
        <w:t xml:space="preserve"> </w:t>
      </w:r>
      <w:r w:rsidR="003A0F32">
        <w:rPr>
          <w:rFonts w:cs="Calibri"/>
        </w:rPr>
        <w:t>RRI</w:t>
      </w:r>
      <w:r w:rsidR="00F86EF4">
        <w:rPr>
          <w:rFonts w:cs="Calibri"/>
        </w:rPr>
        <w:t xml:space="preserve"> </w:t>
      </w:r>
      <w:r w:rsidR="008917BB">
        <w:rPr>
          <w:rFonts w:cs="Calibri"/>
        </w:rPr>
        <w:t>should be aligned wit</w:t>
      </w:r>
      <w:r w:rsidR="00200A5F">
        <w:rPr>
          <w:rFonts w:cs="Calibri"/>
        </w:rPr>
        <w:t>h the Ramsar Strategic Plan and be</w:t>
      </w:r>
      <w:r w:rsidR="00B270C7">
        <w:rPr>
          <w:rFonts w:cs="Calibri"/>
        </w:rPr>
        <w:t xml:space="preserve"> </w:t>
      </w:r>
      <w:r w:rsidR="001F4718">
        <w:rPr>
          <w:rFonts w:cs="Calibri"/>
        </w:rPr>
        <w:t>consensually</w:t>
      </w:r>
      <w:r w:rsidR="00B270C7">
        <w:rPr>
          <w:rFonts w:cs="Calibri"/>
        </w:rPr>
        <w:t xml:space="preserve"> agreed by the </w:t>
      </w:r>
      <w:r w:rsidR="00F86EF4">
        <w:rPr>
          <w:rFonts w:cs="Calibri"/>
        </w:rPr>
        <w:t>participating Contracting Parties</w:t>
      </w:r>
      <w:r w:rsidR="00D87670">
        <w:rPr>
          <w:rFonts w:cs="Calibri"/>
        </w:rPr>
        <w:t xml:space="preserve"> to the Convention</w:t>
      </w:r>
      <w:r w:rsidR="00F86EF4">
        <w:rPr>
          <w:rFonts w:cs="Calibri"/>
        </w:rPr>
        <w:t>.</w:t>
      </w:r>
      <w:r w:rsidR="00255E00">
        <w:rPr>
          <w:rFonts w:cs="Calibri"/>
        </w:rPr>
        <w:t xml:space="preserve"> </w:t>
      </w:r>
    </w:p>
    <w:p w14:paraId="3C139C19" w14:textId="77777777" w:rsidR="005214A8" w:rsidRDefault="005214A8" w:rsidP="00564549">
      <w:pPr>
        <w:pStyle w:val="BodyText"/>
        <w:widowControl/>
        <w:ind w:left="567" w:hanging="567"/>
        <w:rPr>
          <w:rFonts w:cs="Calibri"/>
        </w:rPr>
      </w:pPr>
    </w:p>
    <w:p w14:paraId="4F0F2C3C" w14:textId="497CC628" w:rsidR="00F86EF4" w:rsidRDefault="00F22D7A" w:rsidP="00564549">
      <w:pPr>
        <w:pStyle w:val="BodyText"/>
        <w:widowControl/>
        <w:ind w:left="567" w:hanging="567"/>
        <w:rPr>
          <w:rFonts w:cs="Calibri"/>
        </w:rPr>
      </w:pPr>
      <w:r>
        <w:rPr>
          <w:rFonts w:cs="Calibri"/>
        </w:rPr>
        <w:t>3.3</w:t>
      </w:r>
      <w:r w:rsidR="00F86EF4">
        <w:rPr>
          <w:rFonts w:cs="Calibri"/>
        </w:rPr>
        <w:tab/>
        <w:t>The A</w:t>
      </w:r>
      <w:r w:rsidR="00CE0918">
        <w:rPr>
          <w:rFonts w:cs="Calibri"/>
        </w:rPr>
        <w:t xml:space="preserve">dministrative Authorities </w:t>
      </w:r>
      <w:r w:rsidR="00F86EF4">
        <w:rPr>
          <w:rFonts w:cs="Calibri"/>
        </w:rPr>
        <w:t xml:space="preserve">responsible for </w:t>
      </w:r>
      <w:r w:rsidR="00CE0918">
        <w:rPr>
          <w:rFonts w:cs="Calibri"/>
        </w:rPr>
        <w:t>the</w:t>
      </w:r>
      <w:r w:rsidR="00F86EF4">
        <w:rPr>
          <w:rFonts w:cs="Calibri"/>
        </w:rPr>
        <w:t xml:space="preserve"> implementation </w:t>
      </w:r>
      <w:r w:rsidR="00CE0918">
        <w:rPr>
          <w:rFonts w:cs="Calibri"/>
        </w:rPr>
        <w:t>of the Ramsar</w:t>
      </w:r>
      <w:r w:rsidR="00CF424A">
        <w:rPr>
          <w:rFonts w:cs="Calibri"/>
        </w:rPr>
        <w:t xml:space="preserve"> </w:t>
      </w:r>
      <w:r w:rsidR="00CE0918">
        <w:rPr>
          <w:rFonts w:cs="Calibri"/>
        </w:rPr>
        <w:t xml:space="preserve">Convention </w:t>
      </w:r>
      <w:r w:rsidR="00F86EF4">
        <w:rPr>
          <w:rFonts w:cs="Calibri"/>
        </w:rPr>
        <w:t>at national level are</w:t>
      </w:r>
      <w:r w:rsidR="003A0F32">
        <w:rPr>
          <w:rFonts w:cs="Calibri"/>
        </w:rPr>
        <w:t xml:space="preserve"> also</w:t>
      </w:r>
      <w:r w:rsidR="00F86EF4">
        <w:rPr>
          <w:rFonts w:cs="Calibri"/>
        </w:rPr>
        <w:t xml:space="preserve"> responsible for the development and implementation </w:t>
      </w:r>
      <w:r w:rsidR="00B40452">
        <w:rPr>
          <w:rFonts w:cs="Calibri"/>
        </w:rPr>
        <w:t xml:space="preserve">of </w:t>
      </w:r>
      <w:r w:rsidR="003A0F32">
        <w:rPr>
          <w:rFonts w:cs="Calibri"/>
        </w:rPr>
        <w:t>the</w:t>
      </w:r>
      <w:r w:rsidR="00F86EF4">
        <w:rPr>
          <w:rFonts w:cs="Calibri"/>
        </w:rPr>
        <w:t xml:space="preserve"> RRI </w:t>
      </w:r>
      <w:r w:rsidR="00B40452">
        <w:rPr>
          <w:rFonts w:cs="Calibri"/>
        </w:rPr>
        <w:t>and its work programme</w:t>
      </w:r>
      <w:r w:rsidR="003B37AC">
        <w:rPr>
          <w:rFonts w:cs="Calibri"/>
        </w:rPr>
        <w:t xml:space="preserve"> </w:t>
      </w:r>
      <w:r w:rsidR="00F86EF4">
        <w:rPr>
          <w:rFonts w:cs="Calibri"/>
        </w:rPr>
        <w:t xml:space="preserve">in which they take part. </w:t>
      </w:r>
    </w:p>
    <w:p w14:paraId="1420DAD5" w14:textId="77777777" w:rsidR="00F86EF4" w:rsidRDefault="00F86EF4" w:rsidP="00564549">
      <w:pPr>
        <w:pStyle w:val="BodyText"/>
        <w:widowControl/>
        <w:ind w:left="567" w:hanging="567"/>
        <w:rPr>
          <w:rFonts w:cs="Calibri"/>
        </w:rPr>
      </w:pPr>
    </w:p>
    <w:p w14:paraId="4B77D979" w14:textId="3A69ACB8" w:rsidR="00F86EF4" w:rsidRDefault="00F22D7A" w:rsidP="00564549">
      <w:pPr>
        <w:pStyle w:val="BodyText"/>
        <w:widowControl/>
        <w:ind w:left="567" w:hanging="567"/>
        <w:rPr>
          <w:rFonts w:cs="Calibri"/>
        </w:rPr>
      </w:pPr>
      <w:r>
        <w:rPr>
          <w:rFonts w:cs="Calibri"/>
        </w:rPr>
        <w:t>3.4</w:t>
      </w:r>
      <w:r w:rsidR="00B270C7">
        <w:rPr>
          <w:rFonts w:cs="Calibri"/>
        </w:rPr>
        <w:tab/>
        <w:t>The work programme</w:t>
      </w:r>
      <w:r w:rsidR="003A0F32">
        <w:rPr>
          <w:rFonts w:cs="Calibri"/>
        </w:rPr>
        <w:t>s</w:t>
      </w:r>
      <w:r w:rsidR="00B270C7">
        <w:rPr>
          <w:rFonts w:cs="Calibri"/>
        </w:rPr>
        <w:t xml:space="preserve"> of RRIs</w:t>
      </w:r>
      <w:r w:rsidR="00F86EF4">
        <w:rPr>
          <w:rFonts w:cs="Calibri"/>
        </w:rPr>
        <w:t xml:space="preserve"> respond to relevant </w:t>
      </w:r>
      <w:r w:rsidR="003A0F32">
        <w:rPr>
          <w:rFonts w:cs="Calibri"/>
        </w:rPr>
        <w:t xml:space="preserve">Resolutions adopted by </w:t>
      </w:r>
      <w:r>
        <w:rPr>
          <w:rFonts w:cs="Calibri"/>
        </w:rPr>
        <w:t xml:space="preserve">the Conference of the Parties and </w:t>
      </w:r>
      <w:r w:rsidR="00B270C7">
        <w:rPr>
          <w:rFonts w:cs="Calibri"/>
        </w:rPr>
        <w:t>to</w:t>
      </w:r>
      <w:r>
        <w:rPr>
          <w:rFonts w:cs="Calibri"/>
        </w:rPr>
        <w:t xml:space="preserve"> </w:t>
      </w:r>
      <w:r w:rsidR="00F86EF4">
        <w:rPr>
          <w:rFonts w:cs="Calibri"/>
        </w:rPr>
        <w:t>Decisions taken by the Standing Committee</w:t>
      </w:r>
      <w:r w:rsidR="00F86EF4" w:rsidRPr="006E7F6C">
        <w:rPr>
          <w:rFonts w:cs="Calibri"/>
        </w:rPr>
        <w:t xml:space="preserve"> </w:t>
      </w:r>
      <w:r w:rsidR="00F86EF4">
        <w:rPr>
          <w:rFonts w:cs="Calibri"/>
        </w:rPr>
        <w:t>intersessionally</w:t>
      </w:r>
      <w:r w:rsidR="00BF73E3">
        <w:rPr>
          <w:rFonts w:cs="Calibri"/>
        </w:rPr>
        <w:t xml:space="preserve"> and support the implementation</w:t>
      </w:r>
      <w:r w:rsidR="00CD2E7F">
        <w:rPr>
          <w:rFonts w:cs="Calibri"/>
        </w:rPr>
        <w:t xml:space="preserve"> </w:t>
      </w:r>
      <w:r w:rsidR="00BF73E3">
        <w:rPr>
          <w:rFonts w:cs="Calibri"/>
        </w:rPr>
        <w:t>of Ramsar Strategic Plan 2016-2024</w:t>
      </w:r>
      <w:r w:rsidR="00F86EF4">
        <w:rPr>
          <w:rFonts w:cs="Calibri"/>
        </w:rPr>
        <w:t xml:space="preserve">. </w:t>
      </w:r>
    </w:p>
    <w:p w14:paraId="0159B4BA" w14:textId="77777777" w:rsidR="00462CC1" w:rsidRPr="00535C1D" w:rsidRDefault="00462CC1" w:rsidP="00BF7A4E">
      <w:pPr>
        <w:pStyle w:val="BodyText"/>
        <w:widowControl/>
        <w:spacing w:line="232" w:lineRule="auto"/>
        <w:ind w:left="0" w:right="121" w:firstLine="0"/>
        <w:rPr>
          <w:rFonts w:cs="Calibri"/>
          <w:lang w:val="en-GB"/>
        </w:rPr>
      </w:pPr>
    </w:p>
    <w:p w14:paraId="7D4EADEC" w14:textId="0313E2FE" w:rsidR="00F86EF4" w:rsidRPr="003F22DF" w:rsidRDefault="00F86EF4" w:rsidP="00BF7A4E">
      <w:pPr>
        <w:pStyle w:val="BodyText"/>
        <w:keepNext/>
        <w:widowControl/>
        <w:spacing w:line="233" w:lineRule="auto"/>
        <w:ind w:left="0" w:right="119" w:firstLine="0"/>
        <w:jc w:val="center"/>
        <w:rPr>
          <w:rFonts w:cs="Calibri"/>
          <w:b/>
        </w:rPr>
      </w:pPr>
      <w:r w:rsidRPr="003F22DF">
        <w:rPr>
          <w:rFonts w:cs="Calibri"/>
          <w:b/>
        </w:rPr>
        <w:t xml:space="preserve">Article 4: </w:t>
      </w:r>
      <w:r w:rsidRPr="00EF563A">
        <w:rPr>
          <w:rFonts w:cs="Calibri"/>
          <w:b/>
        </w:rPr>
        <w:t>Role of Ramsar Regional Initiatives</w:t>
      </w:r>
    </w:p>
    <w:p w14:paraId="4E7331FE" w14:textId="77777777" w:rsidR="00F86EF4" w:rsidRDefault="00F86EF4" w:rsidP="00BF7A4E">
      <w:pPr>
        <w:pStyle w:val="BodyText"/>
        <w:keepNext/>
        <w:widowControl/>
        <w:spacing w:line="233" w:lineRule="auto"/>
        <w:ind w:left="709" w:right="119" w:hanging="709"/>
        <w:rPr>
          <w:rFonts w:cs="Calibri"/>
        </w:rPr>
      </w:pPr>
    </w:p>
    <w:p w14:paraId="3451AF79" w14:textId="669AFFDC" w:rsidR="00F86EF4" w:rsidRDefault="00B270C7" w:rsidP="00564549">
      <w:pPr>
        <w:pStyle w:val="BodyText"/>
        <w:widowControl/>
        <w:ind w:left="567" w:hanging="567"/>
        <w:rPr>
          <w:rFonts w:cs="Calibri"/>
        </w:rPr>
      </w:pPr>
      <w:r>
        <w:rPr>
          <w:rFonts w:cs="Calibri"/>
        </w:rPr>
        <w:t>4.1</w:t>
      </w:r>
      <w:r>
        <w:rPr>
          <w:rFonts w:cs="Calibri"/>
        </w:rPr>
        <w:tab/>
      </w:r>
      <w:r w:rsidR="00F86EF4">
        <w:rPr>
          <w:rFonts w:cs="Calibri"/>
        </w:rPr>
        <w:t xml:space="preserve">RRIs </w:t>
      </w:r>
      <w:r w:rsidR="00584A66">
        <w:rPr>
          <w:rFonts w:cs="Calibri"/>
        </w:rPr>
        <w:t>do</w:t>
      </w:r>
      <w:r w:rsidR="00F86EF4">
        <w:rPr>
          <w:rFonts w:cs="Calibri"/>
        </w:rPr>
        <w:t xml:space="preserve"> not replac</w:t>
      </w:r>
      <w:r w:rsidR="00584A66">
        <w:rPr>
          <w:rFonts w:cs="Calibri"/>
        </w:rPr>
        <w:t>e</w:t>
      </w:r>
      <w:r w:rsidR="00F86EF4">
        <w:rPr>
          <w:rFonts w:cs="Calibri"/>
        </w:rPr>
        <w:t xml:space="preserve"> national action plans</w:t>
      </w:r>
      <w:r w:rsidR="005E7EC6">
        <w:rPr>
          <w:rFonts w:cs="Calibri"/>
        </w:rPr>
        <w:t xml:space="preserve"> and </w:t>
      </w:r>
      <w:r w:rsidR="00FC191C">
        <w:rPr>
          <w:rFonts w:cs="Calibri"/>
        </w:rPr>
        <w:t xml:space="preserve">national work </w:t>
      </w:r>
      <w:r w:rsidR="005E7EC6">
        <w:rPr>
          <w:rFonts w:cs="Calibri"/>
        </w:rPr>
        <w:t>programmes</w:t>
      </w:r>
      <w:r w:rsidR="00F86EF4">
        <w:rPr>
          <w:rFonts w:cs="Calibri"/>
        </w:rPr>
        <w:t xml:space="preserve"> for wetland conservat</w:t>
      </w:r>
      <w:r w:rsidR="005E7EC6">
        <w:rPr>
          <w:rFonts w:cs="Calibri"/>
        </w:rPr>
        <w:t xml:space="preserve">ion, management and restoration. RRIs </w:t>
      </w:r>
      <w:r w:rsidR="00F86EF4">
        <w:rPr>
          <w:rFonts w:cs="Calibri"/>
        </w:rPr>
        <w:t>add</w:t>
      </w:r>
      <w:r w:rsidR="00475DB6">
        <w:rPr>
          <w:rFonts w:cs="Calibri"/>
        </w:rPr>
        <w:t xml:space="preserve"> to</w:t>
      </w:r>
      <w:r w:rsidR="003A0F32">
        <w:rPr>
          <w:rFonts w:cs="Calibri"/>
        </w:rPr>
        <w:t xml:space="preserve"> such</w:t>
      </w:r>
      <w:r w:rsidR="00475DB6">
        <w:rPr>
          <w:rFonts w:cs="Calibri"/>
        </w:rPr>
        <w:t xml:space="preserve"> national programme</w:t>
      </w:r>
      <w:r w:rsidR="003C7CC4">
        <w:rPr>
          <w:rFonts w:cs="Calibri"/>
        </w:rPr>
        <w:t xml:space="preserve"> </w:t>
      </w:r>
      <w:r w:rsidR="00F86EF4">
        <w:rPr>
          <w:rFonts w:cs="Calibri"/>
        </w:rPr>
        <w:t>activities</w:t>
      </w:r>
      <w:r w:rsidR="003C7CC4">
        <w:rPr>
          <w:rFonts w:cs="Calibri"/>
        </w:rPr>
        <w:t>,</w:t>
      </w:r>
      <w:r w:rsidR="00F86EF4">
        <w:rPr>
          <w:rFonts w:cs="Calibri"/>
        </w:rPr>
        <w:t xml:space="preserve"> </w:t>
      </w:r>
      <w:r w:rsidR="003A0F32">
        <w:rPr>
          <w:rFonts w:cs="Calibri"/>
        </w:rPr>
        <w:lastRenderedPageBreak/>
        <w:t xml:space="preserve">coordinated </w:t>
      </w:r>
      <w:r w:rsidR="00F86EF4">
        <w:rPr>
          <w:rFonts w:cs="Calibri"/>
        </w:rPr>
        <w:t>at supra-national level</w:t>
      </w:r>
      <w:r w:rsidR="003C7CC4">
        <w:rPr>
          <w:rFonts w:cs="Calibri"/>
        </w:rPr>
        <w:t>,</w:t>
      </w:r>
      <w:r w:rsidR="003A0F32">
        <w:rPr>
          <w:rFonts w:cs="Calibri"/>
        </w:rPr>
        <w:t xml:space="preserve"> and </w:t>
      </w:r>
      <w:r w:rsidR="00F86EF4">
        <w:rPr>
          <w:rFonts w:cs="Calibri"/>
        </w:rPr>
        <w:t xml:space="preserve">carried out </w:t>
      </w:r>
      <w:r w:rsidR="00FC191C">
        <w:rPr>
          <w:rFonts w:cs="Calibri"/>
        </w:rPr>
        <w:t xml:space="preserve">jointly </w:t>
      </w:r>
      <w:r w:rsidR="00F86EF4">
        <w:rPr>
          <w:rFonts w:cs="Calibri"/>
        </w:rPr>
        <w:t xml:space="preserve">by a number of </w:t>
      </w:r>
      <w:r>
        <w:rPr>
          <w:rFonts w:cs="Calibri"/>
        </w:rPr>
        <w:t xml:space="preserve">collaborating </w:t>
      </w:r>
      <w:r w:rsidR="00F86EF4">
        <w:rPr>
          <w:rFonts w:cs="Calibri"/>
        </w:rPr>
        <w:t>Parties</w:t>
      </w:r>
      <w:r w:rsidR="003C7CC4">
        <w:rPr>
          <w:rFonts w:cs="Calibri"/>
        </w:rPr>
        <w:t xml:space="preserve"> to the Ramsar Convention</w:t>
      </w:r>
      <w:r>
        <w:rPr>
          <w:rFonts w:cs="Calibri"/>
        </w:rPr>
        <w:t>.</w:t>
      </w:r>
      <w:r w:rsidR="00F86EF4">
        <w:rPr>
          <w:rFonts w:cs="Calibri"/>
        </w:rPr>
        <w:t xml:space="preserve"> </w:t>
      </w:r>
    </w:p>
    <w:p w14:paraId="3CC57266" w14:textId="77777777" w:rsidR="00B270C7" w:rsidRDefault="00B270C7" w:rsidP="00564549">
      <w:pPr>
        <w:pStyle w:val="BodyText"/>
        <w:widowControl/>
        <w:ind w:left="567" w:hanging="567"/>
        <w:rPr>
          <w:rFonts w:cs="Calibri"/>
        </w:rPr>
      </w:pPr>
    </w:p>
    <w:p w14:paraId="7DC28ACB" w14:textId="599A76B8" w:rsidR="00F86EF4" w:rsidRDefault="00F86EF4" w:rsidP="00564549">
      <w:pPr>
        <w:pStyle w:val="BodyText"/>
        <w:widowControl/>
        <w:ind w:left="567" w:hanging="567"/>
        <w:rPr>
          <w:rFonts w:cs="Calibri"/>
        </w:rPr>
      </w:pPr>
      <w:r>
        <w:rPr>
          <w:rFonts w:cs="Calibri"/>
        </w:rPr>
        <w:t>4.2</w:t>
      </w:r>
      <w:r>
        <w:rPr>
          <w:rFonts w:cs="Calibri"/>
        </w:rPr>
        <w:tab/>
        <w:t xml:space="preserve">RRIs are not regional offices of the Ramsar Convention Secretariat and </w:t>
      </w:r>
      <w:r w:rsidR="003C7CC4">
        <w:rPr>
          <w:rFonts w:cs="Calibri"/>
        </w:rPr>
        <w:t xml:space="preserve">do </w:t>
      </w:r>
      <w:r>
        <w:rPr>
          <w:rFonts w:cs="Calibri"/>
        </w:rPr>
        <w:t>not undertak</w:t>
      </w:r>
      <w:r w:rsidR="003C7CC4">
        <w:rPr>
          <w:rFonts w:cs="Calibri"/>
        </w:rPr>
        <w:t>e</w:t>
      </w:r>
      <w:r>
        <w:rPr>
          <w:rFonts w:cs="Calibri"/>
        </w:rPr>
        <w:t xml:space="preserve"> tasks </w:t>
      </w:r>
      <w:r w:rsidR="003C7CC4">
        <w:rPr>
          <w:rFonts w:cs="Calibri"/>
        </w:rPr>
        <w:t>that</w:t>
      </w:r>
      <w:r w:rsidR="003A0F32">
        <w:rPr>
          <w:rFonts w:cs="Calibri"/>
        </w:rPr>
        <w:t xml:space="preserve"> are </w:t>
      </w:r>
      <w:r>
        <w:rPr>
          <w:rFonts w:cs="Calibri"/>
        </w:rPr>
        <w:t xml:space="preserve">assigned to the Convention Secretariat. </w:t>
      </w:r>
    </w:p>
    <w:p w14:paraId="2B53827C" w14:textId="77777777" w:rsidR="00F86EF4" w:rsidRDefault="00F86EF4" w:rsidP="00564549">
      <w:pPr>
        <w:pStyle w:val="BodyText"/>
        <w:widowControl/>
        <w:ind w:left="567" w:hanging="567"/>
        <w:rPr>
          <w:rFonts w:cs="Calibri"/>
        </w:rPr>
      </w:pPr>
    </w:p>
    <w:p w14:paraId="227C2409" w14:textId="34FB4C84" w:rsidR="006C30D2" w:rsidRDefault="00F86EF4" w:rsidP="00564549">
      <w:pPr>
        <w:pStyle w:val="BodyText"/>
        <w:widowControl/>
        <w:ind w:left="567" w:hanging="567"/>
        <w:rPr>
          <w:rFonts w:cs="Calibri"/>
        </w:rPr>
      </w:pPr>
      <w:r>
        <w:rPr>
          <w:rFonts w:cs="Calibri"/>
        </w:rPr>
        <w:t>4.3</w:t>
      </w:r>
      <w:r>
        <w:rPr>
          <w:rFonts w:cs="Calibri"/>
        </w:rPr>
        <w:tab/>
        <w:t>RRIs provide additional capacit</w:t>
      </w:r>
      <w:r w:rsidR="008B2D0F">
        <w:rPr>
          <w:rFonts w:cs="Calibri"/>
        </w:rPr>
        <w:t>y</w:t>
      </w:r>
      <w:r>
        <w:rPr>
          <w:rFonts w:cs="Calibri"/>
        </w:rPr>
        <w:t xml:space="preserve"> to focus on the implementation</w:t>
      </w:r>
      <w:r w:rsidR="006771F3">
        <w:rPr>
          <w:rFonts w:cs="Calibri"/>
        </w:rPr>
        <w:t xml:space="preserve"> </w:t>
      </w:r>
      <w:r>
        <w:rPr>
          <w:rFonts w:cs="Calibri"/>
        </w:rPr>
        <w:t xml:space="preserve">of the Convention and its Strategic Plan in the region, notably through the development and execution of regional projects, training courses and other </w:t>
      </w:r>
      <w:r w:rsidR="00FC191C">
        <w:rPr>
          <w:rFonts w:cs="Calibri"/>
        </w:rPr>
        <w:t xml:space="preserve">regional </w:t>
      </w:r>
      <w:r w:rsidR="006771F3">
        <w:rPr>
          <w:rFonts w:cs="Calibri"/>
        </w:rPr>
        <w:t>capacity-building activities.</w:t>
      </w:r>
    </w:p>
    <w:p w14:paraId="2FF3C627" w14:textId="77777777" w:rsidR="006C30D2" w:rsidRDefault="006C30D2" w:rsidP="00564549">
      <w:pPr>
        <w:pStyle w:val="BodyText"/>
        <w:widowControl/>
        <w:ind w:left="567" w:hanging="567"/>
        <w:rPr>
          <w:rFonts w:cs="Calibri"/>
        </w:rPr>
      </w:pPr>
    </w:p>
    <w:p w14:paraId="55171E56" w14:textId="5968651C" w:rsidR="006C30D2" w:rsidRDefault="00A80069" w:rsidP="00564549">
      <w:pPr>
        <w:pStyle w:val="BodyText"/>
        <w:widowControl/>
        <w:ind w:left="567" w:hanging="567"/>
        <w:rPr>
          <w:rFonts w:cs="Calibri"/>
        </w:rPr>
      </w:pPr>
      <w:r w:rsidRPr="005214A8">
        <w:rPr>
          <w:rFonts w:cs="Calibri"/>
        </w:rPr>
        <w:t xml:space="preserve">4.4 </w:t>
      </w:r>
      <w:r w:rsidRPr="005214A8">
        <w:rPr>
          <w:rFonts w:cs="Calibri"/>
        </w:rPr>
        <w:tab/>
      </w:r>
      <w:r w:rsidR="006C30D2" w:rsidRPr="005214A8">
        <w:rPr>
          <w:rFonts w:cs="Calibri"/>
        </w:rPr>
        <w:t>The pro</w:t>
      </w:r>
      <w:r w:rsidR="00C356F8">
        <w:rPr>
          <w:rFonts w:cs="Calibri"/>
        </w:rPr>
        <w:t>vision of training and capacity-</w:t>
      </w:r>
      <w:r w:rsidR="006C30D2" w:rsidRPr="005214A8">
        <w:rPr>
          <w:rFonts w:cs="Calibri"/>
        </w:rPr>
        <w:t>building opportunities must be</w:t>
      </w:r>
      <w:r w:rsidR="003B37AC">
        <w:rPr>
          <w:rFonts w:cs="Calibri"/>
        </w:rPr>
        <w:t xml:space="preserve"> </w:t>
      </w:r>
      <w:r w:rsidR="006C30D2" w:rsidRPr="005214A8">
        <w:rPr>
          <w:rFonts w:cs="Calibri"/>
        </w:rPr>
        <w:t>focused on, but not restricted to</w:t>
      </w:r>
      <w:r w:rsidR="00C356F8">
        <w:rPr>
          <w:rFonts w:cs="Calibri"/>
        </w:rPr>
        <w:t>,</w:t>
      </w:r>
      <w:r w:rsidR="006C30D2" w:rsidRPr="005214A8">
        <w:rPr>
          <w:rFonts w:cs="Calibri"/>
        </w:rPr>
        <w:t xml:space="preserve"> national Administrative Authorities, and</w:t>
      </w:r>
      <w:r w:rsidR="003B37AC">
        <w:rPr>
          <w:rFonts w:cs="Calibri"/>
        </w:rPr>
        <w:t xml:space="preserve"> </w:t>
      </w:r>
      <w:r w:rsidR="006C30D2" w:rsidRPr="005214A8">
        <w:rPr>
          <w:rFonts w:cs="Calibri"/>
        </w:rPr>
        <w:t>include all relevant stakeholders</w:t>
      </w:r>
      <w:r w:rsidR="00C356F8">
        <w:rPr>
          <w:rFonts w:cs="Calibri"/>
        </w:rPr>
        <w:t xml:space="preserve"> as appropriate</w:t>
      </w:r>
      <w:r w:rsidR="006C30D2" w:rsidRPr="005214A8">
        <w:rPr>
          <w:rFonts w:cs="Calibri"/>
        </w:rPr>
        <w:t>.</w:t>
      </w:r>
    </w:p>
    <w:p w14:paraId="4978DE23" w14:textId="77777777" w:rsidR="00F86EF4" w:rsidRDefault="00F86EF4" w:rsidP="00564549">
      <w:pPr>
        <w:pStyle w:val="BodyText"/>
        <w:widowControl/>
        <w:ind w:left="567" w:hanging="567"/>
        <w:rPr>
          <w:rFonts w:cs="Calibri"/>
        </w:rPr>
      </w:pPr>
    </w:p>
    <w:p w14:paraId="2A40C88F" w14:textId="0A01DF95" w:rsidR="00F54AEE" w:rsidRPr="00564549" w:rsidRDefault="00F86EF4" w:rsidP="00564549">
      <w:pPr>
        <w:pStyle w:val="BodyText"/>
        <w:widowControl/>
        <w:ind w:left="567" w:hanging="567"/>
        <w:rPr>
          <w:rFonts w:cs="Calibri"/>
        </w:rPr>
      </w:pPr>
      <w:r>
        <w:rPr>
          <w:rFonts w:cs="Calibri"/>
        </w:rPr>
        <w:t>4.</w:t>
      </w:r>
      <w:r w:rsidR="00A80069">
        <w:rPr>
          <w:rFonts w:cs="Calibri"/>
        </w:rPr>
        <w:t>5</w:t>
      </w:r>
      <w:r>
        <w:rPr>
          <w:rFonts w:cs="Calibri"/>
        </w:rPr>
        <w:tab/>
      </w:r>
      <w:r w:rsidR="003A0F32">
        <w:rPr>
          <w:rFonts w:cs="Calibri"/>
        </w:rPr>
        <w:t xml:space="preserve">Beyond the regional cooperation of national Ramsar Administrative Authorities, </w:t>
      </w:r>
      <w:r>
        <w:rPr>
          <w:rFonts w:cs="Calibri"/>
        </w:rPr>
        <w:t xml:space="preserve">RRIs </w:t>
      </w:r>
      <w:r w:rsidR="005E7EC6">
        <w:rPr>
          <w:rFonts w:cs="Calibri"/>
        </w:rPr>
        <w:t>are e</w:t>
      </w:r>
      <w:r w:rsidR="008C5818">
        <w:rPr>
          <w:rFonts w:cs="Calibri"/>
        </w:rPr>
        <w:t xml:space="preserve">ncouraged to </w:t>
      </w:r>
      <w:r>
        <w:rPr>
          <w:rFonts w:cs="Calibri"/>
        </w:rPr>
        <w:t>work in partnership with</w:t>
      </w:r>
      <w:r w:rsidR="003A0F32">
        <w:rPr>
          <w:rFonts w:cs="Calibri"/>
        </w:rPr>
        <w:t xml:space="preserve"> </w:t>
      </w:r>
      <w:r w:rsidR="00FC191C">
        <w:rPr>
          <w:rFonts w:cs="Calibri"/>
        </w:rPr>
        <w:t xml:space="preserve">additional </w:t>
      </w:r>
      <w:r>
        <w:rPr>
          <w:rFonts w:cs="Calibri"/>
        </w:rPr>
        <w:t>relevant organizations</w:t>
      </w:r>
      <w:r w:rsidR="005E7EC6">
        <w:rPr>
          <w:rFonts w:cs="Calibri"/>
        </w:rPr>
        <w:t xml:space="preserve">, notably </w:t>
      </w:r>
      <w:r w:rsidR="003A0F32">
        <w:rPr>
          <w:rFonts w:cs="Calibri"/>
        </w:rPr>
        <w:t xml:space="preserve">with </w:t>
      </w:r>
      <w:r w:rsidR="005E7EC6">
        <w:rPr>
          <w:rFonts w:cs="Calibri"/>
        </w:rPr>
        <w:t>the International Organization Partners of the Convention and other suitable p</w:t>
      </w:r>
      <w:r w:rsidR="003A0F32">
        <w:rPr>
          <w:rFonts w:cs="Calibri"/>
        </w:rPr>
        <w:t>artners</w:t>
      </w:r>
      <w:r w:rsidR="003A0F32" w:rsidRPr="00B10468">
        <w:rPr>
          <w:rFonts w:cs="Calibri"/>
        </w:rPr>
        <w:t xml:space="preserve">. </w:t>
      </w:r>
    </w:p>
    <w:p w14:paraId="2DFFE009" w14:textId="77777777" w:rsidR="00F86EF4" w:rsidRDefault="00F86EF4" w:rsidP="00BF7A4E">
      <w:pPr>
        <w:pStyle w:val="BodyText"/>
        <w:widowControl/>
        <w:spacing w:line="232" w:lineRule="auto"/>
        <w:ind w:left="709" w:right="121" w:hanging="709"/>
        <w:rPr>
          <w:rFonts w:cs="Calibri"/>
        </w:rPr>
      </w:pPr>
    </w:p>
    <w:p w14:paraId="4C428506" w14:textId="630ED5CF" w:rsidR="00F86EF4" w:rsidRPr="00D67EE0" w:rsidRDefault="00F86EF4" w:rsidP="00BF7A4E">
      <w:pPr>
        <w:pStyle w:val="BodyText"/>
        <w:widowControl/>
        <w:spacing w:line="232" w:lineRule="auto"/>
        <w:ind w:left="0" w:right="121" w:firstLine="0"/>
        <w:jc w:val="center"/>
        <w:rPr>
          <w:rFonts w:cs="Calibri"/>
          <w:b/>
        </w:rPr>
      </w:pPr>
      <w:r w:rsidRPr="00D67EE0">
        <w:rPr>
          <w:rFonts w:cs="Calibri"/>
          <w:b/>
        </w:rPr>
        <w:t>Article 5: Mandate of Ramsar Regional Initiatives</w:t>
      </w:r>
    </w:p>
    <w:p w14:paraId="2EF60329" w14:textId="77777777" w:rsidR="00F86EF4" w:rsidRDefault="00F86EF4" w:rsidP="00BF7A4E">
      <w:pPr>
        <w:pStyle w:val="BodyText"/>
        <w:widowControl/>
        <w:spacing w:line="232" w:lineRule="auto"/>
        <w:ind w:left="0" w:right="121" w:firstLine="0"/>
        <w:rPr>
          <w:rFonts w:cs="Calibri"/>
        </w:rPr>
      </w:pPr>
    </w:p>
    <w:p w14:paraId="2EE3F66A" w14:textId="70278E2F" w:rsidR="009A50F6" w:rsidRDefault="00F86EF4" w:rsidP="00564549">
      <w:pPr>
        <w:pStyle w:val="BodyText"/>
        <w:widowControl/>
        <w:ind w:left="567" w:hanging="567"/>
        <w:rPr>
          <w:rFonts w:cs="Calibri"/>
        </w:rPr>
      </w:pPr>
      <w:r>
        <w:rPr>
          <w:rFonts w:cs="Calibri"/>
        </w:rPr>
        <w:t>5.1</w:t>
      </w:r>
      <w:r>
        <w:rPr>
          <w:rFonts w:cs="Calibri"/>
        </w:rPr>
        <w:tab/>
      </w:r>
      <w:r w:rsidR="009A50F6">
        <w:rPr>
          <w:rFonts w:cs="Calibri"/>
        </w:rPr>
        <w:t xml:space="preserve">RRIs </w:t>
      </w:r>
      <w:r w:rsidR="00593D88">
        <w:rPr>
          <w:rFonts w:cs="Calibri"/>
        </w:rPr>
        <w:t xml:space="preserve">develop their mandate in accordance with </w:t>
      </w:r>
      <w:r w:rsidR="00FC191C">
        <w:rPr>
          <w:rFonts w:cs="Calibri"/>
        </w:rPr>
        <w:t xml:space="preserve">the </w:t>
      </w:r>
      <w:r w:rsidR="00593D88">
        <w:rPr>
          <w:rFonts w:cs="Calibri"/>
        </w:rPr>
        <w:t>purpose and role of RRIs described in this Operational Fra</w:t>
      </w:r>
      <w:r w:rsidR="00FC191C">
        <w:rPr>
          <w:rFonts w:cs="Calibri"/>
        </w:rPr>
        <w:t xml:space="preserve">mework. </w:t>
      </w:r>
    </w:p>
    <w:p w14:paraId="7A711506" w14:textId="77777777" w:rsidR="00F86EF4" w:rsidRDefault="00F86EF4" w:rsidP="00564549">
      <w:pPr>
        <w:pStyle w:val="BodyText"/>
        <w:widowControl/>
        <w:ind w:left="567" w:hanging="567"/>
        <w:rPr>
          <w:rFonts w:cs="Calibri"/>
        </w:rPr>
      </w:pPr>
    </w:p>
    <w:p w14:paraId="5F40832F" w14:textId="21B7E944" w:rsidR="00F86EF4" w:rsidRDefault="00F86EF4" w:rsidP="00564549">
      <w:pPr>
        <w:pStyle w:val="BodyText"/>
        <w:widowControl/>
        <w:ind w:left="567" w:hanging="567"/>
        <w:rPr>
          <w:rFonts w:cs="Calibri"/>
        </w:rPr>
      </w:pPr>
      <w:r>
        <w:rPr>
          <w:rFonts w:cs="Calibri"/>
        </w:rPr>
        <w:t>5.2</w:t>
      </w:r>
      <w:r>
        <w:rPr>
          <w:rFonts w:cs="Calibri"/>
        </w:rPr>
        <w:tab/>
        <w:t xml:space="preserve">RRIs </w:t>
      </w:r>
      <w:r w:rsidR="009A50F6">
        <w:rPr>
          <w:rFonts w:cs="Calibri"/>
        </w:rPr>
        <w:t xml:space="preserve">work with </w:t>
      </w:r>
      <w:r w:rsidR="008C5818">
        <w:rPr>
          <w:rFonts w:cs="Calibri"/>
        </w:rPr>
        <w:t>national f</w:t>
      </w:r>
      <w:r>
        <w:rPr>
          <w:rFonts w:cs="Calibri"/>
        </w:rPr>
        <w:t xml:space="preserve">ocal </w:t>
      </w:r>
      <w:r w:rsidR="008C5818">
        <w:rPr>
          <w:rFonts w:cs="Calibri"/>
        </w:rPr>
        <w:t xml:space="preserve">persons </w:t>
      </w:r>
      <w:r>
        <w:rPr>
          <w:rFonts w:cs="Calibri"/>
        </w:rPr>
        <w:t>designated by the Parties for scientific and technical matters (</w:t>
      </w:r>
      <w:r w:rsidR="00086D29">
        <w:rPr>
          <w:rFonts w:cs="Calibri"/>
        </w:rPr>
        <w:t xml:space="preserve">for the Scientific and Technical Review Panel, </w:t>
      </w:r>
      <w:r>
        <w:rPr>
          <w:rFonts w:cs="Calibri"/>
        </w:rPr>
        <w:t>STRP) and for the Convention’s programme on co</w:t>
      </w:r>
      <w:r w:rsidR="00A978A7">
        <w:rPr>
          <w:rFonts w:cs="Calibri"/>
        </w:rPr>
        <w:t>mmunication and outreach (</w:t>
      </w:r>
      <w:r w:rsidR="00086D29">
        <w:rPr>
          <w:rFonts w:cs="Calibri"/>
        </w:rPr>
        <w:t xml:space="preserve">Communication, Capacity Building, Education, Participation and Awareness, </w:t>
      </w:r>
      <w:r w:rsidR="00A978A7">
        <w:rPr>
          <w:rFonts w:cs="Calibri"/>
        </w:rPr>
        <w:t>CEPA), in order to increase the implementation capacity in the region.</w:t>
      </w:r>
    </w:p>
    <w:p w14:paraId="48F59397" w14:textId="77777777" w:rsidR="00697244" w:rsidRDefault="00697244" w:rsidP="00564549">
      <w:pPr>
        <w:pStyle w:val="BodyText"/>
        <w:widowControl/>
        <w:ind w:left="567" w:hanging="567"/>
        <w:rPr>
          <w:rFonts w:cs="Calibri"/>
        </w:rPr>
      </w:pPr>
    </w:p>
    <w:p w14:paraId="102BE8D1" w14:textId="5C008E1F" w:rsidR="00697244" w:rsidRDefault="00697244" w:rsidP="00564549">
      <w:pPr>
        <w:pStyle w:val="BodyText"/>
        <w:widowControl/>
        <w:ind w:left="567" w:hanging="567"/>
        <w:rPr>
          <w:rFonts w:cs="Calibri"/>
        </w:rPr>
      </w:pPr>
      <w:r>
        <w:rPr>
          <w:rFonts w:cs="Calibri"/>
        </w:rPr>
        <w:t>5.3</w:t>
      </w:r>
      <w:r>
        <w:rPr>
          <w:rFonts w:cs="Calibri"/>
        </w:rPr>
        <w:tab/>
        <w:t xml:space="preserve">RRIs submit </w:t>
      </w:r>
      <w:r w:rsidR="00797569">
        <w:rPr>
          <w:rFonts w:cs="Calibri"/>
        </w:rPr>
        <w:t>reports</w:t>
      </w:r>
      <w:r w:rsidR="00AE258F">
        <w:rPr>
          <w:rFonts w:cs="Calibri"/>
        </w:rPr>
        <w:t xml:space="preserve"> of progress in their </w:t>
      </w:r>
      <w:r>
        <w:rPr>
          <w:rFonts w:cs="Calibri"/>
        </w:rPr>
        <w:t>work</w:t>
      </w:r>
      <w:r w:rsidR="00797569">
        <w:rPr>
          <w:rFonts w:cs="Calibri"/>
        </w:rPr>
        <w:t xml:space="preserve"> and financial summaries</w:t>
      </w:r>
      <w:r w:rsidR="00F046BD">
        <w:rPr>
          <w:rFonts w:cs="Calibri"/>
        </w:rPr>
        <w:t xml:space="preserve"> at the end of each year</w:t>
      </w:r>
      <w:r w:rsidR="00797569">
        <w:rPr>
          <w:rFonts w:cs="Calibri"/>
        </w:rPr>
        <w:t xml:space="preserve">, together with a work plan and budget for the </w:t>
      </w:r>
      <w:r w:rsidR="00AE258F">
        <w:rPr>
          <w:rFonts w:cs="Calibri"/>
        </w:rPr>
        <w:t>following</w:t>
      </w:r>
      <w:r w:rsidR="00F046BD">
        <w:rPr>
          <w:rFonts w:cs="Calibri"/>
        </w:rPr>
        <w:t xml:space="preserve"> year. This enables the </w:t>
      </w:r>
      <w:r w:rsidR="00AE258F">
        <w:rPr>
          <w:rFonts w:cs="Calibri"/>
        </w:rPr>
        <w:t>S</w:t>
      </w:r>
      <w:r w:rsidR="00F046BD">
        <w:rPr>
          <w:rFonts w:cs="Calibri"/>
        </w:rPr>
        <w:t>tanding Committee to confirm that they comply with the Operational Framework and</w:t>
      </w:r>
      <w:r w:rsidR="00AE258F">
        <w:rPr>
          <w:rFonts w:cs="Calibri"/>
        </w:rPr>
        <w:t>, where appropriate,</w:t>
      </w:r>
      <w:r w:rsidR="00F046BD">
        <w:rPr>
          <w:rFonts w:cs="Calibri"/>
        </w:rPr>
        <w:t xml:space="preserve"> to allocate Ramsar core budget start-up funding to RRIs </w:t>
      </w:r>
      <w:r w:rsidR="00AE258F">
        <w:rPr>
          <w:rFonts w:cs="Calibri"/>
        </w:rPr>
        <w:t xml:space="preserve">that </w:t>
      </w:r>
      <w:r w:rsidR="00F046BD">
        <w:rPr>
          <w:rFonts w:cs="Calibri"/>
        </w:rPr>
        <w:t xml:space="preserve">are eligible and request </w:t>
      </w:r>
      <w:r w:rsidR="00AE258F">
        <w:rPr>
          <w:rFonts w:cs="Calibri"/>
        </w:rPr>
        <w:t>it</w:t>
      </w:r>
      <w:r w:rsidR="00F046BD">
        <w:rPr>
          <w:rFonts w:cs="Calibri"/>
        </w:rPr>
        <w:t>.</w:t>
      </w:r>
    </w:p>
    <w:p w14:paraId="7F8F4F0C" w14:textId="77777777" w:rsidR="00F86EF4" w:rsidRDefault="00F86EF4" w:rsidP="00BF7A4E">
      <w:pPr>
        <w:pStyle w:val="BodyText"/>
        <w:widowControl/>
        <w:spacing w:line="232" w:lineRule="auto"/>
        <w:ind w:left="0" w:right="121" w:firstLine="0"/>
        <w:rPr>
          <w:rFonts w:cs="Calibri"/>
        </w:rPr>
      </w:pPr>
    </w:p>
    <w:p w14:paraId="37D8773F" w14:textId="14FBCF4C" w:rsidR="00F86EF4" w:rsidRPr="00D67EE0" w:rsidRDefault="00F86EF4" w:rsidP="00BF7A4E">
      <w:pPr>
        <w:pStyle w:val="BodyText"/>
        <w:widowControl/>
        <w:spacing w:line="232" w:lineRule="auto"/>
        <w:ind w:left="0" w:right="121" w:firstLine="0"/>
        <w:jc w:val="center"/>
        <w:rPr>
          <w:rFonts w:cs="Calibri"/>
          <w:b/>
        </w:rPr>
      </w:pPr>
      <w:r w:rsidRPr="00D67EE0">
        <w:rPr>
          <w:rFonts w:cs="Calibri"/>
          <w:b/>
        </w:rPr>
        <w:t>Article 6: Governance of Ramsar Regional Initiatives</w:t>
      </w:r>
    </w:p>
    <w:p w14:paraId="06637758" w14:textId="77777777" w:rsidR="00F86EF4" w:rsidRDefault="00F86EF4" w:rsidP="00564549">
      <w:pPr>
        <w:pStyle w:val="BodyText"/>
        <w:widowControl/>
        <w:ind w:left="567" w:hanging="567"/>
        <w:rPr>
          <w:rFonts w:cs="Calibri"/>
        </w:rPr>
      </w:pPr>
    </w:p>
    <w:p w14:paraId="30E61B13" w14:textId="48A8A0B8" w:rsidR="00F86EF4" w:rsidRDefault="00F86EF4" w:rsidP="00564549">
      <w:pPr>
        <w:pStyle w:val="BodyText"/>
        <w:widowControl/>
        <w:ind w:left="567" w:hanging="567"/>
        <w:rPr>
          <w:rFonts w:cs="Calibri"/>
        </w:rPr>
      </w:pPr>
      <w:r>
        <w:rPr>
          <w:rFonts w:cs="Calibri"/>
        </w:rPr>
        <w:t>6.1</w:t>
      </w:r>
      <w:r>
        <w:rPr>
          <w:rFonts w:cs="Calibri"/>
        </w:rPr>
        <w:tab/>
      </w:r>
      <w:r w:rsidR="00292E9A">
        <w:rPr>
          <w:rFonts w:cs="Calibri"/>
        </w:rPr>
        <w:t xml:space="preserve">RRIs </w:t>
      </w:r>
      <w:r w:rsidR="004A7403">
        <w:rPr>
          <w:rFonts w:cs="Calibri"/>
        </w:rPr>
        <w:t>should</w:t>
      </w:r>
      <w:r w:rsidR="00292E9A">
        <w:rPr>
          <w:rFonts w:cs="Calibri"/>
        </w:rPr>
        <w:t xml:space="preserve"> establish a governing body to oversee their work programme and to monitor and evaluate its outputs and achievements. </w:t>
      </w:r>
      <w:r w:rsidR="00A978A7">
        <w:rPr>
          <w:rFonts w:cs="Calibri"/>
        </w:rPr>
        <w:t xml:space="preserve">The </w:t>
      </w:r>
      <w:r w:rsidR="00593D88">
        <w:rPr>
          <w:rFonts w:cs="Calibri"/>
        </w:rPr>
        <w:t xml:space="preserve">governing body of an RRI includes the </w:t>
      </w:r>
      <w:r w:rsidR="00A978A7">
        <w:rPr>
          <w:rFonts w:cs="Calibri"/>
        </w:rPr>
        <w:t xml:space="preserve">national Ramsar Administrative Authorities of the </w:t>
      </w:r>
      <w:r w:rsidR="00593D88">
        <w:rPr>
          <w:rFonts w:cs="Calibri"/>
        </w:rPr>
        <w:t xml:space="preserve">participating </w:t>
      </w:r>
      <w:r w:rsidR="00A978A7">
        <w:rPr>
          <w:rFonts w:cs="Calibri"/>
        </w:rPr>
        <w:t xml:space="preserve">Parties </w:t>
      </w:r>
      <w:r w:rsidR="00593D88">
        <w:rPr>
          <w:rFonts w:cs="Calibri"/>
        </w:rPr>
        <w:t xml:space="preserve">and is </w:t>
      </w:r>
      <w:r w:rsidR="00A978A7">
        <w:rPr>
          <w:rFonts w:cs="Calibri"/>
        </w:rPr>
        <w:t>responsible for the management, development and coordination of the operation of a</w:t>
      </w:r>
      <w:r w:rsidR="004A7403">
        <w:rPr>
          <w:rFonts w:cs="Calibri"/>
        </w:rPr>
        <w:t>n</w:t>
      </w:r>
      <w:r w:rsidR="00A978A7">
        <w:rPr>
          <w:rFonts w:cs="Calibri"/>
        </w:rPr>
        <w:t xml:space="preserve"> RRI</w:t>
      </w:r>
      <w:r>
        <w:rPr>
          <w:rFonts w:cs="Calibri"/>
        </w:rPr>
        <w:t>.</w:t>
      </w:r>
      <w:r w:rsidR="004A7403">
        <w:rPr>
          <w:rFonts w:cs="Calibri"/>
        </w:rPr>
        <w:t xml:space="preserve"> </w:t>
      </w:r>
      <w:r w:rsidR="000D7A25">
        <w:rPr>
          <w:rFonts w:cs="Calibri"/>
        </w:rPr>
        <w:t>Administrative Authorities</w:t>
      </w:r>
      <w:r w:rsidR="003B37AC">
        <w:rPr>
          <w:rFonts w:cs="Calibri"/>
        </w:rPr>
        <w:t xml:space="preserve"> </w:t>
      </w:r>
      <w:r w:rsidR="000D7A25">
        <w:rPr>
          <w:rFonts w:cs="Calibri"/>
        </w:rPr>
        <w:t>may agree on</w:t>
      </w:r>
      <w:r w:rsidR="003B37AC">
        <w:rPr>
          <w:rFonts w:cs="Calibri"/>
        </w:rPr>
        <w:t xml:space="preserve"> </w:t>
      </w:r>
      <w:r w:rsidR="00A978A7">
        <w:rPr>
          <w:rFonts w:cs="Calibri"/>
        </w:rPr>
        <w:t xml:space="preserve">additional participants in the RRI </w:t>
      </w:r>
      <w:r w:rsidR="007D4B10">
        <w:rPr>
          <w:rFonts w:cs="Calibri"/>
        </w:rPr>
        <w:t>as</w:t>
      </w:r>
      <w:r w:rsidR="003B37AC">
        <w:rPr>
          <w:rFonts w:cs="Calibri"/>
        </w:rPr>
        <w:t xml:space="preserve"> </w:t>
      </w:r>
      <w:r w:rsidR="00593D88">
        <w:rPr>
          <w:rFonts w:cs="Calibri"/>
        </w:rPr>
        <w:t>part of the governing</w:t>
      </w:r>
      <w:r w:rsidR="00A978A7">
        <w:rPr>
          <w:rFonts w:cs="Calibri"/>
        </w:rPr>
        <w:t xml:space="preserve"> </w:t>
      </w:r>
      <w:r w:rsidR="00593D88">
        <w:rPr>
          <w:rFonts w:cs="Calibri"/>
        </w:rPr>
        <w:t>body</w:t>
      </w:r>
      <w:r w:rsidR="00A978A7">
        <w:rPr>
          <w:rFonts w:cs="Calibri"/>
        </w:rPr>
        <w:t>.</w:t>
      </w:r>
      <w:r>
        <w:rPr>
          <w:rFonts w:cs="Calibri"/>
        </w:rPr>
        <w:t xml:space="preserve"> </w:t>
      </w:r>
    </w:p>
    <w:p w14:paraId="584F2939" w14:textId="6B1D096B" w:rsidR="00EB29A7" w:rsidRDefault="00EB29A7" w:rsidP="00564549">
      <w:pPr>
        <w:pStyle w:val="BodyText"/>
        <w:widowControl/>
        <w:ind w:left="567" w:hanging="567"/>
        <w:rPr>
          <w:rFonts w:cs="Calibri"/>
        </w:rPr>
      </w:pPr>
    </w:p>
    <w:p w14:paraId="53FF4F92" w14:textId="71196ADA" w:rsidR="00EB29A7" w:rsidRDefault="00EB29A7" w:rsidP="00564549">
      <w:pPr>
        <w:pStyle w:val="BodyText"/>
        <w:widowControl/>
        <w:ind w:left="567" w:hanging="567"/>
        <w:rPr>
          <w:rFonts w:cs="Calibri"/>
        </w:rPr>
      </w:pPr>
      <w:r w:rsidRPr="00DF24E6">
        <w:rPr>
          <w:rFonts w:cs="Calibri"/>
        </w:rPr>
        <w:t xml:space="preserve">6.2 </w:t>
      </w:r>
      <w:r w:rsidRPr="00DF24E6">
        <w:rPr>
          <w:rFonts w:cs="Calibri"/>
        </w:rPr>
        <w:tab/>
        <w:t>Contracting Parties participating in a</w:t>
      </w:r>
      <w:r w:rsidR="00964F7B">
        <w:rPr>
          <w:rFonts w:cs="Calibri"/>
        </w:rPr>
        <w:t>n RRI</w:t>
      </w:r>
      <w:r w:rsidRPr="00DF24E6">
        <w:rPr>
          <w:rFonts w:cs="Calibri"/>
        </w:rPr>
        <w:t xml:space="preserve"> </w:t>
      </w:r>
      <w:r w:rsidRPr="00564549">
        <w:rPr>
          <w:rFonts w:cs="Calibri"/>
        </w:rPr>
        <w:t xml:space="preserve">establish their own governance and advisory mechanisms in order to provide coordination, guidance and insight in a transparent and equitable manner. They </w:t>
      </w:r>
      <w:r w:rsidRPr="00DF24E6">
        <w:rPr>
          <w:rFonts w:cs="Calibri"/>
        </w:rPr>
        <w:t>may agree that the administration and coordination of the RRI be conducted by a participating</w:t>
      </w:r>
      <w:r>
        <w:rPr>
          <w:rFonts w:cs="Calibri"/>
        </w:rPr>
        <w:t xml:space="preserve"> national Ramsar Administrative Authority o</w:t>
      </w:r>
      <w:r w:rsidRPr="00C069E4">
        <w:rPr>
          <w:rFonts w:cs="Calibri"/>
        </w:rPr>
        <w:t xml:space="preserve">r that the administration of an RRI may be entrusted to a legally established </w:t>
      </w:r>
      <w:r>
        <w:rPr>
          <w:rFonts w:cs="Calibri"/>
        </w:rPr>
        <w:t xml:space="preserve">national </w:t>
      </w:r>
      <w:r w:rsidRPr="00C069E4">
        <w:rPr>
          <w:rFonts w:cs="Calibri"/>
        </w:rPr>
        <w:t>organization</w:t>
      </w:r>
      <w:r>
        <w:rPr>
          <w:rFonts w:cs="Calibri"/>
        </w:rPr>
        <w:t>. The Standing Committee verifies that such administration agreements are compatible with this Operational Framework and under the framework of the Convention.</w:t>
      </w:r>
    </w:p>
    <w:p w14:paraId="5700C318" w14:textId="77777777" w:rsidR="00AE258F" w:rsidRDefault="00AE258F" w:rsidP="00564549">
      <w:pPr>
        <w:pStyle w:val="BodyText"/>
        <w:widowControl/>
        <w:ind w:left="567" w:hanging="567"/>
        <w:rPr>
          <w:rFonts w:cs="Calibri"/>
        </w:rPr>
      </w:pPr>
    </w:p>
    <w:p w14:paraId="2DAA014E" w14:textId="5A0A7506" w:rsidR="00F86EF4" w:rsidRDefault="007F578A" w:rsidP="00564549">
      <w:pPr>
        <w:pStyle w:val="BodyText"/>
        <w:widowControl/>
        <w:ind w:left="567" w:hanging="567"/>
        <w:rPr>
          <w:rFonts w:cs="Calibri"/>
        </w:rPr>
      </w:pPr>
      <w:r>
        <w:rPr>
          <w:rFonts w:cs="Calibri"/>
        </w:rPr>
        <w:lastRenderedPageBreak/>
        <w:t>6.</w:t>
      </w:r>
      <w:r w:rsidR="00EB29A7">
        <w:rPr>
          <w:rFonts w:cs="Calibri"/>
        </w:rPr>
        <w:t>3</w:t>
      </w:r>
      <w:r>
        <w:rPr>
          <w:rFonts w:cs="Calibri"/>
        </w:rPr>
        <w:tab/>
        <w:t>The govern</w:t>
      </w:r>
      <w:r w:rsidR="00F86EF4">
        <w:rPr>
          <w:rFonts w:cs="Calibri"/>
        </w:rPr>
        <w:t>i</w:t>
      </w:r>
      <w:r w:rsidR="009F6641">
        <w:rPr>
          <w:rFonts w:cs="Calibri"/>
        </w:rPr>
        <w:t>ng</w:t>
      </w:r>
      <w:r w:rsidR="00F86EF4">
        <w:rPr>
          <w:rFonts w:cs="Calibri"/>
        </w:rPr>
        <w:t xml:space="preserve"> body </w:t>
      </w:r>
      <w:r w:rsidR="007E15CC">
        <w:rPr>
          <w:rFonts w:cs="Calibri"/>
        </w:rPr>
        <w:t xml:space="preserve">of each RRI </w:t>
      </w:r>
      <w:r w:rsidR="00F86EF4">
        <w:rPr>
          <w:rFonts w:cs="Calibri"/>
        </w:rPr>
        <w:t xml:space="preserve">meets regularly, </w:t>
      </w:r>
      <w:r w:rsidR="007E15CC">
        <w:rPr>
          <w:rFonts w:cs="Calibri"/>
        </w:rPr>
        <w:t xml:space="preserve">provides </w:t>
      </w:r>
      <w:r w:rsidR="00F86EF4">
        <w:rPr>
          <w:rFonts w:cs="Calibri"/>
        </w:rPr>
        <w:t>guid</w:t>
      </w:r>
      <w:r w:rsidR="007E15CC">
        <w:rPr>
          <w:rFonts w:cs="Calibri"/>
        </w:rPr>
        <w:t>ance</w:t>
      </w:r>
      <w:r w:rsidR="00F86EF4">
        <w:rPr>
          <w:rFonts w:cs="Calibri"/>
        </w:rPr>
        <w:t>, defines mandates, rules and principles</w:t>
      </w:r>
      <w:r>
        <w:rPr>
          <w:rFonts w:cs="Calibri"/>
        </w:rPr>
        <w:t xml:space="preserve"> of procedure</w:t>
      </w:r>
      <w:r w:rsidR="007E15CC">
        <w:rPr>
          <w:rFonts w:cs="Calibri"/>
        </w:rPr>
        <w:t>,</w:t>
      </w:r>
      <w:r>
        <w:rPr>
          <w:rFonts w:cs="Calibri"/>
        </w:rPr>
        <w:t xml:space="preserve"> and monitors the RRI’s</w:t>
      </w:r>
      <w:r w:rsidR="00F86EF4">
        <w:rPr>
          <w:rFonts w:cs="Calibri"/>
        </w:rPr>
        <w:t xml:space="preserve"> work programme and resources. </w:t>
      </w:r>
      <w:r>
        <w:rPr>
          <w:rFonts w:cs="Calibri"/>
        </w:rPr>
        <w:t>The govern</w:t>
      </w:r>
      <w:r w:rsidR="00F86EF4">
        <w:rPr>
          <w:rFonts w:cs="Calibri"/>
        </w:rPr>
        <w:t>i</w:t>
      </w:r>
      <w:r w:rsidR="009F6641">
        <w:rPr>
          <w:rFonts w:cs="Calibri"/>
        </w:rPr>
        <w:t>ng</w:t>
      </w:r>
      <w:r w:rsidR="00F86EF4">
        <w:rPr>
          <w:rFonts w:cs="Calibri"/>
        </w:rPr>
        <w:t xml:space="preserve"> body manages the activities of the RRI and provides its members, observers and partners with relevant information. Operative procedures of the RRI are made public and shared with the Ramsar Convention Secretariat. </w:t>
      </w:r>
    </w:p>
    <w:p w14:paraId="6E00CAB3" w14:textId="77777777" w:rsidR="00F86EF4" w:rsidRDefault="00F86EF4" w:rsidP="00564549">
      <w:pPr>
        <w:pStyle w:val="BodyText"/>
        <w:widowControl/>
        <w:ind w:left="567" w:hanging="567"/>
        <w:rPr>
          <w:rFonts w:cs="Calibri"/>
        </w:rPr>
      </w:pPr>
    </w:p>
    <w:p w14:paraId="2F6D2C2A" w14:textId="7DA4164C" w:rsidR="00F86EF4" w:rsidRDefault="00F86EF4" w:rsidP="00564549">
      <w:pPr>
        <w:pStyle w:val="BodyText"/>
        <w:widowControl/>
        <w:ind w:left="567" w:hanging="567"/>
        <w:rPr>
          <w:rFonts w:cs="Calibri"/>
        </w:rPr>
      </w:pPr>
      <w:r>
        <w:rPr>
          <w:rFonts w:cs="Calibri"/>
        </w:rPr>
        <w:t>6.</w:t>
      </w:r>
      <w:r w:rsidR="00EB29A7">
        <w:rPr>
          <w:rFonts w:cs="Calibri"/>
        </w:rPr>
        <w:t>4</w:t>
      </w:r>
      <w:r>
        <w:rPr>
          <w:rFonts w:cs="Calibri"/>
        </w:rPr>
        <w:tab/>
      </w:r>
      <w:r w:rsidRPr="00402A2F">
        <w:rPr>
          <w:rFonts w:cs="Calibri"/>
        </w:rPr>
        <w:t xml:space="preserve">The Ramsar Convention Secretariat </w:t>
      </w:r>
      <w:r w:rsidR="009556A4">
        <w:rPr>
          <w:rFonts w:cs="Calibri"/>
        </w:rPr>
        <w:t xml:space="preserve">serves as </w:t>
      </w:r>
      <w:r w:rsidR="007F578A" w:rsidRPr="00402A2F">
        <w:rPr>
          <w:rFonts w:cs="Calibri"/>
        </w:rPr>
        <w:t xml:space="preserve">a member </w:t>
      </w:r>
      <w:r w:rsidR="009556A4">
        <w:rPr>
          <w:rFonts w:cs="Calibri"/>
        </w:rPr>
        <w:t>of</w:t>
      </w:r>
      <w:r w:rsidR="007F578A" w:rsidRPr="00402A2F">
        <w:rPr>
          <w:rFonts w:cs="Calibri"/>
        </w:rPr>
        <w:t xml:space="preserve"> the governing body of each RRI.</w:t>
      </w:r>
      <w:r w:rsidRPr="00402A2F">
        <w:rPr>
          <w:rFonts w:cs="Calibri"/>
        </w:rPr>
        <w:t xml:space="preserve"> </w:t>
      </w:r>
      <w:r w:rsidR="009556A4">
        <w:rPr>
          <w:rFonts w:cs="Calibri"/>
        </w:rPr>
        <w:t>The specific tasks of the Convention</w:t>
      </w:r>
      <w:r w:rsidR="00FC191C" w:rsidRPr="00402A2F">
        <w:rPr>
          <w:rFonts w:cs="Calibri"/>
        </w:rPr>
        <w:t xml:space="preserve"> Secretariat are</w:t>
      </w:r>
      <w:r w:rsidR="009556A4">
        <w:rPr>
          <w:rFonts w:cs="Calibri"/>
        </w:rPr>
        <w:t>:</w:t>
      </w:r>
      <w:r w:rsidR="007F578A" w:rsidRPr="00402A2F">
        <w:rPr>
          <w:rFonts w:cs="Calibri"/>
        </w:rPr>
        <w:t xml:space="preserve"> to</w:t>
      </w:r>
      <w:r w:rsidRPr="00402A2F">
        <w:rPr>
          <w:rFonts w:cs="Calibri"/>
        </w:rPr>
        <w:t xml:space="preserve"> </w:t>
      </w:r>
      <w:r w:rsidR="00FC191C" w:rsidRPr="00402A2F">
        <w:rPr>
          <w:rFonts w:cs="Calibri"/>
        </w:rPr>
        <w:t xml:space="preserve">make the governing body aware </w:t>
      </w:r>
      <w:r w:rsidR="009556A4">
        <w:rPr>
          <w:rFonts w:cs="Calibri"/>
        </w:rPr>
        <w:t>of</w:t>
      </w:r>
      <w:r w:rsidR="00FC191C" w:rsidRPr="00402A2F">
        <w:rPr>
          <w:rFonts w:cs="Calibri"/>
        </w:rPr>
        <w:t xml:space="preserve"> the need </w:t>
      </w:r>
      <w:r w:rsidR="009556A4">
        <w:rPr>
          <w:rFonts w:cs="Calibri"/>
        </w:rPr>
        <w:t xml:space="preserve">for </w:t>
      </w:r>
      <w:r w:rsidRPr="00402A2F">
        <w:rPr>
          <w:rFonts w:cs="Calibri"/>
        </w:rPr>
        <w:t xml:space="preserve">the RRI </w:t>
      </w:r>
      <w:r w:rsidR="009556A4">
        <w:rPr>
          <w:rFonts w:cs="Calibri"/>
        </w:rPr>
        <w:t xml:space="preserve">to </w:t>
      </w:r>
      <w:r w:rsidRPr="00402A2F">
        <w:rPr>
          <w:rFonts w:cs="Calibri"/>
        </w:rPr>
        <w:t>compl</w:t>
      </w:r>
      <w:r w:rsidR="009556A4">
        <w:rPr>
          <w:rFonts w:cs="Calibri"/>
        </w:rPr>
        <w:t>y</w:t>
      </w:r>
      <w:r w:rsidRPr="00402A2F">
        <w:rPr>
          <w:rFonts w:cs="Calibri"/>
        </w:rPr>
        <w:t xml:space="preserve"> with the </w:t>
      </w:r>
      <w:r w:rsidR="008C5818" w:rsidRPr="00402A2F">
        <w:rPr>
          <w:rFonts w:cs="Calibri"/>
        </w:rPr>
        <w:t>programme and priorities</w:t>
      </w:r>
      <w:r w:rsidRPr="00402A2F">
        <w:rPr>
          <w:rFonts w:cs="Calibri"/>
        </w:rPr>
        <w:t xml:space="preserve"> </w:t>
      </w:r>
      <w:r w:rsidR="008C5818" w:rsidRPr="00402A2F">
        <w:rPr>
          <w:rFonts w:cs="Calibri"/>
        </w:rPr>
        <w:t>of</w:t>
      </w:r>
      <w:r w:rsidRPr="00402A2F">
        <w:rPr>
          <w:rFonts w:cs="Calibri"/>
        </w:rPr>
        <w:t xml:space="preserve"> the Ramsar</w:t>
      </w:r>
      <w:r w:rsidR="009556A4">
        <w:rPr>
          <w:rFonts w:cs="Calibri"/>
        </w:rPr>
        <w:t xml:space="preserve"> </w:t>
      </w:r>
      <w:r w:rsidRPr="00402A2F">
        <w:rPr>
          <w:rFonts w:cs="Calibri"/>
        </w:rPr>
        <w:t>Convention and</w:t>
      </w:r>
      <w:r w:rsidR="008C5818" w:rsidRPr="00402A2F">
        <w:rPr>
          <w:rFonts w:cs="Calibri"/>
        </w:rPr>
        <w:t xml:space="preserve"> the requests formulated by the </w:t>
      </w:r>
      <w:r w:rsidR="009556A4">
        <w:rPr>
          <w:rFonts w:cs="Calibri"/>
        </w:rPr>
        <w:t xml:space="preserve">Conference of the Parties </w:t>
      </w:r>
      <w:r w:rsidR="008C5818" w:rsidRPr="00402A2F">
        <w:rPr>
          <w:rFonts w:cs="Calibri"/>
        </w:rPr>
        <w:t>and</w:t>
      </w:r>
      <w:r w:rsidRPr="00402A2F">
        <w:rPr>
          <w:rFonts w:cs="Calibri"/>
        </w:rPr>
        <w:t xml:space="preserve"> </w:t>
      </w:r>
      <w:r w:rsidR="009556A4">
        <w:rPr>
          <w:rFonts w:cs="Calibri"/>
        </w:rPr>
        <w:t xml:space="preserve">the </w:t>
      </w:r>
      <w:r w:rsidRPr="00402A2F">
        <w:rPr>
          <w:rFonts w:cs="Calibri"/>
        </w:rPr>
        <w:t>Stan</w:t>
      </w:r>
      <w:r w:rsidR="008C5818" w:rsidRPr="00402A2F">
        <w:rPr>
          <w:rFonts w:cs="Calibri"/>
        </w:rPr>
        <w:t>ding Committee</w:t>
      </w:r>
      <w:r w:rsidR="009556A4">
        <w:rPr>
          <w:rFonts w:cs="Calibri"/>
        </w:rPr>
        <w:t>;</w:t>
      </w:r>
      <w:r w:rsidRPr="00402A2F">
        <w:rPr>
          <w:rFonts w:cs="Calibri"/>
        </w:rPr>
        <w:t xml:space="preserve"> </w:t>
      </w:r>
      <w:r w:rsidR="007F578A" w:rsidRPr="00402A2F">
        <w:rPr>
          <w:rFonts w:cs="Calibri"/>
        </w:rPr>
        <w:t>to</w:t>
      </w:r>
      <w:r w:rsidR="007F578A">
        <w:rPr>
          <w:rFonts w:cs="Calibri"/>
        </w:rPr>
        <w:t xml:space="preserve"> </w:t>
      </w:r>
      <w:r w:rsidR="00FC191C">
        <w:rPr>
          <w:rFonts w:cs="Calibri"/>
        </w:rPr>
        <w:t xml:space="preserve">encourage </w:t>
      </w:r>
      <w:r w:rsidR="007F578A">
        <w:rPr>
          <w:rFonts w:cs="Calibri"/>
        </w:rPr>
        <w:t xml:space="preserve">the RRI </w:t>
      </w:r>
      <w:r w:rsidR="00FC191C">
        <w:rPr>
          <w:rFonts w:cs="Calibri"/>
        </w:rPr>
        <w:t>to make</w:t>
      </w:r>
      <w:r w:rsidR="005E7EC6">
        <w:rPr>
          <w:rFonts w:cs="Calibri"/>
        </w:rPr>
        <w:t xml:space="preserve"> optimal use of Ramsar tools and</w:t>
      </w:r>
      <w:r w:rsidR="008C5818">
        <w:rPr>
          <w:rFonts w:cs="Calibri"/>
        </w:rPr>
        <w:t xml:space="preserve"> </w:t>
      </w:r>
      <w:r>
        <w:rPr>
          <w:rFonts w:cs="Calibri"/>
        </w:rPr>
        <w:t>the experience and advice provided by Ramsar working panels (STRP, CEPA)</w:t>
      </w:r>
      <w:r w:rsidR="009556A4">
        <w:rPr>
          <w:rFonts w:cs="Calibri"/>
        </w:rPr>
        <w:t>;</w:t>
      </w:r>
      <w:r w:rsidR="007F578A">
        <w:rPr>
          <w:rFonts w:cs="Calibri"/>
        </w:rPr>
        <w:t xml:space="preserve"> and </w:t>
      </w:r>
      <w:r w:rsidR="00FC191C">
        <w:rPr>
          <w:rFonts w:cs="Calibri"/>
        </w:rPr>
        <w:t>to facilitate</w:t>
      </w:r>
      <w:r w:rsidR="007F578A">
        <w:rPr>
          <w:rFonts w:cs="Calibri"/>
        </w:rPr>
        <w:t xml:space="preserve"> </w:t>
      </w:r>
      <w:r w:rsidR="008C5818">
        <w:rPr>
          <w:rFonts w:cs="Calibri"/>
        </w:rPr>
        <w:t xml:space="preserve">the </w:t>
      </w:r>
      <w:r w:rsidR="009556A4">
        <w:rPr>
          <w:rFonts w:cs="Calibri"/>
        </w:rPr>
        <w:t xml:space="preserve">dissemination of </w:t>
      </w:r>
      <w:r w:rsidR="008C5818">
        <w:rPr>
          <w:rFonts w:cs="Calibri"/>
        </w:rPr>
        <w:t xml:space="preserve">experience </w:t>
      </w:r>
      <w:r w:rsidR="009556A4">
        <w:rPr>
          <w:rFonts w:cs="Calibri"/>
        </w:rPr>
        <w:t xml:space="preserve">from the RRI </w:t>
      </w:r>
      <w:r w:rsidR="008C5818">
        <w:rPr>
          <w:rFonts w:cs="Calibri"/>
        </w:rPr>
        <w:t>into global Ramsar processes</w:t>
      </w:r>
      <w:r>
        <w:rPr>
          <w:rFonts w:cs="Calibri"/>
        </w:rPr>
        <w:t>.</w:t>
      </w:r>
    </w:p>
    <w:p w14:paraId="0A4419E8" w14:textId="77777777" w:rsidR="00F86EF4" w:rsidRDefault="00F86EF4" w:rsidP="00BF7A4E">
      <w:pPr>
        <w:pStyle w:val="BodyText"/>
        <w:widowControl/>
        <w:spacing w:line="232" w:lineRule="auto"/>
        <w:ind w:left="0" w:right="121" w:firstLine="0"/>
        <w:rPr>
          <w:rFonts w:cs="Calibri"/>
        </w:rPr>
      </w:pPr>
    </w:p>
    <w:p w14:paraId="71A29A2B" w14:textId="2D7880C6" w:rsidR="00F86EF4" w:rsidRPr="00136FEF" w:rsidRDefault="00F86EF4" w:rsidP="00BF7A4E">
      <w:pPr>
        <w:pStyle w:val="BodyText"/>
        <w:widowControl/>
        <w:spacing w:line="232" w:lineRule="auto"/>
        <w:ind w:left="0" w:right="121" w:firstLine="0"/>
        <w:jc w:val="center"/>
        <w:rPr>
          <w:rFonts w:cs="Calibri"/>
          <w:b/>
        </w:rPr>
      </w:pPr>
      <w:r w:rsidRPr="00136FEF">
        <w:rPr>
          <w:rFonts w:cs="Calibri"/>
          <w:b/>
        </w:rPr>
        <w:t>Article 7: Financing of Ramsar Regional Initiatives</w:t>
      </w:r>
    </w:p>
    <w:p w14:paraId="06014901" w14:textId="77777777" w:rsidR="00F86EF4" w:rsidRDefault="00F86EF4" w:rsidP="00564549">
      <w:pPr>
        <w:pStyle w:val="BodyText"/>
        <w:widowControl/>
        <w:ind w:left="567" w:hanging="567"/>
        <w:rPr>
          <w:rFonts w:cs="Calibri"/>
        </w:rPr>
      </w:pPr>
    </w:p>
    <w:p w14:paraId="7A5A55B2" w14:textId="4128FC2D" w:rsidR="00F86EF4" w:rsidRDefault="00F86EF4" w:rsidP="00564549">
      <w:pPr>
        <w:pStyle w:val="BodyText"/>
        <w:widowControl/>
        <w:ind w:left="567" w:hanging="567"/>
        <w:rPr>
          <w:rFonts w:cs="Calibri"/>
        </w:rPr>
      </w:pPr>
      <w:r>
        <w:rPr>
          <w:rFonts w:cs="Calibri"/>
        </w:rPr>
        <w:t>7.1</w:t>
      </w:r>
      <w:r>
        <w:rPr>
          <w:rFonts w:cs="Calibri"/>
        </w:rPr>
        <w:tab/>
        <w:t xml:space="preserve">All Contracting Parties </w:t>
      </w:r>
      <w:r w:rsidR="00115F7F">
        <w:rPr>
          <w:rFonts w:cs="Calibri"/>
        </w:rPr>
        <w:t xml:space="preserve">that participate in an RRI </w:t>
      </w:r>
      <w:r>
        <w:rPr>
          <w:rFonts w:cs="Calibri"/>
        </w:rPr>
        <w:t xml:space="preserve">are encouraged to financially support </w:t>
      </w:r>
      <w:r w:rsidR="007F578A">
        <w:rPr>
          <w:rFonts w:cs="Calibri"/>
        </w:rPr>
        <w:t xml:space="preserve">the </w:t>
      </w:r>
      <w:r w:rsidR="008C5818">
        <w:rPr>
          <w:rFonts w:cs="Calibri"/>
        </w:rPr>
        <w:t>RRI</w:t>
      </w:r>
      <w:r>
        <w:rPr>
          <w:rFonts w:cs="Calibri"/>
        </w:rPr>
        <w:t xml:space="preserve"> </w:t>
      </w:r>
      <w:r w:rsidR="007F578A">
        <w:rPr>
          <w:rFonts w:cs="Calibri"/>
        </w:rPr>
        <w:t xml:space="preserve">in </w:t>
      </w:r>
      <w:r w:rsidR="00697244">
        <w:rPr>
          <w:rFonts w:cs="Calibri"/>
        </w:rPr>
        <w:t>which they take part</w:t>
      </w:r>
      <w:r w:rsidR="007F578A">
        <w:rPr>
          <w:rFonts w:cs="Calibri"/>
        </w:rPr>
        <w:t xml:space="preserve"> </w:t>
      </w:r>
      <w:r>
        <w:rPr>
          <w:rFonts w:cs="Calibri"/>
        </w:rPr>
        <w:t xml:space="preserve">and to identify donors </w:t>
      </w:r>
      <w:r w:rsidR="00115F7F">
        <w:rPr>
          <w:rFonts w:cs="Calibri"/>
        </w:rPr>
        <w:t>that</w:t>
      </w:r>
      <w:r>
        <w:rPr>
          <w:rFonts w:cs="Calibri"/>
        </w:rPr>
        <w:t xml:space="preserve"> are willing to provide additional support, notably through specific projects and cooperation programmes. </w:t>
      </w:r>
    </w:p>
    <w:p w14:paraId="76967F8D" w14:textId="77777777" w:rsidR="00F86EF4" w:rsidRDefault="00F86EF4" w:rsidP="00564549">
      <w:pPr>
        <w:pStyle w:val="BodyText"/>
        <w:widowControl/>
        <w:ind w:left="567" w:hanging="567"/>
        <w:rPr>
          <w:rFonts w:cs="Calibri"/>
        </w:rPr>
      </w:pPr>
    </w:p>
    <w:p w14:paraId="26007A15" w14:textId="2A58C9CB" w:rsidR="00F86EF4" w:rsidRDefault="00F86EF4" w:rsidP="00564549">
      <w:pPr>
        <w:pStyle w:val="BodyText"/>
        <w:widowControl/>
        <w:ind w:left="567" w:hanging="567"/>
        <w:rPr>
          <w:rFonts w:cs="Calibri"/>
        </w:rPr>
      </w:pPr>
      <w:r w:rsidRPr="00402A2F">
        <w:rPr>
          <w:rFonts w:cs="Calibri"/>
        </w:rPr>
        <w:t>7.2</w:t>
      </w:r>
      <w:r w:rsidRPr="00402A2F">
        <w:rPr>
          <w:rFonts w:cs="Calibri"/>
        </w:rPr>
        <w:tab/>
      </w:r>
      <w:r w:rsidR="009823CD">
        <w:rPr>
          <w:rFonts w:cs="Calibri"/>
        </w:rPr>
        <w:t xml:space="preserve">The Standing Committee allocates Ramsar Convention core budget start up support funds on an annual basis to new RRIs that request </w:t>
      </w:r>
      <w:r w:rsidR="00D20554">
        <w:rPr>
          <w:rFonts w:cs="Calibri"/>
        </w:rPr>
        <w:t>it</w:t>
      </w:r>
      <w:r w:rsidR="009823CD">
        <w:rPr>
          <w:rFonts w:cs="Calibri"/>
        </w:rPr>
        <w:t xml:space="preserve"> in their annual reports. </w:t>
      </w:r>
    </w:p>
    <w:p w14:paraId="7B582D5A" w14:textId="77777777" w:rsidR="00F86EF4" w:rsidRDefault="00F86EF4" w:rsidP="00564549">
      <w:pPr>
        <w:pStyle w:val="BodyText"/>
        <w:widowControl/>
        <w:ind w:left="567" w:hanging="567"/>
        <w:rPr>
          <w:rFonts w:cs="Calibri"/>
        </w:rPr>
      </w:pPr>
    </w:p>
    <w:p w14:paraId="00D0C41B" w14:textId="5E47EFD9" w:rsidR="00F86EF4" w:rsidRDefault="00F86EF4" w:rsidP="00564549">
      <w:pPr>
        <w:pStyle w:val="BodyText"/>
        <w:widowControl/>
        <w:ind w:left="567" w:hanging="567"/>
        <w:rPr>
          <w:rFonts w:cs="Calibri"/>
        </w:rPr>
      </w:pPr>
      <w:r>
        <w:rPr>
          <w:rFonts w:cs="Calibri"/>
        </w:rPr>
        <w:t>7.4</w:t>
      </w:r>
      <w:r>
        <w:rPr>
          <w:rFonts w:cs="Calibri"/>
        </w:rPr>
        <w:tab/>
        <w:t xml:space="preserve">RRIs </w:t>
      </w:r>
      <w:r w:rsidR="00697244">
        <w:rPr>
          <w:rFonts w:cs="Calibri"/>
        </w:rPr>
        <w:t xml:space="preserve">need </w:t>
      </w:r>
      <w:r>
        <w:rPr>
          <w:rFonts w:cs="Calibri"/>
        </w:rPr>
        <w:t>to a</w:t>
      </w:r>
      <w:r w:rsidR="00697244">
        <w:rPr>
          <w:rFonts w:cs="Calibri"/>
        </w:rPr>
        <w:t xml:space="preserve">chieve financial sustainability </w:t>
      </w:r>
      <w:r>
        <w:rPr>
          <w:rFonts w:cs="Calibri"/>
        </w:rPr>
        <w:t>from a variety of sources</w:t>
      </w:r>
      <w:r w:rsidR="00697244">
        <w:rPr>
          <w:rFonts w:cs="Calibri"/>
        </w:rPr>
        <w:t xml:space="preserve">. This is to </w:t>
      </w:r>
      <w:r w:rsidR="00D20554">
        <w:rPr>
          <w:rFonts w:cs="Calibri"/>
        </w:rPr>
        <w:t>en</w:t>
      </w:r>
      <w:r w:rsidR="00697244">
        <w:rPr>
          <w:rFonts w:cs="Calibri"/>
        </w:rPr>
        <w:t xml:space="preserve">sure their operation beyond specific project periods, and to prevent </w:t>
      </w:r>
      <w:r w:rsidR="00945EC3">
        <w:rPr>
          <w:rFonts w:cs="Calibri"/>
        </w:rPr>
        <w:t>RRIs from</w:t>
      </w:r>
      <w:r w:rsidR="00697244">
        <w:rPr>
          <w:rFonts w:cs="Calibri"/>
        </w:rPr>
        <w:t xml:space="preserve"> </w:t>
      </w:r>
      <w:r w:rsidR="00C23238">
        <w:rPr>
          <w:rFonts w:cs="Calibri"/>
        </w:rPr>
        <w:t xml:space="preserve">becoming dependent </w:t>
      </w:r>
      <w:r w:rsidR="00697244">
        <w:rPr>
          <w:rFonts w:cs="Calibri"/>
        </w:rPr>
        <w:t xml:space="preserve">and exposed to </w:t>
      </w:r>
      <w:r w:rsidR="00945EC3">
        <w:rPr>
          <w:rFonts w:cs="Calibri"/>
        </w:rPr>
        <w:t xml:space="preserve">the availability of </w:t>
      </w:r>
      <w:r w:rsidR="00C23238">
        <w:rPr>
          <w:rFonts w:cs="Calibri"/>
        </w:rPr>
        <w:t xml:space="preserve">one major </w:t>
      </w:r>
      <w:r w:rsidR="00697244">
        <w:rPr>
          <w:rFonts w:cs="Calibri"/>
        </w:rPr>
        <w:t>donor</w:t>
      </w:r>
      <w:r w:rsidR="00C23238">
        <w:rPr>
          <w:rFonts w:cs="Calibri"/>
        </w:rPr>
        <w:t xml:space="preserve"> only.</w:t>
      </w:r>
    </w:p>
    <w:p w14:paraId="63FFF8FA" w14:textId="77777777" w:rsidR="00C23238" w:rsidRDefault="00C23238" w:rsidP="00564549">
      <w:pPr>
        <w:pStyle w:val="BodyText"/>
        <w:widowControl/>
        <w:ind w:left="567" w:hanging="567"/>
        <w:rPr>
          <w:rFonts w:cs="Calibri"/>
        </w:rPr>
      </w:pPr>
    </w:p>
    <w:p w14:paraId="6DFF7F5C" w14:textId="6F2348D2" w:rsidR="00C23238" w:rsidRDefault="00C23238" w:rsidP="00564549">
      <w:pPr>
        <w:pStyle w:val="BodyText"/>
        <w:widowControl/>
        <w:ind w:left="567" w:hanging="567"/>
        <w:rPr>
          <w:rFonts w:cs="Calibri"/>
        </w:rPr>
      </w:pPr>
      <w:r>
        <w:rPr>
          <w:rFonts w:cs="Calibri"/>
        </w:rPr>
        <w:t>7.5</w:t>
      </w:r>
      <w:r>
        <w:rPr>
          <w:rFonts w:cs="Calibri"/>
        </w:rPr>
        <w:tab/>
      </w:r>
      <w:r w:rsidR="00F67844">
        <w:rPr>
          <w:rFonts w:cs="Calibri"/>
        </w:rPr>
        <w:t xml:space="preserve">Parties in </w:t>
      </w:r>
      <w:r w:rsidR="00D20554">
        <w:rPr>
          <w:rFonts w:cs="Calibri"/>
        </w:rPr>
        <w:t>each RRI</w:t>
      </w:r>
      <w:r w:rsidR="00F67844">
        <w:rPr>
          <w:rFonts w:cs="Calibri"/>
        </w:rPr>
        <w:t xml:space="preserve"> </w:t>
      </w:r>
      <w:r w:rsidR="00DB45A0">
        <w:rPr>
          <w:rFonts w:cs="Calibri"/>
        </w:rPr>
        <w:t>will agree</w:t>
      </w:r>
      <w:r w:rsidR="00D20554">
        <w:rPr>
          <w:rFonts w:cs="Calibri"/>
        </w:rPr>
        <w:t>,</w:t>
      </w:r>
      <w:r w:rsidR="00DB45A0">
        <w:rPr>
          <w:rFonts w:cs="Calibri"/>
        </w:rPr>
        <w:t xml:space="preserve"> </w:t>
      </w:r>
      <w:r w:rsidR="00F67844">
        <w:rPr>
          <w:rFonts w:cs="Calibri"/>
        </w:rPr>
        <w:t>as appropriate</w:t>
      </w:r>
      <w:r w:rsidR="00D20554">
        <w:rPr>
          <w:rFonts w:cs="Calibri"/>
        </w:rPr>
        <w:t>,</w:t>
      </w:r>
      <w:r w:rsidR="00F67844">
        <w:rPr>
          <w:rFonts w:cs="Calibri"/>
        </w:rPr>
        <w:t xml:space="preserve"> on the </w:t>
      </w:r>
      <w:r w:rsidR="00DB45A0">
        <w:rPr>
          <w:rFonts w:cs="Calibri"/>
        </w:rPr>
        <w:t xml:space="preserve">mechanisms </w:t>
      </w:r>
      <w:r w:rsidR="00652BB6">
        <w:rPr>
          <w:rFonts w:cs="Calibri"/>
        </w:rPr>
        <w:t>and procedures to achieve its financial sustainability.</w:t>
      </w:r>
    </w:p>
    <w:p w14:paraId="7DC5F157" w14:textId="77777777" w:rsidR="00F86EF4" w:rsidRDefault="00F86EF4" w:rsidP="00BF7A4E">
      <w:pPr>
        <w:pStyle w:val="BodyText"/>
        <w:widowControl/>
        <w:spacing w:line="232" w:lineRule="auto"/>
        <w:ind w:left="709" w:right="121" w:hanging="709"/>
        <w:rPr>
          <w:rFonts w:cs="Calibri"/>
        </w:rPr>
      </w:pPr>
    </w:p>
    <w:p w14:paraId="2DC89FCD" w14:textId="78B92627" w:rsidR="00F86EF4" w:rsidRDefault="00F86EF4" w:rsidP="00BF7A4E">
      <w:pPr>
        <w:pStyle w:val="BodyText"/>
        <w:widowControl/>
        <w:spacing w:line="232" w:lineRule="auto"/>
        <w:ind w:left="0" w:right="121" w:firstLine="0"/>
        <w:jc w:val="center"/>
        <w:rPr>
          <w:rFonts w:cs="Calibri"/>
          <w:b/>
        </w:rPr>
      </w:pPr>
      <w:r w:rsidRPr="004C4E53">
        <w:rPr>
          <w:rFonts w:cs="Calibri"/>
          <w:b/>
        </w:rPr>
        <w:t xml:space="preserve">Article 8: Members and </w:t>
      </w:r>
      <w:r w:rsidR="00475DB6">
        <w:rPr>
          <w:rFonts w:cs="Calibri"/>
          <w:b/>
        </w:rPr>
        <w:t>Partners</w:t>
      </w:r>
      <w:r w:rsidRPr="004C4E53">
        <w:rPr>
          <w:rFonts w:cs="Calibri"/>
          <w:b/>
        </w:rPr>
        <w:t xml:space="preserve"> of Ramsar Regional Initiatives</w:t>
      </w:r>
    </w:p>
    <w:p w14:paraId="04A7456E" w14:textId="77777777" w:rsidR="00F86EF4" w:rsidRDefault="00F86EF4" w:rsidP="00BF7A4E">
      <w:pPr>
        <w:pStyle w:val="BodyText"/>
        <w:widowControl/>
        <w:spacing w:line="232" w:lineRule="auto"/>
        <w:ind w:left="0" w:right="121" w:firstLine="0"/>
        <w:jc w:val="center"/>
        <w:rPr>
          <w:rFonts w:cs="Calibri"/>
          <w:b/>
        </w:rPr>
      </w:pPr>
    </w:p>
    <w:p w14:paraId="201F4B27" w14:textId="7135B25D" w:rsidR="00F86EF4" w:rsidRPr="00564549" w:rsidRDefault="00F86EF4" w:rsidP="00564549">
      <w:pPr>
        <w:pStyle w:val="BodyText"/>
        <w:widowControl/>
        <w:ind w:left="567" w:hanging="567"/>
        <w:rPr>
          <w:rFonts w:cs="Calibri"/>
        </w:rPr>
      </w:pPr>
      <w:r w:rsidRPr="00564549">
        <w:rPr>
          <w:rFonts w:cs="Calibri"/>
        </w:rPr>
        <w:t>8.1</w:t>
      </w:r>
      <w:r w:rsidRPr="00564549">
        <w:rPr>
          <w:rFonts w:cs="Calibri"/>
        </w:rPr>
        <w:tab/>
        <w:t xml:space="preserve">The </w:t>
      </w:r>
      <w:r w:rsidR="00F046BD" w:rsidRPr="00564549">
        <w:rPr>
          <w:rFonts w:cs="Calibri"/>
        </w:rPr>
        <w:t>Administrative Authorities</w:t>
      </w:r>
      <w:r w:rsidRPr="00564549">
        <w:rPr>
          <w:rFonts w:cs="Calibri"/>
        </w:rPr>
        <w:t xml:space="preserve"> responsible for implementation </w:t>
      </w:r>
      <w:r w:rsidR="00CA2B6A" w:rsidRPr="00564549">
        <w:rPr>
          <w:rFonts w:cs="Calibri"/>
        </w:rPr>
        <w:t xml:space="preserve">of the Ramsar Convention </w:t>
      </w:r>
      <w:r w:rsidRPr="00564549">
        <w:rPr>
          <w:rFonts w:cs="Calibri"/>
        </w:rPr>
        <w:t>at national level</w:t>
      </w:r>
      <w:r w:rsidR="00617A2D" w:rsidRPr="00564549">
        <w:rPr>
          <w:rFonts w:cs="Calibri"/>
        </w:rPr>
        <w:t xml:space="preserve"> in countries </w:t>
      </w:r>
      <w:r w:rsidR="00944CD5" w:rsidRPr="00564549">
        <w:rPr>
          <w:rFonts w:cs="Calibri"/>
        </w:rPr>
        <w:t>that</w:t>
      </w:r>
      <w:r w:rsidR="00617A2D" w:rsidRPr="00564549">
        <w:rPr>
          <w:rFonts w:cs="Calibri"/>
        </w:rPr>
        <w:t xml:space="preserve"> wish to participate in a</w:t>
      </w:r>
      <w:r w:rsidR="00BF633F" w:rsidRPr="00564549">
        <w:rPr>
          <w:rFonts w:cs="Calibri"/>
        </w:rPr>
        <w:t>n</w:t>
      </w:r>
      <w:r w:rsidR="00F046BD" w:rsidRPr="00564549">
        <w:rPr>
          <w:rFonts w:cs="Calibri"/>
        </w:rPr>
        <w:t xml:space="preserve"> RRI</w:t>
      </w:r>
      <w:r w:rsidRPr="00564549">
        <w:rPr>
          <w:rFonts w:cs="Calibri"/>
        </w:rPr>
        <w:t xml:space="preserve"> are members of </w:t>
      </w:r>
      <w:r w:rsidR="00617A2D" w:rsidRPr="00564549">
        <w:rPr>
          <w:rFonts w:cs="Calibri"/>
        </w:rPr>
        <w:t>the RRI</w:t>
      </w:r>
      <w:r w:rsidRPr="00564549">
        <w:rPr>
          <w:rFonts w:cs="Calibri"/>
        </w:rPr>
        <w:t xml:space="preserve">. </w:t>
      </w:r>
      <w:r w:rsidR="00945EC3" w:rsidRPr="00564549">
        <w:rPr>
          <w:rFonts w:cs="Calibri"/>
        </w:rPr>
        <w:t xml:space="preserve">The </w:t>
      </w:r>
      <w:r w:rsidR="00F046BD" w:rsidRPr="00564549">
        <w:rPr>
          <w:rFonts w:cs="Calibri"/>
        </w:rPr>
        <w:t>Ramsar National Focal Points</w:t>
      </w:r>
      <w:r w:rsidR="00945EC3" w:rsidRPr="00564549">
        <w:rPr>
          <w:rFonts w:cs="Calibri"/>
        </w:rPr>
        <w:t xml:space="preserve"> designated by the Administrative Authorities</w:t>
      </w:r>
      <w:r w:rsidR="00F046BD" w:rsidRPr="00564549">
        <w:rPr>
          <w:rFonts w:cs="Calibri"/>
        </w:rPr>
        <w:t xml:space="preserve"> </w:t>
      </w:r>
      <w:r w:rsidR="00CA2B6A" w:rsidRPr="00564549">
        <w:rPr>
          <w:rFonts w:cs="Calibri"/>
        </w:rPr>
        <w:t>should be</w:t>
      </w:r>
      <w:r w:rsidR="00F046BD" w:rsidRPr="00564549">
        <w:rPr>
          <w:rFonts w:cs="Calibri"/>
        </w:rPr>
        <w:t xml:space="preserve"> actively engaged in an RRI in order to </w:t>
      </w:r>
      <w:r w:rsidR="00737D3A" w:rsidRPr="00564549">
        <w:rPr>
          <w:rFonts w:cs="Calibri"/>
        </w:rPr>
        <w:t>en</w:t>
      </w:r>
      <w:r w:rsidR="00F046BD" w:rsidRPr="00564549">
        <w:rPr>
          <w:rFonts w:cs="Calibri"/>
        </w:rPr>
        <w:t xml:space="preserve">sure coherence and complementarity between implementation </w:t>
      </w:r>
      <w:r w:rsidR="00737D3A" w:rsidRPr="00564549">
        <w:rPr>
          <w:rFonts w:cs="Calibri"/>
        </w:rPr>
        <w:t xml:space="preserve">of the Convention </w:t>
      </w:r>
      <w:r w:rsidR="00F046BD" w:rsidRPr="00564549">
        <w:rPr>
          <w:rFonts w:cs="Calibri"/>
        </w:rPr>
        <w:t>at national level and regional cooperation in the framework of an RRI.</w:t>
      </w:r>
    </w:p>
    <w:p w14:paraId="6B92E7DD" w14:textId="77777777" w:rsidR="00F86EF4" w:rsidRPr="00564549" w:rsidRDefault="00F86EF4" w:rsidP="00564549">
      <w:pPr>
        <w:pStyle w:val="BodyText"/>
        <w:widowControl/>
        <w:ind w:left="567" w:hanging="567"/>
        <w:rPr>
          <w:rFonts w:cs="Calibri"/>
        </w:rPr>
      </w:pPr>
    </w:p>
    <w:p w14:paraId="7DD5FB2C" w14:textId="063DA5D8" w:rsidR="00F86EF4" w:rsidRPr="00564549" w:rsidRDefault="00F86EF4" w:rsidP="00564549">
      <w:pPr>
        <w:pStyle w:val="BodyText"/>
        <w:widowControl/>
        <w:ind w:left="567" w:hanging="567"/>
        <w:rPr>
          <w:rFonts w:cs="Calibri"/>
        </w:rPr>
      </w:pPr>
      <w:r w:rsidRPr="00564549">
        <w:rPr>
          <w:rFonts w:cs="Calibri"/>
        </w:rPr>
        <w:t>8.2</w:t>
      </w:r>
      <w:r w:rsidRPr="00564549">
        <w:rPr>
          <w:rFonts w:cs="Calibri"/>
        </w:rPr>
        <w:tab/>
        <w:t xml:space="preserve">RRIs are encouraged to include </w:t>
      </w:r>
      <w:r w:rsidR="000B5E36" w:rsidRPr="00564549">
        <w:rPr>
          <w:rFonts w:cs="Calibri"/>
        </w:rPr>
        <w:t xml:space="preserve">as partners </w:t>
      </w:r>
      <w:r w:rsidRPr="00564549">
        <w:rPr>
          <w:rFonts w:cs="Calibri"/>
        </w:rPr>
        <w:t xml:space="preserve">other public authorities and institutions, research and private organizations, Ramsar International Organization Partners and experts </w:t>
      </w:r>
      <w:r w:rsidR="007F53B3" w:rsidRPr="00564549">
        <w:rPr>
          <w:rFonts w:cs="Calibri"/>
        </w:rPr>
        <w:t>who</w:t>
      </w:r>
      <w:r w:rsidRPr="00564549">
        <w:rPr>
          <w:rFonts w:cs="Calibri"/>
        </w:rPr>
        <w:t xml:space="preserve"> are relevant, able and willing to contribu</w:t>
      </w:r>
      <w:r w:rsidR="005261C9" w:rsidRPr="00564549">
        <w:rPr>
          <w:rFonts w:cs="Calibri"/>
        </w:rPr>
        <w:t>te to the operation of the RRI, in order to increase their operative and outreach capacity.</w:t>
      </w:r>
    </w:p>
    <w:p w14:paraId="1511CAC9" w14:textId="77777777" w:rsidR="00F86EF4" w:rsidRPr="00564549" w:rsidRDefault="00F86EF4" w:rsidP="00564549">
      <w:pPr>
        <w:pStyle w:val="BodyText"/>
        <w:widowControl/>
        <w:ind w:left="567" w:hanging="567"/>
        <w:rPr>
          <w:rFonts w:cs="Calibri"/>
        </w:rPr>
      </w:pPr>
    </w:p>
    <w:p w14:paraId="1C49132A" w14:textId="4E6D683E" w:rsidR="00375FCC" w:rsidRPr="00564549" w:rsidRDefault="00F86EF4" w:rsidP="00564549">
      <w:pPr>
        <w:pStyle w:val="BodyText"/>
        <w:widowControl/>
        <w:ind w:left="567" w:hanging="567"/>
        <w:rPr>
          <w:rFonts w:cs="Calibri"/>
        </w:rPr>
      </w:pPr>
      <w:r w:rsidRPr="00564549">
        <w:rPr>
          <w:rFonts w:cs="Calibri"/>
        </w:rPr>
        <w:t>8.3</w:t>
      </w:r>
      <w:r w:rsidRPr="00564549">
        <w:rPr>
          <w:rFonts w:cs="Calibri"/>
        </w:rPr>
        <w:tab/>
        <w:t xml:space="preserve">RRIs may </w:t>
      </w:r>
      <w:r w:rsidR="009F649F" w:rsidRPr="00564549">
        <w:rPr>
          <w:rFonts w:cs="Calibri"/>
        </w:rPr>
        <w:t xml:space="preserve">decide how to </w:t>
      </w:r>
      <w:r w:rsidRPr="00564549">
        <w:rPr>
          <w:rFonts w:cs="Calibri"/>
        </w:rPr>
        <w:t xml:space="preserve">distinguish between members who are </w:t>
      </w:r>
      <w:r w:rsidR="005261C9" w:rsidRPr="00564549">
        <w:rPr>
          <w:rFonts w:cs="Calibri"/>
        </w:rPr>
        <w:t>part of their governing body</w:t>
      </w:r>
      <w:r w:rsidRPr="00564549">
        <w:rPr>
          <w:rFonts w:cs="Calibri"/>
        </w:rPr>
        <w:t xml:space="preserve">, responsible for the operational procedures, activities and financing of the RRI, and </w:t>
      </w:r>
      <w:r w:rsidR="00475DB6" w:rsidRPr="00564549">
        <w:rPr>
          <w:rFonts w:cs="Calibri"/>
        </w:rPr>
        <w:t>partners</w:t>
      </w:r>
      <w:r w:rsidRPr="00564549">
        <w:rPr>
          <w:rFonts w:cs="Calibri"/>
        </w:rPr>
        <w:t xml:space="preserve"> who participate in the work of the RRI </w:t>
      </w:r>
      <w:r w:rsidR="002334DA" w:rsidRPr="00564549">
        <w:rPr>
          <w:rFonts w:cs="Calibri"/>
        </w:rPr>
        <w:t xml:space="preserve">only </w:t>
      </w:r>
      <w:r w:rsidRPr="00564549">
        <w:rPr>
          <w:rFonts w:cs="Calibri"/>
        </w:rPr>
        <w:t>on a temporary or otherwise limited basis.</w:t>
      </w:r>
    </w:p>
    <w:p w14:paraId="4589D274" w14:textId="77777777" w:rsidR="00447020" w:rsidRPr="00447020" w:rsidRDefault="00447020" w:rsidP="00447020">
      <w:pPr>
        <w:pStyle w:val="BodyText"/>
        <w:widowControl/>
        <w:spacing w:line="232" w:lineRule="auto"/>
        <w:ind w:left="709" w:right="121" w:hanging="709"/>
      </w:pPr>
    </w:p>
    <w:sectPr w:rsidR="00447020" w:rsidRPr="00447020"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B453BA" w15:done="0"/>
  <w15:commentEx w15:paraId="0C1E253A" w15:done="0"/>
  <w15:commentEx w15:paraId="46C9F4DB" w15:done="0"/>
  <w15:commentEx w15:paraId="6AAF5BE6" w15:done="0"/>
  <w15:commentEx w15:paraId="4CC353BE" w15:done="0"/>
  <w15:commentEx w15:paraId="671C893A" w15:done="0"/>
  <w15:commentEx w15:paraId="73746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FDAF" w14:textId="77777777" w:rsidR="005A6C06" w:rsidRDefault="005A6C06" w:rsidP="00DF2386">
      <w:r>
        <w:separator/>
      </w:r>
    </w:p>
  </w:endnote>
  <w:endnote w:type="continuationSeparator" w:id="0">
    <w:p w14:paraId="25B3B669" w14:textId="77777777" w:rsidR="005A6C06" w:rsidRDefault="005A6C0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ADAF" w14:textId="50142DA3" w:rsidR="002A3794" w:rsidRDefault="002D0A78" w:rsidP="00564549">
    <w:pPr>
      <w:pStyle w:val="Header"/>
      <w:ind w:left="0" w:firstLine="0"/>
      <w:rPr>
        <w:noProof/>
      </w:rPr>
    </w:pPr>
    <w:r>
      <w:rPr>
        <w:sz w:val="20"/>
        <w:szCs w:val="20"/>
      </w:rPr>
      <w:t>SC54-20.2</w:t>
    </w:r>
    <w:r>
      <w:rPr>
        <w:sz w:val="20"/>
        <w:szCs w:val="20"/>
      </w:rPr>
      <w:tab/>
    </w:r>
    <w:r>
      <w:rPr>
        <w:sz w:val="20"/>
        <w:szCs w:val="20"/>
      </w:rPr>
      <w:tab/>
    </w:r>
    <w:r w:rsidRPr="002D0A78">
      <w:rPr>
        <w:sz w:val="20"/>
        <w:szCs w:val="20"/>
      </w:rPr>
      <w:fldChar w:fldCharType="begin"/>
    </w:r>
    <w:r w:rsidRPr="002D0A78">
      <w:rPr>
        <w:sz w:val="20"/>
        <w:szCs w:val="20"/>
      </w:rPr>
      <w:instrText xml:space="preserve"> PAGE   \* MERGEFORMAT </w:instrText>
    </w:r>
    <w:r w:rsidRPr="002D0A78">
      <w:rPr>
        <w:sz w:val="20"/>
        <w:szCs w:val="20"/>
      </w:rPr>
      <w:fldChar w:fldCharType="separate"/>
    </w:r>
    <w:r w:rsidR="00BF490E">
      <w:rPr>
        <w:noProof/>
        <w:sz w:val="20"/>
        <w:szCs w:val="20"/>
      </w:rPr>
      <w:t>7</w:t>
    </w:r>
    <w:r w:rsidRPr="002D0A7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5216" w14:textId="77777777" w:rsidR="005A6C06" w:rsidRDefault="005A6C06" w:rsidP="00DF2386">
      <w:r>
        <w:separator/>
      </w:r>
    </w:p>
  </w:footnote>
  <w:footnote w:type="continuationSeparator" w:id="0">
    <w:p w14:paraId="6C8766BD" w14:textId="77777777" w:rsidR="005A6C06" w:rsidRDefault="005A6C06" w:rsidP="00DF2386">
      <w:r>
        <w:continuationSeparator/>
      </w:r>
    </w:p>
  </w:footnote>
  <w:footnote w:id="1">
    <w:p w14:paraId="6E585235" w14:textId="67953C86" w:rsidR="00530F36" w:rsidRPr="00936962" w:rsidRDefault="00530F36" w:rsidP="00973256">
      <w:pPr>
        <w:pStyle w:val="FootnoteText"/>
        <w:ind w:left="170" w:hanging="170"/>
        <w:rPr>
          <w:lang w:val="en-US"/>
        </w:rPr>
      </w:pPr>
      <w:r>
        <w:rPr>
          <w:rStyle w:val="FootnoteReference"/>
        </w:rPr>
        <w:footnoteRef/>
      </w:r>
      <w:r w:rsidR="003B37AC">
        <w:t xml:space="preserve">  </w:t>
      </w:r>
      <w:r w:rsidRPr="00973256">
        <w:rPr>
          <w:sz w:val="18"/>
          <w:szCs w:val="18"/>
        </w:rPr>
        <w:t>This concerns the Ramsar Regional Initiative for the Senegal River Basin, the Ramsar Regional Initiative for the Amazon River Basin, the Ramsar Regional Initiative for Central Asia, and the Indo-Burma Ramsar Regional Initiative, and any additional new Regional Ramsar Initiative, provided that they fully comply with the conditions defined in the Operational Framework</w:t>
      </w:r>
      <w:r w:rsidR="009732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D9A" w14:textId="77777777" w:rsidR="002A3794" w:rsidRDefault="002A3794">
    <w:pPr>
      <w:pStyle w:val="Header"/>
    </w:pPr>
  </w:p>
  <w:p w14:paraId="3DD74C4D" w14:textId="77777777" w:rsidR="002A3794" w:rsidRDefault="002A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6">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8">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7"/>
  </w:num>
  <w:num w:numId="13">
    <w:abstractNumId w:val="22"/>
  </w:num>
  <w:num w:numId="14">
    <w:abstractNumId w:val="15"/>
  </w:num>
  <w:num w:numId="15">
    <w:abstractNumId w:val="3"/>
  </w:num>
  <w:num w:numId="16">
    <w:abstractNumId w:val="19"/>
  </w:num>
  <w:num w:numId="17">
    <w:abstractNumId w:val="26"/>
  </w:num>
  <w:num w:numId="18">
    <w:abstractNumId w:val="42"/>
  </w:num>
  <w:num w:numId="19">
    <w:abstractNumId w:val="41"/>
  </w:num>
  <w:num w:numId="20">
    <w:abstractNumId w:val="31"/>
  </w:num>
  <w:num w:numId="21">
    <w:abstractNumId w:val="34"/>
  </w:num>
  <w:num w:numId="22">
    <w:abstractNumId w:val="20"/>
  </w:num>
  <w:num w:numId="23">
    <w:abstractNumId w:val="29"/>
  </w:num>
  <w:num w:numId="24">
    <w:abstractNumId w:val="25"/>
  </w:num>
  <w:num w:numId="25">
    <w:abstractNumId w:val="40"/>
  </w:num>
  <w:num w:numId="26">
    <w:abstractNumId w:val="12"/>
  </w:num>
  <w:num w:numId="27">
    <w:abstractNumId w:val="0"/>
  </w:num>
  <w:num w:numId="28">
    <w:abstractNumId w:val="14"/>
  </w:num>
  <w:num w:numId="29">
    <w:abstractNumId w:val="5"/>
  </w:num>
  <w:num w:numId="30">
    <w:abstractNumId w:val="4"/>
  </w:num>
  <w:num w:numId="31">
    <w:abstractNumId w:val="36"/>
  </w:num>
  <w:num w:numId="32">
    <w:abstractNumId w:val="27"/>
  </w:num>
  <w:num w:numId="33">
    <w:abstractNumId w:val="24"/>
  </w:num>
  <w:num w:numId="34">
    <w:abstractNumId w:val="16"/>
  </w:num>
  <w:num w:numId="35">
    <w:abstractNumId w:val="9"/>
  </w:num>
  <w:num w:numId="36">
    <w:abstractNumId w:val="37"/>
  </w:num>
  <w:num w:numId="37">
    <w:abstractNumId w:val="28"/>
  </w:num>
  <w:num w:numId="38">
    <w:abstractNumId w:val="23"/>
  </w:num>
  <w:num w:numId="39">
    <w:abstractNumId w:val="38"/>
  </w:num>
  <w:num w:numId="40">
    <w:abstractNumId w:val="35"/>
  </w:num>
  <w:num w:numId="41">
    <w:abstractNumId w:val="2"/>
  </w:num>
  <w:num w:numId="42">
    <w:abstractNumId w:val="17"/>
  </w:num>
  <w:num w:numId="43">
    <w:abstractNumId w:val="30"/>
  </w:num>
  <w:num w:numId="44">
    <w:abstractNumId w:val="33"/>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35"/>
    <w:rsid w:val="000037BB"/>
    <w:rsid w:val="0000673A"/>
    <w:rsid w:val="00014168"/>
    <w:rsid w:val="00017A16"/>
    <w:rsid w:val="00026E09"/>
    <w:rsid w:val="00027880"/>
    <w:rsid w:val="00035824"/>
    <w:rsid w:val="00037CE0"/>
    <w:rsid w:val="00043F6C"/>
    <w:rsid w:val="00047F0B"/>
    <w:rsid w:val="00050684"/>
    <w:rsid w:val="00053929"/>
    <w:rsid w:val="00054588"/>
    <w:rsid w:val="000545FE"/>
    <w:rsid w:val="000559F6"/>
    <w:rsid w:val="00074DE8"/>
    <w:rsid w:val="00084345"/>
    <w:rsid w:val="0008558F"/>
    <w:rsid w:val="00086D29"/>
    <w:rsid w:val="00094B2D"/>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C4A"/>
    <w:rsid w:val="000E7F5A"/>
    <w:rsid w:val="00104C57"/>
    <w:rsid w:val="00113669"/>
    <w:rsid w:val="00115F7F"/>
    <w:rsid w:val="00116740"/>
    <w:rsid w:val="0012096C"/>
    <w:rsid w:val="00127828"/>
    <w:rsid w:val="00127F25"/>
    <w:rsid w:val="001318E0"/>
    <w:rsid w:val="00140936"/>
    <w:rsid w:val="00142170"/>
    <w:rsid w:val="00144437"/>
    <w:rsid w:val="00152340"/>
    <w:rsid w:val="00152A89"/>
    <w:rsid w:val="00154481"/>
    <w:rsid w:val="00161BDA"/>
    <w:rsid w:val="00171618"/>
    <w:rsid w:val="0017258E"/>
    <w:rsid w:val="001753DF"/>
    <w:rsid w:val="001819B1"/>
    <w:rsid w:val="00184D20"/>
    <w:rsid w:val="00195725"/>
    <w:rsid w:val="00196D8A"/>
    <w:rsid w:val="001A2D10"/>
    <w:rsid w:val="001B3501"/>
    <w:rsid w:val="001B3567"/>
    <w:rsid w:val="001C5E41"/>
    <w:rsid w:val="001C77BC"/>
    <w:rsid w:val="001D377D"/>
    <w:rsid w:val="001D48BB"/>
    <w:rsid w:val="001D59BC"/>
    <w:rsid w:val="001D5D73"/>
    <w:rsid w:val="001E00E3"/>
    <w:rsid w:val="001E3E41"/>
    <w:rsid w:val="001E5EC8"/>
    <w:rsid w:val="001E7FE1"/>
    <w:rsid w:val="001F2349"/>
    <w:rsid w:val="001F4718"/>
    <w:rsid w:val="001F4DDA"/>
    <w:rsid w:val="002005D2"/>
    <w:rsid w:val="00200A5F"/>
    <w:rsid w:val="0020298B"/>
    <w:rsid w:val="00203352"/>
    <w:rsid w:val="00206111"/>
    <w:rsid w:val="00210AF1"/>
    <w:rsid w:val="0021231B"/>
    <w:rsid w:val="002137E0"/>
    <w:rsid w:val="00215F1A"/>
    <w:rsid w:val="00221A3D"/>
    <w:rsid w:val="00224F6C"/>
    <w:rsid w:val="00225E16"/>
    <w:rsid w:val="002334DA"/>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4262"/>
    <w:rsid w:val="002D0A78"/>
    <w:rsid w:val="002D2DEF"/>
    <w:rsid w:val="002D5A4D"/>
    <w:rsid w:val="002E22AF"/>
    <w:rsid w:val="002E625C"/>
    <w:rsid w:val="002F777F"/>
    <w:rsid w:val="00300B74"/>
    <w:rsid w:val="003049EE"/>
    <w:rsid w:val="0032078D"/>
    <w:rsid w:val="00324398"/>
    <w:rsid w:val="00330993"/>
    <w:rsid w:val="00332A8F"/>
    <w:rsid w:val="00342B01"/>
    <w:rsid w:val="0034705C"/>
    <w:rsid w:val="0036112F"/>
    <w:rsid w:val="003628BA"/>
    <w:rsid w:val="00366485"/>
    <w:rsid w:val="003709C3"/>
    <w:rsid w:val="00375FCC"/>
    <w:rsid w:val="00380EC6"/>
    <w:rsid w:val="0038459F"/>
    <w:rsid w:val="00384FC3"/>
    <w:rsid w:val="0038537F"/>
    <w:rsid w:val="00385BFA"/>
    <w:rsid w:val="00397FF9"/>
    <w:rsid w:val="003A0946"/>
    <w:rsid w:val="003A0F32"/>
    <w:rsid w:val="003A3804"/>
    <w:rsid w:val="003A4D34"/>
    <w:rsid w:val="003A52BE"/>
    <w:rsid w:val="003A5866"/>
    <w:rsid w:val="003A6E9F"/>
    <w:rsid w:val="003B37AC"/>
    <w:rsid w:val="003C5A76"/>
    <w:rsid w:val="003C5EDB"/>
    <w:rsid w:val="003C7CC4"/>
    <w:rsid w:val="003C7EBA"/>
    <w:rsid w:val="003D4CD6"/>
    <w:rsid w:val="003E2BD2"/>
    <w:rsid w:val="00401204"/>
    <w:rsid w:val="00402A2F"/>
    <w:rsid w:val="004041FA"/>
    <w:rsid w:val="0040477E"/>
    <w:rsid w:val="00414576"/>
    <w:rsid w:val="0041739A"/>
    <w:rsid w:val="004228C7"/>
    <w:rsid w:val="00425795"/>
    <w:rsid w:val="00427597"/>
    <w:rsid w:val="0042798B"/>
    <w:rsid w:val="00433599"/>
    <w:rsid w:val="0043429E"/>
    <w:rsid w:val="00434913"/>
    <w:rsid w:val="00447020"/>
    <w:rsid w:val="004474F8"/>
    <w:rsid w:val="004511D8"/>
    <w:rsid w:val="00453475"/>
    <w:rsid w:val="0046274A"/>
    <w:rsid w:val="00462CC1"/>
    <w:rsid w:val="00462F31"/>
    <w:rsid w:val="004667D7"/>
    <w:rsid w:val="00475DB6"/>
    <w:rsid w:val="00477550"/>
    <w:rsid w:val="0048010C"/>
    <w:rsid w:val="0048290F"/>
    <w:rsid w:val="004844A8"/>
    <w:rsid w:val="00485FA9"/>
    <w:rsid w:val="004917DE"/>
    <w:rsid w:val="00496803"/>
    <w:rsid w:val="00497723"/>
    <w:rsid w:val="004A30D4"/>
    <w:rsid w:val="004A3F01"/>
    <w:rsid w:val="004A475B"/>
    <w:rsid w:val="004A5F5B"/>
    <w:rsid w:val="004A7403"/>
    <w:rsid w:val="004B18A0"/>
    <w:rsid w:val="004B5A34"/>
    <w:rsid w:val="004B6688"/>
    <w:rsid w:val="004B6B4E"/>
    <w:rsid w:val="004B7276"/>
    <w:rsid w:val="004C41DE"/>
    <w:rsid w:val="004C50D6"/>
    <w:rsid w:val="004D75A9"/>
    <w:rsid w:val="004F6425"/>
    <w:rsid w:val="004F777E"/>
    <w:rsid w:val="00504B4E"/>
    <w:rsid w:val="00512493"/>
    <w:rsid w:val="00513890"/>
    <w:rsid w:val="00515C6D"/>
    <w:rsid w:val="0051640B"/>
    <w:rsid w:val="00517F3D"/>
    <w:rsid w:val="005214A8"/>
    <w:rsid w:val="005244A4"/>
    <w:rsid w:val="005261C9"/>
    <w:rsid w:val="00526D4F"/>
    <w:rsid w:val="00527783"/>
    <w:rsid w:val="00530F36"/>
    <w:rsid w:val="00535C1D"/>
    <w:rsid w:val="00535CA9"/>
    <w:rsid w:val="005375FA"/>
    <w:rsid w:val="00546A0D"/>
    <w:rsid w:val="00547F19"/>
    <w:rsid w:val="005509E0"/>
    <w:rsid w:val="0055500B"/>
    <w:rsid w:val="00555150"/>
    <w:rsid w:val="005558D7"/>
    <w:rsid w:val="00563604"/>
    <w:rsid w:val="00564549"/>
    <w:rsid w:val="00566733"/>
    <w:rsid w:val="00574B36"/>
    <w:rsid w:val="0057586B"/>
    <w:rsid w:val="00576C9C"/>
    <w:rsid w:val="00581219"/>
    <w:rsid w:val="005814B5"/>
    <w:rsid w:val="00584A66"/>
    <w:rsid w:val="00587A55"/>
    <w:rsid w:val="00593D88"/>
    <w:rsid w:val="00593E83"/>
    <w:rsid w:val="005A6C06"/>
    <w:rsid w:val="005A71F7"/>
    <w:rsid w:val="005C336A"/>
    <w:rsid w:val="005C5A2B"/>
    <w:rsid w:val="005C6B2A"/>
    <w:rsid w:val="005D3E9D"/>
    <w:rsid w:val="005D794B"/>
    <w:rsid w:val="005E7EC6"/>
    <w:rsid w:val="005F719C"/>
    <w:rsid w:val="0060432C"/>
    <w:rsid w:val="00604AED"/>
    <w:rsid w:val="00605EF1"/>
    <w:rsid w:val="006062B9"/>
    <w:rsid w:val="0060720F"/>
    <w:rsid w:val="00617A2D"/>
    <w:rsid w:val="006256D3"/>
    <w:rsid w:val="00627BB7"/>
    <w:rsid w:val="00644A13"/>
    <w:rsid w:val="0065136E"/>
    <w:rsid w:val="006526C3"/>
    <w:rsid w:val="00652BB6"/>
    <w:rsid w:val="0066183B"/>
    <w:rsid w:val="006662D3"/>
    <w:rsid w:val="00670212"/>
    <w:rsid w:val="00670D71"/>
    <w:rsid w:val="006771F3"/>
    <w:rsid w:val="00685E4D"/>
    <w:rsid w:val="00697244"/>
    <w:rsid w:val="006A5629"/>
    <w:rsid w:val="006A5932"/>
    <w:rsid w:val="006A6327"/>
    <w:rsid w:val="006C30D2"/>
    <w:rsid w:val="006D430C"/>
    <w:rsid w:val="006E2AE7"/>
    <w:rsid w:val="006E4C28"/>
    <w:rsid w:val="006E7C00"/>
    <w:rsid w:val="006E7DCE"/>
    <w:rsid w:val="006F07EA"/>
    <w:rsid w:val="006F26EC"/>
    <w:rsid w:val="006F5FF0"/>
    <w:rsid w:val="007035E9"/>
    <w:rsid w:val="007050FF"/>
    <w:rsid w:val="0070741A"/>
    <w:rsid w:val="00713917"/>
    <w:rsid w:val="0071768F"/>
    <w:rsid w:val="0072447B"/>
    <w:rsid w:val="00737D3A"/>
    <w:rsid w:val="00752764"/>
    <w:rsid w:val="00765F63"/>
    <w:rsid w:val="00766962"/>
    <w:rsid w:val="007729A6"/>
    <w:rsid w:val="00775287"/>
    <w:rsid w:val="007810B7"/>
    <w:rsid w:val="00783A4F"/>
    <w:rsid w:val="00797569"/>
    <w:rsid w:val="007A5F59"/>
    <w:rsid w:val="007C04F3"/>
    <w:rsid w:val="007C0595"/>
    <w:rsid w:val="007C0A88"/>
    <w:rsid w:val="007C7711"/>
    <w:rsid w:val="007D204F"/>
    <w:rsid w:val="007D33F4"/>
    <w:rsid w:val="007D4B10"/>
    <w:rsid w:val="007E15CC"/>
    <w:rsid w:val="007E1EB4"/>
    <w:rsid w:val="007F3ABE"/>
    <w:rsid w:val="007F53B3"/>
    <w:rsid w:val="007F56D5"/>
    <w:rsid w:val="007F578A"/>
    <w:rsid w:val="007F5AC3"/>
    <w:rsid w:val="00814271"/>
    <w:rsid w:val="00817804"/>
    <w:rsid w:val="00820B50"/>
    <w:rsid w:val="008314BC"/>
    <w:rsid w:val="008328E9"/>
    <w:rsid w:val="00834D43"/>
    <w:rsid w:val="00835BCB"/>
    <w:rsid w:val="00835CDC"/>
    <w:rsid w:val="00837229"/>
    <w:rsid w:val="00843C7C"/>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917BB"/>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90537A"/>
    <w:rsid w:val="009059A9"/>
    <w:rsid w:val="00915BCC"/>
    <w:rsid w:val="009173D4"/>
    <w:rsid w:val="009210BF"/>
    <w:rsid w:val="009215D0"/>
    <w:rsid w:val="00921FC4"/>
    <w:rsid w:val="00924F28"/>
    <w:rsid w:val="0092515E"/>
    <w:rsid w:val="00932741"/>
    <w:rsid w:val="009330EE"/>
    <w:rsid w:val="00936962"/>
    <w:rsid w:val="00942FBD"/>
    <w:rsid w:val="00944CD5"/>
    <w:rsid w:val="00945EC3"/>
    <w:rsid w:val="00947333"/>
    <w:rsid w:val="0094770B"/>
    <w:rsid w:val="009556A4"/>
    <w:rsid w:val="009570C3"/>
    <w:rsid w:val="00962CF8"/>
    <w:rsid w:val="00964F7B"/>
    <w:rsid w:val="00973256"/>
    <w:rsid w:val="00975C1C"/>
    <w:rsid w:val="009823CD"/>
    <w:rsid w:val="0098635C"/>
    <w:rsid w:val="009923F0"/>
    <w:rsid w:val="00996053"/>
    <w:rsid w:val="009A50F6"/>
    <w:rsid w:val="009B2267"/>
    <w:rsid w:val="009B240C"/>
    <w:rsid w:val="009B2E3B"/>
    <w:rsid w:val="009C6783"/>
    <w:rsid w:val="009E0AE8"/>
    <w:rsid w:val="009E5374"/>
    <w:rsid w:val="009F0C64"/>
    <w:rsid w:val="009F345D"/>
    <w:rsid w:val="009F649F"/>
    <w:rsid w:val="009F6641"/>
    <w:rsid w:val="00A04F8C"/>
    <w:rsid w:val="00A06DA0"/>
    <w:rsid w:val="00A13218"/>
    <w:rsid w:val="00A227A3"/>
    <w:rsid w:val="00A2328C"/>
    <w:rsid w:val="00A3567A"/>
    <w:rsid w:val="00A426D5"/>
    <w:rsid w:val="00A60B73"/>
    <w:rsid w:val="00A80069"/>
    <w:rsid w:val="00A80080"/>
    <w:rsid w:val="00A822DC"/>
    <w:rsid w:val="00A92960"/>
    <w:rsid w:val="00A958D9"/>
    <w:rsid w:val="00A978A7"/>
    <w:rsid w:val="00AA5995"/>
    <w:rsid w:val="00AB4951"/>
    <w:rsid w:val="00AB6479"/>
    <w:rsid w:val="00AD7A3B"/>
    <w:rsid w:val="00AD7C44"/>
    <w:rsid w:val="00AE17B0"/>
    <w:rsid w:val="00AE258F"/>
    <w:rsid w:val="00AE5C42"/>
    <w:rsid w:val="00AF794B"/>
    <w:rsid w:val="00B10468"/>
    <w:rsid w:val="00B11441"/>
    <w:rsid w:val="00B119F5"/>
    <w:rsid w:val="00B16D9D"/>
    <w:rsid w:val="00B16E5D"/>
    <w:rsid w:val="00B225CF"/>
    <w:rsid w:val="00B26AC8"/>
    <w:rsid w:val="00B270C7"/>
    <w:rsid w:val="00B306A1"/>
    <w:rsid w:val="00B31515"/>
    <w:rsid w:val="00B315A0"/>
    <w:rsid w:val="00B322EE"/>
    <w:rsid w:val="00B34A18"/>
    <w:rsid w:val="00B40452"/>
    <w:rsid w:val="00B45DD6"/>
    <w:rsid w:val="00B468CE"/>
    <w:rsid w:val="00B579CB"/>
    <w:rsid w:val="00B57A7C"/>
    <w:rsid w:val="00B626CD"/>
    <w:rsid w:val="00B62741"/>
    <w:rsid w:val="00B630AB"/>
    <w:rsid w:val="00B70083"/>
    <w:rsid w:val="00B7307A"/>
    <w:rsid w:val="00B85963"/>
    <w:rsid w:val="00B92319"/>
    <w:rsid w:val="00B968CD"/>
    <w:rsid w:val="00BA03E7"/>
    <w:rsid w:val="00BB28F6"/>
    <w:rsid w:val="00BB3481"/>
    <w:rsid w:val="00BB41D4"/>
    <w:rsid w:val="00BC2609"/>
    <w:rsid w:val="00BD3CB9"/>
    <w:rsid w:val="00BD42D5"/>
    <w:rsid w:val="00BD59AB"/>
    <w:rsid w:val="00BD79BD"/>
    <w:rsid w:val="00BF490E"/>
    <w:rsid w:val="00BF633F"/>
    <w:rsid w:val="00BF6F46"/>
    <w:rsid w:val="00BF73E3"/>
    <w:rsid w:val="00BF7A4E"/>
    <w:rsid w:val="00C0046E"/>
    <w:rsid w:val="00C0054E"/>
    <w:rsid w:val="00C069E4"/>
    <w:rsid w:val="00C13145"/>
    <w:rsid w:val="00C213F5"/>
    <w:rsid w:val="00C23238"/>
    <w:rsid w:val="00C31BEE"/>
    <w:rsid w:val="00C356F8"/>
    <w:rsid w:val="00C454D5"/>
    <w:rsid w:val="00C5099D"/>
    <w:rsid w:val="00C60BF3"/>
    <w:rsid w:val="00C6619D"/>
    <w:rsid w:val="00C85B7B"/>
    <w:rsid w:val="00C8628B"/>
    <w:rsid w:val="00C9457F"/>
    <w:rsid w:val="00CA0185"/>
    <w:rsid w:val="00CA2B6A"/>
    <w:rsid w:val="00CA3345"/>
    <w:rsid w:val="00CA49F4"/>
    <w:rsid w:val="00CA5FCD"/>
    <w:rsid w:val="00CB78E1"/>
    <w:rsid w:val="00CC7618"/>
    <w:rsid w:val="00CD2E7F"/>
    <w:rsid w:val="00CE0918"/>
    <w:rsid w:val="00CE3FB4"/>
    <w:rsid w:val="00CE5D67"/>
    <w:rsid w:val="00CE6954"/>
    <w:rsid w:val="00CE750F"/>
    <w:rsid w:val="00CF424A"/>
    <w:rsid w:val="00CF70B7"/>
    <w:rsid w:val="00D036E6"/>
    <w:rsid w:val="00D03FFC"/>
    <w:rsid w:val="00D160CB"/>
    <w:rsid w:val="00D20554"/>
    <w:rsid w:val="00D245A1"/>
    <w:rsid w:val="00D260E5"/>
    <w:rsid w:val="00D26352"/>
    <w:rsid w:val="00D415E2"/>
    <w:rsid w:val="00D41E38"/>
    <w:rsid w:val="00D42055"/>
    <w:rsid w:val="00D473A8"/>
    <w:rsid w:val="00D47544"/>
    <w:rsid w:val="00D57270"/>
    <w:rsid w:val="00D60902"/>
    <w:rsid w:val="00D63B5F"/>
    <w:rsid w:val="00D647C3"/>
    <w:rsid w:val="00D7005A"/>
    <w:rsid w:val="00D7109B"/>
    <w:rsid w:val="00D7405C"/>
    <w:rsid w:val="00D74E54"/>
    <w:rsid w:val="00D75864"/>
    <w:rsid w:val="00D84F8C"/>
    <w:rsid w:val="00D87670"/>
    <w:rsid w:val="00D90DE6"/>
    <w:rsid w:val="00D9633A"/>
    <w:rsid w:val="00DA078C"/>
    <w:rsid w:val="00DA2E73"/>
    <w:rsid w:val="00DB14A5"/>
    <w:rsid w:val="00DB201E"/>
    <w:rsid w:val="00DB3C70"/>
    <w:rsid w:val="00DB45A0"/>
    <w:rsid w:val="00DB575A"/>
    <w:rsid w:val="00DC22FE"/>
    <w:rsid w:val="00DC401F"/>
    <w:rsid w:val="00DC442A"/>
    <w:rsid w:val="00DC6EF9"/>
    <w:rsid w:val="00DD421F"/>
    <w:rsid w:val="00DE18C3"/>
    <w:rsid w:val="00DF2386"/>
    <w:rsid w:val="00DF24E6"/>
    <w:rsid w:val="00DF7FE7"/>
    <w:rsid w:val="00E04309"/>
    <w:rsid w:val="00E05C73"/>
    <w:rsid w:val="00E12F7E"/>
    <w:rsid w:val="00E144A6"/>
    <w:rsid w:val="00E31F1B"/>
    <w:rsid w:val="00E33ADB"/>
    <w:rsid w:val="00E37DA5"/>
    <w:rsid w:val="00E46367"/>
    <w:rsid w:val="00E463A6"/>
    <w:rsid w:val="00E52600"/>
    <w:rsid w:val="00E63F0B"/>
    <w:rsid w:val="00E6621D"/>
    <w:rsid w:val="00E7399C"/>
    <w:rsid w:val="00E85A06"/>
    <w:rsid w:val="00E86330"/>
    <w:rsid w:val="00EA12A7"/>
    <w:rsid w:val="00EA3A7F"/>
    <w:rsid w:val="00EB29A7"/>
    <w:rsid w:val="00EC3563"/>
    <w:rsid w:val="00EC7CC2"/>
    <w:rsid w:val="00ED18C5"/>
    <w:rsid w:val="00EE2F54"/>
    <w:rsid w:val="00EF563A"/>
    <w:rsid w:val="00EF69A9"/>
    <w:rsid w:val="00F00282"/>
    <w:rsid w:val="00F046BD"/>
    <w:rsid w:val="00F078F1"/>
    <w:rsid w:val="00F15B01"/>
    <w:rsid w:val="00F22681"/>
    <w:rsid w:val="00F22D7A"/>
    <w:rsid w:val="00F23573"/>
    <w:rsid w:val="00F3129C"/>
    <w:rsid w:val="00F32D03"/>
    <w:rsid w:val="00F344DE"/>
    <w:rsid w:val="00F36298"/>
    <w:rsid w:val="00F377B4"/>
    <w:rsid w:val="00F4075D"/>
    <w:rsid w:val="00F416ED"/>
    <w:rsid w:val="00F460E1"/>
    <w:rsid w:val="00F53F42"/>
    <w:rsid w:val="00F540A6"/>
    <w:rsid w:val="00F54AEE"/>
    <w:rsid w:val="00F55404"/>
    <w:rsid w:val="00F55D39"/>
    <w:rsid w:val="00F5754E"/>
    <w:rsid w:val="00F647ED"/>
    <w:rsid w:val="00F67844"/>
    <w:rsid w:val="00F73E71"/>
    <w:rsid w:val="00F77C57"/>
    <w:rsid w:val="00F84367"/>
    <w:rsid w:val="00F86EF4"/>
    <w:rsid w:val="00F95B43"/>
    <w:rsid w:val="00FA27E8"/>
    <w:rsid w:val="00FB2AFA"/>
    <w:rsid w:val="00FB5804"/>
    <w:rsid w:val="00FB5E1D"/>
    <w:rsid w:val="00FB6220"/>
    <w:rsid w:val="00FC191C"/>
    <w:rsid w:val="00FC1B4E"/>
    <w:rsid w:val="00FE275F"/>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7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6924-2977-4A2F-B114-E94B4DF5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4256</Words>
  <Characters>23199</Characters>
  <Application>Microsoft Office Word</Application>
  <DocSecurity>0</DocSecurity>
  <Lines>437</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2018-02-28T09:21:00Z</dcterms:created>
  <dcterms:modified xsi:type="dcterms:W3CDTF">2018-03-05T09:29:00Z</dcterms:modified>
</cp:coreProperties>
</file>