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716E2" w14:textId="77777777" w:rsidR="007065E8" w:rsidRPr="00655883" w:rsidRDefault="007065E8" w:rsidP="007065E8">
      <w:pPr>
        <w:pBdr>
          <w:top w:val="single" w:sz="12" w:space="0" w:color="auto" w:shadow="1"/>
          <w:left w:val="single" w:sz="12" w:space="4" w:color="auto" w:shadow="1"/>
          <w:bottom w:val="single" w:sz="12" w:space="1" w:color="auto" w:shadow="1"/>
          <w:right w:val="single" w:sz="12" w:space="0" w:color="auto" w:shadow="1"/>
        </w:pBdr>
        <w:suppressAutoHyphens/>
        <w:ind w:right="2792"/>
        <w:rPr>
          <w:rFonts w:ascii="Calibri" w:hAnsi="Calibri"/>
          <w:bCs/>
          <w:sz w:val="22"/>
          <w:szCs w:val="22"/>
          <w:lang w:val="es-ES_tradnl"/>
        </w:rPr>
      </w:pPr>
      <w:bookmarkStart w:id="0" w:name="OLE_LINK1"/>
      <w:r w:rsidRPr="00655883">
        <w:rPr>
          <w:rFonts w:ascii="Calibri" w:hAnsi="Calibri"/>
          <w:bCs/>
          <w:sz w:val="22"/>
          <w:szCs w:val="22"/>
          <w:lang w:val="es-ES_tradnl"/>
        </w:rPr>
        <w:t>CONVENCIÓN DE RAMSAR SOBRE LOS HUMEDALES</w:t>
      </w:r>
    </w:p>
    <w:p w14:paraId="723598CA" w14:textId="77777777" w:rsidR="007065E8" w:rsidRPr="00655883" w:rsidRDefault="007065E8" w:rsidP="007065E8">
      <w:pPr>
        <w:pBdr>
          <w:top w:val="single" w:sz="12" w:space="0" w:color="auto" w:shadow="1"/>
          <w:left w:val="single" w:sz="12" w:space="4" w:color="auto" w:shadow="1"/>
          <w:bottom w:val="single" w:sz="12" w:space="1" w:color="auto" w:shadow="1"/>
          <w:right w:val="single" w:sz="12" w:space="0" w:color="auto" w:shadow="1"/>
        </w:pBdr>
        <w:suppressAutoHyphens/>
        <w:ind w:right="2792"/>
        <w:rPr>
          <w:rFonts w:ascii="Calibri" w:hAnsi="Calibri"/>
          <w:bCs/>
          <w:sz w:val="22"/>
          <w:szCs w:val="22"/>
          <w:lang w:val="es-ES_tradnl"/>
        </w:rPr>
      </w:pPr>
      <w:r w:rsidRPr="00655883">
        <w:rPr>
          <w:rFonts w:ascii="Calibri" w:hAnsi="Calibri"/>
          <w:bCs/>
          <w:sz w:val="22"/>
          <w:szCs w:val="22"/>
          <w:lang w:val="es-ES_tradnl"/>
        </w:rPr>
        <w:t>54</w:t>
      </w:r>
      <w:r w:rsidRPr="00655883">
        <w:rPr>
          <w:rFonts w:ascii="Calibri" w:hAnsi="Calibri"/>
          <w:bCs/>
          <w:sz w:val="22"/>
          <w:szCs w:val="22"/>
          <w:vertAlign w:val="superscript"/>
          <w:lang w:val="es-ES_tradnl"/>
        </w:rPr>
        <w:t>a</w:t>
      </w:r>
      <w:r w:rsidRPr="00655883">
        <w:rPr>
          <w:rFonts w:ascii="Calibri" w:hAnsi="Calibri"/>
          <w:bCs/>
          <w:sz w:val="22"/>
          <w:szCs w:val="22"/>
          <w:lang w:val="es-ES_tradnl"/>
        </w:rPr>
        <w:t xml:space="preserve"> Reunión del Comité Permanente</w:t>
      </w:r>
    </w:p>
    <w:p w14:paraId="0D338289" w14:textId="77777777" w:rsidR="007065E8" w:rsidRPr="00655883" w:rsidRDefault="007065E8" w:rsidP="007065E8">
      <w:pPr>
        <w:pBdr>
          <w:top w:val="single" w:sz="12" w:space="0" w:color="auto" w:shadow="1"/>
          <w:left w:val="single" w:sz="12" w:space="4" w:color="auto" w:shadow="1"/>
          <w:bottom w:val="single" w:sz="12" w:space="1" w:color="auto" w:shadow="1"/>
          <w:right w:val="single" w:sz="12" w:space="0" w:color="auto" w:shadow="1"/>
        </w:pBdr>
        <w:suppressAutoHyphens/>
        <w:ind w:right="2792"/>
        <w:rPr>
          <w:rFonts w:ascii="Calibri" w:hAnsi="Calibri"/>
          <w:bCs/>
          <w:sz w:val="22"/>
          <w:szCs w:val="22"/>
          <w:lang w:val="es-ES_tradnl"/>
        </w:rPr>
      </w:pPr>
      <w:r w:rsidRPr="00655883">
        <w:rPr>
          <w:rFonts w:ascii="Calibri" w:hAnsi="Calibri"/>
          <w:bCs/>
          <w:sz w:val="22"/>
          <w:szCs w:val="22"/>
          <w:lang w:val="es-ES_tradnl"/>
        </w:rPr>
        <w:t>Gland, Suiza, 23 a 27 de abril de 2018</w:t>
      </w:r>
    </w:p>
    <w:p w14:paraId="4E015C72" w14:textId="77777777" w:rsidR="005E26E4" w:rsidRPr="00655883" w:rsidRDefault="005E26E4" w:rsidP="005E26E4">
      <w:pPr>
        <w:keepNext/>
        <w:suppressAutoHyphens/>
        <w:outlineLvl w:val="0"/>
        <w:rPr>
          <w:rFonts w:ascii="Calibri" w:hAnsi="Calibri"/>
          <w:b/>
          <w:sz w:val="22"/>
          <w:szCs w:val="22"/>
          <w:lang w:val="es-ES_tradnl"/>
        </w:rPr>
      </w:pPr>
    </w:p>
    <w:p w14:paraId="25445F87" w14:textId="5294153F" w:rsidR="005E26E4" w:rsidRPr="00655883" w:rsidRDefault="00A61DF1" w:rsidP="005E26E4">
      <w:pPr>
        <w:keepNext/>
        <w:suppressAutoHyphens/>
        <w:jc w:val="right"/>
        <w:outlineLvl w:val="0"/>
        <w:rPr>
          <w:rFonts w:ascii="Calibri" w:hAnsi="Calibri"/>
          <w:b/>
          <w:sz w:val="28"/>
          <w:szCs w:val="28"/>
          <w:lang w:val="es-ES_tradnl"/>
        </w:rPr>
      </w:pPr>
      <w:r w:rsidRPr="00655883">
        <w:rPr>
          <w:rFonts w:ascii="Calibri" w:hAnsi="Calibri"/>
          <w:b/>
          <w:sz w:val="28"/>
          <w:szCs w:val="28"/>
          <w:lang w:val="es-ES_tradnl"/>
        </w:rPr>
        <w:t xml:space="preserve">Doc. </w:t>
      </w:r>
      <w:r w:rsidR="00D860EC" w:rsidRPr="00655883">
        <w:rPr>
          <w:rFonts w:ascii="Calibri" w:hAnsi="Calibri"/>
          <w:b/>
          <w:sz w:val="28"/>
          <w:szCs w:val="28"/>
          <w:lang w:val="es-ES_tradnl"/>
        </w:rPr>
        <w:t>SC</w:t>
      </w:r>
      <w:r w:rsidR="00707424" w:rsidRPr="00655883">
        <w:rPr>
          <w:rFonts w:ascii="Calibri" w:hAnsi="Calibri"/>
          <w:b/>
          <w:sz w:val="28"/>
          <w:szCs w:val="28"/>
          <w:lang w:val="es-ES_tradnl"/>
        </w:rPr>
        <w:t>54</w:t>
      </w:r>
      <w:r w:rsidR="005E26E4" w:rsidRPr="00655883">
        <w:rPr>
          <w:rFonts w:ascii="Calibri" w:hAnsi="Calibri"/>
          <w:b/>
          <w:sz w:val="28"/>
          <w:szCs w:val="28"/>
          <w:lang w:val="es-ES_tradnl"/>
        </w:rPr>
        <w:t>-</w:t>
      </w:r>
      <w:bookmarkEnd w:id="0"/>
      <w:r w:rsidRPr="00655883">
        <w:rPr>
          <w:rFonts w:ascii="Calibri" w:hAnsi="Calibri"/>
          <w:b/>
          <w:sz w:val="28"/>
          <w:szCs w:val="28"/>
          <w:lang w:val="es-ES_tradnl"/>
        </w:rPr>
        <w:t>19</w:t>
      </w:r>
    </w:p>
    <w:p w14:paraId="4B1176EA" w14:textId="77777777" w:rsidR="001D0747" w:rsidRPr="00655883" w:rsidRDefault="001D0747">
      <w:pPr>
        <w:rPr>
          <w:rFonts w:ascii="Calibri" w:hAnsi="Calibri"/>
          <w:sz w:val="28"/>
          <w:szCs w:val="28"/>
          <w:lang w:val="es-ES_tradnl"/>
        </w:rPr>
      </w:pPr>
    </w:p>
    <w:p w14:paraId="24E0F6CE" w14:textId="77777777" w:rsidR="007065E8" w:rsidRPr="00655883" w:rsidRDefault="007065E8" w:rsidP="007065E8">
      <w:pPr>
        <w:jc w:val="center"/>
        <w:rPr>
          <w:rFonts w:ascii="Calibri" w:hAnsi="Calibri" w:cs="Calibri"/>
          <w:b/>
          <w:sz w:val="28"/>
          <w:szCs w:val="28"/>
          <w:lang w:val="es-ES_tradnl"/>
        </w:rPr>
      </w:pPr>
      <w:r w:rsidRPr="00655883">
        <w:rPr>
          <w:rFonts w:ascii="Calibri" w:hAnsi="Calibri" w:cs="Calibri"/>
          <w:b/>
          <w:sz w:val="28"/>
          <w:szCs w:val="28"/>
          <w:lang w:val="es-ES_tradnl"/>
        </w:rPr>
        <w:t xml:space="preserve">Actualización sobre el estado de los sitios de la </w:t>
      </w:r>
    </w:p>
    <w:p w14:paraId="656906B7" w14:textId="77777777" w:rsidR="007065E8" w:rsidRPr="00655883" w:rsidRDefault="007065E8" w:rsidP="007065E8">
      <w:pPr>
        <w:jc w:val="center"/>
        <w:rPr>
          <w:rFonts w:ascii="Calibri" w:hAnsi="Calibri"/>
          <w:b/>
          <w:sz w:val="28"/>
          <w:szCs w:val="28"/>
          <w:lang w:val="es-ES_tradnl"/>
        </w:rPr>
      </w:pPr>
      <w:r w:rsidRPr="00655883">
        <w:rPr>
          <w:rFonts w:ascii="Calibri" w:hAnsi="Calibri" w:cs="Calibri"/>
          <w:b/>
          <w:sz w:val="28"/>
          <w:szCs w:val="28"/>
          <w:lang w:val="es-ES_tradnl"/>
        </w:rPr>
        <w:t xml:space="preserve">Lista de Humedales de Importancia Internacional </w:t>
      </w:r>
    </w:p>
    <w:p w14:paraId="765EA76D" w14:textId="77777777" w:rsidR="00E738E2" w:rsidRPr="00655883" w:rsidRDefault="00E738E2" w:rsidP="00E738E2">
      <w:pPr>
        <w:rPr>
          <w:rFonts w:ascii="Calibri" w:hAnsi="Calibri"/>
          <w:b/>
          <w:iCs/>
          <w:sz w:val="22"/>
          <w:szCs w:val="22"/>
          <w:lang w:val="es-ES_tradnl"/>
        </w:rPr>
      </w:pPr>
    </w:p>
    <w:p w14:paraId="369DF1CB" w14:textId="77777777" w:rsidR="007A7D9E" w:rsidRPr="00655883" w:rsidRDefault="00EF5A4F" w:rsidP="00EF7553">
      <w:pPr>
        <w:ind w:left="540" w:hanging="540"/>
        <w:rPr>
          <w:rFonts w:ascii="Calibri" w:hAnsi="Calibri"/>
          <w:sz w:val="22"/>
          <w:szCs w:val="22"/>
          <w:lang w:val="es-ES_tradnl"/>
        </w:rPr>
      </w:pPr>
      <w:r w:rsidRPr="00655883">
        <w:rPr>
          <w:rFonts w:ascii="Calibri" w:hAnsi="Calibri"/>
          <w:noProof/>
          <w:sz w:val="22"/>
          <w:szCs w:val="22"/>
          <w:lang w:eastAsia="en-GB"/>
        </w:rPr>
        <mc:AlternateContent>
          <mc:Choice Requires="wps">
            <w:drawing>
              <wp:inline distT="0" distB="0" distL="0" distR="0" wp14:anchorId="663787FC" wp14:editId="11E28A8A">
                <wp:extent cx="5757545" cy="1203512"/>
                <wp:effectExtent l="0" t="0" r="14605" b="158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1203512"/>
                        </a:xfrm>
                        <a:prstGeom prst="rect">
                          <a:avLst/>
                        </a:prstGeom>
                        <a:solidFill>
                          <a:srgbClr val="FFFFFF"/>
                        </a:solidFill>
                        <a:ln w="9525">
                          <a:solidFill>
                            <a:srgbClr val="000000"/>
                          </a:solidFill>
                          <a:miter lim="800000"/>
                          <a:headEnd/>
                          <a:tailEnd/>
                        </a:ln>
                      </wps:spPr>
                      <wps:txbx>
                        <w:txbxContent>
                          <w:p w14:paraId="05CD543F" w14:textId="470B98F5" w:rsidR="008D202E" w:rsidRPr="00490BE1" w:rsidRDefault="008D202E" w:rsidP="007065E8">
                            <w:pPr>
                              <w:jc w:val="both"/>
                              <w:rPr>
                                <w:rFonts w:ascii="Calibri" w:hAnsi="Calibri"/>
                                <w:b/>
                                <w:noProof/>
                                <w:sz w:val="22"/>
                                <w:szCs w:val="22"/>
                                <w:lang w:val="es-ES_tradnl"/>
                              </w:rPr>
                            </w:pPr>
                            <w:r>
                              <w:rPr>
                                <w:rFonts w:ascii="Calibri" w:hAnsi="Calibri"/>
                                <w:b/>
                                <w:noProof/>
                                <w:sz w:val="22"/>
                                <w:szCs w:val="22"/>
                                <w:lang w:val="es-ES_tradnl"/>
                              </w:rPr>
                              <w:t>Acciones</w:t>
                            </w:r>
                            <w:r w:rsidRPr="00490BE1">
                              <w:rPr>
                                <w:rFonts w:ascii="Calibri" w:hAnsi="Calibri"/>
                                <w:b/>
                                <w:noProof/>
                                <w:sz w:val="22"/>
                                <w:szCs w:val="22"/>
                                <w:lang w:val="es-ES_tradnl"/>
                              </w:rPr>
                              <w:t xml:space="preserve"> solicitada</w:t>
                            </w:r>
                            <w:r>
                              <w:rPr>
                                <w:rFonts w:ascii="Calibri" w:hAnsi="Calibri"/>
                                <w:b/>
                                <w:noProof/>
                                <w:sz w:val="22"/>
                                <w:szCs w:val="22"/>
                                <w:lang w:val="es-ES_tradnl"/>
                              </w:rPr>
                              <w:t>s</w:t>
                            </w:r>
                            <w:r w:rsidRPr="00490BE1">
                              <w:rPr>
                                <w:rFonts w:ascii="Calibri" w:hAnsi="Calibri"/>
                                <w:b/>
                                <w:noProof/>
                                <w:sz w:val="22"/>
                                <w:szCs w:val="22"/>
                                <w:lang w:val="es-ES_tradnl"/>
                              </w:rPr>
                              <w:t xml:space="preserve">: </w:t>
                            </w:r>
                          </w:p>
                          <w:p w14:paraId="3125ADFC" w14:textId="77777777" w:rsidR="008D202E" w:rsidRPr="00490BE1" w:rsidRDefault="008D202E" w:rsidP="007065E8">
                            <w:pPr>
                              <w:jc w:val="both"/>
                              <w:rPr>
                                <w:rFonts w:ascii="Calibri" w:hAnsi="Calibri"/>
                                <w:b/>
                                <w:noProof/>
                                <w:sz w:val="22"/>
                                <w:szCs w:val="22"/>
                                <w:lang w:val="es-ES_tradnl"/>
                              </w:rPr>
                            </w:pPr>
                          </w:p>
                          <w:p w14:paraId="13A221EE" w14:textId="7800331B" w:rsidR="008D202E" w:rsidRPr="0086266D" w:rsidRDefault="008D202E" w:rsidP="007065E8">
                            <w:pPr>
                              <w:rPr>
                                <w:rFonts w:ascii="Calibri" w:hAnsi="Calibri"/>
                                <w:sz w:val="22"/>
                                <w:szCs w:val="22"/>
                                <w:lang w:val="es-ES"/>
                              </w:rPr>
                            </w:pPr>
                            <w:r w:rsidRPr="00490BE1">
                              <w:rPr>
                                <w:rFonts w:ascii="Calibri" w:hAnsi="Calibri"/>
                                <w:noProof/>
                                <w:sz w:val="22"/>
                                <w:szCs w:val="22"/>
                                <w:lang w:val="es-ES_tradnl"/>
                              </w:rPr>
                              <w:t xml:space="preserve">Se invita al Comité Permanente a aprobar el proyecto de texto para el informe </w:t>
                            </w:r>
                            <w:r>
                              <w:rPr>
                                <w:rFonts w:ascii="Calibri" w:hAnsi="Calibri"/>
                                <w:noProof/>
                                <w:sz w:val="22"/>
                                <w:szCs w:val="22"/>
                                <w:lang w:val="es-ES_tradnl"/>
                              </w:rPr>
                              <w:t>de la Secretaria</w:t>
                            </w:r>
                            <w:r w:rsidRPr="00490BE1">
                              <w:rPr>
                                <w:rFonts w:ascii="Calibri" w:hAnsi="Calibri"/>
                                <w:noProof/>
                                <w:sz w:val="22"/>
                                <w:szCs w:val="22"/>
                                <w:lang w:val="es-ES_tradnl"/>
                              </w:rPr>
                              <w:t xml:space="preserve"> General </w:t>
                            </w:r>
                            <w:r>
                              <w:rPr>
                                <w:rFonts w:ascii="Calibri" w:hAnsi="Calibri"/>
                                <w:noProof/>
                                <w:sz w:val="22"/>
                                <w:szCs w:val="22"/>
                                <w:lang w:val="es-ES_tradnl"/>
                              </w:rPr>
                              <w:t xml:space="preserve">a </w:t>
                            </w:r>
                            <w:r w:rsidRPr="00490BE1">
                              <w:rPr>
                                <w:rFonts w:ascii="Calibri" w:hAnsi="Calibri"/>
                                <w:noProof/>
                                <w:sz w:val="22"/>
                                <w:szCs w:val="22"/>
                                <w:lang w:val="es-ES_tradnl"/>
                              </w:rPr>
                              <w:t xml:space="preserve">la 13ª reunión de la Conferencia de las Partes Contratantes (COP13) </w:t>
                            </w:r>
                            <w:r>
                              <w:rPr>
                                <w:rFonts w:ascii="Calibri" w:hAnsi="Calibri"/>
                                <w:noProof/>
                                <w:sz w:val="22"/>
                                <w:szCs w:val="22"/>
                                <w:lang w:val="es-ES_tradnl"/>
                              </w:rPr>
                              <w:t>de conformidad con el Artículo 8.</w:t>
                            </w:r>
                            <w:r w:rsidRPr="00490BE1">
                              <w:rPr>
                                <w:rFonts w:ascii="Calibri" w:hAnsi="Calibri"/>
                                <w:noProof/>
                                <w:sz w:val="22"/>
                                <w:szCs w:val="22"/>
                                <w:lang w:val="es-ES_tradnl"/>
                              </w:rPr>
                              <w:t xml:space="preserve">2 </w:t>
                            </w:r>
                            <w:r>
                              <w:rPr>
                                <w:rFonts w:ascii="Calibri" w:hAnsi="Calibri"/>
                                <w:noProof/>
                                <w:sz w:val="22"/>
                                <w:szCs w:val="22"/>
                                <w:lang w:val="es-ES_tradnl"/>
                              </w:rPr>
                              <w:t>de la Convención</w:t>
                            </w:r>
                            <w:r w:rsidRPr="00490BE1">
                              <w:rPr>
                                <w:rFonts w:ascii="Calibri" w:hAnsi="Calibri"/>
                                <w:noProof/>
                                <w:sz w:val="22"/>
                                <w:szCs w:val="22"/>
                                <w:lang w:val="es-ES_tradnl"/>
                              </w:rPr>
                              <w:t xml:space="preserve"> sobre la Lista de Humedales de Importancia Internacional, y </w:t>
                            </w:r>
                            <w:r>
                              <w:rPr>
                                <w:rFonts w:ascii="Calibri" w:hAnsi="Calibri"/>
                                <w:noProof/>
                                <w:sz w:val="22"/>
                                <w:szCs w:val="22"/>
                                <w:lang w:val="es-ES_tradnl"/>
                              </w:rPr>
                              <w:t>examinar</w:t>
                            </w:r>
                            <w:r w:rsidRPr="00490BE1">
                              <w:rPr>
                                <w:rFonts w:ascii="Calibri" w:hAnsi="Calibri"/>
                                <w:noProof/>
                                <w:sz w:val="22"/>
                                <w:szCs w:val="22"/>
                                <w:lang w:val="es-ES_tradnl"/>
                              </w:rPr>
                              <w:t xml:space="preserve"> </w:t>
                            </w:r>
                            <w:r>
                              <w:rPr>
                                <w:rFonts w:ascii="Calibri" w:hAnsi="Calibri"/>
                                <w:noProof/>
                                <w:sz w:val="22"/>
                                <w:szCs w:val="22"/>
                                <w:lang w:val="es-ES_tradnl"/>
                              </w:rPr>
                              <w:t>la propuesta</w:t>
                            </w:r>
                            <w:r w:rsidRPr="00490BE1">
                              <w:rPr>
                                <w:rFonts w:ascii="Calibri" w:hAnsi="Calibri"/>
                                <w:noProof/>
                                <w:sz w:val="22"/>
                                <w:szCs w:val="22"/>
                                <w:lang w:val="es-ES_tradnl"/>
                              </w:rPr>
                              <w:t xml:space="preserve"> del proyecto de resolución sobre el mismo tema</w:t>
                            </w:r>
                            <w:r w:rsidRPr="0086266D">
                              <w:rPr>
                                <w:rFonts w:ascii="Calibri" w:hAnsi="Calibri"/>
                                <w:sz w:val="22"/>
                                <w:szCs w:val="22"/>
                                <w:lang w:val="es-ES"/>
                              </w:rPr>
                              <w:t>.</w:t>
                            </w:r>
                          </w:p>
                          <w:p w14:paraId="400A505A" w14:textId="3B0E6E12" w:rsidR="008D202E" w:rsidRPr="0086266D" w:rsidRDefault="008D202E" w:rsidP="00EC3BEF">
                            <w:pPr>
                              <w:jc w:val="both"/>
                              <w:rPr>
                                <w:rFonts w:ascii="Calibri" w:hAnsi="Calibri"/>
                                <w:sz w:val="22"/>
                                <w:szCs w:val="22"/>
                                <w:lang w:val="es-ES"/>
                              </w:rPr>
                            </w:pPr>
                          </w:p>
                          <w:p w14:paraId="33A17498" w14:textId="77777777" w:rsidR="008D202E" w:rsidRPr="0086266D" w:rsidRDefault="008D202E" w:rsidP="00EC3BEF">
                            <w:pPr>
                              <w:jc w:val="both"/>
                              <w:rPr>
                                <w:rFonts w:ascii="Calibri" w:hAnsi="Calibri"/>
                                <w:sz w:val="22"/>
                                <w:szCs w:val="22"/>
                                <w:lang w:val="es-ES"/>
                              </w:rPr>
                            </w:pPr>
                          </w:p>
                          <w:p w14:paraId="4DFC70AA" w14:textId="77777777" w:rsidR="008D202E" w:rsidRPr="0086266D" w:rsidRDefault="008D202E" w:rsidP="00EC3BEF">
                            <w:pPr>
                              <w:jc w:val="both"/>
                              <w:rPr>
                                <w:rFonts w:ascii="Calibri" w:hAnsi="Calibri"/>
                                <w:sz w:val="22"/>
                                <w:szCs w:val="22"/>
                                <w:lang w:val="es-ES"/>
                              </w:rPr>
                            </w:pPr>
                          </w:p>
                          <w:p w14:paraId="687B155A" w14:textId="77777777" w:rsidR="008D202E" w:rsidRPr="0086266D" w:rsidRDefault="008D202E" w:rsidP="00EC3BEF">
                            <w:pPr>
                              <w:jc w:val="both"/>
                              <w:rPr>
                                <w:rFonts w:ascii="Calibri" w:hAnsi="Calibri"/>
                                <w:sz w:val="22"/>
                                <w:szCs w:val="22"/>
                                <w:lang w:val="es-ES"/>
                              </w:rPr>
                            </w:pPr>
                          </w:p>
                          <w:p w14:paraId="54EF179A" w14:textId="77777777" w:rsidR="008D202E" w:rsidRPr="0086266D" w:rsidRDefault="008D202E" w:rsidP="00EC3BEF">
                            <w:pPr>
                              <w:jc w:val="both"/>
                              <w:rPr>
                                <w:rFonts w:ascii="Calibri" w:hAnsi="Calibri"/>
                                <w:sz w:val="22"/>
                                <w:szCs w:val="22"/>
                                <w:lang w:val="es-ES"/>
                              </w:rPr>
                            </w:pPr>
                          </w:p>
                          <w:p w14:paraId="73695D16" w14:textId="77777777" w:rsidR="008D202E" w:rsidRPr="0086266D" w:rsidRDefault="008D202E" w:rsidP="00EC3BEF">
                            <w:pPr>
                              <w:jc w:val="both"/>
                              <w:rPr>
                                <w:lang w:val="es-ES"/>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3.35pt;height:9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">
                <v:textbox>
                  <w:txbxContent>
                    <w:p w14:paraId="05CD543F" w14:textId="470B98F5" w:rsidR="008D202E" w:rsidRPr="00490BE1" w:rsidRDefault="008D202E" w:rsidP="007065E8">
                      <w:pPr>
                        <w:jc w:val="both"/>
                        <w:rPr>
                          <w:rFonts w:ascii="Calibri" w:hAnsi="Calibri"/>
                          <w:b/>
                          <w:noProof/>
                          <w:sz w:val="22"/>
                          <w:szCs w:val="22"/>
                          <w:lang w:val="es-ES_tradnl"/>
                        </w:rPr>
                      </w:pPr>
                      <w:r>
                        <w:rPr>
                          <w:rFonts w:ascii="Calibri" w:hAnsi="Calibri"/>
                          <w:b/>
                          <w:noProof/>
                          <w:sz w:val="22"/>
                          <w:szCs w:val="22"/>
                          <w:lang w:val="es-ES_tradnl"/>
                        </w:rPr>
                        <w:t>Acciones</w:t>
                      </w:r>
                      <w:r w:rsidRPr="00490BE1">
                        <w:rPr>
                          <w:rFonts w:ascii="Calibri" w:hAnsi="Calibri"/>
                          <w:b/>
                          <w:noProof/>
                          <w:sz w:val="22"/>
                          <w:szCs w:val="22"/>
                          <w:lang w:val="es-ES_tradnl"/>
                        </w:rPr>
                        <w:t xml:space="preserve"> solicitada</w:t>
                      </w:r>
                      <w:r>
                        <w:rPr>
                          <w:rFonts w:ascii="Calibri" w:hAnsi="Calibri"/>
                          <w:b/>
                          <w:noProof/>
                          <w:sz w:val="22"/>
                          <w:szCs w:val="22"/>
                          <w:lang w:val="es-ES_tradnl"/>
                        </w:rPr>
                        <w:t>s</w:t>
                      </w:r>
                      <w:r w:rsidRPr="00490BE1">
                        <w:rPr>
                          <w:rFonts w:ascii="Calibri" w:hAnsi="Calibri"/>
                          <w:b/>
                          <w:noProof/>
                          <w:sz w:val="22"/>
                          <w:szCs w:val="22"/>
                          <w:lang w:val="es-ES_tradnl"/>
                        </w:rPr>
                        <w:t xml:space="preserve">: </w:t>
                      </w:r>
                    </w:p>
                    <w:p w14:paraId="3125ADFC" w14:textId="77777777" w:rsidR="008D202E" w:rsidRPr="00490BE1" w:rsidRDefault="008D202E" w:rsidP="007065E8">
                      <w:pPr>
                        <w:jc w:val="both"/>
                        <w:rPr>
                          <w:rFonts w:ascii="Calibri" w:hAnsi="Calibri"/>
                          <w:b/>
                          <w:noProof/>
                          <w:sz w:val="22"/>
                          <w:szCs w:val="22"/>
                          <w:lang w:val="es-ES_tradnl"/>
                        </w:rPr>
                      </w:pPr>
                    </w:p>
                    <w:p w14:paraId="13A221EE" w14:textId="7800331B" w:rsidR="008D202E" w:rsidRPr="0086266D" w:rsidRDefault="008D202E" w:rsidP="007065E8">
                      <w:pPr>
                        <w:rPr>
                          <w:rFonts w:ascii="Calibri" w:hAnsi="Calibri"/>
                          <w:sz w:val="22"/>
                          <w:szCs w:val="22"/>
                          <w:lang w:val="es-ES"/>
                        </w:rPr>
                      </w:pPr>
                      <w:r w:rsidRPr="00490BE1">
                        <w:rPr>
                          <w:rFonts w:ascii="Calibri" w:hAnsi="Calibri"/>
                          <w:noProof/>
                          <w:sz w:val="22"/>
                          <w:szCs w:val="22"/>
                          <w:lang w:val="es-ES_tradnl"/>
                        </w:rPr>
                        <w:t xml:space="preserve">Se invita al Comité Permanente a aprobar el proyecto de texto para el informe </w:t>
                      </w:r>
                      <w:r>
                        <w:rPr>
                          <w:rFonts w:ascii="Calibri" w:hAnsi="Calibri"/>
                          <w:noProof/>
                          <w:sz w:val="22"/>
                          <w:szCs w:val="22"/>
                          <w:lang w:val="es-ES_tradnl"/>
                        </w:rPr>
                        <w:t>de la Secretaria</w:t>
                      </w:r>
                      <w:r w:rsidRPr="00490BE1">
                        <w:rPr>
                          <w:rFonts w:ascii="Calibri" w:hAnsi="Calibri"/>
                          <w:noProof/>
                          <w:sz w:val="22"/>
                          <w:szCs w:val="22"/>
                          <w:lang w:val="es-ES_tradnl"/>
                        </w:rPr>
                        <w:t xml:space="preserve"> General </w:t>
                      </w:r>
                      <w:r>
                        <w:rPr>
                          <w:rFonts w:ascii="Calibri" w:hAnsi="Calibri"/>
                          <w:noProof/>
                          <w:sz w:val="22"/>
                          <w:szCs w:val="22"/>
                          <w:lang w:val="es-ES_tradnl"/>
                        </w:rPr>
                        <w:t xml:space="preserve">a </w:t>
                      </w:r>
                      <w:r w:rsidRPr="00490BE1">
                        <w:rPr>
                          <w:rFonts w:ascii="Calibri" w:hAnsi="Calibri"/>
                          <w:noProof/>
                          <w:sz w:val="22"/>
                          <w:szCs w:val="22"/>
                          <w:lang w:val="es-ES_tradnl"/>
                        </w:rPr>
                        <w:t xml:space="preserve">la 13ª reunión de la Conferencia de las Partes Contratantes (COP13) </w:t>
                      </w:r>
                      <w:r>
                        <w:rPr>
                          <w:rFonts w:ascii="Calibri" w:hAnsi="Calibri"/>
                          <w:noProof/>
                          <w:sz w:val="22"/>
                          <w:szCs w:val="22"/>
                          <w:lang w:val="es-ES_tradnl"/>
                        </w:rPr>
                        <w:t>de conformidad con el Artículo 8.</w:t>
                      </w:r>
                      <w:r w:rsidRPr="00490BE1">
                        <w:rPr>
                          <w:rFonts w:ascii="Calibri" w:hAnsi="Calibri"/>
                          <w:noProof/>
                          <w:sz w:val="22"/>
                          <w:szCs w:val="22"/>
                          <w:lang w:val="es-ES_tradnl"/>
                        </w:rPr>
                        <w:t xml:space="preserve">2 </w:t>
                      </w:r>
                      <w:r>
                        <w:rPr>
                          <w:rFonts w:ascii="Calibri" w:hAnsi="Calibri"/>
                          <w:noProof/>
                          <w:sz w:val="22"/>
                          <w:szCs w:val="22"/>
                          <w:lang w:val="es-ES_tradnl"/>
                        </w:rPr>
                        <w:t>de la Convención</w:t>
                      </w:r>
                      <w:r w:rsidRPr="00490BE1">
                        <w:rPr>
                          <w:rFonts w:ascii="Calibri" w:hAnsi="Calibri"/>
                          <w:noProof/>
                          <w:sz w:val="22"/>
                          <w:szCs w:val="22"/>
                          <w:lang w:val="es-ES_tradnl"/>
                        </w:rPr>
                        <w:t xml:space="preserve"> sobre la Lista de Humedales de Importancia Internacional, y </w:t>
                      </w:r>
                      <w:r>
                        <w:rPr>
                          <w:rFonts w:ascii="Calibri" w:hAnsi="Calibri"/>
                          <w:noProof/>
                          <w:sz w:val="22"/>
                          <w:szCs w:val="22"/>
                          <w:lang w:val="es-ES_tradnl"/>
                        </w:rPr>
                        <w:t>examinar</w:t>
                      </w:r>
                      <w:r w:rsidRPr="00490BE1">
                        <w:rPr>
                          <w:rFonts w:ascii="Calibri" w:hAnsi="Calibri"/>
                          <w:noProof/>
                          <w:sz w:val="22"/>
                          <w:szCs w:val="22"/>
                          <w:lang w:val="es-ES_tradnl"/>
                        </w:rPr>
                        <w:t xml:space="preserve"> </w:t>
                      </w:r>
                      <w:r>
                        <w:rPr>
                          <w:rFonts w:ascii="Calibri" w:hAnsi="Calibri"/>
                          <w:noProof/>
                          <w:sz w:val="22"/>
                          <w:szCs w:val="22"/>
                          <w:lang w:val="es-ES_tradnl"/>
                        </w:rPr>
                        <w:t>la propuesta</w:t>
                      </w:r>
                      <w:r w:rsidRPr="00490BE1">
                        <w:rPr>
                          <w:rFonts w:ascii="Calibri" w:hAnsi="Calibri"/>
                          <w:noProof/>
                          <w:sz w:val="22"/>
                          <w:szCs w:val="22"/>
                          <w:lang w:val="es-ES_tradnl"/>
                        </w:rPr>
                        <w:t xml:space="preserve"> del proyecto de resolución sobre el mismo tema</w:t>
                      </w:r>
                      <w:r w:rsidRPr="0086266D">
                        <w:rPr>
                          <w:rFonts w:ascii="Calibri" w:hAnsi="Calibri"/>
                          <w:sz w:val="22"/>
                          <w:szCs w:val="22"/>
                          <w:lang w:val="es-ES"/>
                        </w:rPr>
                        <w:t>.</w:t>
                      </w:r>
                    </w:p>
                    <w:p w14:paraId="400A505A" w14:textId="3B0E6E12" w:rsidR="008D202E" w:rsidRPr="0086266D" w:rsidRDefault="008D202E" w:rsidP="00EC3BEF">
                      <w:pPr>
                        <w:jc w:val="both"/>
                        <w:rPr>
                          <w:rFonts w:ascii="Calibri" w:hAnsi="Calibri"/>
                          <w:sz w:val="22"/>
                          <w:szCs w:val="22"/>
                          <w:lang w:val="es-ES"/>
                        </w:rPr>
                      </w:pPr>
                    </w:p>
                    <w:p w14:paraId="33A17498" w14:textId="77777777" w:rsidR="008D202E" w:rsidRPr="0086266D" w:rsidRDefault="008D202E" w:rsidP="00EC3BEF">
                      <w:pPr>
                        <w:jc w:val="both"/>
                        <w:rPr>
                          <w:rFonts w:ascii="Calibri" w:hAnsi="Calibri"/>
                          <w:sz w:val="22"/>
                          <w:szCs w:val="22"/>
                          <w:lang w:val="es-ES"/>
                        </w:rPr>
                      </w:pPr>
                    </w:p>
                    <w:p w14:paraId="4DFC70AA" w14:textId="77777777" w:rsidR="008D202E" w:rsidRPr="0086266D" w:rsidRDefault="008D202E" w:rsidP="00EC3BEF">
                      <w:pPr>
                        <w:jc w:val="both"/>
                        <w:rPr>
                          <w:rFonts w:ascii="Calibri" w:hAnsi="Calibri"/>
                          <w:sz w:val="22"/>
                          <w:szCs w:val="22"/>
                          <w:lang w:val="es-ES"/>
                        </w:rPr>
                      </w:pPr>
                    </w:p>
                    <w:p w14:paraId="687B155A" w14:textId="77777777" w:rsidR="008D202E" w:rsidRPr="0086266D" w:rsidRDefault="008D202E" w:rsidP="00EC3BEF">
                      <w:pPr>
                        <w:jc w:val="both"/>
                        <w:rPr>
                          <w:rFonts w:ascii="Calibri" w:hAnsi="Calibri"/>
                          <w:sz w:val="22"/>
                          <w:szCs w:val="22"/>
                          <w:lang w:val="es-ES"/>
                        </w:rPr>
                      </w:pPr>
                    </w:p>
                    <w:p w14:paraId="54EF179A" w14:textId="77777777" w:rsidR="008D202E" w:rsidRPr="0086266D" w:rsidRDefault="008D202E" w:rsidP="00EC3BEF">
                      <w:pPr>
                        <w:jc w:val="both"/>
                        <w:rPr>
                          <w:rFonts w:ascii="Calibri" w:hAnsi="Calibri"/>
                          <w:sz w:val="22"/>
                          <w:szCs w:val="22"/>
                          <w:lang w:val="es-ES"/>
                        </w:rPr>
                      </w:pPr>
                    </w:p>
                    <w:p w14:paraId="73695D16" w14:textId="77777777" w:rsidR="008D202E" w:rsidRPr="0086266D" w:rsidRDefault="008D202E" w:rsidP="00EC3BEF">
                      <w:pPr>
                        <w:jc w:val="both"/>
                        <w:rPr>
                          <w:lang w:val="es-ES"/>
                        </w:rPr>
                      </w:pPr>
                    </w:p>
                  </w:txbxContent>
                </v:textbox>
                <w10:anchorlock/>
              </v:shape>
            </w:pict>
          </mc:Fallback>
        </mc:AlternateContent>
      </w:r>
    </w:p>
    <w:p w14:paraId="6451D428" w14:textId="77777777" w:rsidR="007A7D9E" w:rsidRPr="00655883" w:rsidRDefault="007A7D9E" w:rsidP="00EF7553">
      <w:pPr>
        <w:ind w:left="540" w:hanging="540"/>
        <w:rPr>
          <w:rFonts w:ascii="Calibri" w:hAnsi="Calibri"/>
          <w:sz w:val="22"/>
          <w:szCs w:val="22"/>
          <w:lang w:val="es-ES_tradnl"/>
        </w:rPr>
      </w:pPr>
    </w:p>
    <w:p w14:paraId="77642935" w14:textId="77777777" w:rsidR="007065E8" w:rsidRPr="00655883" w:rsidRDefault="007065E8" w:rsidP="007065E8">
      <w:pPr>
        <w:ind w:left="540" w:hanging="540"/>
        <w:rPr>
          <w:rFonts w:ascii="Calibri" w:hAnsi="Calibri"/>
          <w:b/>
          <w:sz w:val="22"/>
          <w:szCs w:val="22"/>
          <w:lang w:val="es-ES_tradnl"/>
        </w:rPr>
      </w:pPr>
      <w:r w:rsidRPr="00655883">
        <w:rPr>
          <w:rFonts w:ascii="Calibri" w:hAnsi="Calibri"/>
          <w:b/>
          <w:sz w:val="22"/>
          <w:szCs w:val="22"/>
          <w:lang w:val="es-ES_tradnl"/>
        </w:rPr>
        <w:t>Antecedentes</w:t>
      </w:r>
    </w:p>
    <w:p w14:paraId="588DDF26" w14:textId="77777777" w:rsidR="007065E8" w:rsidRPr="00655883" w:rsidRDefault="007065E8" w:rsidP="007065E8">
      <w:pPr>
        <w:ind w:left="540" w:hanging="540"/>
        <w:rPr>
          <w:rFonts w:ascii="Calibri" w:hAnsi="Calibri"/>
          <w:sz w:val="22"/>
          <w:szCs w:val="22"/>
          <w:lang w:val="es-ES_tradnl"/>
        </w:rPr>
      </w:pPr>
    </w:p>
    <w:p w14:paraId="55B6893F" w14:textId="77777777" w:rsidR="007065E8" w:rsidRPr="00655883" w:rsidRDefault="007065E8" w:rsidP="007065E8">
      <w:pPr>
        <w:ind w:left="425" w:hanging="425"/>
        <w:rPr>
          <w:rFonts w:ascii="Calibri" w:eastAsia="Calibri" w:hAnsi="Calibri" w:cs="Arial"/>
          <w:sz w:val="22"/>
          <w:szCs w:val="22"/>
          <w:lang w:val="es-ES_tradnl"/>
        </w:rPr>
      </w:pPr>
      <w:r w:rsidRPr="00655883">
        <w:rPr>
          <w:rFonts w:ascii="Calibri" w:eastAsia="Calibri" w:hAnsi="Calibri" w:cs="Arial"/>
          <w:sz w:val="22"/>
          <w:szCs w:val="22"/>
          <w:lang w:val="es-ES_tradnl"/>
        </w:rPr>
        <w:t>1.</w:t>
      </w:r>
      <w:r w:rsidRPr="00655883">
        <w:rPr>
          <w:rFonts w:ascii="Calibri" w:eastAsia="Calibri" w:hAnsi="Calibri" w:cs="Arial"/>
          <w:sz w:val="22"/>
          <w:szCs w:val="22"/>
          <w:lang w:val="es-ES_tradnl"/>
        </w:rPr>
        <w:tab/>
        <w:t xml:space="preserve">El Artículo 8.2 de la Convención establece que las funciones permanentes de la Secretaría deberán incluir las siguientes: </w:t>
      </w:r>
    </w:p>
    <w:p w14:paraId="56BC2AEC" w14:textId="77777777" w:rsidR="007065E8" w:rsidRPr="00655883" w:rsidRDefault="007065E8" w:rsidP="007065E8">
      <w:pPr>
        <w:pStyle w:val="ListParagraph"/>
        <w:ind w:left="850" w:hanging="425"/>
        <w:rPr>
          <w:rFonts w:ascii="Calibri" w:hAnsi="Calibri"/>
          <w:i/>
          <w:sz w:val="22"/>
          <w:szCs w:val="22"/>
          <w:lang w:val="es-ES_tradnl"/>
        </w:rPr>
      </w:pPr>
      <w:r w:rsidRPr="00655883">
        <w:rPr>
          <w:rFonts w:ascii="Calibri" w:hAnsi="Calibri"/>
          <w:i/>
          <w:sz w:val="22"/>
          <w:szCs w:val="22"/>
          <w:lang w:val="es-ES_tradnl"/>
        </w:rPr>
        <w:t>…</w:t>
      </w:r>
    </w:p>
    <w:p w14:paraId="0BC7954D" w14:textId="77777777" w:rsidR="007065E8" w:rsidRPr="00655883" w:rsidRDefault="007065E8" w:rsidP="007065E8">
      <w:pPr>
        <w:ind w:left="850" w:hanging="425"/>
        <w:rPr>
          <w:rStyle w:val="Strong"/>
          <w:rFonts w:asciiTheme="minorHAnsi" w:hAnsiTheme="minorHAnsi" w:cstheme="minorHAnsi"/>
          <w:b w:val="0"/>
          <w:bCs w:val="0"/>
          <w:i/>
          <w:sz w:val="22"/>
          <w:szCs w:val="22"/>
          <w:lang w:val="es-ES_tradnl"/>
        </w:rPr>
      </w:pPr>
      <w:r w:rsidRPr="00655883">
        <w:rPr>
          <w:rStyle w:val="Strong"/>
          <w:rFonts w:asciiTheme="minorHAnsi" w:hAnsiTheme="minorHAnsi" w:cstheme="minorHAnsi"/>
          <w:b w:val="0"/>
          <w:bCs w:val="0"/>
          <w:i/>
          <w:sz w:val="22"/>
          <w:szCs w:val="22"/>
          <w:lang w:val="es-ES_tradnl"/>
        </w:rPr>
        <w:t xml:space="preserve">b) </w:t>
      </w:r>
      <w:r w:rsidRPr="00655883">
        <w:rPr>
          <w:rStyle w:val="Strong"/>
          <w:rFonts w:asciiTheme="minorHAnsi" w:hAnsiTheme="minorHAnsi" w:cstheme="minorHAnsi"/>
          <w:b w:val="0"/>
          <w:bCs w:val="0"/>
          <w:i/>
          <w:sz w:val="22"/>
          <w:szCs w:val="22"/>
          <w:lang w:val="es-ES_tradnl"/>
        </w:rPr>
        <w:tab/>
        <w:t>mantener la Lista de Humedales de Importancia Internacional y recibir información de las Partes Contratantes sobre cualquier adición, extensión, supresión o reducción de los humedales incluidos en la Lista, según lo previsto en el Artículo 2.5;</w:t>
      </w:r>
    </w:p>
    <w:p w14:paraId="02B75E3A" w14:textId="77777777" w:rsidR="007065E8" w:rsidRPr="00655883" w:rsidRDefault="007065E8" w:rsidP="007065E8">
      <w:pPr>
        <w:ind w:left="850" w:hanging="425"/>
        <w:rPr>
          <w:rStyle w:val="Strong"/>
          <w:rFonts w:asciiTheme="minorHAnsi" w:hAnsiTheme="minorHAnsi" w:cstheme="minorHAnsi"/>
          <w:b w:val="0"/>
          <w:i/>
          <w:sz w:val="22"/>
          <w:szCs w:val="22"/>
          <w:lang w:val="es-ES_tradnl"/>
        </w:rPr>
      </w:pPr>
    </w:p>
    <w:p w14:paraId="4FA693D6" w14:textId="77777777" w:rsidR="007065E8" w:rsidRPr="00655883" w:rsidRDefault="007065E8" w:rsidP="007065E8">
      <w:pPr>
        <w:ind w:left="850" w:hanging="425"/>
        <w:rPr>
          <w:rStyle w:val="Strong"/>
          <w:rFonts w:asciiTheme="minorHAnsi" w:hAnsiTheme="minorHAnsi" w:cstheme="minorHAnsi"/>
          <w:b w:val="0"/>
          <w:i/>
          <w:sz w:val="22"/>
          <w:szCs w:val="22"/>
          <w:lang w:val="es-ES_tradnl"/>
        </w:rPr>
      </w:pPr>
      <w:r w:rsidRPr="00655883">
        <w:rPr>
          <w:rStyle w:val="Strong"/>
          <w:rFonts w:asciiTheme="minorHAnsi" w:hAnsiTheme="minorHAnsi" w:cstheme="minorHAnsi"/>
          <w:b w:val="0"/>
          <w:i/>
          <w:sz w:val="22"/>
          <w:szCs w:val="22"/>
          <w:lang w:val="es-ES_tradnl"/>
        </w:rPr>
        <w:t xml:space="preserve">c) </w:t>
      </w:r>
      <w:r w:rsidRPr="00655883">
        <w:rPr>
          <w:rStyle w:val="Strong"/>
          <w:rFonts w:asciiTheme="minorHAnsi" w:hAnsiTheme="minorHAnsi" w:cstheme="minorHAnsi"/>
          <w:b w:val="0"/>
          <w:i/>
          <w:sz w:val="22"/>
          <w:szCs w:val="22"/>
          <w:lang w:val="es-ES_tradnl"/>
        </w:rPr>
        <w:tab/>
        <w:t>recibir información de las Partes Contratantes sobre cualquier modificación de las condiciones ecológicas de los humedales incluidos en la Lista, según lo previsto en el Artículo 3.2;</w:t>
      </w:r>
    </w:p>
    <w:p w14:paraId="44825E7F" w14:textId="77777777" w:rsidR="007065E8" w:rsidRPr="00655883" w:rsidRDefault="007065E8" w:rsidP="007065E8">
      <w:pPr>
        <w:ind w:left="850" w:hanging="425"/>
        <w:rPr>
          <w:rStyle w:val="Strong"/>
          <w:rFonts w:asciiTheme="minorHAnsi" w:hAnsiTheme="minorHAnsi" w:cstheme="minorHAnsi"/>
          <w:b w:val="0"/>
          <w:i/>
          <w:sz w:val="22"/>
          <w:szCs w:val="22"/>
          <w:lang w:val="es-ES_tradnl"/>
        </w:rPr>
      </w:pPr>
    </w:p>
    <w:p w14:paraId="5870123D" w14:textId="77777777" w:rsidR="007065E8" w:rsidRPr="00655883" w:rsidRDefault="007065E8" w:rsidP="007065E8">
      <w:pPr>
        <w:ind w:left="850" w:hanging="425"/>
        <w:rPr>
          <w:rStyle w:val="Strong"/>
          <w:rFonts w:asciiTheme="minorHAnsi" w:hAnsiTheme="minorHAnsi" w:cstheme="minorHAnsi"/>
          <w:b w:val="0"/>
          <w:i/>
          <w:sz w:val="22"/>
          <w:szCs w:val="22"/>
          <w:lang w:val="es-ES_tradnl"/>
        </w:rPr>
      </w:pPr>
      <w:r w:rsidRPr="00655883">
        <w:rPr>
          <w:rStyle w:val="Strong"/>
          <w:rFonts w:asciiTheme="minorHAnsi" w:hAnsiTheme="minorHAnsi" w:cstheme="minorHAnsi"/>
          <w:b w:val="0"/>
          <w:i/>
          <w:sz w:val="22"/>
          <w:szCs w:val="22"/>
          <w:lang w:val="es-ES_tradnl"/>
        </w:rPr>
        <w:t xml:space="preserve">d) </w:t>
      </w:r>
      <w:r w:rsidRPr="00655883">
        <w:rPr>
          <w:rStyle w:val="Strong"/>
          <w:rFonts w:asciiTheme="minorHAnsi" w:hAnsiTheme="minorHAnsi" w:cstheme="minorHAnsi"/>
          <w:b w:val="0"/>
          <w:i/>
          <w:sz w:val="22"/>
          <w:szCs w:val="22"/>
          <w:lang w:val="es-ES_tradnl"/>
        </w:rPr>
        <w:tab/>
        <w:t>notificar a las Partes Contratantes cualquier modificación de la Lista o cambio en las características de los humedales incluidos en ella, y proveer para que dichos asuntos se discutan en la Conferencia siguiente;</w:t>
      </w:r>
    </w:p>
    <w:p w14:paraId="5E78A1C6" w14:textId="77777777" w:rsidR="007065E8" w:rsidRPr="00655883" w:rsidRDefault="007065E8" w:rsidP="007065E8">
      <w:pPr>
        <w:ind w:left="850" w:hanging="425"/>
        <w:rPr>
          <w:rStyle w:val="Strong"/>
          <w:rFonts w:asciiTheme="minorHAnsi" w:hAnsiTheme="minorHAnsi" w:cstheme="minorHAnsi"/>
          <w:b w:val="0"/>
          <w:i/>
          <w:sz w:val="22"/>
          <w:szCs w:val="22"/>
          <w:lang w:val="es-ES_tradnl"/>
        </w:rPr>
      </w:pPr>
    </w:p>
    <w:p w14:paraId="54E30D2F" w14:textId="369E8094" w:rsidR="007065E8" w:rsidRPr="00655883" w:rsidRDefault="007065E8" w:rsidP="007065E8">
      <w:pPr>
        <w:ind w:left="850" w:hanging="425"/>
        <w:rPr>
          <w:rStyle w:val="Strong"/>
          <w:rFonts w:asciiTheme="minorHAnsi" w:hAnsiTheme="minorHAnsi" w:cstheme="minorHAnsi"/>
          <w:b w:val="0"/>
          <w:i/>
          <w:sz w:val="22"/>
          <w:szCs w:val="22"/>
          <w:lang w:val="es-ES_tradnl"/>
        </w:rPr>
      </w:pPr>
      <w:r w:rsidRPr="00655883">
        <w:rPr>
          <w:rStyle w:val="Strong"/>
          <w:rFonts w:asciiTheme="minorHAnsi" w:hAnsiTheme="minorHAnsi" w:cstheme="minorHAnsi"/>
          <w:b w:val="0"/>
          <w:i/>
          <w:sz w:val="22"/>
          <w:szCs w:val="22"/>
          <w:lang w:val="es-ES_tradnl"/>
        </w:rPr>
        <w:t xml:space="preserve">e) </w:t>
      </w:r>
      <w:r w:rsidRPr="00655883">
        <w:rPr>
          <w:rStyle w:val="Strong"/>
          <w:rFonts w:asciiTheme="minorHAnsi" w:hAnsiTheme="minorHAnsi" w:cstheme="minorHAnsi"/>
          <w:b w:val="0"/>
          <w:i/>
          <w:sz w:val="22"/>
          <w:szCs w:val="22"/>
          <w:lang w:val="es-ES_tradnl"/>
        </w:rPr>
        <w:tab/>
        <w:t xml:space="preserve">poner en conocimiento de la Parte Contratante interesada las recomendaciones de las Conferencias en lo que se refiere a </w:t>
      </w:r>
      <w:r w:rsidR="00655883" w:rsidRPr="00655883">
        <w:rPr>
          <w:rStyle w:val="Strong"/>
          <w:rFonts w:asciiTheme="minorHAnsi" w:hAnsiTheme="minorHAnsi" w:cstheme="minorHAnsi"/>
          <w:b w:val="0"/>
          <w:i/>
          <w:sz w:val="22"/>
          <w:szCs w:val="22"/>
          <w:lang w:val="es-ES_tradnl"/>
        </w:rPr>
        <w:t>dichas</w:t>
      </w:r>
      <w:r w:rsidRPr="00655883">
        <w:rPr>
          <w:rStyle w:val="Strong"/>
          <w:rFonts w:asciiTheme="minorHAnsi" w:hAnsiTheme="minorHAnsi" w:cstheme="minorHAnsi"/>
          <w:b w:val="0"/>
          <w:i/>
          <w:sz w:val="22"/>
          <w:szCs w:val="22"/>
          <w:lang w:val="es-ES_tradnl"/>
        </w:rPr>
        <w:t xml:space="preserve"> modificaciones de la Lista o a los cambios de las características de los humedales incluidos en ella.</w:t>
      </w:r>
    </w:p>
    <w:p w14:paraId="257D9F44" w14:textId="77777777" w:rsidR="007065E8" w:rsidRPr="00655883" w:rsidRDefault="007065E8" w:rsidP="007065E8">
      <w:pPr>
        <w:pStyle w:val="ListParagraph"/>
        <w:ind w:left="426"/>
        <w:rPr>
          <w:rFonts w:ascii="Calibri" w:hAnsi="Calibri"/>
          <w:sz w:val="22"/>
          <w:szCs w:val="22"/>
          <w:lang w:val="es-ES_tradnl"/>
        </w:rPr>
      </w:pPr>
    </w:p>
    <w:p w14:paraId="5F53A95A" w14:textId="77777777" w:rsidR="007065E8" w:rsidRPr="00655883" w:rsidRDefault="007065E8" w:rsidP="007065E8">
      <w:pPr>
        <w:ind w:left="425" w:hanging="425"/>
        <w:rPr>
          <w:rFonts w:ascii="Calibri" w:hAnsi="Calibri"/>
          <w:sz w:val="22"/>
          <w:szCs w:val="22"/>
          <w:lang w:val="es-ES_tradnl"/>
        </w:rPr>
      </w:pPr>
      <w:r w:rsidRPr="00655883">
        <w:rPr>
          <w:rFonts w:ascii="Calibri" w:hAnsi="Calibri"/>
          <w:sz w:val="22"/>
          <w:szCs w:val="22"/>
          <w:lang w:val="es-ES_tradnl"/>
        </w:rPr>
        <w:t>2.</w:t>
      </w:r>
      <w:r w:rsidRPr="00655883">
        <w:rPr>
          <w:rFonts w:ascii="Calibri" w:hAnsi="Calibri"/>
          <w:sz w:val="22"/>
          <w:szCs w:val="22"/>
          <w:lang w:val="es-ES_tradnl"/>
        </w:rPr>
        <w:tab/>
        <w:t>Desde la segunda reunión de la Conferencia de las Partes Contratantes (COP2, Groningen, 1984), la Secretaría ha cumplido estas obligaciones mediante la presentación de informes específicos a cada reunión de la COP (de conformidad con el Artículo 8.2, párrafo d). La propuesta del informe de la Secretaria General a la COP13 sobre este tema se presenta más adelante como Anexo 1.</w:t>
      </w:r>
    </w:p>
    <w:p w14:paraId="2794BDA2" w14:textId="77777777" w:rsidR="007065E8" w:rsidRPr="00655883" w:rsidRDefault="007065E8" w:rsidP="007065E8">
      <w:pPr>
        <w:pStyle w:val="ListParagraph"/>
        <w:ind w:left="426"/>
        <w:rPr>
          <w:rFonts w:ascii="Calibri" w:hAnsi="Calibri"/>
          <w:sz w:val="22"/>
          <w:szCs w:val="22"/>
          <w:lang w:val="es-ES_tradnl"/>
        </w:rPr>
      </w:pPr>
    </w:p>
    <w:p w14:paraId="103BC4D3" w14:textId="77777777" w:rsidR="007065E8" w:rsidRPr="00655883" w:rsidRDefault="007065E8" w:rsidP="007065E8">
      <w:pPr>
        <w:ind w:left="426" w:hanging="426"/>
        <w:rPr>
          <w:rFonts w:ascii="Calibri" w:hAnsi="Calibri"/>
          <w:sz w:val="22"/>
          <w:szCs w:val="22"/>
          <w:lang w:val="es-ES_tradnl"/>
        </w:rPr>
      </w:pPr>
    </w:p>
    <w:p w14:paraId="5FFA8561" w14:textId="77777777" w:rsidR="007065E8" w:rsidRPr="00655883" w:rsidRDefault="007065E8" w:rsidP="007065E8">
      <w:pPr>
        <w:ind w:left="425" w:hanging="425"/>
        <w:rPr>
          <w:rFonts w:ascii="Calibri" w:hAnsi="Calibri"/>
          <w:sz w:val="22"/>
          <w:szCs w:val="22"/>
          <w:lang w:val="es-ES_tradnl"/>
        </w:rPr>
      </w:pPr>
    </w:p>
    <w:p w14:paraId="28DBB2F5" w14:textId="77777777" w:rsidR="007065E8" w:rsidRPr="00655883" w:rsidRDefault="007065E8" w:rsidP="007065E8">
      <w:pPr>
        <w:ind w:left="425" w:hanging="425"/>
        <w:rPr>
          <w:rFonts w:ascii="Calibri" w:hAnsi="Calibri"/>
          <w:sz w:val="22"/>
          <w:szCs w:val="22"/>
          <w:lang w:val="es-ES_tradnl"/>
        </w:rPr>
      </w:pPr>
      <w:r w:rsidRPr="00655883">
        <w:rPr>
          <w:rFonts w:ascii="Calibri" w:hAnsi="Calibri"/>
          <w:sz w:val="22"/>
          <w:szCs w:val="22"/>
          <w:lang w:val="es-ES_tradnl"/>
        </w:rPr>
        <w:lastRenderedPageBreak/>
        <w:t xml:space="preserve">3. </w:t>
      </w:r>
      <w:r w:rsidRPr="00655883">
        <w:rPr>
          <w:rFonts w:ascii="Calibri" w:hAnsi="Calibri"/>
          <w:sz w:val="22"/>
          <w:szCs w:val="22"/>
          <w:lang w:val="es-ES_tradnl"/>
        </w:rPr>
        <w:tab/>
        <w:t>El informe ofrece una panorámica del estado de los sitios inscritos en la Lista de Humedales de Importancia Internacional en el período comprendido entre el 29 de agosto de 2014</w:t>
      </w:r>
      <w:r w:rsidRPr="00655883">
        <w:rPr>
          <w:rStyle w:val="FootnoteReference"/>
          <w:rFonts w:ascii="Calibri" w:hAnsi="Calibri"/>
          <w:sz w:val="22"/>
          <w:szCs w:val="22"/>
          <w:lang w:val="es-ES_tradnl"/>
        </w:rPr>
        <w:footnoteReference w:id="2"/>
      </w:r>
      <w:r w:rsidRPr="00655883">
        <w:rPr>
          <w:rFonts w:ascii="Calibri" w:hAnsi="Calibri"/>
          <w:sz w:val="22"/>
          <w:szCs w:val="22"/>
          <w:lang w:val="es-ES_tradnl"/>
        </w:rPr>
        <w:t xml:space="preserve"> y el 17 de noviembre de 2017. Se invitará a las Partes a actualizar el contenido entre la COP13 y finales de diciembre de 2018, de modo que la última versión del informe pueda presentarse en la 57ª reunión del Comité Permanente (SC57) en 2019. El objetivo de este calendario es conceder suficiente tiempo a las Partes para que puedan cumplir oportunamente las tareas de actualización.</w:t>
      </w:r>
    </w:p>
    <w:p w14:paraId="0F6D16E1" w14:textId="77777777" w:rsidR="007065E8" w:rsidRPr="00655883" w:rsidRDefault="007065E8" w:rsidP="007065E8">
      <w:pPr>
        <w:ind w:left="425" w:hanging="425"/>
        <w:rPr>
          <w:rFonts w:ascii="Calibri" w:hAnsi="Calibri"/>
          <w:sz w:val="22"/>
          <w:szCs w:val="22"/>
          <w:lang w:val="es-ES_tradnl"/>
        </w:rPr>
      </w:pPr>
    </w:p>
    <w:p w14:paraId="67138037" w14:textId="77777777" w:rsidR="007065E8" w:rsidRPr="00655883" w:rsidRDefault="007065E8" w:rsidP="007065E8">
      <w:pPr>
        <w:ind w:left="425" w:hanging="425"/>
        <w:rPr>
          <w:rFonts w:ascii="Calibri" w:hAnsi="Calibri"/>
          <w:sz w:val="22"/>
          <w:szCs w:val="22"/>
          <w:lang w:val="es-ES_tradnl"/>
        </w:rPr>
      </w:pPr>
      <w:r w:rsidRPr="00655883">
        <w:rPr>
          <w:rFonts w:ascii="Calibri" w:hAnsi="Calibri"/>
          <w:sz w:val="22"/>
          <w:szCs w:val="22"/>
          <w:lang w:val="es-ES_tradnl"/>
        </w:rPr>
        <w:t>4.</w:t>
      </w:r>
      <w:r w:rsidRPr="00655883">
        <w:rPr>
          <w:rFonts w:ascii="Calibri" w:hAnsi="Calibri"/>
          <w:sz w:val="22"/>
          <w:szCs w:val="22"/>
          <w:lang w:val="es-ES_tradnl"/>
        </w:rPr>
        <w:tab/>
        <w:t>También se incluye más adelante como Anexo 2 el texto del proyecto de resolución relacionado que se presentará a la COP13 sobre el estado de los sitios inscritos en la Lista de Ramsar de Humedales de Importancia Internacional.</w:t>
      </w:r>
    </w:p>
    <w:p w14:paraId="722AACF2" w14:textId="77777777" w:rsidR="007065E8" w:rsidRPr="00655883" w:rsidRDefault="007065E8" w:rsidP="007065E8">
      <w:pPr>
        <w:ind w:left="425" w:hanging="425"/>
        <w:rPr>
          <w:rFonts w:ascii="Calibri" w:hAnsi="Calibri"/>
          <w:sz w:val="22"/>
          <w:szCs w:val="22"/>
          <w:lang w:val="es-ES_tradnl"/>
        </w:rPr>
      </w:pPr>
    </w:p>
    <w:p w14:paraId="6A39C07D" w14:textId="77777777" w:rsidR="007065E8" w:rsidRPr="00655883" w:rsidRDefault="007065E8" w:rsidP="007065E8">
      <w:pPr>
        <w:ind w:left="425" w:hanging="425"/>
        <w:rPr>
          <w:rFonts w:ascii="Calibri" w:hAnsi="Calibri"/>
          <w:color w:val="000000"/>
          <w:sz w:val="22"/>
          <w:szCs w:val="22"/>
          <w:lang w:val="es-ES_tradnl"/>
        </w:rPr>
      </w:pPr>
      <w:r w:rsidRPr="00655883">
        <w:rPr>
          <w:rFonts w:ascii="Calibri" w:hAnsi="Calibri"/>
          <w:sz w:val="22"/>
          <w:szCs w:val="22"/>
          <w:lang w:val="es-ES_tradnl"/>
        </w:rPr>
        <w:t>5.</w:t>
      </w:r>
      <w:r w:rsidRPr="00655883">
        <w:rPr>
          <w:rFonts w:ascii="Calibri" w:hAnsi="Calibri"/>
          <w:sz w:val="22"/>
          <w:szCs w:val="22"/>
          <w:lang w:val="es-ES_tradnl"/>
        </w:rPr>
        <w:tab/>
      </w:r>
      <w:r w:rsidRPr="00655883">
        <w:rPr>
          <w:rFonts w:ascii="Calibri" w:hAnsi="Calibri"/>
          <w:color w:val="000000"/>
          <w:sz w:val="22"/>
          <w:szCs w:val="22"/>
          <w:lang w:val="es-ES_tradnl"/>
        </w:rPr>
        <w:t>Tanto el Anexo 1 como el Anexo 2 tienen sus propios anexos. Para mayor claridad, en el presente documento estos figuran como Subanexo 1, Subanexo 2 y así sucesivamente.</w:t>
      </w:r>
    </w:p>
    <w:p w14:paraId="449A6FEC" w14:textId="77777777" w:rsidR="007065E8" w:rsidRPr="00655883" w:rsidRDefault="007065E8" w:rsidP="007065E8">
      <w:pPr>
        <w:rPr>
          <w:rFonts w:ascii="Calibri" w:hAnsi="Calibri"/>
          <w:color w:val="000000"/>
          <w:sz w:val="22"/>
          <w:szCs w:val="22"/>
          <w:lang w:val="es-ES_tradnl"/>
        </w:rPr>
      </w:pPr>
    </w:p>
    <w:p w14:paraId="73C49BE1" w14:textId="77777777" w:rsidR="007065E8" w:rsidRPr="00655883" w:rsidRDefault="007065E8" w:rsidP="007065E8">
      <w:pPr>
        <w:rPr>
          <w:rFonts w:ascii="Calibri" w:hAnsi="Calibri" w:cs="Calibri"/>
          <w:b/>
          <w:szCs w:val="24"/>
          <w:lang w:val="es-ES_tradnl"/>
        </w:rPr>
      </w:pPr>
      <w:r w:rsidRPr="00655883">
        <w:rPr>
          <w:rFonts w:ascii="Calibri" w:hAnsi="Calibri" w:cs="Calibri"/>
          <w:b/>
          <w:szCs w:val="24"/>
          <w:lang w:val="es-ES_tradnl"/>
        </w:rPr>
        <w:br w:type="page"/>
      </w:r>
    </w:p>
    <w:p w14:paraId="589CFD33" w14:textId="77777777" w:rsidR="007065E8" w:rsidRPr="00655883" w:rsidRDefault="007065E8" w:rsidP="007065E8">
      <w:pPr>
        <w:rPr>
          <w:rFonts w:ascii="Calibri" w:hAnsi="Calibri" w:cs="Calibri"/>
          <w:b/>
          <w:szCs w:val="24"/>
          <w:lang w:val="es-ES_tradnl"/>
        </w:rPr>
      </w:pPr>
      <w:r w:rsidRPr="00655883">
        <w:rPr>
          <w:rFonts w:ascii="Calibri" w:hAnsi="Calibri" w:cs="Calibri"/>
          <w:b/>
          <w:szCs w:val="24"/>
          <w:lang w:val="es-ES_tradnl"/>
        </w:rPr>
        <w:lastRenderedPageBreak/>
        <w:t>Anexo 1</w:t>
      </w:r>
    </w:p>
    <w:p w14:paraId="19AA6E1D" w14:textId="77777777" w:rsidR="007065E8" w:rsidRPr="00655883" w:rsidRDefault="007065E8" w:rsidP="007065E8">
      <w:pPr>
        <w:rPr>
          <w:rFonts w:ascii="Calibri" w:hAnsi="Calibri" w:cs="Calibri"/>
          <w:b/>
          <w:szCs w:val="24"/>
          <w:lang w:val="es-ES_tradnl"/>
        </w:rPr>
      </w:pPr>
    </w:p>
    <w:p w14:paraId="3A4F072E" w14:textId="77777777" w:rsidR="007065E8" w:rsidRPr="00655883" w:rsidRDefault="007065E8" w:rsidP="007065E8">
      <w:pPr>
        <w:rPr>
          <w:rFonts w:ascii="Calibri" w:hAnsi="Calibri" w:cs="Calibri"/>
          <w:b/>
          <w:szCs w:val="24"/>
          <w:lang w:val="es-ES_tradnl"/>
        </w:rPr>
      </w:pPr>
      <w:r w:rsidRPr="00655883">
        <w:rPr>
          <w:rFonts w:ascii="Calibri" w:hAnsi="Calibri" w:cs="Calibri"/>
          <w:b/>
          <w:szCs w:val="24"/>
          <w:lang w:val="es-ES_tradnl"/>
        </w:rPr>
        <w:t>Proyecto de informe de la Secretaria General de conformidad con el Artículo 8.2 sobre la Lista de Humedales de Importancia Internacional</w:t>
      </w:r>
    </w:p>
    <w:p w14:paraId="04D355D8" w14:textId="77777777" w:rsidR="007065E8" w:rsidRPr="00655883" w:rsidRDefault="007065E8" w:rsidP="007065E8">
      <w:pPr>
        <w:rPr>
          <w:rFonts w:ascii="Calibri" w:hAnsi="Calibri" w:cs="Calibri"/>
          <w:b/>
          <w:szCs w:val="24"/>
          <w:lang w:val="es-ES_tradnl"/>
        </w:rPr>
      </w:pPr>
    </w:p>
    <w:p w14:paraId="3A90E2B0" w14:textId="77777777" w:rsidR="007065E8" w:rsidRPr="00655883" w:rsidRDefault="007065E8" w:rsidP="007065E8">
      <w:pPr>
        <w:ind w:left="540" w:hanging="540"/>
        <w:rPr>
          <w:rFonts w:ascii="Calibri" w:hAnsi="Calibri"/>
          <w:b/>
          <w:sz w:val="22"/>
          <w:szCs w:val="22"/>
          <w:lang w:val="es-ES_tradnl"/>
        </w:rPr>
      </w:pPr>
      <w:r w:rsidRPr="00655883">
        <w:rPr>
          <w:rFonts w:ascii="Calibri" w:hAnsi="Calibri"/>
          <w:b/>
          <w:sz w:val="22"/>
          <w:szCs w:val="22"/>
          <w:lang w:val="es-ES_tradnl"/>
        </w:rPr>
        <w:t>Antecedentes</w:t>
      </w:r>
    </w:p>
    <w:p w14:paraId="63553BA6" w14:textId="77777777" w:rsidR="007065E8" w:rsidRPr="00655883" w:rsidRDefault="007065E8" w:rsidP="007065E8">
      <w:pPr>
        <w:rPr>
          <w:rFonts w:ascii="Calibri" w:hAnsi="Calibri"/>
          <w:sz w:val="22"/>
          <w:szCs w:val="22"/>
          <w:lang w:val="es-ES_tradnl"/>
        </w:rPr>
      </w:pPr>
    </w:p>
    <w:p w14:paraId="57DE349B" w14:textId="7D02F054" w:rsidR="007065E8" w:rsidRPr="00655883" w:rsidRDefault="007065E8" w:rsidP="007065E8">
      <w:pPr>
        <w:ind w:left="425" w:hanging="425"/>
        <w:rPr>
          <w:rFonts w:ascii="Calibri" w:hAnsi="Calibri"/>
          <w:b/>
          <w:sz w:val="22"/>
          <w:szCs w:val="22"/>
          <w:lang w:val="es-ES_tradnl"/>
        </w:rPr>
      </w:pPr>
      <w:r w:rsidRPr="00655883">
        <w:rPr>
          <w:rFonts w:ascii="Calibri" w:hAnsi="Calibri"/>
          <w:sz w:val="22"/>
          <w:szCs w:val="22"/>
          <w:lang w:val="es-ES_tradnl"/>
        </w:rPr>
        <w:t xml:space="preserve">1. </w:t>
      </w:r>
      <w:r w:rsidRPr="00655883">
        <w:rPr>
          <w:rFonts w:ascii="Calibri" w:hAnsi="Calibri"/>
          <w:sz w:val="22"/>
          <w:szCs w:val="22"/>
          <w:lang w:val="es-ES_tradnl"/>
        </w:rPr>
        <w:tab/>
      </w:r>
      <w:r w:rsidRPr="00655883">
        <w:rPr>
          <w:rFonts w:asciiTheme="minorHAnsi" w:hAnsiTheme="minorHAnsi"/>
          <w:sz w:val="22"/>
          <w:szCs w:val="22"/>
          <w:lang w:val="es-ES_tradnl"/>
        </w:rPr>
        <w:t xml:space="preserve">En este informe de la Secretaria General se presenta a la 13ª reunión de la Conferencia de las Partes Contratantes toda la información solicitada en virtud del Artículo 8, párrafo 2, de la Convención sobre los cambios en la Lista de Humedales de Importancia Internacional (la “Lista de Ramsar”) y los cambios en las características de los humedales inscritos desde el 29 de agosto de 2014. Esto se basa en la información recibida por la Secretaría hasta el 17 de noviembre de 2017. </w:t>
      </w:r>
    </w:p>
    <w:p w14:paraId="02950E55" w14:textId="77777777" w:rsidR="007065E8" w:rsidRPr="00655883" w:rsidRDefault="007065E8" w:rsidP="007065E8">
      <w:pPr>
        <w:rPr>
          <w:rFonts w:ascii="Calibri" w:hAnsi="Calibri"/>
          <w:sz w:val="22"/>
          <w:szCs w:val="22"/>
          <w:lang w:val="es-ES_tradnl"/>
        </w:rPr>
      </w:pPr>
    </w:p>
    <w:p w14:paraId="2B537533" w14:textId="77777777" w:rsidR="007065E8" w:rsidRPr="00655883" w:rsidRDefault="007065E8" w:rsidP="007065E8">
      <w:pPr>
        <w:ind w:left="567" w:hanging="567"/>
        <w:rPr>
          <w:rFonts w:ascii="Calibri" w:hAnsi="Calibri"/>
          <w:b/>
          <w:color w:val="000000"/>
          <w:sz w:val="22"/>
          <w:szCs w:val="22"/>
          <w:lang w:val="es-ES_tradnl"/>
        </w:rPr>
      </w:pPr>
      <w:r w:rsidRPr="00655883">
        <w:rPr>
          <w:rFonts w:ascii="Calibri" w:hAnsi="Calibri"/>
          <w:b/>
          <w:color w:val="000000"/>
          <w:sz w:val="22"/>
          <w:szCs w:val="22"/>
          <w:lang w:val="es-ES_tradnl"/>
        </w:rPr>
        <w:t>Sitios Ramsar designados recientemente</w:t>
      </w:r>
    </w:p>
    <w:p w14:paraId="3BC3E059" w14:textId="77777777" w:rsidR="007065E8" w:rsidRPr="00655883" w:rsidRDefault="007065E8" w:rsidP="007065E8">
      <w:pPr>
        <w:ind w:left="567" w:hanging="567"/>
        <w:rPr>
          <w:rFonts w:ascii="Calibri" w:hAnsi="Calibri"/>
          <w:b/>
          <w:color w:val="000000"/>
          <w:sz w:val="22"/>
          <w:szCs w:val="22"/>
          <w:lang w:val="es-ES_tradnl"/>
        </w:rPr>
      </w:pPr>
    </w:p>
    <w:p w14:paraId="6482975D" w14:textId="77777777" w:rsidR="007065E8" w:rsidRPr="00655883" w:rsidRDefault="007065E8" w:rsidP="007065E8">
      <w:pPr>
        <w:ind w:left="425" w:hanging="425"/>
        <w:rPr>
          <w:rFonts w:ascii="Calibri" w:hAnsi="Calibri"/>
          <w:sz w:val="22"/>
          <w:szCs w:val="22"/>
          <w:lang w:val="es-ES_tradnl"/>
        </w:rPr>
      </w:pPr>
      <w:r w:rsidRPr="00655883">
        <w:rPr>
          <w:rFonts w:ascii="Calibri" w:hAnsi="Calibri"/>
          <w:sz w:val="22"/>
          <w:szCs w:val="22"/>
          <w:lang w:val="es-ES_tradnl"/>
        </w:rPr>
        <w:t>2.</w:t>
      </w:r>
      <w:r w:rsidRPr="00655883">
        <w:rPr>
          <w:rFonts w:ascii="Calibri" w:hAnsi="Calibri"/>
          <w:sz w:val="22"/>
          <w:szCs w:val="22"/>
          <w:lang w:val="es-ES_tradnl"/>
        </w:rPr>
        <w:tab/>
        <w:t>A fecha de 17 de noviembre de 2017, había un total de 2.288 Humedales de Importancia Internacional (sitios Ramsar) que abarcaban 220.928.531 hectáreas.</w:t>
      </w:r>
    </w:p>
    <w:p w14:paraId="00F5AD3F" w14:textId="77777777" w:rsidR="007065E8" w:rsidRPr="00655883" w:rsidRDefault="007065E8" w:rsidP="007065E8">
      <w:pPr>
        <w:ind w:left="425" w:hanging="425"/>
        <w:rPr>
          <w:rFonts w:ascii="Calibri" w:hAnsi="Calibri"/>
          <w:sz w:val="22"/>
          <w:szCs w:val="22"/>
          <w:lang w:val="es-ES_tradnl"/>
        </w:rPr>
      </w:pPr>
    </w:p>
    <w:p w14:paraId="6C03F0EC" w14:textId="77777777" w:rsidR="007065E8" w:rsidRPr="00655883" w:rsidRDefault="007065E8" w:rsidP="007065E8">
      <w:pPr>
        <w:ind w:left="425" w:hanging="425"/>
        <w:rPr>
          <w:rFonts w:ascii="Calibri" w:hAnsi="Calibri"/>
          <w:sz w:val="22"/>
          <w:szCs w:val="22"/>
          <w:lang w:val="es-ES_tradnl"/>
        </w:rPr>
      </w:pPr>
      <w:r w:rsidRPr="00655883">
        <w:rPr>
          <w:rFonts w:ascii="Calibri" w:hAnsi="Calibri"/>
          <w:sz w:val="22"/>
          <w:szCs w:val="22"/>
          <w:lang w:val="es-ES_tradnl"/>
        </w:rPr>
        <w:t>3.</w:t>
      </w:r>
      <w:r w:rsidRPr="00655883">
        <w:rPr>
          <w:rFonts w:ascii="Calibri" w:hAnsi="Calibri"/>
          <w:sz w:val="22"/>
          <w:szCs w:val="22"/>
          <w:lang w:val="es-ES_tradnl"/>
        </w:rPr>
        <w:tab/>
        <w:t>Durante el período</w:t>
      </w:r>
      <w:r w:rsidRPr="00655883">
        <w:rPr>
          <w:rFonts w:ascii="Calibri" w:hAnsi="Calibri"/>
          <w:color w:val="FF0000"/>
          <w:sz w:val="22"/>
          <w:szCs w:val="22"/>
          <w:lang w:val="es-ES_tradnl"/>
        </w:rPr>
        <w:t xml:space="preserve"> </w:t>
      </w:r>
      <w:r w:rsidRPr="00655883">
        <w:rPr>
          <w:rFonts w:ascii="Calibri" w:hAnsi="Calibri"/>
          <w:sz w:val="22"/>
          <w:szCs w:val="22"/>
          <w:lang w:val="es-ES_tradnl"/>
        </w:rPr>
        <w:t>objeto de examen, se añadieron a la Lista 105 nuevos sitios Ramsar que abarcan un total de 6.287.964 hectáreas. En el Anexo 1 de este informe se ofrece una lista de los sitios. El aumento en el número y la superficie de sitios Ramsar desde 1974 se refleja en la figura 1 y la figura 2, respectivamente.</w:t>
      </w:r>
    </w:p>
    <w:p w14:paraId="73A3B2EF" w14:textId="77777777" w:rsidR="00C749D4" w:rsidRPr="00655883" w:rsidRDefault="00C749D4" w:rsidP="00C749D4">
      <w:pPr>
        <w:rPr>
          <w:rFonts w:ascii="Calibri" w:hAnsi="Calibri"/>
          <w:sz w:val="22"/>
          <w:szCs w:val="22"/>
          <w:lang w:val="es-ES_tradnl"/>
        </w:rPr>
      </w:pPr>
    </w:p>
    <w:p w14:paraId="1535F6A0" w14:textId="77777777" w:rsidR="00BD1E17" w:rsidRPr="00655883" w:rsidRDefault="00BD1E17" w:rsidP="00BD1E17">
      <w:pPr>
        <w:rPr>
          <w:rFonts w:ascii="Calibri" w:eastAsia="Calibri" w:hAnsi="Calibri" w:cs="Arial"/>
          <w:i/>
          <w:sz w:val="22"/>
          <w:szCs w:val="22"/>
          <w:lang w:val="es-ES_tradnl"/>
        </w:rPr>
      </w:pPr>
      <w:r w:rsidRPr="00655883">
        <w:rPr>
          <w:rFonts w:ascii="Calibri" w:hAnsi="Calibri"/>
          <w:i/>
          <w:sz w:val="22"/>
          <w:szCs w:val="22"/>
          <w:lang w:val="es-ES_tradnl"/>
        </w:rPr>
        <w:t>Figura</w:t>
      </w:r>
      <w:r w:rsidRPr="00655883">
        <w:rPr>
          <w:rFonts w:ascii="Calibri" w:eastAsia="Calibri" w:hAnsi="Calibri" w:cs="Arial"/>
          <w:i/>
          <w:sz w:val="22"/>
          <w:szCs w:val="22"/>
          <w:lang w:val="es-ES_tradnl"/>
        </w:rPr>
        <w:t xml:space="preserve"> 1: </w:t>
      </w:r>
      <w:r w:rsidRPr="00655883">
        <w:rPr>
          <w:rFonts w:ascii="Calibri" w:eastAsia="Calibri" w:hAnsi="Calibri" w:cs="Arial"/>
          <w:bCs/>
          <w:i/>
          <w:sz w:val="22"/>
          <w:szCs w:val="22"/>
          <w:lang w:val="es-ES_tradnl"/>
        </w:rPr>
        <w:t>Número acumulado de sitios Ramsar</w:t>
      </w:r>
      <w:r w:rsidRPr="00655883">
        <w:rPr>
          <w:rFonts w:ascii="Calibri" w:eastAsia="Calibri" w:hAnsi="Calibri" w:cs="Arial"/>
          <w:i/>
          <w:sz w:val="22"/>
          <w:szCs w:val="22"/>
          <w:lang w:val="es-ES_tradnl"/>
        </w:rPr>
        <w:t>, 1974 a 17 de noviembre de 2017</w:t>
      </w:r>
    </w:p>
    <w:p w14:paraId="31ADDC6F" w14:textId="6D2B99EE" w:rsidR="00A17553" w:rsidRPr="00655883" w:rsidRDefault="00BD1E17" w:rsidP="00A17553">
      <w:pPr>
        <w:rPr>
          <w:rFonts w:ascii="Calibri" w:hAnsi="Calibri"/>
          <w:sz w:val="22"/>
          <w:szCs w:val="22"/>
          <w:lang w:val="es-ES_tradnl"/>
        </w:rPr>
      </w:pPr>
      <w:r w:rsidRPr="00655883">
        <w:rPr>
          <w:noProof/>
          <w:lang w:eastAsia="en-GB"/>
        </w:rPr>
        <w:drawing>
          <wp:inline distT="0" distB="0" distL="0" distR="0" wp14:anchorId="3CBD1E05" wp14:editId="3E3588A6">
            <wp:extent cx="5367646" cy="3526972"/>
            <wp:effectExtent l="0" t="0" r="17780" b="292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57F6D9" w14:textId="77777777" w:rsidR="00BD1E17" w:rsidRPr="00655883" w:rsidRDefault="00BD1E17" w:rsidP="00BD1E17">
      <w:pPr>
        <w:keepNext/>
        <w:rPr>
          <w:rFonts w:ascii="Calibri" w:eastAsia="Calibri" w:hAnsi="Calibri" w:cs="Arial"/>
          <w:i/>
          <w:sz w:val="22"/>
          <w:szCs w:val="22"/>
          <w:lang w:val="es-ES_tradnl"/>
        </w:rPr>
      </w:pPr>
      <w:r w:rsidRPr="00655883">
        <w:rPr>
          <w:rFonts w:ascii="Calibri" w:eastAsia="Calibri" w:hAnsi="Calibri" w:cs="Arial"/>
          <w:i/>
          <w:sz w:val="22"/>
          <w:szCs w:val="22"/>
          <w:lang w:val="es-ES_tradnl"/>
        </w:rPr>
        <w:lastRenderedPageBreak/>
        <w:t>Figura 2: Área acumulada de sitios Ramsar, 1974 a 17 de noviembre de 2017</w:t>
      </w:r>
    </w:p>
    <w:p w14:paraId="3B6C57C9" w14:textId="54850481" w:rsidR="009D528D" w:rsidRPr="00655883" w:rsidRDefault="00BD1E17" w:rsidP="00B72CF0">
      <w:pPr>
        <w:ind w:left="567" w:hanging="567"/>
        <w:rPr>
          <w:rFonts w:ascii="Calibri" w:hAnsi="Calibri"/>
          <w:b/>
          <w:color w:val="000000"/>
          <w:sz w:val="22"/>
          <w:szCs w:val="22"/>
          <w:lang w:val="es-ES_tradnl"/>
        </w:rPr>
      </w:pPr>
      <w:r w:rsidRPr="00655883">
        <w:rPr>
          <w:rFonts w:ascii="Calibri" w:hAnsi="Calibri"/>
          <w:b/>
          <w:noProof/>
          <w:color w:val="000000"/>
          <w:sz w:val="22"/>
          <w:szCs w:val="22"/>
          <w:lang w:eastAsia="en-GB"/>
        </w:rPr>
        <w:drawing>
          <wp:inline distT="0" distB="0" distL="0" distR="0" wp14:anchorId="4DD23B1D" wp14:editId="4858AD57">
            <wp:extent cx="5257800" cy="2980944"/>
            <wp:effectExtent l="0" t="0" r="25400" b="1651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5B75D66" w14:textId="77777777" w:rsidR="00BD1E17" w:rsidRPr="00655883" w:rsidRDefault="00BD1E17" w:rsidP="00BD1E17">
      <w:pPr>
        <w:ind w:left="567" w:hanging="567"/>
        <w:rPr>
          <w:rFonts w:ascii="Calibri" w:hAnsi="Calibri"/>
          <w:b/>
          <w:color w:val="000000"/>
          <w:sz w:val="22"/>
          <w:szCs w:val="22"/>
          <w:lang w:val="es-ES_tradnl"/>
        </w:rPr>
      </w:pPr>
    </w:p>
    <w:p w14:paraId="6686BE7D" w14:textId="77777777" w:rsidR="00BD1E17" w:rsidRPr="00655883" w:rsidRDefault="00BD1E17" w:rsidP="00BD1E17">
      <w:pPr>
        <w:ind w:left="567" w:hanging="567"/>
        <w:rPr>
          <w:rFonts w:ascii="Calibri" w:hAnsi="Calibri"/>
          <w:b/>
          <w:color w:val="000000"/>
          <w:sz w:val="22"/>
          <w:szCs w:val="22"/>
          <w:lang w:val="es-ES_tradnl"/>
        </w:rPr>
      </w:pPr>
    </w:p>
    <w:p w14:paraId="5A46A73A" w14:textId="704DAFB0" w:rsidR="00BD1E17" w:rsidRPr="00655883" w:rsidRDefault="00BD1E17" w:rsidP="00BD1E17">
      <w:pPr>
        <w:pStyle w:val="ListParagraph"/>
        <w:numPr>
          <w:ilvl w:val="0"/>
          <w:numId w:val="46"/>
        </w:numPr>
        <w:rPr>
          <w:rFonts w:ascii="Calibri" w:hAnsi="Calibri"/>
          <w:sz w:val="22"/>
          <w:szCs w:val="22"/>
          <w:lang w:val="es-ES_tradnl"/>
        </w:rPr>
      </w:pPr>
      <w:r w:rsidRPr="00655883">
        <w:rPr>
          <w:rFonts w:ascii="Calibri" w:hAnsi="Calibri"/>
          <w:sz w:val="22"/>
          <w:szCs w:val="22"/>
          <w:lang w:val="es-ES_tradnl"/>
        </w:rPr>
        <w:t>En el momento de redactar este informe, 18 Partes habían presentado nueva información sobre 23 sitios adicionales como parte del proceso de su inclusión en la Lista de Humedales de Importancia Internacional. Estas nuevas designaciones estaban siendo procesadas por la Secretaría.</w:t>
      </w:r>
    </w:p>
    <w:p w14:paraId="638A4737" w14:textId="77777777" w:rsidR="00BD1E17" w:rsidRPr="00655883" w:rsidRDefault="00BD1E17" w:rsidP="00BD1E17">
      <w:pPr>
        <w:ind w:left="425" w:hanging="425"/>
        <w:rPr>
          <w:rFonts w:ascii="Calibri" w:hAnsi="Calibri"/>
          <w:sz w:val="22"/>
          <w:szCs w:val="22"/>
          <w:lang w:val="es-ES_tradnl"/>
        </w:rPr>
      </w:pPr>
    </w:p>
    <w:p w14:paraId="4ADAFF71" w14:textId="77777777" w:rsidR="00BD1E17" w:rsidRPr="00655883" w:rsidRDefault="00BD1E17" w:rsidP="00BD1E17">
      <w:pPr>
        <w:rPr>
          <w:rFonts w:ascii="Calibri" w:hAnsi="Calibri"/>
          <w:b/>
          <w:color w:val="000000"/>
          <w:sz w:val="22"/>
          <w:szCs w:val="22"/>
          <w:lang w:val="es-ES_tradnl"/>
        </w:rPr>
      </w:pPr>
      <w:r w:rsidRPr="00655883">
        <w:rPr>
          <w:rFonts w:ascii="Calibri" w:hAnsi="Calibri"/>
          <w:b/>
          <w:sz w:val="22"/>
          <w:szCs w:val="22"/>
          <w:lang w:val="es-ES_tradnl"/>
        </w:rPr>
        <w:t>Sitios Ramsar transfronterizos</w:t>
      </w:r>
    </w:p>
    <w:p w14:paraId="4E86728F" w14:textId="76B54103" w:rsidR="00BD1E17" w:rsidRPr="00655883" w:rsidRDefault="00BD1E17" w:rsidP="00BD1E17">
      <w:pPr>
        <w:ind w:left="567" w:hanging="567"/>
        <w:rPr>
          <w:rFonts w:ascii="Calibri" w:hAnsi="Calibri"/>
          <w:b/>
          <w:color w:val="000000"/>
          <w:sz w:val="22"/>
          <w:szCs w:val="22"/>
          <w:lang w:val="es-ES_tradnl"/>
        </w:rPr>
      </w:pPr>
    </w:p>
    <w:p w14:paraId="16E5AFFE" w14:textId="77777777" w:rsidR="00BD1E17" w:rsidRPr="00655883" w:rsidRDefault="00BD1E17" w:rsidP="00BD1E17">
      <w:pPr>
        <w:pStyle w:val="ListParagraph"/>
        <w:numPr>
          <w:ilvl w:val="0"/>
          <w:numId w:val="46"/>
        </w:numPr>
        <w:rPr>
          <w:rFonts w:ascii="Calibri" w:hAnsi="Calibri"/>
          <w:sz w:val="22"/>
          <w:szCs w:val="22"/>
          <w:lang w:val="es-ES_tradnl"/>
        </w:rPr>
      </w:pPr>
      <w:r w:rsidRPr="00655883">
        <w:rPr>
          <w:rFonts w:ascii="Calibri" w:hAnsi="Calibri"/>
          <w:sz w:val="22"/>
          <w:szCs w:val="22"/>
          <w:lang w:val="es-ES_tradnl"/>
        </w:rPr>
        <w:t xml:space="preserve">Durante el período que abarca el informe se designaron cuatro sitios Ramsar transfronterizos, a saber: el Mar de Wadden, por </w:t>
      </w:r>
      <w:r w:rsidRPr="00655883">
        <w:rPr>
          <w:rFonts w:ascii="Calibri" w:hAnsi="Calibri"/>
          <w:b/>
          <w:sz w:val="22"/>
          <w:szCs w:val="22"/>
          <w:lang w:val="es-ES_tradnl"/>
        </w:rPr>
        <w:t>Alemania</w:t>
      </w:r>
      <w:r w:rsidRPr="00655883">
        <w:rPr>
          <w:rFonts w:ascii="Calibri" w:hAnsi="Calibri"/>
          <w:sz w:val="22"/>
          <w:szCs w:val="22"/>
          <w:lang w:val="es-ES_tradnl"/>
        </w:rPr>
        <w:t xml:space="preserve">, </w:t>
      </w:r>
      <w:r w:rsidRPr="00655883">
        <w:rPr>
          <w:rFonts w:ascii="Calibri" w:hAnsi="Calibri"/>
          <w:b/>
          <w:sz w:val="22"/>
          <w:szCs w:val="22"/>
          <w:lang w:val="es-ES_tradnl"/>
        </w:rPr>
        <w:t>Dinamarca</w:t>
      </w:r>
      <w:r w:rsidRPr="00655883">
        <w:rPr>
          <w:rFonts w:ascii="Calibri" w:hAnsi="Calibri"/>
          <w:sz w:val="22"/>
          <w:szCs w:val="22"/>
          <w:lang w:val="es-ES_tradnl"/>
        </w:rPr>
        <w:t xml:space="preserve"> y los </w:t>
      </w:r>
      <w:r w:rsidRPr="00655883">
        <w:rPr>
          <w:rFonts w:ascii="Calibri" w:hAnsi="Calibri"/>
          <w:b/>
          <w:sz w:val="22"/>
          <w:szCs w:val="22"/>
          <w:lang w:val="es-ES_tradnl"/>
        </w:rPr>
        <w:t>Países Bajos</w:t>
      </w:r>
      <w:r w:rsidRPr="00655883">
        <w:rPr>
          <w:rFonts w:ascii="Calibri" w:hAnsi="Calibri"/>
          <w:sz w:val="22"/>
          <w:szCs w:val="22"/>
          <w:lang w:val="es-ES_tradnl"/>
        </w:rPr>
        <w:t xml:space="preserve"> (compuesto por 13 sitios Ramsar existentes); las turberas de Olmany-Perebrody, por </w:t>
      </w:r>
      <w:r w:rsidRPr="00655883">
        <w:rPr>
          <w:rFonts w:ascii="Calibri" w:hAnsi="Calibri"/>
          <w:b/>
          <w:sz w:val="22"/>
          <w:szCs w:val="22"/>
          <w:lang w:val="es-ES_tradnl"/>
        </w:rPr>
        <w:t>Belarús</w:t>
      </w:r>
      <w:r w:rsidRPr="00655883">
        <w:rPr>
          <w:rFonts w:ascii="Calibri" w:hAnsi="Calibri"/>
          <w:sz w:val="22"/>
          <w:szCs w:val="22"/>
          <w:lang w:val="es-ES_tradnl"/>
        </w:rPr>
        <w:t xml:space="preserve"> y </w:t>
      </w:r>
      <w:r w:rsidRPr="00655883">
        <w:rPr>
          <w:rFonts w:ascii="Calibri" w:hAnsi="Calibri"/>
          <w:b/>
          <w:sz w:val="22"/>
          <w:szCs w:val="22"/>
          <w:lang w:val="es-ES_tradnl"/>
        </w:rPr>
        <w:t>Ucrania</w:t>
      </w:r>
      <w:r w:rsidRPr="00655883">
        <w:rPr>
          <w:rFonts w:ascii="Calibri" w:hAnsi="Calibri"/>
          <w:sz w:val="22"/>
          <w:szCs w:val="22"/>
          <w:lang w:val="es-ES_tradnl"/>
        </w:rPr>
        <w:t xml:space="preserve"> (compuestas por dos sitios Ramsar existentes); el Adutiskis-Vileity, por </w:t>
      </w:r>
      <w:r w:rsidRPr="00655883">
        <w:rPr>
          <w:rFonts w:ascii="Calibri" w:hAnsi="Calibri"/>
          <w:b/>
          <w:sz w:val="22"/>
          <w:szCs w:val="22"/>
          <w:lang w:val="es-ES_tradnl"/>
        </w:rPr>
        <w:t xml:space="preserve">Belarús </w:t>
      </w:r>
      <w:r w:rsidRPr="00655883">
        <w:rPr>
          <w:rFonts w:ascii="Calibri" w:hAnsi="Calibri"/>
          <w:sz w:val="22"/>
          <w:szCs w:val="22"/>
          <w:lang w:val="es-ES_tradnl"/>
        </w:rPr>
        <w:t>y</w:t>
      </w:r>
      <w:r w:rsidRPr="00655883">
        <w:rPr>
          <w:rFonts w:ascii="Calibri" w:hAnsi="Calibri"/>
          <w:b/>
          <w:sz w:val="22"/>
          <w:szCs w:val="22"/>
          <w:lang w:val="es-ES_tradnl"/>
        </w:rPr>
        <w:t xml:space="preserve"> Lituania</w:t>
      </w:r>
      <w:r w:rsidRPr="00655883">
        <w:rPr>
          <w:rFonts w:ascii="Calibri" w:hAnsi="Calibri"/>
          <w:sz w:val="22"/>
          <w:szCs w:val="22"/>
          <w:lang w:val="es-ES_tradnl"/>
        </w:rPr>
        <w:t xml:space="preserve"> (compuesto por dos sitios Ramsar existentes); y el “Complexe Transfrontalier Lac Télé - Grands Affluents - Lac Tumba”, por la </w:t>
      </w:r>
      <w:r w:rsidRPr="00655883">
        <w:rPr>
          <w:rFonts w:ascii="Calibri" w:hAnsi="Calibri"/>
          <w:b/>
          <w:sz w:val="22"/>
          <w:szCs w:val="22"/>
          <w:lang w:val="es-ES_tradnl"/>
        </w:rPr>
        <w:t>República del Congo</w:t>
      </w:r>
      <w:r w:rsidRPr="00655883">
        <w:rPr>
          <w:rFonts w:ascii="Calibri" w:hAnsi="Calibri"/>
          <w:sz w:val="22"/>
          <w:szCs w:val="22"/>
          <w:lang w:val="es-ES_tradnl"/>
        </w:rPr>
        <w:t xml:space="preserve"> y la </w:t>
      </w:r>
      <w:r w:rsidRPr="00655883">
        <w:rPr>
          <w:rFonts w:ascii="Calibri" w:hAnsi="Calibri"/>
          <w:b/>
          <w:sz w:val="22"/>
          <w:szCs w:val="22"/>
          <w:lang w:val="es-ES_tradnl"/>
        </w:rPr>
        <w:t>República Democrática del Congo</w:t>
      </w:r>
      <w:r w:rsidRPr="00655883">
        <w:rPr>
          <w:rFonts w:ascii="Calibri" w:hAnsi="Calibri"/>
          <w:sz w:val="22"/>
          <w:szCs w:val="22"/>
          <w:lang w:val="es-ES_tradnl"/>
        </w:rPr>
        <w:t xml:space="preserve"> (compuesto por tres sitios Ramsar existentes).</w:t>
      </w:r>
    </w:p>
    <w:p w14:paraId="049D672A" w14:textId="77777777" w:rsidR="00BD1E17" w:rsidRPr="00655883" w:rsidRDefault="00BD1E17" w:rsidP="00BD1E17">
      <w:pPr>
        <w:rPr>
          <w:rFonts w:ascii="Calibri" w:hAnsi="Calibri"/>
          <w:sz w:val="22"/>
          <w:szCs w:val="22"/>
          <w:lang w:val="es-ES_tradnl"/>
        </w:rPr>
      </w:pPr>
    </w:p>
    <w:p w14:paraId="258B591A" w14:textId="77777777" w:rsidR="00BD1E17" w:rsidRPr="00655883" w:rsidRDefault="00BD1E17" w:rsidP="00BD1E17">
      <w:pPr>
        <w:ind w:left="567" w:hanging="567"/>
        <w:rPr>
          <w:rFonts w:ascii="Calibri" w:hAnsi="Calibri"/>
          <w:b/>
          <w:color w:val="000000"/>
          <w:sz w:val="22"/>
          <w:szCs w:val="22"/>
          <w:lang w:val="es-ES_tradnl"/>
        </w:rPr>
      </w:pPr>
      <w:r w:rsidRPr="00655883">
        <w:rPr>
          <w:rFonts w:ascii="Calibri" w:hAnsi="Calibri"/>
          <w:b/>
          <w:color w:val="000000"/>
          <w:sz w:val="22"/>
          <w:szCs w:val="22"/>
          <w:lang w:val="es-ES_tradnl"/>
        </w:rPr>
        <w:t xml:space="preserve">Actualización periódica de información sobre los sitios Ramsar </w:t>
      </w:r>
    </w:p>
    <w:p w14:paraId="6DE5FFAD" w14:textId="77777777" w:rsidR="00BD1E17" w:rsidRPr="00655883" w:rsidRDefault="00BD1E17" w:rsidP="00BD1E17">
      <w:pPr>
        <w:ind w:left="567" w:hanging="567"/>
        <w:rPr>
          <w:rFonts w:ascii="Calibri" w:hAnsi="Calibri"/>
          <w:b/>
          <w:color w:val="000000"/>
          <w:sz w:val="22"/>
          <w:szCs w:val="22"/>
          <w:lang w:val="es-ES_tradnl"/>
        </w:rPr>
      </w:pPr>
    </w:p>
    <w:p w14:paraId="2B8E89C2" w14:textId="77777777" w:rsidR="00BD1E17" w:rsidRPr="00655883" w:rsidRDefault="00BD1E17" w:rsidP="00BD1E17">
      <w:pPr>
        <w:pStyle w:val="ListParagraph"/>
        <w:numPr>
          <w:ilvl w:val="0"/>
          <w:numId w:val="46"/>
        </w:numPr>
        <w:ind w:left="426" w:hanging="426"/>
        <w:rPr>
          <w:rFonts w:ascii="Calibri" w:hAnsi="Calibri"/>
          <w:sz w:val="22"/>
          <w:szCs w:val="22"/>
          <w:lang w:val="es-ES_tradnl"/>
        </w:rPr>
      </w:pPr>
      <w:r w:rsidRPr="00655883">
        <w:rPr>
          <w:rFonts w:ascii="Calibri" w:hAnsi="Calibri"/>
          <w:sz w:val="22"/>
          <w:szCs w:val="22"/>
          <w:lang w:val="es-ES_tradnl"/>
        </w:rPr>
        <w:t xml:space="preserve">Las Partes Contratantes, mediante la Resolución VI.13, </w:t>
      </w:r>
      <w:r w:rsidRPr="00655883">
        <w:rPr>
          <w:rFonts w:ascii="Calibri" w:hAnsi="Calibri"/>
          <w:i/>
          <w:sz w:val="22"/>
          <w:szCs w:val="22"/>
          <w:lang w:val="es-ES_tradnl"/>
        </w:rPr>
        <w:t>Presentación de información relativa a  los sitios incluidos en la lista de Ramsar de Humedales de Importancia Internacional</w:t>
      </w:r>
      <w:r w:rsidRPr="00655883">
        <w:rPr>
          <w:rFonts w:ascii="Calibri" w:hAnsi="Calibri"/>
          <w:sz w:val="22"/>
          <w:szCs w:val="22"/>
          <w:lang w:val="es-ES_tradnl"/>
        </w:rPr>
        <w:t xml:space="preserve"> (1996), acordaron suministrar Fichas Informativas de Ramsar (FIR) actualizadas para los sitios Ramsar, al menos cada seis años (calculado a partir de la fecha de designación). Durante el período objeto de examen, 30 Partes proporcionaron datos actualizados o faltantes para 216 actualizaciones de sitios Ramsar publicadas (el 9,8 % de todos los sitios inscritos en la Lista). El Anexo 2 contiene más detalles. Además, 49 Partes enviaron FIR actualizadas para 387 sitios que la Secretaría estaba procesando al final del período que abarca el informe</w:t>
      </w:r>
      <w:r w:rsidRPr="00655883">
        <w:rPr>
          <w:rFonts w:asciiTheme="minorHAnsi" w:hAnsiTheme="minorHAnsi"/>
          <w:sz w:val="22"/>
          <w:szCs w:val="22"/>
          <w:vertAlign w:val="superscript"/>
          <w:lang w:val="es-ES_tradnl"/>
        </w:rPr>
        <w:footnoteReference w:id="3"/>
      </w:r>
      <w:r w:rsidRPr="00655883">
        <w:rPr>
          <w:rFonts w:ascii="Calibri" w:hAnsi="Calibri"/>
          <w:sz w:val="22"/>
          <w:szCs w:val="22"/>
          <w:lang w:val="es-ES_tradnl"/>
        </w:rPr>
        <w:t xml:space="preserve"> (Anexo 3b).</w:t>
      </w:r>
    </w:p>
    <w:p w14:paraId="16479F56" w14:textId="77777777" w:rsidR="00BD1E17" w:rsidRPr="00655883" w:rsidRDefault="00BD1E17" w:rsidP="00BD1E17">
      <w:pPr>
        <w:pStyle w:val="ListParagraph"/>
        <w:ind w:left="426"/>
        <w:rPr>
          <w:rFonts w:ascii="Calibri" w:hAnsi="Calibri"/>
          <w:sz w:val="22"/>
          <w:szCs w:val="22"/>
          <w:lang w:val="es-ES_tradnl"/>
        </w:rPr>
      </w:pPr>
    </w:p>
    <w:p w14:paraId="54B86123" w14:textId="77777777" w:rsidR="00BD1E17" w:rsidRPr="00655883" w:rsidRDefault="00BD1E17" w:rsidP="00BD1E17">
      <w:pPr>
        <w:pStyle w:val="ListParagraph"/>
        <w:numPr>
          <w:ilvl w:val="0"/>
          <w:numId w:val="46"/>
        </w:numPr>
        <w:ind w:left="426" w:hanging="426"/>
        <w:rPr>
          <w:rFonts w:asciiTheme="minorHAnsi" w:hAnsiTheme="minorHAnsi"/>
          <w:sz w:val="22"/>
          <w:szCs w:val="22"/>
          <w:lang w:val="es-ES_tradnl"/>
        </w:rPr>
      </w:pPr>
      <w:r w:rsidRPr="00655883">
        <w:rPr>
          <w:rFonts w:asciiTheme="minorHAnsi" w:hAnsiTheme="minorHAnsi"/>
          <w:sz w:val="22"/>
          <w:szCs w:val="22"/>
          <w:lang w:val="es-ES_tradnl"/>
        </w:rPr>
        <w:t xml:space="preserve">En 2017, la Secretaría inició un proceso piloto para ayudar a las Partes Contratantes a agregar archivos faltantes del Sistema de Información Geográfica (SIG) sobre los límites de los sitios, basándose en la experiencia de otras Convenciones y estableciendo vínculos con organismos pertinentes de las Naciones Unidas, en su caso. </w:t>
      </w:r>
    </w:p>
    <w:p w14:paraId="40734CB6" w14:textId="2CD6D0B9" w:rsidR="00BD1E17" w:rsidRPr="00655883" w:rsidRDefault="00BD1E17" w:rsidP="00BD1E17">
      <w:pPr>
        <w:rPr>
          <w:rFonts w:asciiTheme="minorHAnsi" w:hAnsiTheme="minorHAnsi"/>
          <w:sz w:val="22"/>
          <w:szCs w:val="22"/>
          <w:lang w:val="es-ES_tradnl"/>
        </w:rPr>
      </w:pPr>
    </w:p>
    <w:p w14:paraId="2252C985" w14:textId="77777777" w:rsidR="00BD1E17" w:rsidRPr="00655883" w:rsidRDefault="00BD1E17" w:rsidP="00BD1E17">
      <w:pPr>
        <w:pStyle w:val="ListParagraph"/>
        <w:numPr>
          <w:ilvl w:val="0"/>
          <w:numId w:val="46"/>
        </w:numPr>
        <w:ind w:left="426" w:hanging="426"/>
        <w:rPr>
          <w:rFonts w:asciiTheme="minorHAnsi" w:hAnsiTheme="minorHAnsi"/>
          <w:sz w:val="22"/>
          <w:szCs w:val="22"/>
          <w:lang w:val="es-ES_tradnl"/>
        </w:rPr>
      </w:pPr>
      <w:r w:rsidRPr="00655883">
        <w:rPr>
          <w:rFonts w:asciiTheme="minorHAnsi" w:hAnsiTheme="minorHAnsi"/>
          <w:sz w:val="22"/>
          <w:szCs w:val="22"/>
          <w:lang w:val="es-ES_tradnl"/>
        </w:rPr>
        <w:t>Asimismo, la Secretaría transfirió satisfactoriamente la información de 1.095 sitios Ramsar de la versión anterior de las FIR en formato Word al nuevo Servicio de Información sobre Sitios Ramsar (SISR) en línea.</w:t>
      </w:r>
    </w:p>
    <w:p w14:paraId="5D09C044" w14:textId="77777777" w:rsidR="00BD1E17" w:rsidRPr="00655883" w:rsidRDefault="00BD1E17" w:rsidP="00BD1E17">
      <w:pPr>
        <w:rPr>
          <w:rFonts w:ascii="Calibri" w:hAnsi="Calibri"/>
          <w:sz w:val="22"/>
          <w:szCs w:val="22"/>
          <w:lang w:val="es-ES_tradnl"/>
        </w:rPr>
      </w:pPr>
    </w:p>
    <w:p w14:paraId="5A21DF72" w14:textId="0F6466AF" w:rsidR="00BD1E17" w:rsidRPr="00655883" w:rsidRDefault="00BD1E17" w:rsidP="00BD1E17">
      <w:pPr>
        <w:pStyle w:val="ListParagraph"/>
        <w:numPr>
          <w:ilvl w:val="0"/>
          <w:numId w:val="46"/>
        </w:numPr>
        <w:ind w:left="426" w:hanging="426"/>
        <w:rPr>
          <w:rFonts w:asciiTheme="minorHAnsi" w:hAnsiTheme="minorHAnsi"/>
          <w:sz w:val="22"/>
          <w:szCs w:val="22"/>
          <w:lang w:val="es-ES_tradnl"/>
        </w:rPr>
      </w:pPr>
      <w:r w:rsidRPr="00655883">
        <w:rPr>
          <w:rFonts w:ascii="Calibri" w:hAnsi="Calibri"/>
          <w:sz w:val="22"/>
          <w:szCs w:val="22"/>
          <w:lang w:val="es-ES_tradnl"/>
        </w:rPr>
        <w:t>En el momento de redactar este informe, la Secretaría todavía estaba haciendo un seguimiento con nueve Partes para que proporcionaran las FIR o los mapas de 33 sitios (Anexo 3a).</w:t>
      </w:r>
    </w:p>
    <w:p w14:paraId="60860416" w14:textId="77777777" w:rsidR="00BD1E17" w:rsidRPr="00655883" w:rsidRDefault="00BD1E17" w:rsidP="00BD1E17">
      <w:pPr>
        <w:rPr>
          <w:rFonts w:asciiTheme="minorHAnsi" w:hAnsiTheme="minorHAnsi"/>
          <w:sz w:val="22"/>
          <w:szCs w:val="22"/>
          <w:lang w:val="es-ES_tradnl"/>
        </w:rPr>
      </w:pPr>
    </w:p>
    <w:p w14:paraId="10579A82" w14:textId="0F158CCD" w:rsidR="00BD1E17" w:rsidRPr="00655883" w:rsidRDefault="00BD1E17" w:rsidP="00BD1E17">
      <w:pPr>
        <w:pStyle w:val="ListParagraph"/>
        <w:numPr>
          <w:ilvl w:val="0"/>
          <w:numId w:val="46"/>
        </w:numPr>
        <w:ind w:left="426" w:hanging="426"/>
        <w:rPr>
          <w:rFonts w:asciiTheme="minorHAnsi" w:hAnsiTheme="minorHAnsi"/>
          <w:sz w:val="22"/>
          <w:szCs w:val="22"/>
          <w:lang w:val="es-ES_tradnl"/>
        </w:rPr>
      </w:pPr>
      <w:r w:rsidRPr="00655883">
        <w:rPr>
          <w:rFonts w:asciiTheme="minorHAnsi" w:hAnsiTheme="minorHAnsi"/>
          <w:sz w:val="22"/>
          <w:szCs w:val="22"/>
          <w:lang w:val="es-ES_tradnl"/>
        </w:rPr>
        <w:t xml:space="preserve">En el caso de 1.560 sitios Ramsar (el 68 % de 2.288 sitios) en el territorio de 143 Partes, la información desactualizada o faltante era considerable (Anexo 3b). La figura 3 muestra el desglose de los sitios cuyas Fichas Informativas de Ramsar están obsoletas, incluso las que la Secretaría estaba examinando al final del período que abarca el informe. Esto muestra que, en comparación con la situación de 2014 (en preparación para la COP12), hubo menos FIR obsoletas con información de entre 6 y 12 años de edad o bien de entre 12 y 18 años de edad. Sin embargo, un mayor número de FIR tenía más de 18 años. Las Partes contratantes con FIR de más de 30 años de edad eran: </w:t>
      </w:r>
      <w:r w:rsidRPr="00655883">
        <w:rPr>
          <w:rFonts w:asciiTheme="minorHAnsi" w:hAnsiTheme="minorHAnsi"/>
          <w:b/>
          <w:sz w:val="22"/>
          <w:szCs w:val="22"/>
          <w:lang w:val="es-ES_tradnl"/>
        </w:rPr>
        <w:t>Alemania</w:t>
      </w:r>
      <w:r w:rsidRPr="00655883">
        <w:rPr>
          <w:rFonts w:asciiTheme="minorHAnsi" w:hAnsiTheme="minorHAnsi"/>
          <w:sz w:val="22"/>
          <w:szCs w:val="22"/>
          <w:lang w:val="es-ES_tradnl"/>
        </w:rPr>
        <w:t xml:space="preserve"> (11 FIR), </w:t>
      </w:r>
      <w:r w:rsidRPr="00655883">
        <w:rPr>
          <w:rFonts w:asciiTheme="minorHAnsi" w:hAnsiTheme="minorHAnsi"/>
          <w:b/>
          <w:sz w:val="22"/>
          <w:szCs w:val="22"/>
          <w:lang w:val="es-ES_tradnl"/>
        </w:rPr>
        <w:t>Bulgaria</w:t>
      </w:r>
      <w:r w:rsidRPr="00655883">
        <w:rPr>
          <w:rFonts w:asciiTheme="minorHAnsi" w:hAnsiTheme="minorHAnsi"/>
          <w:sz w:val="22"/>
          <w:szCs w:val="22"/>
          <w:lang w:val="es-ES_tradnl"/>
        </w:rPr>
        <w:t xml:space="preserve"> (1), </w:t>
      </w:r>
      <w:r w:rsidRPr="00655883">
        <w:rPr>
          <w:rFonts w:asciiTheme="minorHAnsi" w:hAnsiTheme="minorHAnsi"/>
          <w:b/>
          <w:sz w:val="22"/>
          <w:szCs w:val="22"/>
          <w:lang w:val="es-ES_tradnl"/>
        </w:rPr>
        <w:t>India</w:t>
      </w:r>
      <w:r w:rsidRPr="00655883">
        <w:rPr>
          <w:rFonts w:asciiTheme="minorHAnsi" w:hAnsiTheme="minorHAnsi"/>
          <w:sz w:val="22"/>
          <w:szCs w:val="22"/>
          <w:lang w:val="es-ES_tradnl"/>
        </w:rPr>
        <w:t xml:space="preserve"> (2), </w:t>
      </w:r>
      <w:r w:rsidRPr="00655883">
        <w:rPr>
          <w:rFonts w:asciiTheme="minorHAnsi" w:hAnsiTheme="minorHAnsi"/>
          <w:b/>
          <w:sz w:val="22"/>
          <w:szCs w:val="22"/>
          <w:lang w:val="es-ES_tradnl"/>
        </w:rPr>
        <w:t>Irlanda</w:t>
      </w:r>
      <w:r w:rsidRPr="00655883">
        <w:rPr>
          <w:rFonts w:asciiTheme="minorHAnsi" w:hAnsiTheme="minorHAnsi"/>
          <w:sz w:val="22"/>
          <w:szCs w:val="22"/>
          <w:lang w:val="es-ES_tradnl"/>
        </w:rPr>
        <w:t xml:space="preserve"> (8), </w:t>
      </w:r>
      <w:r w:rsidRPr="00655883">
        <w:rPr>
          <w:rFonts w:asciiTheme="minorHAnsi" w:hAnsiTheme="minorHAnsi"/>
          <w:b/>
          <w:sz w:val="22"/>
          <w:szCs w:val="22"/>
          <w:lang w:val="es-ES_tradnl"/>
        </w:rPr>
        <w:t>Kazajstán</w:t>
      </w:r>
      <w:r w:rsidRPr="00655883">
        <w:rPr>
          <w:rFonts w:asciiTheme="minorHAnsi" w:hAnsiTheme="minorHAnsi"/>
          <w:sz w:val="22"/>
          <w:szCs w:val="22"/>
          <w:lang w:val="es-ES_tradnl"/>
        </w:rPr>
        <w:t xml:space="preserve"> (1), </w:t>
      </w:r>
      <w:r w:rsidRPr="00655883">
        <w:rPr>
          <w:rFonts w:asciiTheme="minorHAnsi" w:hAnsiTheme="minorHAnsi"/>
          <w:b/>
          <w:sz w:val="22"/>
          <w:szCs w:val="22"/>
          <w:lang w:val="es-ES_tradnl"/>
        </w:rPr>
        <w:t>Países Bajos</w:t>
      </w:r>
      <w:r w:rsidRPr="00655883">
        <w:rPr>
          <w:rFonts w:asciiTheme="minorHAnsi" w:hAnsiTheme="minorHAnsi"/>
          <w:sz w:val="22"/>
          <w:szCs w:val="22"/>
          <w:lang w:val="es-ES_tradnl"/>
        </w:rPr>
        <w:t xml:space="preserve"> (6), </w:t>
      </w:r>
      <w:r w:rsidRPr="00655883">
        <w:rPr>
          <w:rFonts w:asciiTheme="minorHAnsi" w:hAnsiTheme="minorHAnsi"/>
          <w:b/>
          <w:sz w:val="22"/>
          <w:szCs w:val="22"/>
          <w:lang w:val="es-ES_tradnl"/>
        </w:rPr>
        <w:t>Pakistán</w:t>
      </w:r>
      <w:r w:rsidRPr="00655883">
        <w:rPr>
          <w:rFonts w:asciiTheme="minorHAnsi" w:hAnsiTheme="minorHAnsi"/>
          <w:sz w:val="22"/>
          <w:szCs w:val="22"/>
          <w:lang w:val="es-ES_tradnl"/>
        </w:rPr>
        <w:t xml:space="preserve"> (1), </w:t>
      </w:r>
      <w:r w:rsidRPr="00655883">
        <w:rPr>
          <w:rFonts w:asciiTheme="minorHAnsi" w:hAnsiTheme="minorHAnsi"/>
          <w:b/>
          <w:sz w:val="22"/>
          <w:szCs w:val="22"/>
          <w:lang w:val="es-ES_tradnl"/>
        </w:rPr>
        <w:t>Serbia</w:t>
      </w:r>
      <w:r w:rsidRPr="00655883">
        <w:rPr>
          <w:rFonts w:asciiTheme="minorHAnsi" w:hAnsiTheme="minorHAnsi"/>
          <w:sz w:val="22"/>
          <w:szCs w:val="22"/>
          <w:lang w:val="es-ES_tradnl"/>
        </w:rPr>
        <w:t xml:space="preserve"> (2) y </w:t>
      </w:r>
      <w:r w:rsidRPr="00655883">
        <w:rPr>
          <w:rFonts w:asciiTheme="minorHAnsi" w:hAnsiTheme="minorHAnsi"/>
          <w:b/>
          <w:sz w:val="22"/>
          <w:szCs w:val="22"/>
          <w:lang w:val="es-ES_tradnl"/>
        </w:rPr>
        <w:t>Sudáfrica</w:t>
      </w:r>
      <w:r w:rsidRPr="00655883">
        <w:rPr>
          <w:rFonts w:asciiTheme="minorHAnsi" w:hAnsiTheme="minorHAnsi"/>
          <w:sz w:val="22"/>
          <w:szCs w:val="22"/>
          <w:lang w:val="es-ES_tradnl"/>
        </w:rPr>
        <w:t xml:space="preserve"> (1).</w:t>
      </w:r>
    </w:p>
    <w:p w14:paraId="0BCF30E4" w14:textId="77777777" w:rsidR="00BD1E17" w:rsidRPr="00655883" w:rsidRDefault="00BD1E17" w:rsidP="00BD1E17">
      <w:pPr>
        <w:rPr>
          <w:rFonts w:ascii="Calibri" w:hAnsi="Calibri"/>
          <w:sz w:val="22"/>
          <w:szCs w:val="22"/>
          <w:lang w:val="es-ES_tradnl"/>
        </w:rPr>
      </w:pPr>
    </w:p>
    <w:p w14:paraId="53359AA0" w14:textId="77777777" w:rsidR="00096F3F" w:rsidRPr="00655883" w:rsidRDefault="00096F3F" w:rsidP="00096F3F">
      <w:pPr>
        <w:pStyle w:val="ListParagraph"/>
        <w:ind w:left="426"/>
        <w:rPr>
          <w:rFonts w:ascii="Calibri" w:hAnsi="Calibri"/>
          <w:sz w:val="22"/>
          <w:szCs w:val="22"/>
          <w:lang w:val="es-ES_tradnl"/>
        </w:rPr>
      </w:pPr>
    </w:p>
    <w:p w14:paraId="75816720" w14:textId="77777777" w:rsidR="00BD1E17" w:rsidRPr="00655883" w:rsidRDefault="00BD1E17" w:rsidP="00BD1E17">
      <w:pPr>
        <w:keepNext/>
        <w:rPr>
          <w:rFonts w:ascii="Calibri" w:eastAsia="Calibri" w:hAnsi="Calibri" w:cs="Arial"/>
          <w:i/>
          <w:sz w:val="22"/>
          <w:szCs w:val="22"/>
          <w:lang w:val="es-ES_tradnl"/>
        </w:rPr>
      </w:pPr>
      <w:r w:rsidRPr="00655883">
        <w:rPr>
          <w:rFonts w:ascii="Calibri" w:eastAsia="Calibri" w:hAnsi="Calibri" w:cs="Arial"/>
          <w:i/>
          <w:sz w:val="22"/>
          <w:szCs w:val="22"/>
          <w:lang w:val="es-ES_tradnl"/>
        </w:rPr>
        <w:t xml:space="preserve">Figura 3: Número de sitios Ramsar con FIR que es necesario actualizar </w:t>
      </w:r>
    </w:p>
    <w:p w14:paraId="192C43B9" w14:textId="39264792" w:rsidR="005A668B" w:rsidRPr="00655883" w:rsidRDefault="0086266D" w:rsidP="00282826">
      <w:pPr>
        <w:pStyle w:val="ListParagraph"/>
        <w:ind w:left="0"/>
        <w:rPr>
          <w:lang w:val="es-ES_tradnl" w:eastAsia="en-GB"/>
        </w:rPr>
      </w:pPr>
      <w:r w:rsidRPr="0086266D">
        <w:rPr>
          <w:rFonts w:ascii="Calibri" w:hAnsi="Calibri"/>
          <w:noProof/>
          <w:sz w:val="22"/>
          <w:szCs w:val="22"/>
          <w:lang w:eastAsia="en-GB"/>
        </w:rPr>
        <mc:AlternateContent>
          <mc:Choice Requires="wps">
            <w:drawing>
              <wp:anchor distT="0" distB="0" distL="114300" distR="114300" simplePos="0" relativeHeight="251663360" behindDoc="0" locked="0" layoutInCell="1" allowOverlap="1" wp14:anchorId="6387425C" wp14:editId="700B593E">
                <wp:simplePos x="0" y="0"/>
                <wp:positionH relativeFrom="column">
                  <wp:posOffset>2823020</wp:posOffset>
                </wp:positionH>
                <wp:positionV relativeFrom="paragraph">
                  <wp:posOffset>2457450</wp:posOffset>
                </wp:positionV>
                <wp:extent cx="1154430" cy="273050"/>
                <wp:effectExtent l="0" t="0" r="762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273050"/>
                        </a:xfrm>
                        <a:prstGeom prst="rect">
                          <a:avLst/>
                        </a:prstGeom>
                        <a:solidFill>
                          <a:srgbClr val="FFFFFF"/>
                        </a:solidFill>
                        <a:ln w="9525">
                          <a:noFill/>
                          <a:miter lim="800000"/>
                          <a:headEnd/>
                          <a:tailEnd/>
                        </a:ln>
                      </wps:spPr>
                      <wps:txbx>
                        <w:txbxContent>
                          <w:p w14:paraId="39D8A153" w14:textId="3285439F" w:rsidR="008D202E" w:rsidRPr="0086266D" w:rsidRDefault="008D202E" w:rsidP="00862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212121"/>
                                <w:sz w:val="20"/>
                                <w:lang w:eastAsia="en-GB"/>
                              </w:rPr>
                            </w:pPr>
                            <w:r w:rsidRPr="0086266D">
                              <w:rPr>
                                <w:rFonts w:asciiTheme="minorHAnsi" w:hAnsiTheme="minorHAnsi" w:cs="Courier New"/>
                                <w:color w:val="212121"/>
                                <w:sz w:val="20"/>
                                <w:lang w:val="es-ES" w:eastAsia="en-GB"/>
                              </w:rPr>
                              <w:t>más de 18</w:t>
                            </w:r>
                            <w:r>
                              <w:rPr>
                                <w:rFonts w:asciiTheme="minorHAnsi" w:hAnsiTheme="minorHAnsi" w:cs="Courier New"/>
                                <w:color w:val="212121"/>
                                <w:sz w:val="20"/>
                                <w:lang w:val="es-ES" w:eastAsia="en-GB"/>
                              </w:rPr>
                              <w:t xml:space="preserve"> </w:t>
                            </w:r>
                            <w:r w:rsidRPr="0086266D">
                              <w:rPr>
                                <w:rFonts w:asciiTheme="minorHAnsi" w:hAnsiTheme="minorHAnsi" w:cs="Courier New"/>
                                <w:color w:val="212121"/>
                                <w:sz w:val="20"/>
                                <w:lang w:val="es-ES" w:eastAsia="en-GB"/>
                              </w:rPr>
                              <w:t>años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2.3pt;margin-top:193.5pt;width:90.9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" stroked="f">
                <v:textbox>
                  <w:txbxContent>
                    <w:p w14:paraId="39D8A153" w14:textId="3285439F" w:rsidR="008D202E" w:rsidRPr="0086266D" w:rsidRDefault="008D202E" w:rsidP="00862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212121"/>
                          <w:sz w:val="20"/>
                          <w:lang w:eastAsia="en-GB"/>
                        </w:rPr>
                      </w:pPr>
                      <w:r w:rsidRPr="0086266D">
                        <w:rPr>
                          <w:rFonts w:asciiTheme="minorHAnsi" w:hAnsiTheme="minorHAnsi" w:cs="Courier New"/>
                          <w:color w:val="212121"/>
                          <w:sz w:val="20"/>
                          <w:lang w:val="es-ES" w:eastAsia="en-GB"/>
                        </w:rPr>
                        <w:t>más de 18</w:t>
                      </w:r>
                      <w:r>
                        <w:rPr>
                          <w:rFonts w:asciiTheme="minorHAnsi" w:hAnsiTheme="minorHAnsi" w:cs="Courier New"/>
                          <w:color w:val="212121"/>
                          <w:sz w:val="20"/>
                          <w:lang w:val="es-ES" w:eastAsia="en-GB"/>
                        </w:rPr>
                        <w:t xml:space="preserve"> </w:t>
                      </w:r>
                      <w:r w:rsidRPr="0086266D">
                        <w:rPr>
                          <w:rFonts w:asciiTheme="minorHAnsi" w:hAnsiTheme="minorHAnsi" w:cs="Courier New"/>
                          <w:color w:val="212121"/>
                          <w:sz w:val="20"/>
                          <w:lang w:val="es-ES" w:eastAsia="en-GB"/>
                        </w:rPr>
                        <w:t>años</w:t>
                      </w:r>
                    </w:p>
                  </w:txbxContent>
                </v:textbox>
              </v:shape>
            </w:pict>
          </mc:Fallback>
        </mc:AlternateContent>
      </w:r>
      <w:r w:rsidRPr="0086266D">
        <w:rPr>
          <w:rFonts w:ascii="Calibri" w:hAnsi="Calibri"/>
          <w:noProof/>
          <w:sz w:val="22"/>
          <w:szCs w:val="22"/>
          <w:lang w:eastAsia="en-GB"/>
        </w:rPr>
        <mc:AlternateContent>
          <mc:Choice Requires="wps">
            <w:drawing>
              <wp:anchor distT="0" distB="0" distL="114300" distR="114300" simplePos="0" relativeHeight="251661312" behindDoc="0" locked="0" layoutInCell="1" allowOverlap="1" wp14:anchorId="60F11B6F" wp14:editId="206BD260">
                <wp:simplePos x="0" y="0"/>
                <wp:positionH relativeFrom="column">
                  <wp:posOffset>1744345</wp:posOffset>
                </wp:positionH>
                <wp:positionV relativeFrom="paragraph">
                  <wp:posOffset>2457450</wp:posOffset>
                </wp:positionV>
                <wp:extent cx="833120" cy="225425"/>
                <wp:effectExtent l="0" t="0" r="5080"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225425"/>
                        </a:xfrm>
                        <a:prstGeom prst="rect">
                          <a:avLst/>
                        </a:prstGeom>
                        <a:solidFill>
                          <a:srgbClr val="FFFFFF"/>
                        </a:solidFill>
                        <a:ln w="9525">
                          <a:noFill/>
                          <a:miter lim="800000"/>
                          <a:headEnd/>
                          <a:tailEnd/>
                        </a:ln>
                      </wps:spPr>
                      <wps:txbx>
                        <w:txbxContent>
                          <w:p w14:paraId="115432AB" w14:textId="3014D949" w:rsidR="008D202E" w:rsidRPr="0086266D" w:rsidRDefault="008D202E" w:rsidP="00862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212121"/>
                                <w:sz w:val="20"/>
                                <w:lang w:eastAsia="en-GB"/>
                              </w:rPr>
                            </w:pPr>
                            <w:r>
                              <w:rPr>
                                <w:rFonts w:asciiTheme="minorHAnsi" w:hAnsiTheme="minorHAnsi" w:cs="Courier New"/>
                                <w:color w:val="212121"/>
                                <w:sz w:val="20"/>
                                <w:lang w:val="es-ES" w:eastAsia="en-GB"/>
                              </w:rPr>
                              <w:t xml:space="preserve">12-17 </w:t>
                            </w:r>
                            <w:r w:rsidRPr="0086266D">
                              <w:rPr>
                                <w:rFonts w:asciiTheme="minorHAnsi" w:hAnsiTheme="minorHAnsi" w:cs="Courier New"/>
                                <w:color w:val="212121"/>
                                <w:sz w:val="20"/>
                                <w:lang w:val="es-ES" w:eastAsia="en-GB"/>
                              </w:rPr>
                              <w:t>años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37.35pt;margin-top:193.5pt;width:65.6pt;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" stroked="f">
                <v:textbox>
                  <w:txbxContent>
                    <w:p w14:paraId="115432AB" w14:textId="3014D949" w:rsidR="008D202E" w:rsidRPr="0086266D" w:rsidRDefault="008D202E" w:rsidP="00862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212121"/>
                          <w:sz w:val="20"/>
                          <w:lang w:eastAsia="en-GB"/>
                        </w:rPr>
                      </w:pPr>
                      <w:r>
                        <w:rPr>
                          <w:rFonts w:asciiTheme="minorHAnsi" w:hAnsiTheme="minorHAnsi" w:cs="Courier New"/>
                          <w:color w:val="212121"/>
                          <w:sz w:val="20"/>
                          <w:lang w:val="es-ES" w:eastAsia="en-GB"/>
                        </w:rPr>
                        <w:t xml:space="preserve">12-17 </w:t>
                      </w:r>
                      <w:r w:rsidRPr="0086266D">
                        <w:rPr>
                          <w:rFonts w:asciiTheme="minorHAnsi" w:hAnsiTheme="minorHAnsi" w:cs="Courier New"/>
                          <w:color w:val="212121"/>
                          <w:sz w:val="20"/>
                          <w:lang w:val="es-ES" w:eastAsia="en-GB"/>
                        </w:rPr>
                        <w:t>años</w:t>
                      </w:r>
                    </w:p>
                  </w:txbxContent>
                </v:textbox>
              </v:shape>
            </w:pict>
          </mc:Fallback>
        </mc:AlternateContent>
      </w:r>
      <w:r w:rsidRPr="0086266D">
        <w:rPr>
          <w:rFonts w:ascii="Calibri" w:hAnsi="Calibri"/>
          <w:noProof/>
          <w:sz w:val="22"/>
          <w:szCs w:val="22"/>
          <w:lang w:eastAsia="en-GB"/>
        </w:rPr>
        <mc:AlternateContent>
          <mc:Choice Requires="wps">
            <w:drawing>
              <wp:anchor distT="0" distB="0" distL="114300" distR="114300" simplePos="0" relativeHeight="251659264" behindDoc="0" locked="0" layoutInCell="1" allowOverlap="1" wp14:anchorId="110F74B8" wp14:editId="0C947CBE">
                <wp:simplePos x="0" y="0"/>
                <wp:positionH relativeFrom="column">
                  <wp:posOffset>624015</wp:posOffset>
                </wp:positionH>
                <wp:positionV relativeFrom="paragraph">
                  <wp:posOffset>2455545</wp:posOffset>
                </wp:positionV>
                <wp:extent cx="759460" cy="225425"/>
                <wp:effectExtent l="0" t="0" r="254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225425"/>
                        </a:xfrm>
                        <a:prstGeom prst="rect">
                          <a:avLst/>
                        </a:prstGeom>
                        <a:solidFill>
                          <a:srgbClr val="FFFFFF"/>
                        </a:solidFill>
                        <a:ln w="9525">
                          <a:noFill/>
                          <a:miter lim="800000"/>
                          <a:headEnd/>
                          <a:tailEnd/>
                        </a:ln>
                      </wps:spPr>
                      <wps:txbx>
                        <w:txbxContent>
                          <w:p w14:paraId="74200A6D" w14:textId="26FBE67F" w:rsidR="008D202E" w:rsidRPr="0086266D" w:rsidRDefault="008D202E" w:rsidP="00862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212121"/>
                                <w:sz w:val="20"/>
                                <w:lang w:eastAsia="en-GB"/>
                              </w:rPr>
                            </w:pPr>
                            <w:r>
                              <w:rPr>
                                <w:rFonts w:asciiTheme="minorHAnsi" w:hAnsiTheme="minorHAnsi" w:cs="Courier New"/>
                                <w:color w:val="212121"/>
                                <w:sz w:val="20"/>
                                <w:lang w:val="es-ES" w:eastAsia="en-GB"/>
                              </w:rPr>
                              <w:t xml:space="preserve">6-11 </w:t>
                            </w:r>
                            <w:r w:rsidRPr="0086266D">
                              <w:rPr>
                                <w:rFonts w:asciiTheme="minorHAnsi" w:hAnsiTheme="minorHAnsi" w:cs="Courier New"/>
                                <w:color w:val="212121"/>
                                <w:sz w:val="20"/>
                                <w:lang w:val="es-ES" w:eastAsia="en-GB"/>
                              </w:rPr>
                              <w:t>años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9.15pt;margin-top:193.35pt;width:59.8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" stroked="f">
                <v:textbox>
                  <w:txbxContent>
                    <w:p w14:paraId="74200A6D" w14:textId="26FBE67F" w:rsidR="008D202E" w:rsidRPr="0086266D" w:rsidRDefault="008D202E" w:rsidP="00862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212121"/>
                          <w:sz w:val="20"/>
                          <w:lang w:eastAsia="en-GB"/>
                        </w:rPr>
                      </w:pPr>
                      <w:r>
                        <w:rPr>
                          <w:rFonts w:asciiTheme="minorHAnsi" w:hAnsiTheme="minorHAnsi" w:cs="Courier New"/>
                          <w:color w:val="212121"/>
                          <w:sz w:val="20"/>
                          <w:lang w:val="es-ES" w:eastAsia="en-GB"/>
                        </w:rPr>
                        <w:t xml:space="preserve">6-11 </w:t>
                      </w:r>
                      <w:r w:rsidRPr="0086266D">
                        <w:rPr>
                          <w:rFonts w:asciiTheme="minorHAnsi" w:hAnsiTheme="minorHAnsi" w:cs="Courier New"/>
                          <w:color w:val="212121"/>
                          <w:sz w:val="20"/>
                          <w:lang w:val="es-ES" w:eastAsia="en-GB"/>
                        </w:rPr>
                        <w:t>años</w:t>
                      </w:r>
                    </w:p>
                  </w:txbxContent>
                </v:textbox>
              </v:shape>
            </w:pict>
          </mc:Fallback>
        </mc:AlternateContent>
      </w:r>
      <w:r w:rsidR="00586A7F" w:rsidRPr="00655883">
        <w:rPr>
          <w:noProof/>
          <w:lang w:eastAsia="en-GB"/>
        </w:rPr>
        <w:drawing>
          <wp:inline distT="0" distB="0" distL="0" distR="0" wp14:anchorId="5EBBEC45" wp14:editId="60FE7AD4">
            <wp:extent cx="4587240" cy="2743200"/>
            <wp:effectExtent l="0" t="0" r="381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2EDF68" w14:textId="15306078" w:rsidR="005A668B" w:rsidRPr="00655883" w:rsidRDefault="005A668B" w:rsidP="00B669F1">
      <w:pPr>
        <w:pStyle w:val="ListParagraph"/>
        <w:ind w:left="426"/>
        <w:rPr>
          <w:lang w:val="es-ES_tradnl" w:eastAsia="en-GB"/>
        </w:rPr>
      </w:pPr>
    </w:p>
    <w:p w14:paraId="2BD4C12A" w14:textId="77777777" w:rsidR="00BD1E17" w:rsidRPr="00655883" w:rsidRDefault="00BD1E17" w:rsidP="00BD1E17">
      <w:pPr>
        <w:rPr>
          <w:lang w:val="es-ES_tradnl" w:eastAsia="en-GB"/>
        </w:rPr>
      </w:pPr>
    </w:p>
    <w:p w14:paraId="1C034399" w14:textId="77777777" w:rsidR="00BD1E17" w:rsidRPr="00655883" w:rsidRDefault="00BD1E17" w:rsidP="00BD1E17">
      <w:pPr>
        <w:pStyle w:val="ListParagraph"/>
        <w:numPr>
          <w:ilvl w:val="0"/>
          <w:numId w:val="46"/>
        </w:numPr>
        <w:rPr>
          <w:rFonts w:ascii="Calibri" w:hAnsi="Calibri"/>
          <w:sz w:val="22"/>
          <w:szCs w:val="22"/>
          <w:lang w:val="es-ES_tradnl"/>
        </w:rPr>
      </w:pPr>
      <w:r w:rsidRPr="00655883">
        <w:rPr>
          <w:rFonts w:ascii="Calibri" w:hAnsi="Calibri"/>
          <w:sz w:val="22"/>
          <w:szCs w:val="22"/>
          <w:lang w:val="es-ES_tradnl"/>
        </w:rPr>
        <w:t>Cabe señalar que el 68 % de los sitios Ramsar tenía FIR obsoletas, es decir, con información de más de seis años de edad. La Secretaría está en constante comunicación con las Partes Contratantes que no han proporcionado las actualizaciones y trabajan con ellas para apoyar la finalización de esta importante acción.</w:t>
      </w:r>
    </w:p>
    <w:p w14:paraId="4445082B" w14:textId="77777777" w:rsidR="00BD1E17" w:rsidRPr="00655883" w:rsidRDefault="00BD1E17" w:rsidP="00BD1E17">
      <w:pPr>
        <w:rPr>
          <w:rFonts w:ascii="Calibri" w:hAnsi="Calibri"/>
          <w:sz w:val="22"/>
          <w:szCs w:val="22"/>
          <w:lang w:val="es-ES_tradnl"/>
        </w:rPr>
      </w:pPr>
    </w:p>
    <w:p w14:paraId="27572D51" w14:textId="77777777" w:rsidR="00BD1E17" w:rsidRPr="00655883" w:rsidRDefault="00BD1E17" w:rsidP="0086266D">
      <w:pPr>
        <w:keepNext/>
        <w:rPr>
          <w:rFonts w:ascii="Calibri" w:hAnsi="Calibri"/>
          <w:b/>
          <w:color w:val="000000"/>
          <w:sz w:val="22"/>
          <w:szCs w:val="22"/>
          <w:lang w:val="es-ES_tradnl"/>
        </w:rPr>
      </w:pPr>
      <w:r w:rsidRPr="00655883">
        <w:rPr>
          <w:rFonts w:ascii="Calibri" w:hAnsi="Calibri"/>
          <w:b/>
          <w:color w:val="000000"/>
          <w:sz w:val="22"/>
          <w:szCs w:val="22"/>
          <w:lang w:val="es-ES_tradnl"/>
        </w:rPr>
        <w:lastRenderedPageBreak/>
        <w:t>Ampliaciones de sitios Ramsar existentes (Artículo 2.5)</w:t>
      </w:r>
    </w:p>
    <w:p w14:paraId="56725225" w14:textId="77777777" w:rsidR="00BD1E17" w:rsidRPr="00655883" w:rsidRDefault="00BD1E17" w:rsidP="0086266D">
      <w:pPr>
        <w:keepNext/>
        <w:rPr>
          <w:rFonts w:ascii="Calibri" w:hAnsi="Calibri" w:cs="Garamond-Bold"/>
          <w:b/>
          <w:bCs/>
          <w:sz w:val="22"/>
          <w:szCs w:val="22"/>
          <w:lang w:val="es-ES_tradnl"/>
        </w:rPr>
      </w:pPr>
    </w:p>
    <w:p w14:paraId="7AC6277C" w14:textId="25CA4F10" w:rsidR="00BD1E17" w:rsidRPr="00655883" w:rsidRDefault="00BD1E17" w:rsidP="00BD1E17">
      <w:pPr>
        <w:pStyle w:val="ListParagraph"/>
        <w:numPr>
          <w:ilvl w:val="0"/>
          <w:numId w:val="46"/>
        </w:numPr>
        <w:tabs>
          <w:tab w:val="left" w:pos="8400"/>
        </w:tabs>
        <w:ind w:left="425" w:hanging="425"/>
        <w:rPr>
          <w:rFonts w:asciiTheme="minorHAnsi" w:hAnsiTheme="minorHAnsi"/>
          <w:sz w:val="22"/>
          <w:szCs w:val="22"/>
          <w:lang w:val="es-ES_tradnl"/>
        </w:rPr>
      </w:pPr>
      <w:r w:rsidRPr="00655883">
        <w:rPr>
          <w:rFonts w:ascii="Calibri" w:hAnsi="Calibri"/>
          <w:sz w:val="22"/>
          <w:szCs w:val="22"/>
          <w:lang w:val="es-ES_tradnl"/>
        </w:rPr>
        <w:t xml:space="preserve">Durante el período objeto de examen, algunas Partes ampliaron considerablemente el área de sitios Ramsar en sus respectivos territorios. También se produjeron aumentos en el área registrada de algunos sitios Ramsar como resultado de una medición más precisa utilizando el SIG para proporcionar los archivos shapefile de la manera que lo exige el nuevo sistema SISR. Los sitios cuya superficie aumentó considerablemente (en más del 20 % del área original) fueron los siguientes: </w:t>
      </w:r>
      <w:r w:rsidRPr="00655883">
        <w:rPr>
          <w:rFonts w:asciiTheme="minorHAnsi" w:hAnsiTheme="minorHAnsi" w:cstheme="minorHAnsi"/>
          <w:b/>
          <w:sz w:val="22"/>
          <w:szCs w:val="22"/>
          <w:lang w:val="es-ES_tradnl"/>
        </w:rPr>
        <w:t>Belarús</w:t>
      </w:r>
      <w:r w:rsidRPr="00655883">
        <w:rPr>
          <w:rFonts w:asciiTheme="minorHAnsi" w:hAnsiTheme="minorHAnsi" w:cstheme="minorHAnsi"/>
          <w:sz w:val="22"/>
          <w:szCs w:val="22"/>
          <w:lang w:val="es-ES_tradnl"/>
        </w:rPr>
        <w:t xml:space="preserve"> (Osveiski, </w:t>
      </w:r>
      <w:r w:rsidRPr="00655883">
        <w:rPr>
          <w:rFonts w:asciiTheme="minorHAnsi" w:hAnsiTheme="minorHAnsi" w:cstheme="minorHAnsi"/>
          <w:color w:val="000000"/>
          <w:sz w:val="22"/>
          <w:szCs w:val="22"/>
          <w:lang w:val="es-ES_tradnl"/>
        </w:rPr>
        <w:t xml:space="preserve">de 22.600 a 30.567 hectáreas; Mid-Pripyat State Landscape Zakaznik, de 90.447 a 93.062 hectáreas), </w:t>
      </w:r>
      <w:r w:rsidRPr="00655883">
        <w:rPr>
          <w:rFonts w:asciiTheme="minorHAnsi" w:hAnsiTheme="minorHAnsi"/>
          <w:b/>
          <w:sz w:val="22"/>
          <w:szCs w:val="22"/>
          <w:lang w:val="es-ES_tradnl"/>
        </w:rPr>
        <w:t>Burkina Faso</w:t>
      </w:r>
      <w:r w:rsidRPr="00655883">
        <w:rPr>
          <w:rFonts w:asciiTheme="minorHAnsi" w:hAnsiTheme="minorHAnsi"/>
          <w:sz w:val="22"/>
          <w:szCs w:val="22"/>
          <w:lang w:val="es-ES_tradnl"/>
        </w:rPr>
        <w:t xml:space="preserve"> (Forêt Galerie de Léra, de 451 a 542 </w:t>
      </w:r>
      <w:r w:rsidRPr="00655883">
        <w:rPr>
          <w:rFonts w:asciiTheme="minorHAnsi" w:hAnsiTheme="minorHAnsi" w:cstheme="minorHAnsi"/>
          <w:color w:val="000000"/>
          <w:sz w:val="22"/>
          <w:szCs w:val="22"/>
          <w:lang w:val="es-ES_tradnl"/>
        </w:rPr>
        <w:t>hectáreas</w:t>
      </w:r>
      <w:r w:rsidRPr="00655883">
        <w:rPr>
          <w:rFonts w:asciiTheme="minorHAnsi" w:hAnsiTheme="minorHAnsi"/>
          <w:sz w:val="22"/>
          <w:szCs w:val="22"/>
          <w:lang w:val="es-ES_tradnl"/>
        </w:rPr>
        <w:t xml:space="preserve">; Lac Bam, de 2.693 a 5.300 </w:t>
      </w:r>
      <w:r w:rsidRPr="00655883">
        <w:rPr>
          <w:rFonts w:asciiTheme="minorHAnsi" w:hAnsiTheme="minorHAnsi" w:cstheme="minorHAnsi"/>
          <w:color w:val="000000"/>
          <w:sz w:val="22"/>
          <w:szCs w:val="22"/>
          <w:lang w:val="es-ES_tradnl"/>
        </w:rPr>
        <w:t>hectáreas</w:t>
      </w:r>
      <w:r w:rsidRPr="00655883">
        <w:rPr>
          <w:rFonts w:asciiTheme="minorHAnsi" w:hAnsiTheme="minorHAnsi"/>
          <w:sz w:val="22"/>
          <w:szCs w:val="22"/>
          <w:lang w:val="es-ES_tradnl"/>
        </w:rPr>
        <w:t xml:space="preserve">; Parc National d’Arly, de 143.239 a 219.485 </w:t>
      </w:r>
      <w:r w:rsidRPr="00655883">
        <w:rPr>
          <w:rFonts w:asciiTheme="minorHAnsi" w:hAnsiTheme="minorHAnsi" w:cstheme="minorHAnsi"/>
          <w:color w:val="000000"/>
          <w:sz w:val="22"/>
          <w:szCs w:val="22"/>
          <w:lang w:val="es-ES_tradnl"/>
        </w:rPr>
        <w:t>hectáreas</w:t>
      </w:r>
      <w:r w:rsidRPr="00655883">
        <w:rPr>
          <w:rFonts w:asciiTheme="minorHAnsi" w:hAnsiTheme="minorHAnsi"/>
          <w:sz w:val="22"/>
          <w:szCs w:val="22"/>
          <w:lang w:val="es-ES_tradnl"/>
        </w:rPr>
        <w:t xml:space="preserve">), </w:t>
      </w:r>
      <w:r w:rsidRPr="00655883">
        <w:rPr>
          <w:rFonts w:asciiTheme="minorHAnsi" w:hAnsiTheme="minorHAnsi"/>
          <w:b/>
          <w:sz w:val="22"/>
          <w:szCs w:val="22"/>
          <w:lang w:val="es-ES_tradnl"/>
        </w:rPr>
        <w:t xml:space="preserve">Gabón </w:t>
      </w:r>
      <w:r w:rsidRPr="00655883">
        <w:rPr>
          <w:rFonts w:asciiTheme="minorHAnsi" w:hAnsiTheme="minorHAnsi"/>
          <w:sz w:val="22"/>
          <w:szCs w:val="22"/>
          <w:lang w:val="es-ES_tradnl"/>
        </w:rPr>
        <w:t xml:space="preserve">(Bas Ogooue, de 862.700 a 1.370.000 </w:t>
      </w:r>
      <w:r w:rsidRPr="00655883">
        <w:rPr>
          <w:rFonts w:asciiTheme="minorHAnsi" w:hAnsiTheme="minorHAnsi" w:cstheme="minorHAnsi"/>
          <w:color w:val="000000"/>
          <w:sz w:val="22"/>
          <w:szCs w:val="22"/>
          <w:lang w:val="es-ES_tradnl"/>
        </w:rPr>
        <w:t>hectáreas</w:t>
      </w:r>
      <w:r w:rsidRPr="00655883">
        <w:rPr>
          <w:rFonts w:asciiTheme="minorHAnsi" w:hAnsiTheme="minorHAnsi"/>
          <w:sz w:val="22"/>
          <w:szCs w:val="22"/>
          <w:lang w:val="es-ES_tradnl"/>
        </w:rPr>
        <w:t xml:space="preserve">), </w:t>
      </w:r>
      <w:r w:rsidRPr="00655883">
        <w:rPr>
          <w:rFonts w:asciiTheme="minorHAnsi" w:hAnsiTheme="minorHAnsi"/>
          <w:b/>
          <w:sz w:val="22"/>
          <w:szCs w:val="22"/>
          <w:lang w:val="es-ES_tradnl"/>
        </w:rPr>
        <w:t>Guinea</w:t>
      </w:r>
      <w:r w:rsidRPr="00655883">
        <w:rPr>
          <w:rFonts w:asciiTheme="minorHAnsi" w:hAnsiTheme="minorHAnsi"/>
          <w:sz w:val="22"/>
          <w:szCs w:val="22"/>
          <w:lang w:val="es-ES_tradnl"/>
        </w:rPr>
        <w:t xml:space="preserve"> (Gambie-Koulountou, de 281.400 a 368.193 </w:t>
      </w:r>
      <w:r w:rsidRPr="00655883">
        <w:rPr>
          <w:rFonts w:asciiTheme="minorHAnsi" w:hAnsiTheme="minorHAnsi" w:cstheme="minorHAnsi"/>
          <w:color w:val="000000"/>
          <w:sz w:val="22"/>
          <w:szCs w:val="22"/>
          <w:lang w:val="es-ES_tradnl"/>
        </w:rPr>
        <w:t>hectáreas</w:t>
      </w:r>
      <w:r w:rsidRPr="00655883">
        <w:rPr>
          <w:rFonts w:asciiTheme="minorHAnsi" w:hAnsiTheme="minorHAnsi"/>
          <w:sz w:val="22"/>
          <w:szCs w:val="22"/>
          <w:lang w:val="es-ES_tradnl"/>
        </w:rPr>
        <w:t xml:space="preserve">; Niger-Niandan-Milo, de 1.046.400 a 1.399.046 </w:t>
      </w:r>
      <w:r w:rsidRPr="00655883">
        <w:rPr>
          <w:rFonts w:asciiTheme="minorHAnsi" w:hAnsiTheme="minorHAnsi" w:cstheme="minorHAnsi"/>
          <w:color w:val="000000"/>
          <w:sz w:val="22"/>
          <w:szCs w:val="22"/>
          <w:lang w:val="es-ES_tradnl"/>
        </w:rPr>
        <w:t>hectáreas</w:t>
      </w:r>
      <w:r w:rsidRPr="00655883">
        <w:rPr>
          <w:rFonts w:asciiTheme="minorHAnsi" w:hAnsiTheme="minorHAnsi"/>
          <w:sz w:val="22"/>
          <w:szCs w:val="22"/>
          <w:lang w:val="es-ES_tradnl"/>
        </w:rPr>
        <w:t xml:space="preserve">; Rio Kapatchez, de 20.000 a 679.280 </w:t>
      </w:r>
      <w:r w:rsidRPr="00655883">
        <w:rPr>
          <w:rFonts w:asciiTheme="minorHAnsi" w:hAnsiTheme="minorHAnsi" w:cstheme="minorHAnsi"/>
          <w:color w:val="000000"/>
          <w:sz w:val="22"/>
          <w:szCs w:val="22"/>
          <w:lang w:val="es-ES_tradnl"/>
        </w:rPr>
        <w:t>hectáreas</w:t>
      </w:r>
      <w:r w:rsidRPr="00655883">
        <w:rPr>
          <w:rFonts w:asciiTheme="minorHAnsi" w:hAnsiTheme="minorHAnsi"/>
          <w:sz w:val="22"/>
          <w:szCs w:val="22"/>
          <w:lang w:val="es-ES_tradnl"/>
        </w:rPr>
        <w:t xml:space="preserve">; Rio Pongo, de 30.000 a 600.571 </w:t>
      </w:r>
      <w:r w:rsidRPr="00655883">
        <w:rPr>
          <w:rFonts w:asciiTheme="minorHAnsi" w:hAnsiTheme="minorHAnsi" w:cstheme="minorHAnsi"/>
          <w:color w:val="000000"/>
          <w:sz w:val="22"/>
          <w:szCs w:val="22"/>
          <w:lang w:val="es-ES_tradnl"/>
        </w:rPr>
        <w:t>hectáreas</w:t>
      </w:r>
      <w:r w:rsidRPr="00655883">
        <w:rPr>
          <w:rFonts w:asciiTheme="minorHAnsi" w:hAnsiTheme="minorHAnsi"/>
          <w:sz w:val="22"/>
          <w:szCs w:val="22"/>
          <w:lang w:val="es-ES_tradnl"/>
        </w:rPr>
        <w:t xml:space="preserve">; Sankarani-Fié, de 1.015.200 a 1.656.000 </w:t>
      </w:r>
      <w:r w:rsidRPr="00655883">
        <w:rPr>
          <w:rFonts w:asciiTheme="minorHAnsi" w:hAnsiTheme="minorHAnsi" w:cstheme="minorHAnsi"/>
          <w:color w:val="000000"/>
          <w:sz w:val="22"/>
          <w:szCs w:val="22"/>
          <w:lang w:val="es-ES_tradnl"/>
        </w:rPr>
        <w:t>hectáreas</w:t>
      </w:r>
      <w:r w:rsidRPr="00655883">
        <w:rPr>
          <w:rFonts w:asciiTheme="minorHAnsi" w:hAnsiTheme="minorHAnsi"/>
          <w:sz w:val="22"/>
          <w:szCs w:val="22"/>
          <w:lang w:val="es-ES_tradnl"/>
        </w:rPr>
        <w:t xml:space="preserve">; Tinkisso, de 896.000 a 1.228.995 </w:t>
      </w:r>
      <w:r w:rsidRPr="00655883">
        <w:rPr>
          <w:rFonts w:asciiTheme="minorHAnsi" w:hAnsiTheme="minorHAnsi" w:cstheme="minorHAnsi"/>
          <w:color w:val="000000"/>
          <w:sz w:val="22"/>
          <w:szCs w:val="22"/>
          <w:lang w:val="es-ES_tradnl"/>
        </w:rPr>
        <w:t>hectáreas</w:t>
      </w:r>
      <w:r w:rsidRPr="00655883">
        <w:rPr>
          <w:rFonts w:asciiTheme="minorHAnsi" w:hAnsiTheme="minorHAnsi"/>
          <w:sz w:val="22"/>
          <w:szCs w:val="22"/>
          <w:lang w:val="es-ES_tradnl"/>
        </w:rPr>
        <w:t xml:space="preserve">), </w:t>
      </w:r>
      <w:r w:rsidRPr="00655883">
        <w:rPr>
          <w:rFonts w:asciiTheme="minorHAnsi" w:hAnsiTheme="minorHAnsi"/>
          <w:b/>
          <w:sz w:val="22"/>
          <w:szCs w:val="22"/>
          <w:lang w:val="es-ES_tradnl"/>
        </w:rPr>
        <w:t>Hungría</w:t>
      </w:r>
      <w:r w:rsidRPr="00655883">
        <w:rPr>
          <w:rFonts w:asciiTheme="minorHAnsi" w:hAnsiTheme="minorHAnsi"/>
          <w:sz w:val="22"/>
          <w:szCs w:val="22"/>
          <w:lang w:val="es-ES_tradnl"/>
        </w:rPr>
        <w:t xml:space="preserve"> (Velence and Dinnyés Nature Conservation Area, de 965 a 1.355 </w:t>
      </w:r>
      <w:r w:rsidRPr="00655883">
        <w:rPr>
          <w:rFonts w:asciiTheme="minorHAnsi" w:hAnsiTheme="minorHAnsi" w:cstheme="minorHAnsi"/>
          <w:color w:val="000000"/>
          <w:sz w:val="22"/>
          <w:szCs w:val="22"/>
          <w:lang w:val="es-ES_tradnl"/>
        </w:rPr>
        <w:t>hectáreas</w:t>
      </w:r>
      <w:r w:rsidRPr="00655883">
        <w:rPr>
          <w:rFonts w:asciiTheme="minorHAnsi" w:hAnsiTheme="minorHAnsi"/>
          <w:sz w:val="22"/>
          <w:szCs w:val="22"/>
          <w:lang w:val="es-ES_tradnl"/>
        </w:rPr>
        <w:t xml:space="preserve">), </w:t>
      </w:r>
      <w:r w:rsidRPr="00655883">
        <w:rPr>
          <w:rFonts w:asciiTheme="minorHAnsi" w:hAnsiTheme="minorHAnsi"/>
          <w:b/>
          <w:sz w:val="22"/>
          <w:szCs w:val="22"/>
          <w:lang w:val="es-ES_tradnl"/>
        </w:rPr>
        <w:t>Japón</w:t>
      </w:r>
      <w:r w:rsidRPr="00655883">
        <w:rPr>
          <w:rFonts w:asciiTheme="minorHAnsi" w:hAnsiTheme="minorHAnsi"/>
          <w:sz w:val="22"/>
          <w:szCs w:val="22"/>
          <w:lang w:val="es-ES_tradnl"/>
        </w:rPr>
        <w:t xml:space="preserve"> (</w:t>
      </w:r>
      <w:r w:rsidRPr="00655883">
        <w:rPr>
          <w:rFonts w:asciiTheme="minorHAnsi" w:hAnsiTheme="minorHAnsi" w:cs="Arial"/>
          <w:color w:val="000000"/>
          <w:sz w:val="22"/>
          <w:szCs w:val="22"/>
          <w:lang w:val="es-ES_tradnl"/>
        </w:rPr>
        <w:t>Keramashoto Coral Reef</w:t>
      </w:r>
      <w:r w:rsidRPr="00655883">
        <w:rPr>
          <w:rFonts w:asciiTheme="minorHAnsi" w:hAnsiTheme="minorHAnsi"/>
          <w:sz w:val="22"/>
          <w:szCs w:val="22"/>
          <w:lang w:val="es-ES_tradnl"/>
        </w:rPr>
        <w:t xml:space="preserve">, de 353 a 8.290 </w:t>
      </w:r>
      <w:r w:rsidRPr="00655883">
        <w:rPr>
          <w:rFonts w:asciiTheme="minorHAnsi" w:hAnsiTheme="minorHAnsi" w:cstheme="minorHAnsi"/>
          <w:color w:val="000000"/>
          <w:sz w:val="22"/>
          <w:szCs w:val="22"/>
          <w:lang w:val="es-ES_tradnl"/>
        </w:rPr>
        <w:t>hectáreas</w:t>
      </w:r>
      <w:r w:rsidRPr="00655883">
        <w:rPr>
          <w:rFonts w:asciiTheme="minorHAnsi" w:hAnsiTheme="minorHAnsi"/>
          <w:sz w:val="22"/>
          <w:szCs w:val="22"/>
          <w:lang w:val="es-ES_tradnl"/>
        </w:rPr>
        <w:t xml:space="preserve">), </w:t>
      </w:r>
      <w:r w:rsidRPr="00655883">
        <w:rPr>
          <w:rFonts w:asciiTheme="minorHAnsi" w:hAnsiTheme="minorHAnsi"/>
          <w:b/>
          <w:sz w:val="22"/>
          <w:szCs w:val="22"/>
          <w:lang w:val="es-ES_tradnl"/>
        </w:rPr>
        <w:t xml:space="preserve">Madagascar </w:t>
      </w:r>
      <w:r w:rsidRPr="00655883">
        <w:rPr>
          <w:rFonts w:asciiTheme="minorHAnsi" w:hAnsiTheme="minorHAnsi"/>
          <w:sz w:val="22"/>
          <w:szCs w:val="22"/>
          <w:lang w:val="es-ES_tradnl"/>
        </w:rPr>
        <w:t xml:space="preserve">(Parc National Tsimanampesotse, de 45.604 a 203.740 </w:t>
      </w:r>
      <w:r w:rsidRPr="00655883">
        <w:rPr>
          <w:rFonts w:asciiTheme="minorHAnsi" w:hAnsiTheme="minorHAnsi" w:cstheme="minorHAnsi"/>
          <w:color w:val="000000"/>
          <w:sz w:val="22"/>
          <w:szCs w:val="22"/>
          <w:lang w:val="es-ES_tradnl"/>
        </w:rPr>
        <w:t>hectáreas</w:t>
      </w:r>
      <w:r w:rsidRPr="00655883">
        <w:rPr>
          <w:rFonts w:asciiTheme="minorHAnsi" w:hAnsiTheme="minorHAnsi"/>
          <w:sz w:val="22"/>
          <w:szCs w:val="22"/>
          <w:lang w:val="es-ES_tradnl"/>
        </w:rPr>
        <w:t xml:space="preserve">; Parc de Tsarasaotra, de 5 a 10 </w:t>
      </w:r>
      <w:r w:rsidRPr="00655883">
        <w:rPr>
          <w:rFonts w:asciiTheme="minorHAnsi" w:hAnsiTheme="minorHAnsi" w:cstheme="minorHAnsi"/>
          <w:color w:val="000000"/>
          <w:sz w:val="22"/>
          <w:szCs w:val="22"/>
          <w:lang w:val="es-ES_tradnl"/>
        </w:rPr>
        <w:t>hectáreas</w:t>
      </w:r>
      <w:r w:rsidRPr="00655883">
        <w:rPr>
          <w:rFonts w:asciiTheme="minorHAnsi" w:hAnsiTheme="minorHAnsi"/>
          <w:sz w:val="22"/>
          <w:szCs w:val="22"/>
          <w:lang w:val="es-ES_tradnl"/>
        </w:rPr>
        <w:t xml:space="preserve">); </w:t>
      </w:r>
      <w:r w:rsidRPr="00655883">
        <w:rPr>
          <w:rFonts w:asciiTheme="minorHAnsi" w:hAnsiTheme="minorHAnsi"/>
          <w:b/>
          <w:sz w:val="22"/>
          <w:szCs w:val="22"/>
          <w:lang w:val="es-ES_tradnl"/>
        </w:rPr>
        <w:t>Mozambique</w:t>
      </w:r>
      <w:r w:rsidRPr="00655883">
        <w:rPr>
          <w:rFonts w:asciiTheme="minorHAnsi" w:hAnsiTheme="minorHAnsi"/>
          <w:sz w:val="22"/>
          <w:szCs w:val="22"/>
          <w:lang w:val="es-ES_tradnl"/>
        </w:rPr>
        <w:t xml:space="preserve"> (Zambezi Delta, de 688.000 a 3.171.172 </w:t>
      </w:r>
      <w:r w:rsidRPr="00655883">
        <w:rPr>
          <w:rFonts w:asciiTheme="minorHAnsi" w:hAnsiTheme="minorHAnsi" w:cstheme="minorHAnsi"/>
          <w:color w:val="000000"/>
          <w:sz w:val="22"/>
          <w:szCs w:val="22"/>
          <w:lang w:val="es-ES_tradnl"/>
        </w:rPr>
        <w:t>hectáreas</w:t>
      </w:r>
      <w:r w:rsidRPr="00655883">
        <w:rPr>
          <w:rFonts w:asciiTheme="minorHAnsi" w:hAnsiTheme="minorHAnsi"/>
          <w:sz w:val="22"/>
          <w:szCs w:val="22"/>
          <w:lang w:val="es-ES_tradnl"/>
        </w:rPr>
        <w:t xml:space="preserve">), </w:t>
      </w:r>
      <w:r w:rsidRPr="00655883">
        <w:rPr>
          <w:rFonts w:ascii="Calibri" w:hAnsi="Calibri"/>
          <w:sz w:val="22"/>
          <w:szCs w:val="22"/>
          <w:lang w:val="es-ES_tradnl"/>
        </w:rPr>
        <w:t xml:space="preserve">y </w:t>
      </w:r>
      <w:r w:rsidRPr="00655883">
        <w:rPr>
          <w:rFonts w:ascii="Calibri" w:hAnsi="Calibri"/>
          <w:b/>
          <w:sz w:val="22"/>
          <w:szCs w:val="22"/>
          <w:lang w:val="es-ES_tradnl"/>
        </w:rPr>
        <w:t>Suecia</w:t>
      </w:r>
      <w:r w:rsidRPr="00655883">
        <w:rPr>
          <w:rFonts w:ascii="Calibri" w:hAnsi="Calibri"/>
          <w:sz w:val="22"/>
          <w:szCs w:val="22"/>
          <w:lang w:val="es-ES_tradnl"/>
        </w:rPr>
        <w:t xml:space="preserve"> (Östen, de 1.010 a 1.486 </w:t>
      </w:r>
      <w:r w:rsidRPr="00655883">
        <w:rPr>
          <w:rFonts w:asciiTheme="minorHAnsi" w:hAnsiTheme="minorHAnsi" w:cstheme="minorHAnsi"/>
          <w:color w:val="000000"/>
          <w:sz w:val="22"/>
          <w:szCs w:val="22"/>
          <w:lang w:val="es-ES_tradnl"/>
        </w:rPr>
        <w:t>hectáreas</w:t>
      </w:r>
      <w:r w:rsidRPr="00655883">
        <w:rPr>
          <w:rFonts w:ascii="Calibri" w:hAnsi="Calibri"/>
          <w:sz w:val="22"/>
          <w:szCs w:val="22"/>
          <w:lang w:val="es-ES_tradnl"/>
        </w:rPr>
        <w:t xml:space="preserve">; Tärnasjön, de 11.800 a 23.236 </w:t>
      </w:r>
      <w:r w:rsidRPr="00655883">
        <w:rPr>
          <w:rFonts w:asciiTheme="minorHAnsi" w:hAnsiTheme="minorHAnsi" w:cstheme="minorHAnsi"/>
          <w:color w:val="000000"/>
          <w:sz w:val="22"/>
          <w:szCs w:val="22"/>
          <w:lang w:val="es-ES_tradnl"/>
        </w:rPr>
        <w:t>hectáreas</w:t>
      </w:r>
      <w:r w:rsidRPr="00655883">
        <w:rPr>
          <w:rFonts w:ascii="Calibri" w:hAnsi="Calibri"/>
          <w:sz w:val="22"/>
          <w:szCs w:val="22"/>
          <w:lang w:val="es-ES_tradnl"/>
        </w:rPr>
        <w:t xml:space="preserve">; Umeälvens delta, de 1.040 a 1.889 </w:t>
      </w:r>
      <w:r w:rsidRPr="00655883">
        <w:rPr>
          <w:rFonts w:asciiTheme="minorHAnsi" w:hAnsiTheme="minorHAnsi" w:cstheme="minorHAnsi"/>
          <w:color w:val="000000"/>
          <w:sz w:val="22"/>
          <w:szCs w:val="22"/>
          <w:lang w:val="es-ES_tradnl"/>
        </w:rPr>
        <w:t>hectáreas</w:t>
      </w:r>
      <w:r w:rsidRPr="00655883">
        <w:rPr>
          <w:rFonts w:ascii="Calibri" w:hAnsi="Calibri"/>
          <w:sz w:val="22"/>
          <w:szCs w:val="22"/>
          <w:lang w:val="es-ES_tradnl"/>
        </w:rPr>
        <w:t>).</w:t>
      </w:r>
    </w:p>
    <w:p w14:paraId="1EE5BC48" w14:textId="77777777" w:rsidR="00BD1E17" w:rsidRPr="00655883" w:rsidRDefault="00BD1E17" w:rsidP="00BD1E17">
      <w:pPr>
        <w:pStyle w:val="ListParagraph"/>
        <w:tabs>
          <w:tab w:val="left" w:pos="8400"/>
        </w:tabs>
        <w:ind w:left="425"/>
        <w:rPr>
          <w:rFonts w:asciiTheme="minorHAnsi" w:hAnsiTheme="minorHAnsi"/>
          <w:sz w:val="22"/>
          <w:szCs w:val="22"/>
          <w:lang w:val="es-ES_tradnl"/>
        </w:rPr>
      </w:pPr>
    </w:p>
    <w:p w14:paraId="6E74CFEC" w14:textId="77777777" w:rsidR="00BD1E17" w:rsidRPr="00655883" w:rsidRDefault="00BD1E17" w:rsidP="00BD1E17">
      <w:pPr>
        <w:pStyle w:val="ListParagraph"/>
        <w:numPr>
          <w:ilvl w:val="0"/>
          <w:numId w:val="46"/>
        </w:numPr>
        <w:tabs>
          <w:tab w:val="left" w:pos="8400"/>
        </w:tabs>
        <w:ind w:left="425" w:hanging="425"/>
        <w:rPr>
          <w:rFonts w:asciiTheme="minorHAnsi" w:hAnsiTheme="minorHAnsi"/>
          <w:sz w:val="22"/>
          <w:szCs w:val="22"/>
          <w:lang w:val="es-ES_tradnl"/>
        </w:rPr>
      </w:pPr>
      <w:r w:rsidRPr="00655883">
        <w:rPr>
          <w:rFonts w:asciiTheme="minorHAnsi" w:hAnsiTheme="minorHAnsi"/>
          <w:sz w:val="22"/>
          <w:szCs w:val="22"/>
          <w:lang w:val="es-ES_tradnl"/>
        </w:rPr>
        <w:t xml:space="preserve">Los </w:t>
      </w:r>
      <w:r w:rsidRPr="00655883">
        <w:rPr>
          <w:rFonts w:asciiTheme="minorHAnsi" w:hAnsiTheme="minorHAnsi"/>
          <w:b/>
          <w:sz w:val="22"/>
          <w:szCs w:val="22"/>
          <w:lang w:val="es-ES_tradnl"/>
        </w:rPr>
        <w:t>Países Bajos</w:t>
      </w:r>
      <w:r w:rsidRPr="00655883">
        <w:rPr>
          <w:rFonts w:asciiTheme="minorHAnsi" w:hAnsiTheme="minorHAnsi"/>
          <w:sz w:val="22"/>
          <w:szCs w:val="22"/>
          <w:lang w:val="es-ES_tradnl"/>
        </w:rPr>
        <w:t xml:space="preserve"> han renombrado o fusionado algunos de sus sitios para que sus límites coincidan con los de los sitios Natura 2000.</w:t>
      </w:r>
    </w:p>
    <w:p w14:paraId="125992AA" w14:textId="77777777" w:rsidR="00BD1E17" w:rsidRPr="00655883" w:rsidRDefault="00BD1E17" w:rsidP="00BD1E17">
      <w:pPr>
        <w:rPr>
          <w:rFonts w:cs="Garamond"/>
          <w:szCs w:val="24"/>
          <w:lang w:val="es-ES_tradnl"/>
        </w:rPr>
      </w:pPr>
    </w:p>
    <w:p w14:paraId="115C360A" w14:textId="77777777" w:rsidR="00BD1E17" w:rsidRPr="00655883" w:rsidRDefault="00BD1E17" w:rsidP="00BD1E17">
      <w:pPr>
        <w:rPr>
          <w:rFonts w:ascii="Calibri" w:hAnsi="Calibri"/>
          <w:b/>
          <w:color w:val="000000"/>
          <w:sz w:val="22"/>
          <w:szCs w:val="22"/>
          <w:lang w:val="es-ES_tradnl"/>
        </w:rPr>
      </w:pPr>
      <w:r w:rsidRPr="00655883">
        <w:rPr>
          <w:rFonts w:ascii="Calibri" w:hAnsi="Calibri"/>
          <w:b/>
          <w:color w:val="000000"/>
          <w:sz w:val="22"/>
          <w:szCs w:val="22"/>
          <w:lang w:val="es-ES_tradnl"/>
        </w:rPr>
        <w:t>Restricciones o supresiones de sitios Ramsar de la Lista (Artículo 2.5)</w:t>
      </w:r>
    </w:p>
    <w:p w14:paraId="1991CC8A" w14:textId="77777777" w:rsidR="00BD1E17" w:rsidRPr="00655883" w:rsidRDefault="00BD1E17" w:rsidP="00BD1E17">
      <w:pPr>
        <w:autoSpaceDE w:val="0"/>
        <w:autoSpaceDN w:val="0"/>
        <w:adjustRightInd w:val="0"/>
        <w:rPr>
          <w:rFonts w:cs="Garamond"/>
          <w:lang w:val="es-ES_tradnl"/>
        </w:rPr>
      </w:pPr>
    </w:p>
    <w:p w14:paraId="096098BC" w14:textId="29C51568" w:rsidR="00BD1E17" w:rsidRPr="00655883" w:rsidRDefault="00BD1E17" w:rsidP="00BD1E17">
      <w:pPr>
        <w:pStyle w:val="ListParagraph"/>
        <w:numPr>
          <w:ilvl w:val="0"/>
          <w:numId w:val="46"/>
        </w:numPr>
        <w:rPr>
          <w:rFonts w:ascii="Calibri" w:hAnsi="Calibri"/>
          <w:sz w:val="22"/>
          <w:szCs w:val="22"/>
          <w:lang w:val="es-ES_tradnl"/>
        </w:rPr>
      </w:pPr>
      <w:r w:rsidRPr="00655883">
        <w:rPr>
          <w:rFonts w:ascii="Calibri" w:hAnsi="Calibri"/>
          <w:sz w:val="22"/>
          <w:szCs w:val="22"/>
          <w:lang w:val="es-ES_tradnl"/>
        </w:rPr>
        <w:t xml:space="preserve">Durante el período objeto de examen no se eliminaron sitios Ramsar de la Lista. Sin embargo, el ejercicio de realizar mediciones más precisas de los límites de los sitios Ramsar utilizando </w:t>
      </w:r>
      <w:r w:rsidR="00AB7AEF" w:rsidRPr="00655883">
        <w:rPr>
          <w:rFonts w:ascii="Calibri" w:hAnsi="Calibri"/>
          <w:sz w:val="22"/>
          <w:szCs w:val="22"/>
          <w:lang w:val="es-ES_tradnl"/>
        </w:rPr>
        <w:t>un</w:t>
      </w:r>
      <w:r w:rsidRPr="00655883">
        <w:rPr>
          <w:rFonts w:ascii="Calibri" w:hAnsi="Calibri"/>
          <w:sz w:val="22"/>
          <w:szCs w:val="22"/>
          <w:lang w:val="es-ES_tradnl"/>
        </w:rPr>
        <w:t xml:space="preserve"> SIG también ha dado como resultado la disminución de la extensión de algunos sitios. Esto ocurrió con sitios Ramsar en Burkina Faso (Mare d’Oursi, de 45.000 a 35,000 hectáreas) y el Gabón (Petit Loango, de 480.000 a 150.869 hectáreas). Por consiguiente, estos ajustes no constituyen restricciones como se definen en el Artículo 2.5.</w:t>
      </w:r>
    </w:p>
    <w:p w14:paraId="59D02C87" w14:textId="77777777" w:rsidR="00BD1E17" w:rsidRPr="00655883" w:rsidRDefault="00BD1E17" w:rsidP="00BD1E17">
      <w:pPr>
        <w:rPr>
          <w:rFonts w:ascii="Calibri" w:hAnsi="Calibri"/>
          <w:b/>
          <w:color w:val="000000"/>
          <w:sz w:val="22"/>
          <w:szCs w:val="22"/>
          <w:lang w:val="es-ES_tradnl"/>
        </w:rPr>
      </w:pPr>
    </w:p>
    <w:p w14:paraId="224914C8" w14:textId="77777777" w:rsidR="00BD1E17" w:rsidRPr="00655883" w:rsidRDefault="00BD1E17" w:rsidP="00BD1E17">
      <w:pPr>
        <w:rPr>
          <w:rFonts w:ascii="Calibri" w:hAnsi="Calibri"/>
          <w:i/>
          <w:color w:val="000000"/>
          <w:sz w:val="22"/>
          <w:szCs w:val="22"/>
          <w:lang w:val="es-ES_tradnl"/>
        </w:rPr>
      </w:pPr>
      <w:r w:rsidRPr="00655883">
        <w:rPr>
          <w:rFonts w:ascii="Calibri" w:hAnsi="Calibri"/>
          <w:b/>
          <w:color w:val="000000"/>
          <w:sz w:val="22"/>
          <w:szCs w:val="22"/>
          <w:lang w:val="es-ES_tradnl"/>
        </w:rPr>
        <w:t xml:space="preserve">Cambios en las características ecológicas de sitios Ramsar concretos: informes del Artículo 3.2 </w:t>
      </w:r>
    </w:p>
    <w:p w14:paraId="68AEF90C" w14:textId="77777777" w:rsidR="00BD1E17" w:rsidRPr="00655883" w:rsidRDefault="00BD1E17" w:rsidP="00BD1E17">
      <w:pPr>
        <w:ind w:left="567" w:hanging="567"/>
        <w:rPr>
          <w:rFonts w:ascii="Calibri" w:hAnsi="Calibri"/>
          <w:sz w:val="22"/>
          <w:szCs w:val="22"/>
          <w:lang w:val="es-ES_tradnl"/>
        </w:rPr>
      </w:pPr>
    </w:p>
    <w:p w14:paraId="1B952AA3" w14:textId="77777777" w:rsidR="00BD1E17" w:rsidRPr="00655883" w:rsidRDefault="00BD1E17" w:rsidP="00BD1E17">
      <w:pPr>
        <w:pStyle w:val="ListParagraph"/>
        <w:numPr>
          <w:ilvl w:val="0"/>
          <w:numId w:val="46"/>
        </w:numPr>
        <w:rPr>
          <w:rFonts w:ascii="Calibri" w:hAnsi="Calibri"/>
          <w:sz w:val="22"/>
          <w:szCs w:val="22"/>
          <w:lang w:val="es-ES_tradnl"/>
        </w:rPr>
      </w:pPr>
      <w:r w:rsidRPr="00655883">
        <w:rPr>
          <w:rFonts w:ascii="Calibri" w:hAnsi="Calibri"/>
          <w:sz w:val="22"/>
          <w:szCs w:val="22"/>
          <w:lang w:val="es-ES_tradnl"/>
        </w:rPr>
        <w:t>El Artículo 3.2 establece que las Partes deben informar a la Secretaría acerca de los cambios en las características ecológicas de los humedales que hayan ocurrido, estén ocurriendo o puedan ocurrir como consecuencia del desarrollo tecnológico, de la contaminación o de cualquier otra intervención del hombre. Se alienta a todas las Partes a tratar de restablecer su función y sus características ecológicas. Este tipo de casos se denominan “expedientes del Artículo 3.2”.</w:t>
      </w:r>
    </w:p>
    <w:p w14:paraId="44916A8F" w14:textId="77777777" w:rsidR="00BD1E17" w:rsidRPr="00655883" w:rsidRDefault="00BD1E17" w:rsidP="00BD1E17">
      <w:pPr>
        <w:pStyle w:val="ListParagraph"/>
        <w:ind w:left="360"/>
        <w:rPr>
          <w:rFonts w:ascii="Calibri" w:hAnsi="Calibri"/>
          <w:sz w:val="22"/>
          <w:szCs w:val="22"/>
          <w:lang w:val="es-ES_tradnl"/>
        </w:rPr>
      </w:pPr>
    </w:p>
    <w:p w14:paraId="19B1C465" w14:textId="61403937" w:rsidR="00BD1E17" w:rsidRPr="00655883" w:rsidRDefault="00BD1E17" w:rsidP="00BD1E17">
      <w:pPr>
        <w:pStyle w:val="ListParagraph"/>
        <w:numPr>
          <w:ilvl w:val="0"/>
          <w:numId w:val="46"/>
        </w:numPr>
        <w:rPr>
          <w:rFonts w:ascii="Calibri" w:hAnsi="Calibri"/>
          <w:sz w:val="22"/>
          <w:szCs w:val="22"/>
          <w:lang w:val="es-ES_tradnl"/>
        </w:rPr>
      </w:pPr>
      <w:r w:rsidRPr="00655883">
        <w:rPr>
          <w:rFonts w:ascii="Calibri" w:hAnsi="Calibri"/>
          <w:sz w:val="22"/>
          <w:szCs w:val="22"/>
          <w:lang w:val="es-ES_tradnl"/>
        </w:rPr>
        <w:t xml:space="preserve">El Anexo 4a enumera el estado de los 164 sitios Ramsar con “expedientes confirmados del Artículo 3.2” sobre los que la Autoridad Administrativa informó inicialmente o que fueron señalados por terceros y confirmados por la Autoridad Administrativa. Las Partes informaron de 23 nuevos casos, a saber: </w:t>
      </w:r>
      <w:r w:rsidRPr="00655883">
        <w:rPr>
          <w:rFonts w:ascii="Calibri" w:eastAsia="Calibri" w:hAnsi="Calibri" w:cs="Calibri"/>
          <w:b/>
          <w:sz w:val="22"/>
          <w:szCs w:val="22"/>
          <w:lang w:val="es-ES_tradnl"/>
        </w:rPr>
        <w:t>Albania</w:t>
      </w:r>
      <w:r w:rsidRPr="00655883">
        <w:rPr>
          <w:rFonts w:ascii="Calibri" w:eastAsia="Calibri" w:hAnsi="Calibri" w:cs="Calibri"/>
          <w:sz w:val="22"/>
          <w:szCs w:val="22"/>
          <w:lang w:val="es-ES_tradnl"/>
        </w:rPr>
        <w:t xml:space="preserve"> (1), </w:t>
      </w:r>
      <w:r w:rsidRPr="00655883">
        <w:rPr>
          <w:rFonts w:ascii="Calibri" w:eastAsia="Calibri" w:hAnsi="Calibri" w:cs="Calibri"/>
          <w:b/>
          <w:sz w:val="22"/>
          <w:szCs w:val="22"/>
          <w:lang w:val="es-ES_tradnl"/>
        </w:rPr>
        <w:t xml:space="preserve">Argelia </w:t>
      </w:r>
      <w:r w:rsidRPr="00655883">
        <w:rPr>
          <w:rFonts w:ascii="Calibri" w:eastAsia="Calibri" w:hAnsi="Calibri" w:cs="Calibri"/>
          <w:sz w:val="22"/>
          <w:szCs w:val="22"/>
          <w:lang w:val="es-ES_tradnl"/>
        </w:rPr>
        <w:t xml:space="preserve">(2), </w:t>
      </w:r>
      <w:r w:rsidRPr="00655883">
        <w:rPr>
          <w:rFonts w:ascii="Calibri" w:eastAsia="Calibri" w:hAnsi="Calibri" w:cs="Calibri"/>
          <w:b/>
          <w:sz w:val="22"/>
          <w:szCs w:val="22"/>
          <w:lang w:val="es-ES_tradnl"/>
        </w:rPr>
        <w:t xml:space="preserve">Australia </w:t>
      </w:r>
      <w:r w:rsidRPr="00655883">
        <w:rPr>
          <w:rFonts w:ascii="Calibri" w:eastAsia="Calibri" w:hAnsi="Calibri" w:cs="Calibri"/>
          <w:sz w:val="22"/>
          <w:szCs w:val="22"/>
          <w:lang w:val="es-ES_tradnl"/>
        </w:rPr>
        <w:t xml:space="preserve">(1), </w:t>
      </w:r>
      <w:r w:rsidRPr="00655883">
        <w:rPr>
          <w:rFonts w:ascii="Calibri" w:eastAsia="Calibri" w:hAnsi="Calibri" w:cs="Calibri"/>
          <w:b/>
          <w:sz w:val="22"/>
          <w:szCs w:val="22"/>
          <w:lang w:val="es-ES_tradnl"/>
        </w:rPr>
        <w:t>Austria</w:t>
      </w:r>
      <w:r w:rsidRPr="00655883">
        <w:rPr>
          <w:rFonts w:ascii="Calibri" w:eastAsia="Calibri" w:hAnsi="Calibri" w:cs="Calibri"/>
          <w:sz w:val="22"/>
          <w:szCs w:val="22"/>
          <w:lang w:val="es-ES_tradnl"/>
        </w:rPr>
        <w:t xml:space="preserve"> (1), </w:t>
      </w:r>
      <w:r w:rsidRPr="00655883">
        <w:rPr>
          <w:rFonts w:ascii="Calibri" w:eastAsia="Calibri" w:hAnsi="Calibri" w:cs="Calibri"/>
          <w:b/>
          <w:sz w:val="22"/>
          <w:szCs w:val="22"/>
          <w:lang w:val="es-ES_tradnl"/>
        </w:rPr>
        <w:t>Canadá</w:t>
      </w:r>
      <w:r w:rsidRPr="00655883">
        <w:rPr>
          <w:rFonts w:ascii="Calibri" w:eastAsia="Calibri" w:hAnsi="Calibri" w:cs="Calibri"/>
          <w:sz w:val="22"/>
          <w:szCs w:val="22"/>
          <w:lang w:val="es-ES_tradnl"/>
        </w:rPr>
        <w:t xml:space="preserve"> (1), </w:t>
      </w:r>
      <w:r w:rsidRPr="00655883">
        <w:rPr>
          <w:rFonts w:ascii="Calibri" w:eastAsia="Calibri" w:hAnsi="Calibri" w:cs="Calibri"/>
          <w:b/>
          <w:sz w:val="22"/>
          <w:szCs w:val="22"/>
          <w:lang w:val="es-ES_tradnl"/>
        </w:rPr>
        <w:t>Colombia</w:t>
      </w:r>
      <w:r w:rsidRPr="00655883">
        <w:rPr>
          <w:rFonts w:ascii="Calibri" w:eastAsia="Calibri" w:hAnsi="Calibri" w:cs="Calibri"/>
          <w:sz w:val="22"/>
          <w:szCs w:val="22"/>
          <w:lang w:val="es-ES_tradnl"/>
        </w:rPr>
        <w:t xml:space="preserve"> (2), </w:t>
      </w:r>
      <w:r w:rsidRPr="00655883">
        <w:rPr>
          <w:rFonts w:ascii="Calibri" w:eastAsia="Calibri" w:hAnsi="Calibri" w:cs="Calibri"/>
          <w:b/>
          <w:sz w:val="22"/>
          <w:szCs w:val="22"/>
          <w:lang w:val="es-ES_tradnl"/>
        </w:rPr>
        <w:t>Croacia</w:t>
      </w:r>
      <w:r w:rsidRPr="00655883">
        <w:rPr>
          <w:rFonts w:ascii="Calibri" w:eastAsia="Calibri" w:hAnsi="Calibri" w:cs="Calibri"/>
          <w:sz w:val="22"/>
          <w:szCs w:val="22"/>
          <w:lang w:val="es-ES_tradnl"/>
        </w:rPr>
        <w:t xml:space="preserve"> (1), </w:t>
      </w:r>
      <w:r w:rsidRPr="00655883">
        <w:rPr>
          <w:rFonts w:ascii="Calibri" w:eastAsia="Calibri" w:hAnsi="Calibri" w:cs="Calibri"/>
          <w:b/>
          <w:sz w:val="22"/>
          <w:szCs w:val="22"/>
          <w:lang w:val="es-ES_tradnl"/>
        </w:rPr>
        <w:t>Eslovaquia</w:t>
      </w:r>
      <w:r w:rsidRPr="00655883">
        <w:rPr>
          <w:rFonts w:ascii="Calibri" w:eastAsia="Calibri" w:hAnsi="Calibri" w:cs="Calibri"/>
          <w:sz w:val="22"/>
          <w:szCs w:val="22"/>
          <w:lang w:val="es-ES_tradnl"/>
        </w:rPr>
        <w:t xml:space="preserve"> (1), </w:t>
      </w:r>
      <w:r w:rsidRPr="00655883">
        <w:rPr>
          <w:rFonts w:ascii="Calibri" w:eastAsia="Calibri" w:hAnsi="Calibri" w:cs="Calibri"/>
          <w:b/>
          <w:sz w:val="22"/>
          <w:szCs w:val="22"/>
          <w:lang w:val="es-ES_tradnl"/>
        </w:rPr>
        <w:t>Hungría</w:t>
      </w:r>
      <w:r w:rsidRPr="00655883">
        <w:rPr>
          <w:rFonts w:ascii="Calibri" w:eastAsia="Calibri" w:hAnsi="Calibri" w:cs="Calibri"/>
          <w:sz w:val="22"/>
          <w:szCs w:val="22"/>
          <w:lang w:val="es-ES_tradnl"/>
        </w:rPr>
        <w:t xml:space="preserve"> (3), </w:t>
      </w:r>
      <w:r w:rsidRPr="00655883">
        <w:rPr>
          <w:rFonts w:ascii="Calibri" w:eastAsia="Calibri" w:hAnsi="Calibri" w:cs="Calibri"/>
          <w:b/>
          <w:sz w:val="22"/>
          <w:szCs w:val="22"/>
          <w:lang w:val="es-ES_tradnl"/>
        </w:rPr>
        <w:t>Indonesia</w:t>
      </w:r>
      <w:r w:rsidRPr="00655883">
        <w:rPr>
          <w:rFonts w:ascii="Calibri" w:eastAsia="Calibri" w:hAnsi="Calibri" w:cs="Calibri"/>
          <w:sz w:val="22"/>
          <w:szCs w:val="22"/>
          <w:lang w:val="es-ES_tradnl"/>
        </w:rPr>
        <w:t xml:space="preserve"> (1), </w:t>
      </w:r>
      <w:r w:rsidRPr="00655883">
        <w:rPr>
          <w:rFonts w:ascii="Calibri" w:eastAsia="Calibri" w:hAnsi="Calibri" w:cs="Calibri"/>
          <w:b/>
          <w:sz w:val="22"/>
          <w:szCs w:val="22"/>
          <w:lang w:val="es-ES_tradnl"/>
        </w:rPr>
        <w:t xml:space="preserve">Irán </w:t>
      </w:r>
      <w:r w:rsidRPr="00655883">
        <w:rPr>
          <w:rFonts w:ascii="Calibri" w:eastAsia="Calibri" w:hAnsi="Calibri" w:cs="Calibri"/>
          <w:sz w:val="22"/>
          <w:szCs w:val="22"/>
          <w:lang w:val="es-ES_tradnl"/>
        </w:rPr>
        <w:t>(República Islámica del)</w:t>
      </w:r>
      <w:r w:rsidRPr="00655883">
        <w:rPr>
          <w:rFonts w:ascii="Calibri" w:eastAsia="Calibri" w:hAnsi="Calibri" w:cs="Calibri"/>
          <w:b/>
          <w:sz w:val="22"/>
          <w:szCs w:val="22"/>
          <w:lang w:val="es-ES_tradnl"/>
        </w:rPr>
        <w:t xml:space="preserve"> </w:t>
      </w:r>
      <w:r w:rsidRPr="00655883">
        <w:rPr>
          <w:rFonts w:ascii="Calibri" w:eastAsia="Calibri" w:hAnsi="Calibri" w:cs="Calibri"/>
          <w:sz w:val="22"/>
          <w:szCs w:val="22"/>
          <w:lang w:val="es-ES_tradnl"/>
        </w:rPr>
        <w:t xml:space="preserve">(1), </w:t>
      </w:r>
      <w:r w:rsidRPr="00655883">
        <w:rPr>
          <w:rFonts w:ascii="Calibri" w:eastAsia="Calibri" w:hAnsi="Calibri" w:cs="Calibri"/>
          <w:b/>
          <w:sz w:val="22"/>
          <w:szCs w:val="22"/>
          <w:lang w:val="es-ES_tradnl"/>
        </w:rPr>
        <w:t>México</w:t>
      </w:r>
      <w:r w:rsidRPr="00655883">
        <w:rPr>
          <w:rFonts w:ascii="Calibri" w:eastAsia="Calibri" w:hAnsi="Calibri" w:cs="Calibri"/>
          <w:sz w:val="22"/>
          <w:szCs w:val="22"/>
          <w:lang w:val="es-ES_tradnl"/>
        </w:rPr>
        <w:t xml:space="preserve"> (1), </w:t>
      </w:r>
      <w:r w:rsidRPr="00655883">
        <w:rPr>
          <w:rFonts w:ascii="Calibri" w:eastAsia="Calibri" w:hAnsi="Calibri" w:cs="Calibri"/>
          <w:b/>
          <w:sz w:val="22"/>
          <w:szCs w:val="22"/>
          <w:lang w:val="es-ES_tradnl"/>
        </w:rPr>
        <w:t>Nicaragua</w:t>
      </w:r>
      <w:r w:rsidRPr="00655883">
        <w:rPr>
          <w:rFonts w:ascii="Calibri" w:eastAsia="Calibri" w:hAnsi="Calibri" w:cs="Calibri"/>
          <w:sz w:val="22"/>
          <w:szCs w:val="22"/>
          <w:lang w:val="es-ES_tradnl"/>
        </w:rPr>
        <w:t xml:space="preserve"> (1), </w:t>
      </w:r>
      <w:r w:rsidRPr="00655883">
        <w:rPr>
          <w:rFonts w:ascii="Calibri" w:eastAsia="Calibri" w:hAnsi="Calibri" w:cs="Calibri"/>
          <w:b/>
          <w:sz w:val="22"/>
          <w:szCs w:val="22"/>
          <w:lang w:val="es-ES_tradnl"/>
        </w:rPr>
        <w:t>Níger</w:t>
      </w:r>
      <w:r w:rsidRPr="00655883">
        <w:rPr>
          <w:rFonts w:ascii="Calibri" w:eastAsia="Calibri" w:hAnsi="Calibri" w:cs="Calibri"/>
          <w:sz w:val="22"/>
          <w:szCs w:val="22"/>
          <w:lang w:val="es-ES_tradnl"/>
        </w:rPr>
        <w:t xml:space="preserve"> (1), </w:t>
      </w:r>
      <w:r w:rsidRPr="00655883">
        <w:rPr>
          <w:rFonts w:ascii="Calibri" w:eastAsia="Calibri" w:hAnsi="Calibri" w:cs="Calibri"/>
          <w:b/>
          <w:sz w:val="22"/>
          <w:szCs w:val="22"/>
          <w:lang w:val="es-ES_tradnl"/>
        </w:rPr>
        <w:t>Reino Unido</w:t>
      </w:r>
      <w:r w:rsidRPr="00655883">
        <w:rPr>
          <w:rFonts w:ascii="Calibri" w:eastAsia="Calibri" w:hAnsi="Calibri" w:cs="Calibri"/>
          <w:sz w:val="22"/>
          <w:szCs w:val="22"/>
          <w:lang w:val="es-ES_tradnl"/>
        </w:rPr>
        <w:t xml:space="preserve"> (1), </w:t>
      </w:r>
      <w:r w:rsidRPr="00655883">
        <w:rPr>
          <w:rFonts w:ascii="Calibri" w:eastAsia="Calibri" w:hAnsi="Calibri" w:cs="Calibri"/>
          <w:b/>
          <w:sz w:val="22"/>
          <w:szCs w:val="22"/>
          <w:lang w:val="es-ES_tradnl"/>
        </w:rPr>
        <w:t>Turquía</w:t>
      </w:r>
      <w:r w:rsidRPr="00655883">
        <w:rPr>
          <w:rFonts w:ascii="Calibri" w:eastAsia="Calibri" w:hAnsi="Calibri" w:cs="Calibri"/>
          <w:sz w:val="22"/>
          <w:szCs w:val="22"/>
          <w:lang w:val="es-ES_tradnl"/>
        </w:rPr>
        <w:t xml:space="preserve"> (1), </w:t>
      </w:r>
      <w:r w:rsidRPr="00655883">
        <w:rPr>
          <w:rFonts w:ascii="Calibri" w:eastAsia="Calibri" w:hAnsi="Calibri" w:cs="Calibri"/>
          <w:b/>
          <w:sz w:val="22"/>
          <w:szCs w:val="22"/>
          <w:lang w:val="es-ES_tradnl"/>
        </w:rPr>
        <w:t>Ucrania</w:t>
      </w:r>
      <w:r w:rsidRPr="00655883">
        <w:rPr>
          <w:rFonts w:ascii="Calibri" w:eastAsia="Calibri" w:hAnsi="Calibri" w:cs="Calibri"/>
          <w:sz w:val="22"/>
          <w:szCs w:val="22"/>
          <w:lang w:val="es-ES_tradnl"/>
        </w:rPr>
        <w:t xml:space="preserve"> (1) y </w:t>
      </w:r>
      <w:r w:rsidRPr="00655883">
        <w:rPr>
          <w:rFonts w:ascii="Calibri" w:eastAsia="Calibri" w:hAnsi="Calibri" w:cs="Calibri"/>
          <w:b/>
          <w:sz w:val="22"/>
          <w:szCs w:val="22"/>
          <w:lang w:val="es-ES_tradnl"/>
        </w:rPr>
        <w:t>Uganda</w:t>
      </w:r>
      <w:r w:rsidRPr="00655883">
        <w:rPr>
          <w:rFonts w:ascii="Calibri" w:eastAsia="Calibri" w:hAnsi="Calibri" w:cs="Calibri"/>
          <w:sz w:val="22"/>
          <w:szCs w:val="22"/>
          <w:lang w:val="es-ES_tradnl"/>
        </w:rPr>
        <w:t xml:space="preserve"> (2). </w:t>
      </w:r>
    </w:p>
    <w:p w14:paraId="53C8255D" w14:textId="77777777" w:rsidR="00BD1E17" w:rsidRPr="00655883" w:rsidRDefault="00BD1E17" w:rsidP="00BD1E17">
      <w:pPr>
        <w:rPr>
          <w:rFonts w:ascii="Calibri" w:hAnsi="Calibri"/>
          <w:sz w:val="22"/>
          <w:szCs w:val="22"/>
          <w:lang w:val="es-ES_tradnl"/>
        </w:rPr>
      </w:pPr>
    </w:p>
    <w:p w14:paraId="404E5659" w14:textId="4C1DA2E1" w:rsidR="00BD1E17" w:rsidRPr="00655883" w:rsidRDefault="00BD1E17" w:rsidP="00BD1E17">
      <w:pPr>
        <w:pStyle w:val="ListParagraph"/>
        <w:numPr>
          <w:ilvl w:val="0"/>
          <w:numId w:val="46"/>
        </w:numPr>
        <w:rPr>
          <w:rFonts w:ascii="Calibri" w:hAnsi="Calibri"/>
          <w:sz w:val="22"/>
          <w:szCs w:val="22"/>
          <w:lang w:val="es-ES_tradnl"/>
        </w:rPr>
      </w:pPr>
      <w:r w:rsidRPr="00655883">
        <w:rPr>
          <w:rFonts w:ascii="Calibri" w:hAnsi="Calibri"/>
          <w:sz w:val="22"/>
          <w:szCs w:val="22"/>
          <w:lang w:val="es-ES_tradnl"/>
        </w:rPr>
        <w:t xml:space="preserve">De los expedientes confirmados del Artículo 3.2 que se enumeran arriba, los problemas que enfrentaban 21 sitios (13 %) se resolvieron durante el período que abarca el informe, pero aún quedaron abiertos los expedientes de 143 sitios. Las Partes que lograron resolver los problemas </w:t>
      </w:r>
      <w:r w:rsidRPr="00655883">
        <w:rPr>
          <w:rFonts w:ascii="Calibri" w:hAnsi="Calibri"/>
          <w:sz w:val="22"/>
          <w:szCs w:val="22"/>
          <w:lang w:val="es-ES_tradnl"/>
        </w:rPr>
        <w:lastRenderedPageBreak/>
        <w:t xml:space="preserve">en sus sitios fueron: </w:t>
      </w:r>
      <w:r w:rsidRPr="00655883">
        <w:rPr>
          <w:rFonts w:ascii="Calibri" w:eastAsia="Calibri" w:hAnsi="Calibri" w:cs="Calibri"/>
          <w:b/>
          <w:sz w:val="22"/>
          <w:szCs w:val="22"/>
          <w:lang w:val="es-ES_tradnl"/>
        </w:rPr>
        <w:t>Austria</w:t>
      </w:r>
      <w:r w:rsidRPr="00655883">
        <w:rPr>
          <w:rFonts w:ascii="Calibri" w:eastAsia="Calibri" w:hAnsi="Calibri" w:cs="Calibri"/>
          <w:sz w:val="22"/>
          <w:szCs w:val="22"/>
          <w:lang w:val="es-ES_tradnl"/>
        </w:rPr>
        <w:t xml:space="preserve"> (1), </w:t>
      </w:r>
      <w:r w:rsidRPr="00655883">
        <w:rPr>
          <w:rFonts w:ascii="Calibri" w:eastAsia="Calibri" w:hAnsi="Calibri" w:cs="Calibri"/>
          <w:b/>
          <w:sz w:val="22"/>
          <w:szCs w:val="22"/>
          <w:lang w:val="es-ES_tradnl"/>
        </w:rPr>
        <w:t>Azerbaiyán</w:t>
      </w:r>
      <w:r w:rsidRPr="00655883">
        <w:rPr>
          <w:rFonts w:ascii="Calibri" w:eastAsia="Calibri" w:hAnsi="Calibri" w:cs="Calibri"/>
          <w:sz w:val="22"/>
          <w:szCs w:val="22"/>
          <w:lang w:val="es-ES_tradnl"/>
        </w:rPr>
        <w:t xml:space="preserve"> (1), </w:t>
      </w:r>
      <w:r w:rsidRPr="00655883">
        <w:rPr>
          <w:rFonts w:ascii="Calibri" w:eastAsia="Calibri" w:hAnsi="Calibri" w:cs="Calibri"/>
          <w:b/>
          <w:sz w:val="22"/>
          <w:szCs w:val="22"/>
          <w:lang w:val="es-ES_tradnl"/>
        </w:rPr>
        <w:t>Brasil</w:t>
      </w:r>
      <w:r w:rsidRPr="00655883">
        <w:rPr>
          <w:rFonts w:ascii="Calibri" w:eastAsia="Calibri" w:hAnsi="Calibri" w:cs="Calibri"/>
          <w:sz w:val="22"/>
          <w:szCs w:val="22"/>
          <w:lang w:val="es-ES_tradnl"/>
        </w:rPr>
        <w:t xml:space="preserve"> (3), </w:t>
      </w:r>
      <w:r w:rsidRPr="00655883">
        <w:rPr>
          <w:rFonts w:ascii="Calibri" w:eastAsia="Calibri" w:hAnsi="Calibri" w:cs="Calibri"/>
          <w:b/>
          <w:sz w:val="22"/>
          <w:szCs w:val="22"/>
          <w:lang w:val="es-ES_tradnl"/>
        </w:rPr>
        <w:t>Canadá</w:t>
      </w:r>
      <w:r w:rsidRPr="00655883">
        <w:rPr>
          <w:rFonts w:ascii="Calibri" w:eastAsia="Calibri" w:hAnsi="Calibri" w:cs="Calibri"/>
          <w:sz w:val="22"/>
          <w:szCs w:val="22"/>
          <w:lang w:val="es-ES_tradnl"/>
        </w:rPr>
        <w:t xml:space="preserve"> (1), </w:t>
      </w:r>
      <w:r w:rsidRPr="00655883">
        <w:rPr>
          <w:rFonts w:ascii="Calibri" w:eastAsia="Calibri" w:hAnsi="Calibri" w:cs="Calibri"/>
          <w:b/>
          <w:sz w:val="22"/>
          <w:szCs w:val="22"/>
          <w:lang w:val="es-ES_tradnl"/>
        </w:rPr>
        <w:t>Colombia</w:t>
      </w:r>
      <w:r w:rsidRPr="00655883">
        <w:rPr>
          <w:rFonts w:ascii="Calibri" w:eastAsia="Calibri" w:hAnsi="Calibri" w:cs="Calibri"/>
          <w:sz w:val="22"/>
          <w:szCs w:val="22"/>
          <w:lang w:val="es-ES_tradnl"/>
        </w:rPr>
        <w:t xml:space="preserve"> (2), </w:t>
      </w:r>
      <w:r w:rsidRPr="00655883">
        <w:rPr>
          <w:rFonts w:ascii="Calibri" w:eastAsia="Calibri" w:hAnsi="Calibri" w:cs="Calibri"/>
          <w:b/>
          <w:sz w:val="22"/>
          <w:szCs w:val="22"/>
          <w:lang w:val="es-ES_tradnl"/>
        </w:rPr>
        <w:t>España</w:t>
      </w:r>
      <w:r w:rsidRPr="00655883">
        <w:rPr>
          <w:rFonts w:ascii="Calibri" w:eastAsia="Calibri" w:hAnsi="Calibri" w:cs="Calibri"/>
          <w:sz w:val="22"/>
          <w:szCs w:val="22"/>
          <w:lang w:val="es-ES_tradnl"/>
        </w:rPr>
        <w:t xml:space="preserve"> (1), </w:t>
      </w:r>
      <w:r w:rsidRPr="00655883">
        <w:rPr>
          <w:rFonts w:ascii="Calibri" w:eastAsia="Calibri" w:hAnsi="Calibri" w:cs="Calibri"/>
          <w:b/>
          <w:sz w:val="22"/>
          <w:szCs w:val="22"/>
          <w:lang w:val="es-ES_tradnl"/>
        </w:rPr>
        <w:t>Japón</w:t>
      </w:r>
      <w:r w:rsidRPr="00655883">
        <w:rPr>
          <w:rFonts w:ascii="Calibri" w:eastAsia="Calibri" w:hAnsi="Calibri" w:cs="Calibri"/>
          <w:sz w:val="22"/>
          <w:szCs w:val="22"/>
          <w:lang w:val="es-ES_tradnl"/>
        </w:rPr>
        <w:t xml:space="preserve"> (1), </w:t>
      </w:r>
      <w:r w:rsidRPr="00655883">
        <w:rPr>
          <w:rFonts w:ascii="Calibri" w:eastAsia="Calibri" w:hAnsi="Calibri" w:cs="Calibri"/>
          <w:b/>
          <w:sz w:val="22"/>
          <w:szCs w:val="22"/>
          <w:lang w:val="es-ES_tradnl"/>
        </w:rPr>
        <w:t>México</w:t>
      </w:r>
      <w:r w:rsidRPr="00655883">
        <w:rPr>
          <w:rFonts w:ascii="Calibri" w:eastAsia="Calibri" w:hAnsi="Calibri" w:cs="Calibri"/>
          <w:sz w:val="22"/>
          <w:szCs w:val="22"/>
          <w:lang w:val="es-ES_tradnl"/>
        </w:rPr>
        <w:t xml:space="preserve"> (2), </w:t>
      </w:r>
      <w:r w:rsidRPr="00655883">
        <w:rPr>
          <w:rFonts w:ascii="Calibri" w:eastAsia="Calibri" w:hAnsi="Calibri" w:cs="Calibri"/>
          <w:b/>
          <w:sz w:val="22"/>
          <w:szCs w:val="22"/>
          <w:lang w:val="es-ES_tradnl"/>
        </w:rPr>
        <w:t>Noruega</w:t>
      </w:r>
      <w:r w:rsidRPr="00655883">
        <w:rPr>
          <w:rFonts w:ascii="Calibri" w:eastAsia="Calibri" w:hAnsi="Calibri" w:cs="Calibri"/>
          <w:sz w:val="22"/>
          <w:szCs w:val="22"/>
          <w:lang w:val="es-ES_tradnl"/>
        </w:rPr>
        <w:t xml:space="preserve"> (1), </w:t>
      </w:r>
      <w:r w:rsidRPr="00655883">
        <w:rPr>
          <w:rFonts w:ascii="Calibri" w:eastAsia="Calibri" w:hAnsi="Calibri" w:cs="Calibri"/>
          <w:b/>
          <w:sz w:val="22"/>
          <w:szCs w:val="22"/>
          <w:lang w:val="es-ES_tradnl"/>
        </w:rPr>
        <w:t>Países Bajos</w:t>
      </w:r>
      <w:r w:rsidRPr="00655883">
        <w:rPr>
          <w:rFonts w:ascii="Calibri" w:eastAsia="Calibri" w:hAnsi="Calibri" w:cs="Calibri"/>
          <w:sz w:val="22"/>
          <w:szCs w:val="22"/>
          <w:lang w:val="es-ES_tradnl"/>
        </w:rPr>
        <w:t xml:space="preserve"> (2), </w:t>
      </w:r>
      <w:r w:rsidRPr="00655883">
        <w:rPr>
          <w:rFonts w:ascii="Calibri" w:eastAsia="Calibri" w:hAnsi="Calibri" w:cs="Calibri"/>
          <w:b/>
          <w:sz w:val="22"/>
          <w:szCs w:val="22"/>
          <w:lang w:val="es-ES_tradnl"/>
        </w:rPr>
        <w:t xml:space="preserve">Reino Unido </w:t>
      </w:r>
      <w:r w:rsidRPr="00655883">
        <w:rPr>
          <w:rFonts w:ascii="Calibri" w:eastAsia="Calibri" w:hAnsi="Calibri" w:cs="Calibri"/>
          <w:sz w:val="22"/>
          <w:szCs w:val="22"/>
          <w:lang w:val="es-ES_tradnl"/>
        </w:rPr>
        <w:t xml:space="preserve">(2), </w:t>
      </w:r>
      <w:r w:rsidRPr="00655883">
        <w:rPr>
          <w:rFonts w:ascii="Calibri" w:eastAsia="Calibri" w:hAnsi="Calibri" w:cs="Calibri"/>
          <w:b/>
          <w:sz w:val="22"/>
          <w:szCs w:val="22"/>
          <w:lang w:val="es-ES_tradnl"/>
        </w:rPr>
        <w:t>Tailandia</w:t>
      </w:r>
      <w:r w:rsidRPr="00655883">
        <w:rPr>
          <w:rFonts w:ascii="Calibri" w:eastAsia="Calibri" w:hAnsi="Calibri" w:cs="Calibri"/>
          <w:sz w:val="22"/>
          <w:szCs w:val="22"/>
          <w:lang w:val="es-ES_tradnl"/>
        </w:rPr>
        <w:t xml:space="preserve"> (2) y </w:t>
      </w:r>
      <w:r w:rsidRPr="00655883">
        <w:rPr>
          <w:rFonts w:ascii="Calibri" w:eastAsia="Calibri" w:hAnsi="Calibri" w:cs="Calibri"/>
          <w:b/>
          <w:sz w:val="22"/>
          <w:szCs w:val="22"/>
          <w:lang w:val="es-ES_tradnl"/>
        </w:rPr>
        <w:t>Ucrania</w:t>
      </w:r>
      <w:r w:rsidRPr="00655883">
        <w:rPr>
          <w:rFonts w:ascii="Calibri" w:eastAsia="Calibri" w:hAnsi="Calibri" w:cs="Calibri"/>
          <w:sz w:val="22"/>
          <w:szCs w:val="22"/>
          <w:lang w:val="es-ES_tradnl"/>
        </w:rPr>
        <w:t xml:space="preserve"> (2).</w:t>
      </w:r>
    </w:p>
    <w:p w14:paraId="18536DF3" w14:textId="77777777" w:rsidR="00BD1E17" w:rsidRPr="00655883" w:rsidRDefault="00BD1E17" w:rsidP="00BD1E17">
      <w:pPr>
        <w:rPr>
          <w:rFonts w:ascii="Calibri" w:hAnsi="Calibri"/>
          <w:sz w:val="22"/>
          <w:szCs w:val="22"/>
          <w:lang w:val="es-ES_tradnl"/>
        </w:rPr>
      </w:pPr>
    </w:p>
    <w:p w14:paraId="53ADC00B" w14:textId="2C45A4EC" w:rsidR="00BD1E17" w:rsidRPr="00655883" w:rsidRDefault="00BD1E17" w:rsidP="00BD1E17">
      <w:pPr>
        <w:pStyle w:val="ListParagraph"/>
        <w:numPr>
          <w:ilvl w:val="0"/>
          <w:numId w:val="46"/>
        </w:numPr>
        <w:rPr>
          <w:rFonts w:ascii="Calibri" w:hAnsi="Calibri"/>
          <w:sz w:val="22"/>
          <w:szCs w:val="22"/>
          <w:lang w:val="es-ES_tradnl"/>
        </w:rPr>
      </w:pPr>
      <w:r w:rsidRPr="00655883">
        <w:rPr>
          <w:rFonts w:ascii="Calibri" w:hAnsi="Calibri"/>
          <w:sz w:val="22"/>
          <w:szCs w:val="22"/>
          <w:lang w:val="es-ES_tradnl"/>
        </w:rPr>
        <w:t xml:space="preserve">El Anexo 4b enumera 70 sitios Ramsar sobre los que algún tercero ha señalado cambios negativos </w:t>
      </w:r>
      <w:r w:rsidR="00DF6BF8" w:rsidRPr="00655883">
        <w:rPr>
          <w:rFonts w:ascii="Calibri" w:hAnsi="Calibri"/>
          <w:sz w:val="22"/>
          <w:szCs w:val="22"/>
          <w:lang w:val="es-ES_tradnl"/>
        </w:rPr>
        <w:t>inducidos por la actividad humana</w:t>
      </w:r>
      <w:r w:rsidRPr="00655883">
        <w:rPr>
          <w:rFonts w:ascii="Calibri" w:hAnsi="Calibri"/>
          <w:sz w:val="22"/>
          <w:szCs w:val="22"/>
          <w:lang w:val="es-ES_tradnl"/>
        </w:rPr>
        <w:t xml:space="preserve"> en las características ecológicas, pero que la Autoridad Administrativa no ha confirmado. De estos, los problemas </w:t>
      </w:r>
      <w:r w:rsidR="00AB7AEF" w:rsidRPr="00655883">
        <w:rPr>
          <w:rFonts w:ascii="Calibri" w:hAnsi="Calibri"/>
          <w:sz w:val="22"/>
          <w:szCs w:val="22"/>
          <w:lang w:val="es-ES_tradnl"/>
        </w:rPr>
        <w:t xml:space="preserve">a los </w:t>
      </w:r>
      <w:r w:rsidRPr="00655883">
        <w:rPr>
          <w:rFonts w:ascii="Calibri" w:hAnsi="Calibri"/>
          <w:sz w:val="22"/>
          <w:szCs w:val="22"/>
          <w:lang w:val="es-ES_tradnl"/>
        </w:rPr>
        <w:t xml:space="preserve">que </w:t>
      </w:r>
      <w:r w:rsidR="00AB7AEF" w:rsidRPr="00655883">
        <w:rPr>
          <w:rFonts w:ascii="Calibri" w:hAnsi="Calibri"/>
          <w:sz w:val="22"/>
          <w:szCs w:val="22"/>
          <w:lang w:val="es-ES_tradnl"/>
        </w:rPr>
        <w:t xml:space="preserve">se </w:t>
      </w:r>
      <w:r w:rsidRPr="00655883">
        <w:rPr>
          <w:rFonts w:ascii="Calibri" w:hAnsi="Calibri"/>
          <w:sz w:val="22"/>
          <w:szCs w:val="22"/>
          <w:lang w:val="es-ES_tradnl"/>
        </w:rPr>
        <w:t>enfrentan 14 sitios (20 %) se resolvieron durante el período que abarca el informe a través de una respuesta de la Autoridad Administrativa, pero aún quedaron abiertos los expedientes de 56 sitios.</w:t>
      </w:r>
    </w:p>
    <w:p w14:paraId="4BAD4BC0" w14:textId="77777777" w:rsidR="00BD1E17" w:rsidRPr="00655883" w:rsidRDefault="00BD1E17" w:rsidP="00BD1E17">
      <w:pPr>
        <w:rPr>
          <w:rFonts w:ascii="Calibri" w:hAnsi="Calibri"/>
          <w:lang w:val="es-ES_tradnl"/>
        </w:rPr>
      </w:pPr>
    </w:p>
    <w:p w14:paraId="523FD1DA" w14:textId="77777777" w:rsidR="00BD1E17" w:rsidRPr="00655883" w:rsidRDefault="00BD1E17" w:rsidP="00BD1E17">
      <w:pPr>
        <w:pStyle w:val="ListParagraph"/>
        <w:numPr>
          <w:ilvl w:val="0"/>
          <w:numId w:val="46"/>
        </w:numPr>
        <w:rPr>
          <w:rFonts w:ascii="Calibri" w:hAnsi="Calibri"/>
          <w:sz w:val="22"/>
          <w:szCs w:val="22"/>
          <w:lang w:val="es-ES_tradnl"/>
        </w:rPr>
      </w:pPr>
      <w:r w:rsidRPr="00655883">
        <w:rPr>
          <w:rFonts w:ascii="Calibri" w:hAnsi="Calibri"/>
          <w:sz w:val="22"/>
          <w:szCs w:val="22"/>
          <w:lang w:val="es-ES_tradnl"/>
        </w:rPr>
        <w:t>El total combinado de 234 sitios enumerados en los Anexos 4a y 4b durante el período objeto de examen representa un aumento del 12 % con respecto al número sobre el que se informó en el trienio anterior (208 sitios). Este aumento podría sugerir que un número creciente de humedales está amenazado, o que las Partes o los grupos de la sociedad civil están prestando mayor atención a los posibles cambios en las características ecológicas de los sitios, o una combinación de estos factores. Durante el período objeto de examen, la Secretaría recibió de parte de otras fuentes nuevos expedientes en relación con 17 sitios Ramsar que todavía no han sido confirmados por la Autoridad Administrativa (comparado con 27 sitios en el trienio anterior).</w:t>
      </w:r>
    </w:p>
    <w:p w14:paraId="75626E83" w14:textId="77777777" w:rsidR="00BD1E17" w:rsidRPr="00655883" w:rsidRDefault="00BD1E17" w:rsidP="00BD1E17">
      <w:pPr>
        <w:rPr>
          <w:rFonts w:ascii="Calibri" w:hAnsi="Calibri"/>
          <w:sz w:val="22"/>
          <w:szCs w:val="22"/>
          <w:lang w:val="es-ES_tradnl"/>
        </w:rPr>
      </w:pPr>
    </w:p>
    <w:p w14:paraId="5C367B05" w14:textId="77777777" w:rsidR="00BD1E17" w:rsidRPr="00655883" w:rsidRDefault="00BD1E17" w:rsidP="00BD1E17">
      <w:pPr>
        <w:pStyle w:val="ListParagraph"/>
        <w:numPr>
          <w:ilvl w:val="0"/>
          <w:numId w:val="46"/>
        </w:numPr>
        <w:rPr>
          <w:rFonts w:ascii="Calibri" w:hAnsi="Calibri"/>
          <w:sz w:val="22"/>
          <w:szCs w:val="22"/>
          <w:lang w:val="es-ES_tradnl"/>
        </w:rPr>
      </w:pPr>
      <w:r w:rsidRPr="00655883">
        <w:rPr>
          <w:rFonts w:ascii="Calibri" w:hAnsi="Calibri"/>
          <w:sz w:val="22"/>
          <w:szCs w:val="22"/>
          <w:lang w:val="es-ES_tradnl"/>
        </w:rPr>
        <w:t>El tiempo promedio para resolver y cerrar esos 21 expedientes del Artículo 3.2 (párrafo 17) fue de ocho años (entre uno y 26 años). Sin embargo, el tiempo promedio por el cual han permanecido abiertos los otros expedientes del Artículo 3.2 que se enumeran en el Anexo 4a es de 10,8 años.</w:t>
      </w:r>
    </w:p>
    <w:p w14:paraId="311A4A28" w14:textId="77777777" w:rsidR="00BD1E17" w:rsidRPr="00655883" w:rsidRDefault="00BD1E17" w:rsidP="00BD1E17">
      <w:pPr>
        <w:rPr>
          <w:rFonts w:ascii="Calibri" w:hAnsi="Calibri"/>
          <w:sz w:val="22"/>
          <w:szCs w:val="22"/>
          <w:lang w:val="es-ES_tradnl"/>
        </w:rPr>
      </w:pPr>
    </w:p>
    <w:p w14:paraId="589BA41E" w14:textId="77777777" w:rsidR="00BD1E17" w:rsidRPr="00655883" w:rsidRDefault="00BD1E17" w:rsidP="00BD1E17">
      <w:pPr>
        <w:pStyle w:val="ListParagraph"/>
        <w:numPr>
          <w:ilvl w:val="0"/>
          <w:numId w:val="46"/>
        </w:numPr>
        <w:rPr>
          <w:rFonts w:ascii="Calibri" w:hAnsi="Calibri"/>
          <w:sz w:val="22"/>
          <w:szCs w:val="22"/>
          <w:lang w:val="es-ES_tradnl"/>
        </w:rPr>
      </w:pPr>
      <w:r w:rsidRPr="00655883">
        <w:rPr>
          <w:rFonts w:ascii="Calibri" w:hAnsi="Calibri"/>
          <w:sz w:val="22"/>
          <w:szCs w:val="22"/>
          <w:lang w:val="es-ES_tradnl"/>
        </w:rPr>
        <w:t xml:space="preserve">Como consecuencia de la falta de actualizaciones periódicas e información sobre los expedientes potenciales o abiertos del Artículo 3.2 de sitios Ramsar, en su 52ª reunión el Comité Permanente encargó a la Secretaría que intensificara su interacción con las Partes Contratantes con respecto a los expedientes más antiguos que han estado abiertos por dos años o más, y en especial aquellos para los que no se ha recibido información en un período prolongado. La Secretaría de Ramsar se ha puesto en contacto con todas las Partes Contratantes pertinentes y el informe actualizado se presenta en los Anexos 4a y 4b. </w:t>
      </w:r>
    </w:p>
    <w:p w14:paraId="65F3E697" w14:textId="77777777" w:rsidR="00BD1E17" w:rsidRPr="00655883" w:rsidRDefault="00BD1E17" w:rsidP="00BD1E17">
      <w:pPr>
        <w:rPr>
          <w:rFonts w:ascii="Calibri" w:hAnsi="Calibri"/>
          <w:sz w:val="22"/>
          <w:szCs w:val="22"/>
          <w:lang w:val="es-ES_tradnl"/>
        </w:rPr>
      </w:pPr>
    </w:p>
    <w:p w14:paraId="58E22AEF" w14:textId="2BF19F51" w:rsidR="00BD1E17" w:rsidRPr="00655883" w:rsidRDefault="00BD1E17" w:rsidP="00BD1E17">
      <w:pPr>
        <w:pStyle w:val="ListParagraph"/>
        <w:numPr>
          <w:ilvl w:val="0"/>
          <w:numId w:val="46"/>
        </w:numPr>
        <w:rPr>
          <w:rFonts w:ascii="Calibri" w:hAnsi="Calibri"/>
          <w:sz w:val="22"/>
          <w:szCs w:val="22"/>
          <w:lang w:val="es-ES_tradnl"/>
        </w:rPr>
      </w:pPr>
      <w:r w:rsidRPr="00655883">
        <w:rPr>
          <w:rFonts w:ascii="Calibri" w:hAnsi="Calibri"/>
          <w:sz w:val="22"/>
          <w:szCs w:val="22"/>
          <w:lang w:val="es-ES_tradnl"/>
        </w:rPr>
        <w:t xml:space="preserve">(Este párrafo se actualizará una vez que se hayan analizado los informes nacionales). </w:t>
      </w:r>
      <w:r w:rsidRPr="00655883">
        <w:rPr>
          <w:rFonts w:ascii="Calibri" w:hAnsi="Calibri"/>
          <w:i/>
          <w:sz w:val="22"/>
          <w:szCs w:val="22"/>
          <w:lang w:val="es-ES_tradnl"/>
        </w:rPr>
        <w:t xml:space="preserve">La Secretaría solicita el asesoramiento del Comité Permanente sobre cómo mejorar las respuestas de las Partes interesadas sobre los expedientes abiertos que se enumeran en los Anexos 4a y 4b y sobre la lentitud de solución de estos problemas. Este bajo nivel de respuesta parece coincidir con el bajo nivel de actualización de la información sobre los sitios Ramsar. Además, concuerda con el hecho de que solo el </w:t>
      </w:r>
      <w:r w:rsidRPr="00655883">
        <w:rPr>
          <w:rFonts w:ascii="Calibri" w:hAnsi="Calibri"/>
          <w:i/>
          <w:sz w:val="22"/>
          <w:szCs w:val="22"/>
          <w:highlight w:val="lightGray"/>
          <w:lang w:val="es-ES_tradnl"/>
        </w:rPr>
        <w:t>xx</w:t>
      </w:r>
      <w:r w:rsidRPr="00655883">
        <w:rPr>
          <w:rFonts w:ascii="Calibri" w:hAnsi="Calibri"/>
          <w:i/>
          <w:sz w:val="22"/>
          <w:szCs w:val="22"/>
          <w:lang w:val="es-ES_tradnl"/>
        </w:rPr>
        <w:t xml:space="preserve"> % de las Partes Contratantes indicaron en su informe nacional a la COP13 que habían informado a la Secretaría de Ramsar acerca de todos los casos de cambios negativos o posibles cambios negativos en las características ecológicas de sus sitios Ramsar. Según los informes nacionales a la COP13, el </w:t>
      </w:r>
      <w:r w:rsidRPr="00655883">
        <w:rPr>
          <w:rFonts w:ascii="Calibri" w:hAnsi="Calibri"/>
          <w:i/>
          <w:sz w:val="22"/>
          <w:szCs w:val="22"/>
          <w:highlight w:val="lightGray"/>
          <w:lang w:val="es-ES_tradnl"/>
        </w:rPr>
        <w:t>xx</w:t>
      </w:r>
      <w:r w:rsidRPr="00655883">
        <w:rPr>
          <w:rFonts w:ascii="Calibri" w:hAnsi="Calibri"/>
          <w:i/>
          <w:sz w:val="22"/>
          <w:szCs w:val="22"/>
          <w:lang w:val="es-ES_tradnl"/>
        </w:rPr>
        <w:t xml:space="preserve"> % de las Partes Contratantes disponía de mecanismos para estar informados acerca de los cambios negativos o posibles cambios negativos </w:t>
      </w:r>
      <w:r w:rsidR="00DF6BF8" w:rsidRPr="00655883">
        <w:rPr>
          <w:rFonts w:ascii="Calibri" w:hAnsi="Calibri"/>
          <w:i/>
          <w:sz w:val="22"/>
          <w:szCs w:val="22"/>
          <w:lang w:val="es-ES_tradnl"/>
        </w:rPr>
        <w:t>inducidos por la actividad humana</w:t>
      </w:r>
      <w:r w:rsidRPr="00655883">
        <w:rPr>
          <w:rFonts w:ascii="Calibri" w:hAnsi="Calibri"/>
          <w:i/>
          <w:sz w:val="22"/>
          <w:szCs w:val="22"/>
          <w:lang w:val="es-ES_tradnl"/>
        </w:rPr>
        <w:t xml:space="preserve"> en las características ecológicas de los sitios Ramsar. El alto porcentaje (29 %) de Partes que no han presentado informes en más de dos años sobre los casos de expedientes confirmados del Artículo 3.2 en su territorio (Anexo 4a) es motivo de gran preocupación, ya que sugiere que el número de sitios Ramsar amenazados supera considerablemente el número registrado. Esas pruebas también confirman la hipótesis de que una gran proporción de los humedales del mundo están amenazados.</w:t>
      </w:r>
    </w:p>
    <w:p w14:paraId="77960B3B" w14:textId="77777777" w:rsidR="00BD1E17" w:rsidRPr="00655883" w:rsidRDefault="00BD1E17" w:rsidP="00BD1E17">
      <w:pPr>
        <w:ind w:left="425" w:hanging="425"/>
        <w:rPr>
          <w:rFonts w:ascii="Calibri" w:hAnsi="Calibri"/>
          <w:sz w:val="22"/>
          <w:szCs w:val="22"/>
          <w:lang w:val="es-ES_tradnl"/>
        </w:rPr>
      </w:pPr>
    </w:p>
    <w:p w14:paraId="5239D2AA" w14:textId="77777777" w:rsidR="00BD1E17" w:rsidRPr="00655883" w:rsidRDefault="00BD1E17" w:rsidP="00BD1E17">
      <w:pPr>
        <w:pStyle w:val="ListParagraph"/>
        <w:numPr>
          <w:ilvl w:val="0"/>
          <w:numId w:val="46"/>
        </w:numPr>
        <w:rPr>
          <w:rFonts w:ascii="Calibri" w:hAnsi="Calibri"/>
          <w:sz w:val="22"/>
          <w:szCs w:val="22"/>
          <w:lang w:val="es-ES_tradnl"/>
        </w:rPr>
      </w:pPr>
      <w:r w:rsidRPr="00655883">
        <w:rPr>
          <w:rFonts w:ascii="Calibri" w:hAnsi="Calibri"/>
          <w:sz w:val="22"/>
          <w:szCs w:val="22"/>
          <w:lang w:val="es-ES_tradnl"/>
        </w:rPr>
        <w:t xml:space="preserve">Por todos estos motivos, la Secretaría trata de mejorar la calidad de la información sobre los sitios a fin de llamar la atención sobre posibles problemas y ayudar a resolver problemas que dan lugar a cambios en las características ecológicas. En el caso de los sitios Ramsar para los que </w:t>
      </w:r>
      <w:r w:rsidRPr="00655883">
        <w:rPr>
          <w:rFonts w:ascii="Calibri" w:hAnsi="Calibri"/>
          <w:sz w:val="22"/>
          <w:szCs w:val="22"/>
          <w:lang w:val="es-ES_tradnl"/>
        </w:rPr>
        <w:lastRenderedPageBreak/>
        <w:t>no se han recibido actualizaciones durante seis años, la Secretaría realizará un seguimiento con las Autoridades Administrativas de los países interesados, y se insta a las Partes a informar a la Secretaría en la 57ª reunión del Comité Permanente (2019) y posteriormente a cada reunión del Comité Permanente sobre el estado de los sitios Ramsar y las medidas que se han adoptado para hacer frente a los cambios o posibles cambios en sus características ecológicas.</w:t>
      </w:r>
    </w:p>
    <w:p w14:paraId="0F53A3E5" w14:textId="77777777" w:rsidR="00BD1E17" w:rsidRPr="00655883" w:rsidRDefault="00BD1E17" w:rsidP="00BD1E17">
      <w:pPr>
        <w:rPr>
          <w:rFonts w:ascii="Calibri" w:hAnsi="Calibri"/>
          <w:lang w:val="es-ES_tradnl"/>
        </w:rPr>
      </w:pPr>
    </w:p>
    <w:p w14:paraId="16C33D65" w14:textId="77777777" w:rsidR="00BD1E17" w:rsidRPr="00655883" w:rsidRDefault="00BD1E17" w:rsidP="00BD1E17">
      <w:pPr>
        <w:pStyle w:val="ListParagraph"/>
        <w:numPr>
          <w:ilvl w:val="0"/>
          <w:numId w:val="46"/>
        </w:numPr>
        <w:rPr>
          <w:rFonts w:ascii="Calibri" w:hAnsi="Calibri"/>
          <w:sz w:val="22"/>
          <w:szCs w:val="22"/>
          <w:lang w:val="es-ES_tradnl"/>
        </w:rPr>
      </w:pPr>
      <w:r w:rsidRPr="00655883">
        <w:rPr>
          <w:rFonts w:ascii="Calibri" w:hAnsi="Calibri"/>
          <w:sz w:val="22"/>
          <w:szCs w:val="22"/>
          <w:lang w:val="es-ES_tradnl"/>
        </w:rPr>
        <w:t>Asimismo, la Secretaría solicita a los representantes regionales del Comité Permanente que presten su apoyo mediante la consulta directa con las Partes interesadas, a fin de que “las informaciones sobre dichas modificaciones se transmitan sin demora a [la Secretaría de Ramsar]”, tal como se estipula en el Artículo 3.2 de la Convención.</w:t>
      </w:r>
    </w:p>
    <w:p w14:paraId="5B16FDD1" w14:textId="77777777" w:rsidR="00BD1E17" w:rsidRPr="00655883" w:rsidRDefault="00BD1E17" w:rsidP="00BD1E17">
      <w:pPr>
        <w:rPr>
          <w:rFonts w:ascii="Calibri" w:hAnsi="Calibri"/>
          <w:sz w:val="22"/>
          <w:szCs w:val="22"/>
          <w:lang w:val="es-ES_tradnl"/>
        </w:rPr>
      </w:pPr>
    </w:p>
    <w:p w14:paraId="1C1428A0" w14:textId="77777777" w:rsidR="00BD1E17" w:rsidRPr="00655883" w:rsidRDefault="00BD1E17" w:rsidP="00BD1E17">
      <w:pPr>
        <w:keepNext/>
        <w:rPr>
          <w:rFonts w:ascii="Calibri" w:hAnsi="Calibri"/>
          <w:b/>
          <w:color w:val="000000"/>
          <w:sz w:val="22"/>
          <w:szCs w:val="22"/>
          <w:lang w:val="es-ES_tradnl"/>
        </w:rPr>
      </w:pPr>
      <w:r w:rsidRPr="00655883">
        <w:rPr>
          <w:rFonts w:ascii="Calibri" w:hAnsi="Calibri"/>
          <w:b/>
          <w:color w:val="000000"/>
          <w:sz w:val="22"/>
          <w:szCs w:val="22"/>
          <w:lang w:val="es-ES_tradnl"/>
        </w:rPr>
        <w:t xml:space="preserve">Registro de Montreux </w:t>
      </w:r>
    </w:p>
    <w:p w14:paraId="4C67329A" w14:textId="77777777" w:rsidR="00BD1E17" w:rsidRPr="00655883" w:rsidDel="00D26361" w:rsidRDefault="00BD1E17" w:rsidP="00BD1E17">
      <w:pPr>
        <w:keepNext/>
        <w:rPr>
          <w:rFonts w:ascii="Calibri" w:hAnsi="Calibri"/>
          <w:b/>
          <w:color w:val="000000"/>
          <w:sz w:val="22"/>
          <w:szCs w:val="22"/>
          <w:lang w:val="es-ES_tradnl"/>
        </w:rPr>
      </w:pPr>
    </w:p>
    <w:p w14:paraId="2E0D2BCB" w14:textId="77777777" w:rsidR="00BD1E17" w:rsidRPr="00655883" w:rsidRDefault="00BD1E17" w:rsidP="00BD1E17">
      <w:pPr>
        <w:pStyle w:val="ListParagraph"/>
        <w:numPr>
          <w:ilvl w:val="0"/>
          <w:numId w:val="46"/>
        </w:numPr>
        <w:rPr>
          <w:rFonts w:ascii="Calibri" w:hAnsi="Calibri"/>
          <w:sz w:val="22"/>
          <w:szCs w:val="22"/>
          <w:lang w:val="es-ES_tradnl"/>
        </w:rPr>
      </w:pPr>
      <w:r w:rsidRPr="00655883">
        <w:rPr>
          <w:rFonts w:ascii="Calibri" w:hAnsi="Calibri"/>
          <w:sz w:val="22"/>
          <w:szCs w:val="22"/>
          <w:lang w:val="es-ES_tradnl"/>
        </w:rPr>
        <w:t>De los 164 expedientes abiertos del Artículo 3.2 (Anexo 4a) a fecha 17 de noviembre de 2017, 49 (34 %) estaban incluidos en el Registro de Montreux. El ritmo al que se están resolviendo los problemas en estos sitios sigue siendo muy lento, ya que la última vez que se retiró un sitio del Registro fue en 2015.</w:t>
      </w:r>
    </w:p>
    <w:p w14:paraId="4A55C929" w14:textId="77777777" w:rsidR="00BD1E17" w:rsidRPr="00655883" w:rsidRDefault="00BD1E17" w:rsidP="00BD1E17">
      <w:pPr>
        <w:pStyle w:val="ListParagraph"/>
        <w:ind w:left="360"/>
        <w:rPr>
          <w:rFonts w:ascii="Calibri" w:hAnsi="Calibri"/>
          <w:sz w:val="22"/>
          <w:szCs w:val="22"/>
          <w:lang w:val="es-ES_tradnl"/>
        </w:rPr>
      </w:pPr>
    </w:p>
    <w:p w14:paraId="58130F7F" w14:textId="0A356C28" w:rsidR="00BD1E17" w:rsidRPr="00655883" w:rsidRDefault="00BD1E17" w:rsidP="00BD1E17">
      <w:pPr>
        <w:pStyle w:val="ListParagraph"/>
        <w:numPr>
          <w:ilvl w:val="0"/>
          <w:numId w:val="46"/>
        </w:numPr>
        <w:rPr>
          <w:rFonts w:ascii="Calibri" w:hAnsi="Calibri"/>
          <w:sz w:val="22"/>
          <w:szCs w:val="22"/>
          <w:lang w:val="es-ES_tradnl"/>
        </w:rPr>
      </w:pPr>
      <w:r w:rsidRPr="00655883">
        <w:rPr>
          <w:rFonts w:ascii="Calibri" w:hAnsi="Calibri"/>
          <w:sz w:val="22"/>
          <w:szCs w:val="22"/>
          <w:lang w:val="es-ES_tradnl"/>
        </w:rPr>
        <w:t xml:space="preserve">Las Misiones Ramsar de Asesoramiento (MRA) constituyen un procedimiento de vigilancia establecido por la Recomendación 4.7 (adoptada en la COP4, Montreux, 1990) para ayudar a las Partes Contratantes a aplicar competencia técnica y asesoramiento mundiales a las amenazas que enfrentan sus sitios Ramsar y que podrían dar lugar a cambios en las características ecológicas. Durante el período que abarca el informe se llevaron a cabo ocho MRA en los lugares siguientes: </w:t>
      </w:r>
      <w:r w:rsidRPr="00655883">
        <w:rPr>
          <w:rFonts w:ascii="Calibri" w:hAnsi="Calibri"/>
          <w:b/>
          <w:sz w:val="22"/>
          <w:szCs w:val="22"/>
          <w:lang w:val="es-ES_tradnl"/>
        </w:rPr>
        <w:t>Bolivia</w:t>
      </w:r>
      <w:r w:rsidRPr="00655883">
        <w:rPr>
          <w:rFonts w:ascii="Calibri" w:hAnsi="Calibri"/>
          <w:sz w:val="22"/>
          <w:szCs w:val="22"/>
          <w:lang w:val="es-ES_tradnl"/>
        </w:rPr>
        <w:t xml:space="preserve"> (Los Lípez), </w:t>
      </w:r>
      <w:r w:rsidRPr="00655883">
        <w:rPr>
          <w:rFonts w:ascii="Calibri" w:hAnsi="Calibri"/>
          <w:b/>
          <w:sz w:val="22"/>
          <w:szCs w:val="22"/>
          <w:lang w:val="es-ES_tradnl"/>
        </w:rPr>
        <w:t>Colombia</w:t>
      </w:r>
      <w:r w:rsidRPr="00655883">
        <w:rPr>
          <w:rFonts w:ascii="Calibri" w:hAnsi="Calibri"/>
          <w:sz w:val="22"/>
          <w:szCs w:val="22"/>
          <w:lang w:val="es-ES_tradnl"/>
        </w:rPr>
        <w:t xml:space="preserve"> (Sistema Delta Estuarino del Río Magdalena, Ciénaga Grande de Santa Marta), </w:t>
      </w:r>
      <w:r w:rsidRPr="00655883">
        <w:rPr>
          <w:rFonts w:ascii="Calibri" w:hAnsi="Calibri"/>
          <w:b/>
          <w:sz w:val="22"/>
          <w:szCs w:val="22"/>
          <w:lang w:val="es-ES_tradnl"/>
        </w:rPr>
        <w:t>Emiratos Árabes Unidos</w:t>
      </w:r>
      <w:r w:rsidRPr="00655883">
        <w:rPr>
          <w:rFonts w:ascii="Calibri" w:hAnsi="Calibri"/>
          <w:sz w:val="22"/>
          <w:szCs w:val="22"/>
          <w:lang w:val="es-ES_tradnl"/>
        </w:rPr>
        <w:t xml:space="preserve"> (Ras Al Khor), </w:t>
      </w:r>
      <w:r w:rsidRPr="00655883">
        <w:rPr>
          <w:rFonts w:ascii="Calibri" w:hAnsi="Calibri"/>
          <w:b/>
          <w:sz w:val="22"/>
          <w:szCs w:val="22"/>
          <w:lang w:val="es-ES_tradnl"/>
        </w:rPr>
        <w:t>Indonesia</w:t>
      </w:r>
      <w:r w:rsidRPr="00655883">
        <w:rPr>
          <w:rFonts w:ascii="Calibri" w:hAnsi="Calibri"/>
          <w:sz w:val="22"/>
          <w:szCs w:val="22"/>
          <w:lang w:val="es-ES_tradnl"/>
        </w:rPr>
        <w:t xml:space="preserve"> (Berbak), </w:t>
      </w:r>
      <w:r w:rsidRPr="00655883">
        <w:rPr>
          <w:rFonts w:ascii="Calibri" w:hAnsi="Calibri"/>
          <w:b/>
          <w:sz w:val="22"/>
          <w:szCs w:val="22"/>
          <w:lang w:val="es-ES_tradnl"/>
        </w:rPr>
        <w:t>Italia</w:t>
      </w:r>
      <w:r w:rsidRPr="00655883">
        <w:rPr>
          <w:rFonts w:ascii="Calibri" w:hAnsi="Calibri"/>
          <w:sz w:val="22"/>
          <w:szCs w:val="22"/>
          <w:lang w:val="es-ES_tradnl"/>
        </w:rPr>
        <w:t xml:space="preserve"> (Laguna di Venezia: Valle Averto, que era un Centro conjunto de Patrimonio Mundial/MRA), </w:t>
      </w:r>
      <w:r w:rsidRPr="00655883">
        <w:rPr>
          <w:rFonts w:ascii="Calibri" w:hAnsi="Calibri"/>
          <w:b/>
          <w:sz w:val="22"/>
          <w:szCs w:val="22"/>
          <w:lang w:val="es-ES_tradnl"/>
        </w:rPr>
        <w:t>Nicaragua</w:t>
      </w:r>
      <w:r w:rsidRPr="00655883">
        <w:rPr>
          <w:rFonts w:ascii="Calibri" w:hAnsi="Calibri"/>
          <w:sz w:val="22"/>
          <w:szCs w:val="22"/>
          <w:lang w:val="es-ES_tradnl"/>
        </w:rPr>
        <w:t xml:space="preserve"> (Sistema de Humedales de San Miguelito), </w:t>
      </w:r>
      <w:r w:rsidRPr="00655883">
        <w:rPr>
          <w:rFonts w:ascii="Calibri" w:hAnsi="Calibri"/>
          <w:b/>
          <w:sz w:val="22"/>
          <w:szCs w:val="22"/>
          <w:lang w:val="es-ES_tradnl"/>
        </w:rPr>
        <w:t>Noruega</w:t>
      </w:r>
      <w:r w:rsidRPr="00655883">
        <w:rPr>
          <w:rFonts w:ascii="Calibri" w:hAnsi="Calibri"/>
          <w:sz w:val="22"/>
          <w:szCs w:val="22"/>
          <w:lang w:val="es-ES_tradnl"/>
        </w:rPr>
        <w:t xml:space="preserve"> (Nordre Tyrifjord Wetland System) y la </w:t>
      </w:r>
      <w:r w:rsidRPr="00655883">
        <w:rPr>
          <w:rFonts w:ascii="Calibri" w:hAnsi="Calibri"/>
          <w:b/>
          <w:sz w:val="22"/>
          <w:szCs w:val="22"/>
          <w:lang w:val="es-ES_tradnl"/>
        </w:rPr>
        <w:t>República Unida de Tanzanía</w:t>
      </w:r>
      <w:r w:rsidRPr="00655883">
        <w:rPr>
          <w:rFonts w:ascii="Calibri" w:hAnsi="Calibri"/>
          <w:sz w:val="22"/>
          <w:szCs w:val="22"/>
          <w:lang w:val="es-ES_tradnl"/>
        </w:rPr>
        <w:t xml:space="preserve"> (Kilombero Valley Floodplain).</w:t>
      </w:r>
    </w:p>
    <w:p w14:paraId="6E4660A9" w14:textId="77777777" w:rsidR="00BD1E17" w:rsidRPr="00655883" w:rsidRDefault="00BD1E17" w:rsidP="00BD1E17">
      <w:pPr>
        <w:rPr>
          <w:rFonts w:ascii="Calibri" w:hAnsi="Calibri"/>
          <w:sz w:val="22"/>
          <w:szCs w:val="22"/>
          <w:lang w:val="es-ES_tradnl"/>
        </w:rPr>
      </w:pPr>
    </w:p>
    <w:p w14:paraId="1CF73852" w14:textId="77777777" w:rsidR="00BD1E17" w:rsidRPr="00655883" w:rsidRDefault="00BD1E17" w:rsidP="00BD1E17">
      <w:pPr>
        <w:pStyle w:val="ListParagraph"/>
        <w:numPr>
          <w:ilvl w:val="0"/>
          <w:numId w:val="46"/>
        </w:numPr>
        <w:rPr>
          <w:rFonts w:ascii="Calibri" w:hAnsi="Calibri"/>
          <w:sz w:val="22"/>
          <w:szCs w:val="22"/>
          <w:lang w:val="es-ES_tradnl"/>
        </w:rPr>
      </w:pPr>
      <w:r w:rsidRPr="00655883">
        <w:rPr>
          <w:rFonts w:ascii="Calibri" w:hAnsi="Calibri"/>
          <w:sz w:val="22"/>
          <w:szCs w:val="22"/>
          <w:lang w:val="es-ES_tradnl"/>
        </w:rPr>
        <w:t>El número de sitios Ramsar en el Registro de Montreux se ha mantenido más o menos constante en los dos trienios anteriores (Figura 5). Las Partes Contratantes no utilizan el Registro de Montreux como en el pasado, aunque en 2017 se agregaron dos sitios al mismo. La Secretaría solicitó a las Partes que en cada reunión del Comité Permanente presenten información sobre todos los expedientes abiertos del Artículo 3.2, incluidos los sitios que figuran en Registro de Montreux, a fin de que haya una mayor coherencia de enfoque con todos los sitios que se encuentran en riesgo de cambios en sus características ecológicas.</w:t>
      </w:r>
    </w:p>
    <w:p w14:paraId="3E8301A3" w14:textId="77777777" w:rsidR="00AB7AEF" w:rsidRPr="00655883" w:rsidRDefault="00AB7AEF" w:rsidP="00AB7AEF">
      <w:pPr>
        <w:rPr>
          <w:rFonts w:ascii="Calibri" w:hAnsi="Calibri"/>
          <w:sz w:val="22"/>
          <w:szCs w:val="22"/>
          <w:lang w:val="es-ES_tradnl"/>
        </w:rPr>
      </w:pPr>
    </w:p>
    <w:p w14:paraId="6D5633B7" w14:textId="77777777" w:rsidR="00AB7AEF" w:rsidRPr="00655883" w:rsidRDefault="00AB7AEF" w:rsidP="00AB7AEF">
      <w:pPr>
        <w:keepNext/>
        <w:tabs>
          <w:tab w:val="left" w:pos="7360"/>
        </w:tabs>
        <w:rPr>
          <w:rFonts w:ascii="Calibri" w:eastAsia="Calibri" w:hAnsi="Calibri" w:cs="Arial"/>
          <w:i/>
          <w:sz w:val="22"/>
          <w:szCs w:val="22"/>
          <w:lang w:val="es-ES_tradnl"/>
        </w:rPr>
      </w:pPr>
      <w:r w:rsidRPr="00655883">
        <w:rPr>
          <w:rFonts w:ascii="Calibri" w:eastAsia="Calibri" w:hAnsi="Calibri" w:cs="Arial"/>
          <w:i/>
          <w:sz w:val="22"/>
          <w:szCs w:val="22"/>
          <w:lang w:val="es-ES_tradnl"/>
        </w:rPr>
        <w:t>Figura 4: Número de sitios Ramsar inscritos en el Registro de Montreux, 1990 - 2017</w:t>
      </w:r>
    </w:p>
    <w:p w14:paraId="33C8369D" w14:textId="77777777" w:rsidR="00AC68F1" w:rsidRPr="00655883" w:rsidRDefault="001041D6" w:rsidP="00FE76D9">
      <w:pPr>
        <w:pStyle w:val="ListParagraph"/>
        <w:ind w:left="0"/>
        <w:rPr>
          <w:rFonts w:ascii="Calibri" w:hAnsi="Calibri"/>
          <w:sz w:val="22"/>
          <w:szCs w:val="22"/>
          <w:lang w:val="es-ES_tradnl"/>
        </w:rPr>
      </w:pPr>
      <w:r w:rsidRPr="00655883">
        <w:rPr>
          <w:noProof/>
          <w:lang w:eastAsia="en-GB"/>
        </w:rPr>
        <w:drawing>
          <wp:inline distT="0" distB="0" distL="0" distR="0" wp14:anchorId="181207F8" wp14:editId="0E858B38">
            <wp:extent cx="4716780" cy="2244090"/>
            <wp:effectExtent l="0" t="0" r="26670" b="228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62A7D6" w14:textId="614C56C7" w:rsidR="00E56EE4" w:rsidRPr="00655883" w:rsidRDefault="00E56EE4" w:rsidP="00EB353C">
      <w:pPr>
        <w:tabs>
          <w:tab w:val="right" w:pos="9026"/>
        </w:tabs>
        <w:suppressAutoHyphens/>
        <w:ind w:left="567" w:hanging="567"/>
        <w:rPr>
          <w:rFonts w:ascii="Calibri" w:hAnsi="Calibri"/>
          <w:sz w:val="22"/>
          <w:szCs w:val="22"/>
          <w:lang w:val="es-ES_tradnl"/>
        </w:rPr>
      </w:pPr>
    </w:p>
    <w:p w14:paraId="6ACD9AB3" w14:textId="5031A755" w:rsidR="004E1B0C" w:rsidRPr="00655883" w:rsidRDefault="004E1B0C" w:rsidP="00EB353C">
      <w:pPr>
        <w:tabs>
          <w:tab w:val="right" w:pos="9026"/>
        </w:tabs>
        <w:suppressAutoHyphens/>
        <w:ind w:left="567" w:hanging="567"/>
        <w:rPr>
          <w:rFonts w:ascii="Calibri" w:hAnsi="Calibri"/>
          <w:color w:val="000000"/>
          <w:sz w:val="22"/>
          <w:szCs w:val="22"/>
          <w:lang w:val="es-ES_tradnl"/>
        </w:rPr>
      </w:pPr>
    </w:p>
    <w:p w14:paraId="0551A6C2" w14:textId="41B84FE1" w:rsidR="004E1B0C" w:rsidRPr="00655883" w:rsidRDefault="0083010D" w:rsidP="005274C4">
      <w:pPr>
        <w:rPr>
          <w:rFonts w:ascii="Calibri" w:hAnsi="Calibri"/>
          <w:b/>
          <w:color w:val="000000"/>
          <w:sz w:val="22"/>
          <w:szCs w:val="22"/>
          <w:lang w:val="es-ES_tradnl"/>
        </w:rPr>
      </w:pPr>
      <w:r w:rsidRPr="00655883">
        <w:rPr>
          <w:rFonts w:ascii="Calibri" w:hAnsi="Calibri"/>
          <w:b/>
          <w:color w:val="000000"/>
          <w:sz w:val="22"/>
          <w:szCs w:val="22"/>
          <w:lang w:val="es-ES_tradnl"/>
        </w:rPr>
        <w:t>Sub</w:t>
      </w:r>
      <w:r w:rsidR="007D210E" w:rsidRPr="00655883">
        <w:rPr>
          <w:rFonts w:ascii="Calibri" w:hAnsi="Calibri"/>
          <w:b/>
          <w:color w:val="000000"/>
          <w:sz w:val="22"/>
          <w:szCs w:val="22"/>
          <w:lang w:val="es-ES_tradnl"/>
        </w:rPr>
        <w:t>anexos</w:t>
      </w:r>
    </w:p>
    <w:p w14:paraId="287713E1" w14:textId="77777777" w:rsidR="004E1B0C" w:rsidRPr="00655883" w:rsidRDefault="004E1B0C" w:rsidP="00ED7E8A">
      <w:pPr>
        <w:ind w:left="567" w:hanging="567"/>
        <w:rPr>
          <w:rFonts w:ascii="Calibri" w:hAnsi="Calibri"/>
          <w:b/>
          <w:color w:val="000000"/>
          <w:sz w:val="22"/>
          <w:szCs w:val="22"/>
          <w:highlight w:val="green"/>
          <w:lang w:val="es-ES_tradnl"/>
        </w:rPr>
      </w:pPr>
    </w:p>
    <w:p w14:paraId="47246F6E" w14:textId="3A21C9E1" w:rsidR="005274C4" w:rsidRPr="00655883" w:rsidRDefault="005274C4" w:rsidP="00ED7E8A">
      <w:pPr>
        <w:tabs>
          <w:tab w:val="left" w:pos="534"/>
        </w:tabs>
        <w:suppressAutoHyphens/>
        <w:ind w:left="425" w:hanging="425"/>
        <w:rPr>
          <w:rFonts w:ascii="Calibri" w:hAnsi="Calibri"/>
          <w:snapToGrid w:val="0"/>
          <w:color w:val="000000"/>
          <w:sz w:val="22"/>
          <w:szCs w:val="22"/>
          <w:lang w:val="es-ES_tradnl"/>
        </w:rPr>
      </w:pPr>
      <w:r w:rsidRPr="00655883">
        <w:rPr>
          <w:rFonts w:ascii="Calibri" w:hAnsi="Calibri"/>
          <w:sz w:val="22"/>
          <w:szCs w:val="22"/>
          <w:lang w:val="es-ES_tradnl"/>
        </w:rPr>
        <w:t>1</w:t>
      </w:r>
      <w:r w:rsidRPr="00655883">
        <w:rPr>
          <w:rFonts w:ascii="Calibri" w:hAnsi="Calibri"/>
          <w:sz w:val="22"/>
          <w:szCs w:val="22"/>
          <w:lang w:val="es-ES_tradnl"/>
        </w:rPr>
        <w:tab/>
      </w:r>
      <w:r w:rsidR="00625C87" w:rsidRPr="00655883">
        <w:rPr>
          <w:rFonts w:ascii="Calibri" w:hAnsi="Calibri"/>
          <w:snapToGrid w:val="0"/>
          <w:color w:val="000000"/>
          <w:sz w:val="22"/>
          <w:szCs w:val="22"/>
          <w:lang w:val="es-ES_tradnl"/>
        </w:rPr>
        <w:t>List</w:t>
      </w:r>
      <w:r w:rsidR="007D210E" w:rsidRPr="00655883">
        <w:rPr>
          <w:rFonts w:ascii="Calibri" w:hAnsi="Calibri"/>
          <w:snapToGrid w:val="0"/>
          <w:color w:val="000000"/>
          <w:sz w:val="22"/>
          <w:szCs w:val="22"/>
          <w:lang w:val="es-ES_tradnl"/>
        </w:rPr>
        <w:t xml:space="preserve">a de los </w:t>
      </w:r>
      <w:r w:rsidR="00625C87" w:rsidRPr="00655883">
        <w:rPr>
          <w:rFonts w:ascii="Calibri" w:hAnsi="Calibri"/>
          <w:snapToGrid w:val="0"/>
          <w:color w:val="000000"/>
          <w:sz w:val="22"/>
          <w:szCs w:val="22"/>
          <w:lang w:val="es-ES_tradnl"/>
        </w:rPr>
        <w:t xml:space="preserve">105 </w:t>
      </w:r>
      <w:r w:rsidR="007D210E" w:rsidRPr="00655883">
        <w:rPr>
          <w:rFonts w:ascii="Calibri" w:hAnsi="Calibri"/>
          <w:snapToGrid w:val="0"/>
          <w:color w:val="000000"/>
          <w:sz w:val="22"/>
          <w:szCs w:val="22"/>
          <w:lang w:val="es-ES_tradnl"/>
        </w:rPr>
        <w:t>sitios Ramsar designados recientemente y añadidos a la Lista desde el 29 de agosto de 2014 hasta el 17 de noviembre de 2017</w:t>
      </w:r>
    </w:p>
    <w:p w14:paraId="0D99A62B" w14:textId="77777777" w:rsidR="00ED7E8A" w:rsidRPr="00655883" w:rsidRDefault="00ED7E8A" w:rsidP="00ED7E8A">
      <w:pPr>
        <w:tabs>
          <w:tab w:val="left" w:pos="534"/>
        </w:tabs>
        <w:suppressAutoHyphens/>
        <w:ind w:left="425" w:hanging="425"/>
        <w:rPr>
          <w:rFonts w:ascii="Calibri" w:hAnsi="Calibri"/>
          <w:sz w:val="22"/>
          <w:szCs w:val="22"/>
          <w:lang w:val="es-ES_tradnl"/>
        </w:rPr>
      </w:pPr>
    </w:p>
    <w:p w14:paraId="402178D5" w14:textId="385ED48A" w:rsidR="007D210E" w:rsidRPr="00655883" w:rsidRDefault="005274C4" w:rsidP="00ED7E8A">
      <w:pPr>
        <w:tabs>
          <w:tab w:val="left" w:pos="534"/>
        </w:tabs>
        <w:suppressAutoHyphens/>
        <w:ind w:left="425" w:hanging="425"/>
        <w:rPr>
          <w:rFonts w:ascii="Calibri" w:hAnsi="Calibri"/>
          <w:color w:val="000000"/>
          <w:sz w:val="22"/>
          <w:szCs w:val="22"/>
          <w:lang w:val="es-ES_tradnl"/>
        </w:rPr>
      </w:pPr>
      <w:r w:rsidRPr="00655883">
        <w:rPr>
          <w:rFonts w:ascii="Calibri" w:hAnsi="Calibri"/>
          <w:sz w:val="22"/>
          <w:szCs w:val="22"/>
          <w:lang w:val="es-ES_tradnl"/>
        </w:rPr>
        <w:t>2</w:t>
      </w:r>
      <w:r w:rsidRPr="00655883">
        <w:rPr>
          <w:rFonts w:ascii="Calibri" w:hAnsi="Calibri"/>
          <w:sz w:val="22"/>
          <w:szCs w:val="22"/>
          <w:lang w:val="es-ES_tradnl"/>
        </w:rPr>
        <w:tab/>
      </w:r>
      <w:r w:rsidR="00625C87" w:rsidRPr="00655883">
        <w:rPr>
          <w:rFonts w:ascii="Calibri" w:hAnsi="Calibri"/>
          <w:color w:val="000000"/>
          <w:sz w:val="22"/>
          <w:szCs w:val="22"/>
          <w:lang w:val="es-ES_tradnl"/>
        </w:rPr>
        <w:t>List</w:t>
      </w:r>
      <w:r w:rsidR="007D210E" w:rsidRPr="00655883">
        <w:rPr>
          <w:rFonts w:ascii="Calibri" w:hAnsi="Calibri"/>
          <w:color w:val="000000"/>
          <w:sz w:val="22"/>
          <w:szCs w:val="22"/>
          <w:lang w:val="es-ES_tradnl"/>
        </w:rPr>
        <w:t>a de los 2</w:t>
      </w:r>
      <w:r w:rsidR="00625C87" w:rsidRPr="00655883">
        <w:rPr>
          <w:rFonts w:ascii="Calibri" w:hAnsi="Calibri"/>
          <w:color w:val="000000"/>
          <w:sz w:val="22"/>
          <w:szCs w:val="22"/>
          <w:lang w:val="es-ES_tradnl"/>
        </w:rPr>
        <w:t>16</w:t>
      </w:r>
      <w:r w:rsidR="007D210E" w:rsidRPr="00655883">
        <w:rPr>
          <w:rFonts w:ascii="Calibri" w:hAnsi="Calibri"/>
          <w:color w:val="000000"/>
          <w:sz w:val="22"/>
          <w:szCs w:val="22"/>
          <w:lang w:val="es-ES_tradnl"/>
        </w:rPr>
        <w:t xml:space="preserve"> sitios sobre los que 30 Partes proporcionaron Fichas Informativas de Ramsar y mapas actualizados, lo que incluye las FIR y los mapas faltantes, entre el 29 de agosto de 2014 y el 17 de noviembre de 2017</w:t>
      </w:r>
    </w:p>
    <w:p w14:paraId="5A886875" w14:textId="77777777" w:rsidR="00ED7E8A" w:rsidRPr="00655883" w:rsidRDefault="00ED7E8A" w:rsidP="00ED7E8A">
      <w:pPr>
        <w:tabs>
          <w:tab w:val="left" w:pos="534"/>
        </w:tabs>
        <w:suppressAutoHyphens/>
        <w:ind w:left="425" w:hanging="425"/>
        <w:rPr>
          <w:rFonts w:ascii="Calibri" w:hAnsi="Calibri"/>
          <w:sz w:val="22"/>
          <w:szCs w:val="22"/>
          <w:lang w:val="es-ES_tradnl"/>
        </w:rPr>
      </w:pPr>
    </w:p>
    <w:p w14:paraId="6070041E" w14:textId="5D79CD05" w:rsidR="005274C4" w:rsidRPr="00655883" w:rsidRDefault="005274C4" w:rsidP="00ED7E8A">
      <w:pPr>
        <w:tabs>
          <w:tab w:val="left" w:pos="534"/>
        </w:tabs>
        <w:suppressAutoHyphens/>
        <w:ind w:left="425" w:hanging="425"/>
        <w:rPr>
          <w:rFonts w:ascii="Calibri" w:hAnsi="Calibri"/>
          <w:sz w:val="22"/>
          <w:szCs w:val="22"/>
          <w:lang w:val="es-ES_tradnl"/>
        </w:rPr>
      </w:pPr>
      <w:r w:rsidRPr="00655883">
        <w:rPr>
          <w:rFonts w:ascii="Calibri" w:hAnsi="Calibri"/>
          <w:sz w:val="22"/>
          <w:szCs w:val="22"/>
          <w:lang w:val="es-ES_tradnl"/>
        </w:rPr>
        <w:t>3a</w:t>
      </w:r>
      <w:r w:rsidRPr="00655883">
        <w:rPr>
          <w:rFonts w:ascii="Calibri" w:hAnsi="Calibri"/>
          <w:sz w:val="22"/>
          <w:szCs w:val="22"/>
          <w:lang w:val="es-ES_tradnl"/>
        </w:rPr>
        <w:tab/>
      </w:r>
      <w:r w:rsidR="007D210E" w:rsidRPr="00655883">
        <w:rPr>
          <w:rFonts w:ascii="Calibri" w:hAnsi="Calibri"/>
          <w:sz w:val="22"/>
          <w:szCs w:val="22"/>
          <w:lang w:val="es-ES_tradnl"/>
        </w:rPr>
        <w:t>Lista de los 33 sitios Ramsar sobre los que no se han presentado a la Secretaría las FIR o mapas adecuados desde su designación</w:t>
      </w:r>
      <w:r w:rsidR="00625C87" w:rsidRPr="00655883">
        <w:rPr>
          <w:rFonts w:ascii="Calibri" w:hAnsi="Calibri"/>
          <w:sz w:val="22"/>
          <w:szCs w:val="22"/>
          <w:lang w:val="es-ES_tradnl"/>
        </w:rPr>
        <w:t xml:space="preserve">, </w:t>
      </w:r>
      <w:r w:rsidR="007D210E" w:rsidRPr="00655883">
        <w:rPr>
          <w:rFonts w:ascii="Calibri" w:hAnsi="Calibri"/>
          <w:sz w:val="22"/>
          <w:szCs w:val="22"/>
          <w:lang w:val="es-ES_tradnl"/>
        </w:rPr>
        <w:t xml:space="preserve">a </w:t>
      </w:r>
      <w:r w:rsidR="00625C87" w:rsidRPr="00655883">
        <w:rPr>
          <w:rFonts w:ascii="Calibri" w:hAnsi="Calibri"/>
          <w:sz w:val="22"/>
          <w:szCs w:val="22"/>
          <w:lang w:val="es-ES_tradnl"/>
        </w:rPr>
        <w:t xml:space="preserve">17 </w:t>
      </w:r>
      <w:r w:rsidR="007D210E" w:rsidRPr="00655883">
        <w:rPr>
          <w:rFonts w:ascii="Calibri" w:hAnsi="Calibri"/>
          <w:sz w:val="22"/>
          <w:szCs w:val="22"/>
          <w:lang w:val="es-ES_tradnl"/>
        </w:rPr>
        <w:t xml:space="preserve">de noviembre de </w:t>
      </w:r>
      <w:r w:rsidR="00625C87" w:rsidRPr="00655883">
        <w:rPr>
          <w:rFonts w:ascii="Calibri" w:hAnsi="Calibri"/>
          <w:sz w:val="22"/>
          <w:szCs w:val="22"/>
          <w:lang w:val="es-ES_tradnl"/>
        </w:rPr>
        <w:t>2017</w:t>
      </w:r>
    </w:p>
    <w:p w14:paraId="3E1C2A1E" w14:textId="77777777" w:rsidR="00ED7E8A" w:rsidRPr="00655883" w:rsidRDefault="00ED7E8A" w:rsidP="00ED7E8A">
      <w:pPr>
        <w:tabs>
          <w:tab w:val="left" w:pos="534"/>
        </w:tabs>
        <w:suppressAutoHyphens/>
        <w:ind w:left="425" w:hanging="425"/>
        <w:rPr>
          <w:rFonts w:ascii="Calibri" w:hAnsi="Calibri"/>
          <w:sz w:val="22"/>
          <w:szCs w:val="22"/>
          <w:lang w:val="es-ES_tradnl"/>
        </w:rPr>
      </w:pPr>
    </w:p>
    <w:p w14:paraId="445AF007" w14:textId="24BB0E87" w:rsidR="005274C4" w:rsidRPr="00655883" w:rsidRDefault="005274C4" w:rsidP="00ED7E8A">
      <w:pPr>
        <w:tabs>
          <w:tab w:val="left" w:pos="534"/>
        </w:tabs>
        <w:suppressAutoHyphens/>
        <w:ind w:left="425" w:hanging="425"/>
        <w:rPr>
          <w:rFonts w:ascii="Calibri" w:hAnsi="Calibri"/>
          <w:sz w:val="22"/>
          <w:szCs w:val="22"/>
          <w:lang w:val="es-ES_tradnl"/>
        </w:rPr>
      </w:pPr>
      <w:r w:rsidRPr="00655883">
        <w:rPr>
          <w:rFonts w:ascii="Calibri" w:hAnsi="Calibri"/>
          <w:sz w:val="22"/>
          <w:szCs w:val="22"/>
          <w:lang w:val="es-ES_tradnl"/>
        </w:rPr>
        <w:t>3b</w:t>
      </w:r>
      <w:r w:rsidRPr="00655883">
        <w:rPr>
          <w:rFonts w:ascii="Calibri" w:hAnsi="Calibri"/>
          <w:sz w:val="22"/>
          <w:szCs w:val="22"/>
          <w:lang w:val="es-ES_tradnl"/>
        </w:rPr>
        <w:tab/>
        <w:t>List</w:t>
      </w:r>
      <w:r w:rsidR="007D210E" w:rsidRPr="00655883">
        <w:rPr>
          <w:rFonts w:ascii="Calibri" w:hAnsi="Calibri"/>
          <w:sz w:val="22"/>
          <w:szCs w:val="22"/>
          <w:lang w:val="es-ES_tradnl"/>
        </w:rPr>
        <w:t xml:space="preserve">a de las Partes Contratantes con el número de sus sitios Ramsar y el número de sitios que no se han actualizado completamente desde el </w:t>
      </w:r>
      <w:r w:rsidRPr="00655883">
        <w:rPr>
          <w:rFonts w:ascii="Calibri" w:hAnsi="Calibri"/>
          <w:sz w:val="22"/>
          <w:szCs w:val="22"/>
          <w:lang w:val="es-ES_tradnl"/>
        </w:rPr>
        <w:t xml:space="preserve">1 </w:t>
      </w:r>
      <w:r w:rsidR="007D210E" w:rsidRPr="00655883">
        <w:rPr>
          <w:rFonts w:ascii="Calibri" w:hAnsi="Calibri"/>
          <w:sz w:val="22"/>
          <w:szCs w:val="22"/>
          <w:lang w:val="es-ES_tradnl"/>
        </w:rPr>
        <w:t xml:space="preserve">de enero de </w:t>
      </w:r>
      <w:r w:rsidRPr="00655883">
        <w:rPr>
          <w:rFonts w:ascii="Calibri" w:hAnsi="Calibri"/>
          <w:sz w:val="22"/>
          <w:szCs w:val="22"/>
          <w:lang w:val="es-ES_tradnl"/>
        </w:rPr>
        <w:t>2017</w:t>
      </w:r>
      <w:r w:rsidR="00ED7E8A" w:rsidRPr="00655883">
        <w:rPr>
          <w:rFonts w:ascii="Calibri" w:hAnsi="Calibri"/>
          <w:sz w:val="22"/>
          <w:szCs w:val="22"/>
          <w:lang w:val="es-ES_tradnl"/>
        </w:rPr>
        <w:t xml:space="preserve">, </w:t>
      </w:r>
      <w:r w:rsidR="007D210E" w:rsidRPr="00655883">
        <w:rPr>
          <w:rFonts w:ascii="Calibri" w:hAnsi="Calibri"/>
          <w:sz w:val="22"/>
          <w:szCs w:val="22"/>
          <w:lang w:val="es-ES_tradnl"/>
        </w:rPr>
        <w:t>a 17 de noviembre de 2017</w:t>
      </w:r>
    </w:p>
    <w:p w14:paraId="5988A407" w14:textId="77777777" w:rsidR="00ED7E8A" w:rsidRPr="00655883" w:rsidRDefault="00ED7E8A" w:rsidP="00ED7E8A">
      <w:pPr>
        <w:tabs>
          <w:tab w:val="left" w:pos="534"/>
        </w:tabs>
        <w:suppressAutoHyphens/>
        <w:ind w:left="425" w:hanging="425"/>
        <w:rPr>
          <w:rFonts w:ascii="Calibri" w:hAnsi="Calibri"/>
          <w:sz w:val="22"/>
          <w:szCs w:val="22"/>
          <w:lang w:val="es-ES_tradnl"/>
        </w:rPr>
      </w:pPr>
    </w:p>
    <w:p w14:paraId="6A09864B" w14:textId="1BC5C400" w:rsidR="00ED7E8A" w:rsidRDefault="005274C4" w:rsidP="00ED7E8A">
      <w:pPr>
        <w:tabs>
          <w:tab w:val="left" w:pos="534"/>
        </w:tabs>
        <w:suppressAutoHyphens/>
        <w:ind w:left="425" w:hanging="425"/>
        <w:rPr>
          <w:rFonts w:ascii="Calibri" w:hAnsi="Calibri"/>
          <w:sz w:val="22"/>
          <w:szCs w:val="22"/>
          <w:lang w:val="es-ES_tradnl"/>
        </w:rPr>
      </w:pPr>
      <w:r w:rsidRPr="00655883">
        <w:rPr>
          <w:rFonts w:ascii="Calibri" w:hAnsi="Calibri"/>
          <w:sz w:val="22"/>
          <w:szCs w:val="22"/>
          <w:lang w:val="es-ES_tradnl"/>
        </w:rPr>
        <w:t>4a</w:t>
      </w:r>
      <w:r w:rsidRPr="00655883">
        <w:rPr>
          <w:rFonts w:ascii="Calibri" w:hAnsi="Calibri"/>
          <w:sz w:val="22"/>
          <w:szCs w:val="22"/>
          <w:lang w:val="es-ES_tradnl"/>
        </w:rPr>
        <w:tab/>
      </w:r>
      <w:r w:rsidR="007D210E" w:rsidRPr="00655883">
        <w:rPr>
          <w:rFonts w:ascii="Calibri" w:hAnsi="Calibri"/>
          <w:sz w:val="22"/>
          <w:szCs w:val="22"/>
          <w:lang w:val="es-ES_tradnl"/>
        </w:rPr>
        <w:t>Estado de los sitios Ramsar sobre los que las Partes han informado de que han ocurrido, están ocurriendo o es probable que ocurran cambios negativos indu</w:t>
      </w:r>
      <w:r w:rsidR="00D06033" w:rsidRPr="00655883">
        <w:rPr>
          <w:rFonts w:ascii="Calibri" w:hAnsi="Calibri"/>
          <w:sz w:val="22"/>
          <w:szCs w:val="22"/>
          <w:lang w:val="es-ES_tradnl"/>
        </w:rPr>
        <w:t>cidos por la actividad humana (</w:t>
      </w:r>
      <w:r w:rsidR="00655883" w:rsidRPr="00655883">
        <w:rPr>
          <w:rFonts w:ascii="Calibri" w:hAnsi="Calibri"/>
          <w:sz w:val="22"/>
          <w:szCs w:val="22"/>
          <w:lang w:val="es-ES_tradnl"/>
        </w:rPr>
        <w:t>Artículo</w:t>
      </w:r>
      <w:r w:rsidR="007D210E" w:rsidRPr="00655883">
        <w:rPr>
          <w:rFonts w:ascii="Calibri" w:hAnsi="Calibri"/>
          <w:sz w:val="22"/>
          <w:szCs w:val="22"/>
          <w:lang w:val="es-ES_tradnl"/>
        </w:rPr>
        <w:t xml:space="preserve"> 3.2)</w:t>
      </w:r>
    </w:p>
    <w:p w14:paraId="2066FDDC" w14:textId="77777777" w:rsidR="00FD1CEA" w:rsidRDefault="00FD1CEA" w:rsidP="00ED7E8A">
      <w:pPr>
        <w:tabs>
          <w:tab w:val="left" w:pos="534"/>
        </w:tabs>
        <w:suppressAutoHyphens/>
        <w:ind w:left="425" w:hanging="425"/>
        <w:rPr>
          <w:rFonts w:ascii="Calibri" w:hAnsi="Calibri"/>
          <w:sz w:val="22"/>
          <w:szCs w:val="22"/>
          <w:lang w:val="es-ES_tradnl"/>
        </w:rPr>
      </w:pPr>
    </w:p>
    <w:p w14:paraId="1FF78863" w14:textId="30CC15A4" w:rsidR="00FD1CEA" w:rsidRPr="00655883" w:rsidRDefault="00FD1CEA" w:rsidP="00ED7E8A">
      <w:pPr>
        <w:tabs>
          <w:tab w:val="left" w:pos="534"/>
        </w:tabs>
        <w:suppressAutoHyphens/>
        <w:ind w:left="425" w:hanging="425"/>
        <w:rPr>
          <w:rFonts w:ascii="Calibri" w:hAnsi="Calibri"/>
          <w:sz w:val="22"/>
          <w:szCs w:val="22"/>
          <w:lang w:val="es-ES_tradnl"/>
        </w:rPr>
      </w:pPr>
      <w:r>
        <w:rPr>
          <w:rFonts w:ascii="Calibri" w:hAnsi="Calibri"/>
          <w:sz w:val="22"/>
          <w:szCs w:val="22"/>
          <w:lang w:val="es-ES_tradnl"/>
        </w:rPr>
        <w:t>4b</w:t>
      </w:r>
      <w:r>
        <w:rPr>
          <w:rFonts w:ascii="Calibri" w:hAnsi="Calibri"/>
          <w:sz w:val="22"/>
          <w:szCs w:val="22"/>
          <w:lang w:val="es-ES_tradnl"/>
        </w:rPr>
        <w:tab/>
      </w:r>
      <w:r w:rsidRPr="00FD1CEA">
        <w:rPr>
          <w:rFonts w:ascii="Calibri" w:hAnsi="Calibri"/>
          <w:sz w:val="22"/>
          <w:szCs w:val="22"/>
          <w:lang w:val="es-ES_tradnl"/>
        </w:rPr>
        <w:t>Estado de los sitios Ramsar sobre los que existen informes de que han ocurrido, están ocurriendo o es probable que ocurran cambios negativos inducidos por la actividad humana (Artículo 3.2), hasta el 17 de noviembre de 2017</w:t>
      </w:r>
    </w:p>
    <w:p w14:paraId="4E35EAC5" w14:textId="7B078914" w:rsidR="00C952F4" w:rsidRPr="00655883" w:rsidRDefault="00365C1B" w:rsidP="004E1B0C">
      <w:pPr>
        <w:tabs>
          <w:tab w:val="right" w:pos="9026"/>
        </w:tabs>
        <w:suppressAutoHyphens/>
        <w:rPr>
          <w:rFonts w:ascii="Calibri" w:hAnsi="Calibri"/>
          <w:b/>
          <w:color w:val="000000"/>
          <w:szCs w:val="24"/>
          <w:lang w:val="es-ES_tradnl"/>
        </w:rPr>
      </w:pPr>
      <w:r w:rsidRPr="00655883">
        <w:rPr>
          <w:rFonts w:ascii="Calibri" w:hAnsi="Calibri"/>
          <w:color w:val="000000"/>
          <w:sz w:val="22"/>
          <w:szCs w:val="22"/>
          <w:lang w:val="es-ES_tradnl"/>
        </w:rPr>
        <w:br w:type="page"/>
      </w:r>
      <w:r w:rsidR="0083010D" w:rsidRPr="00655883">
        <w:rPr>
          <w:rFonts w:ascii="Calibri" w:hAnsi="Calibri"/>
          <w:b/>
          <w:color w:val="000000"/>
          <w:szCs w:val="24"/>
          <w:lang w:val="es-ES_tradnl"/>
        </w:rPr>
        <w:lastRenderedPageBreak/>
        <w:t>Sub</w:t>
      </w:r>
      <w:r w:rsidR="007D210E" w:rsidRPr="00655883">
        <w:rPr>
          <w:rFonts w:ascii="Calibri" w:hAnsi="Calibri"/>
          <w:b/>
          <w:color w:val="000000"/>
          <w:szCs w:val="24"/>
          <w:lang w:val="es-ES_tradnl"/>
        </w:rPr>
        <w:t>anexo</w:t>
      </w:r>
      <w:r w:rsidR="0083010D" w:rsidRPr="00655883">
        <w:rPr>
          <w:rFonts w:ascii="Calibri" w:hAnsi="Calibri"/>
          <w:b/>
          <w:color w:val="000000"/>
          <w:szCs w:val="24"/>
          <w:lang w:val="es-ES_tradnl"/>
        </w:rPr>
        <w:t xml:space="preserve"> </w:t>
      </w:r>
      <w:r w:rsidR="005274C4" w:rsidRPr="00655883">
        <w:rPr>
          <w:rFonts w:ascii="Calibri" w:hAnsi="Calibri"/>
          <w:b/>
          <w:color w:val="000000"/>
          <w:szCs w:val="24"/>
          <w:lang w:val="es-ES_tradnl"/>
        </w:rPr>
        <w:t>1</w:t>
      </w:r>
    </w:p>
    <w:p w14:paraId="057C569F" w14:textId="77777777" w:rsidR="002B021A" w:rsidRPr="00655883" w:rsidRDefault="002B021A" w:rsidP="00365C1B">
      <w:pPr>
        <w:tabs>
          <w:tab w:val="right" w:pos="9026"/>
        </w:tabs>
        <w:suppressAutoHyphens/>
        <w:ind w:left="567" w:hanging="567"/>
        <w:jc w:val="center"/>
        <w:rPr>
          <w:rFonts w:ascii="Calibri" w:hAnsi="Calibri"/>
          <w:b/>
          <w:color w:val="000000"/>
          <w:szCs w:val="24"/>
          <w:lang w:val="es-ES_tradnl"/>
        </w:rPr>
      </w:pPr>
    </w:p>
    <w:p w14:paraId="0E13B714" w14:textId="4874125C" w:rsidR="000055B3" w:rsidRPr="00655883" w:rsidRDefault="007D210E" w:rsidP="00EB353C">
      <w:pPr>
        <w:suppressAutoHyphens/>
        <w:ind w:right="-51"/>
        <w:rPr>
          <w:rFonts w:ascii="Calibri" w:hAnsi="Calibri"/>
          <w:b/>
          <w:snapToGrid w:val="0"/>
          <w:color w:val="000000"/>
          <w:szCs w:val="24"/>
          <w:lang w:val="es-ES_tradnl"/>
        </w:rPr>
      </w:pPr>
      <w:r w:rsidRPr="00655883">
        <w:rPr>
          <w:rFonts w:ascii="Calibri" w:hAnsi="Calibri"/>
          <w:b/>
          <w:snapToGrid w:val="0"/>
          <w:color w:val="000000"/>
          <w:szCs w:val="24"/>
          <w:lang w:val="es-ES_tradnl"/>
        </w:rPr>
        <w:t>Lista de los 105 sitios Ramsar designados recientemente y añadidos a la Lista desde el 29 de agosto de 2014 hasta el 17 de noviembre de 2017</w:t>
      </w:r>
      <w:r w:rsidR="000055B3" w:rsidRPr="00655883">
        <w:rPr>
          <w:rStyle w:val="FootnoteReference"/>
          <w:rFonts w:ascii="Calibri" w:hAnsi="Calibri"/>
          <w:b/>
          <w:snapToGrid w:val="0"/>
          <w:color w:val="000000"/>
          <w:sz w:val="26"/>
          <w:szCs w:val="26"/>
          <w:lang w:val="es-ES_tradnl"/>
        </w:rPr>
        <w:footnoteReference w:id="4"/>
      </w:r>
      <w:r w:rsidR="000055B3" w:rsidRPr="00655883">
        <w:rPr>
          <w:rFonts w:ascii="Calibri" w:hAnsi="Calibri"/>
          <w:b/>
          <w:snapToGrid w:val="0"/>
          <w:color w:val="000000"/>
          <w:szCs w:val="24"/>
          <w:lang w:val="es-ES_tradnl"/>
        </w:rPr>
        <w:t xml:space="preserve"> </w:t>
      </w:r>
    </w:p>
    <w:p w14:paraId="25633F47" w14:textId="77777777" w:rsidR="00145672" w:rsidRPr="00655883" w:rsidRDefault="00145672" w:rsidP="00374F67">
      <w:pPr>
        <w:tabs>
          <w:tab w:val="right" w:pos="9026"/>
        </w:tabs>
        <w:suppressAutoHyphens/>
        <w:rPr>
          <w:rFonts w:ascii="Garamond" w:hAnsi="Garamond"/>
          <w:color w:val="000000"/>
          <w:szCs w:val="24"/>
          <w:lang w:val="es-ES_tradnl"/>
        </w:rPr>
      </w:pPr>
    </w:p>
    <w:tbl>
      <w:tblPr>
        <w:tblW w:w="9402" w:type="dxa"/>
        <w:tblInd w:w="93" w:type="dxa"/>
        <w:tblLayout w:type="fixed"/>
        <w:tblLook w:val="04A0" w:firstRow="1" w:lastRow="0" w:firstColumn="1" w:lastColumn="0" w:noHBand="0" w:noVBand="1"/>
      </w:tblPr>
      <w:tblGrid>
        <w:gridCol w:w="1716"/>
        <w:gridCol w:w="850"/>
        <w:gridCol w:w="4253"/>
        <w:gridCol w:w="1364"/>
        <w:gridCol w:w="1219"/>
      </w:tblGrid>
      <w:tr w:rsidR="007D210E" w:rsidRPr="00655883" w14:paraId="17A6D426" w14:textId="77777777" w:rsidTr="00BD1123">
        <w:trPr>
          <w:trHeight w:val="315"/>
          <w:tblHeader/>
        </w:trPr>
        <w:tc>
          <w:tcPr>
            <w:tcW w:w="1716" w:type="dxa"/>
            <w:tcBorders>
              <w:top w:val="single" w:sz="8" w:space="0" w:color="4F81BD"/>
              <w:left w:val="single" w:sz="8" w:space="0" w:color="4F81BD"/>
              <w:bottom w:val="nil"/>
              <w:right w:val="nil"/>
            </w:tcBorders>
            <w:shd w:val="clear" w:color="auto" w:fill="C6D9F1" w:themeFill="text2" w:themeFillTint="33"/>
            <w:noWrap/>
            <w:vAlign w:val="center"/>
            <w:hideMark/>
          </w:tcPr>
          <w:p w14:paraId="6B7F456E" w14:textId="09BEEDF3" w:rsidR="000055B3" w:rsidRPr="00655883" w:rsidRDefault="007D210E" w:rsidP="003237C8">
            <w:pPr>
              <w:jc w:val="center"/>
              <w:rPr>
                <w:rFonts w:asciiTheme="minorHAnsi" w:hAnsiTheme="minorHAnsi"/>
                <w:b/>
                <w:bCs/>
                <w:color w:val="000000"/>
                <w:sz w:val="22"/>
                <w:szCs w:val="22"/>
                <w:lang w:val="es-ES_tradnl"/>
              </w:rPr>
            </w:pPr>
            <w:r w:rsidRPr="00655883">
              <w:rPr>
                <w:rFonts w:asciiTheme="minorHAnsi" w:hAnsiTheme="minorHAnsi" w:cs="Calibri"/>
                <w:b/>
                <w:bCs/>
                <w:color w:val="000000"/>
                <w:sz w:val="22"/>
                <w:szCs w:val="22"/>
                <w:lang w:val="es-ES_tradnl"/>
              </w:rPr>
              <w:t>País</w:t>
            </w:r>
          </w:p>
        </w:tc>
        <w:tc>
          <w:tcPr>
            <w:tcW w:w="850" w:type="dxa"/>
            <w:tcBorders>
              <w:top w:val="single" w:sz="8" w:space="0" w:color="4F81BD"/>
              <w:left w:val="nil"/>
              <w:bottom w:val="nil"/>
              <w:right w:val="nil"/>
            </w:tcBorders>
            <w:shd w:val="clear" w:color="auto" w:fill="C6D9F1" w:themeFill="text2" w:themeFillTint="33"/>
            <w:noWrap/>
            <w:vAlign w:val="center"/>
            <w:hideMark/>
          </w:tcPr>
          <w:p w14:paraId="0C978779" w14:textId="0A10B86E" w:rsidR="000055B3" w:rsidRPr="00655883" w:rsidRDefault="000055B3" w:rsidP="007D210E">
            <w:pPr>
              <w:jc w:val="center"/>
              <w:rPr>
                <w:rFonts w:asciiTheme="minorHAnsi" w:hAnsiTheme="minorHAnsi"/>
                <w:b/>
                <w:bCs/>
                <w:color w:val="000000"/>
                <w:sz w:val="22"/>
                <w:szCs w:val="22"/>
                <w:lang w:val="es-ES_tradnl"/>
              </w:rPr>
            </w:pPr>
            <w:r w:rsidRPr="00655883">
              <w:rPr>
                <w:rFonts w:asciiTheme="minorHAnsi" w:hAnsiTheme="minorHAnsi" w:cs="Calibri"/>
                <w:b/>
                <w:bCs/>
                <w:color w:val="000000"/>
                <w:sz w:val="22"/>
                <w:szCs w:val="22"/>
                <w:lang w:val="es-ES_tradnl"/>
              </w:rPr>
              <w:t>Sit</w:t>
            </w:r>
            <w:r w:rsidR="007D210E" w:rsidRPr="00655883">
              <w:rPr>
                <w:rFonts w:asciiTheme="minorHAnsi" w:hAnsiTheme="minorHAnsi" w:cs="Calibri"/>
                <w:b/>
                <w:bCs/>
                <w:color w:val="000000"/>
                <w:sz w:val="22"/>
                <w:szCs w:val="22"/>
                <w:lang w:val="es-ES_tradnl"/>
              </w:rPr>
              <w:t>io</w:t>
            </w:r>
            <w:r w:rsidRPr="00655883">
              <w:rPr>
                <w:rFonts w:asciiTheme="minorHAnsi" w:hAnsiTheme="minorHAnsi" w:cs="Calibri"/>
                <w:b/>
                <w:bCs/>
                <w:color w:val="000000"/>
                <w:sz w:val="22"/>
                <w:szCs w:val="22"/>
                <w:lang w:val="es-ES_tradnl"/>
              </w:rPr>
              <w:t xml:space="preserve"> </w:t>
            </w:r>
            <w:r w:rsidR="007D210E" w:rsidRPr="00655883">
              <w:rPr>
                <w:rFonts w:asciiTheme="minorHAnsi" w:hAnsiTheme="minorHAnsi" w:cs="Calibri"/>
                <w:b/>
                <w:bCs/>
                <w:color w:val="000000"/>
                <w:sz w:val="22"/>
                <w:szCs w:val="22"/>
                <w:lang w:val="es-ES_tradnl"/>
              </w:rPr>
              <w:t>núm.</w:t>
            </w:r>
          </w:p>
        </w:tc>
        <w:tc>
          <w:tcPr>
            <w:tcW w:w="4253" w:type="dxa"/>
            <w:tcBorders>
              <w:top w:val="single" w:sz="8" w:space="0" w:color="4F81BD"/>
              <w:left w:val="nil"/>
              <w:bottom w:val="nil"/>
              <w:right w:val="nil"/>
            </w:tcBorders>
            <w:shd w:val="clear" w:color="auto" w:fill="C6D9F1" w:themeFill="text2" w:themeFillTint="33"/>
            <w:noWrap/>
            <w:vAlign w:val="center"/>
            <w:hideMark/>
          </w:tcPr>
          <w:p w14:paraId="2C34DFD6" w14:textId="3EA09841" w:rsidR="000055B3" w:rsidRPr="00655883" w:rsidRDefault="007D210E" w:rsidP="007D210E">
            <w:pPr>
              <w:jc w:val="center"/>
              <w:rPr>
                <w:rFonts w:asciiTheme="minorHAnsi" w:hAnsiTheme="minorHAnsi"/>
                <w:b/>
                <w:bCs/>
                <w:color w:val="000000"/>
                <w:sz w:val="22"/>
                <w:szCs w:val="22"/>
                <w:lang w:val="es-ES_tradnl"/>
              </w:rPr>
            </w:pPr>
            <w:r w:rsidRPr="00655883">
              <w:rPr>
                <w:rFonts w:asciiTheme="minorHAnsi" w:hAnsiTheme="minorHAnsi" w:cs="Calibri"/>
                <w:b/>
                <w:bCs/>
                <w:color w:val="000000"/>
                <w:sz w:val="22"/>
                <w:szCs w:val="22"/>
                <w:lang w:val="es-ES_tradnl"/>
              </w:rPr>
              <w:t>Nombre del sitio</w:t>
            </w:r>
          </w:p>
        </w:tc>
        <w:tc>
          <w:tcPr>
            <w:tcW w:w="1364" w:type="dxa"/>
            <w:tcBorders>
              <w:top w:val="single" w:sz="8" w:space="0" w:color="4F81BD"/>
              <w:left w:val="nil"/>
              <w:bottom w:val="nil"/>
              <w:right w:val="nil"/>
            </w:tcBorders>
            <w:shd w:val="clear" w:color="auto" w:fill="C6D9F1" w:themeFill="text2" w:themeFillTint="33"/>
            <w:noWrap/>
            <w:vAlign w:val="center"/>
            <w:hideMark/>
          </w:tcPr>
          <w:p w14:paraId="037BD509" w14:textId="70076DF9" w:rsidR="000055B3" w:rsidRPr="00655883" w:rsidRDefault="007D210E" w:rsidP="007D210E">
            <w:pPr>
              <w:jc w:val="center"/>
              <w:rPr>
                <w:rFonts w:asciiTheme="minorHAnsi" w:hAnsiTheme="minorHAnsi"/>
                <w:b/>
                <w:bCs/>
                <w:color w:val="000000"/>
                <w:sz w:val="22"/>
                <w:szCs w:val="22"/>
                <w:lang w:val="es-ES_tradnl"/>
              </w:rPr>
            </w:pPr>
            <w:r w:rsidRPr="00655883">
              <w:rPr>
                <w:rFonts w:asciiTheme="minorHAnsi" w:hAnsiTheme="minorHAnsi" w:cs="Calibri"/>
                <w:b/>
                <w:bCs/>
                <w:color w:val="000000"/>
                <w:sz w:val="22"/>
                <w:szCs w:val="22"/>
                <w:lang w:val="es-ES_tradnl"/>
              </w:rPr>
              <w:t>Fecha de designación</w:t>
            </w:r>
          </w:p>
        </w:tc>
        <w:tc>
          <w:tcPr>
            <w:tcW w:w="1219" w:type="dxa"/>
            <w:tcBorders>
              <w:top w:val="single" w:sz="8" w:space="0" w:color="4F81BD"/>
              <w:left w:val="nil"/>
              <w:bottom w:val="nil"/>
              <w:right w:val="single" w:sz="8" w:space="0" w:color="4F81BD"/>
            </w:tcBorders>
            <w:shd w:val="clear" w:color="auto" w:fill="C6D9F1" w:themeFill="text2" w:themeFillTint="33"/>
            <w:noWrap/>
            <w:vAlign w:val="center"/>
            <w:hideMark/>
          </w:tcPr>
          <w:p w14:paraId="40A867E7" w14:textId="37E5C94B" w:rsidR="000055B3" w:rsidRPr="00655883" w:rsidRDefault="007D210E" w:rsidP="007D210E">
            <w:pPr>
              <w:jc w:val="center"/>
              <w:rPr>
                <w:rFonts w:asciiTheme="minorHAnsi" w:hAnsiTheme="minorHAnsi"/>
                <w:b/>
                <w:bCs/>
                <w:color w:val="000000"/>
                <w:sz w:val="22"/>
                <w:szCs w:val="22"/>
                <w:lang w:val="es-ES_tradnl"/>
              </w:rPr>
            </w:pPr>
            <w:r w:rsidRPr="00655883">
              <w:rPr>
                <w:rFonts w:asciiTheme="minorHAnsi" w:hAnsiTheme="minorHAnsi" w:cs="Calibri"/>
                <w:b/>
                <w:bCs/>
                <w:color w:val="000000"/>
                <w:sz w:val="22"/>
                <w:szCs w:val="22"/>
                <w:lang w:val="es-ES_tradnl"/>
              </w:rPr>
              <w:t>Á</w:t>
            </w:r>
            <w:r w:rsidR="000055B3" w:rsidRPr="00655883">
              <w:rPr>
                <w:rFonts w:asciiTheme="minorHAnsi" w:hAnsiTheme="minorHAnsi" w:cs="Calibri"/>
                <w:b/>
                <w:bCs/>
                <w:color w:val="000000"/>
                <w:sz w:val="22"/>
                <w:szCs w:val="22"/>
                <w:lang w:val="es-ES_tradnl"/>
              </w:rPr>
              <w:t>rea (ha)</w:t>
            </w:r>
          </w:p>
        </w:tc>
      </w:tr>
      <w:tr w:rsidR="00D06033" w:rsidRPr="00655883" w14:paraId="5EDA4469"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06E521AB"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Argentina</w:t>
            </w:r>
          </w:p>
        </w:tc>
        <w:tc>
          <w:tcPr>
            <w:tcW w:w="850" w:type="dxa"/>
            <w:tcBorders>
              <w:top w:val="single" w:sz="8" w:space="0" w:color="4F81BD"/>
              <w:left w:val="nil"/>
              <w:bottom w:val="single" w:sz="8" w:space="0" w:color="4F81BD"/>
              <w:right w:val="nil"/>
            </w:tcBorders>
            <w:shd w:val="clear" w:color="auto" w:fill="auto"/>
            <w:noWrap/>
          </w:tcPr>
          <w:p w14:paraId="1F4944FC"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2255</w:t>
            </w:r>
          </w:p>
        </w:tc>
        <w:tc>
          <w:tcPr>
            <w:tcW w:w="4253" w:type="dxa"/>
            <w:tcBorders>
              <w:top w:val="single" w:sz="8" w:space="0" w:color="4F81BD"/>
              <w:left w:val="nil"/>
              <w:bottom w:val="single" w:sz="8" w:space="0" w:color="4F81BD"/>
              <w:right w:val="nil"/>
            </w:tcBorders>
            <w:shd w:val="clear" w:color="auto" w:fill="auto"/>
            <w:noWrap/>
          </w:tcPr>
          <w:p w14:paraId="58E8434C"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Delta del Paraná</w:t>
            </w:r>
          </w:p>
        </w:tc>
        <w:tc>
          <w:tcPr>
            <w:tcW w:w="1364" w:type="dxa"/>
            <w:tcBorders>
              <w:top w:val="single" w:sz="8" w:space="0" w:color="4F81BD"/>
              <w:left w:val="nil"/>
              <w:bottom w:val="single" w:sz="8" w:space="0" w:color="4F81BD"/>
              <w:right w:val="nil"/>
            </w:tcBorders>
            <w:shd w:val="clear" w:color="auto" w:fill="auto"/>
            <w:noWrap/>
          </w:tcPr>
          <w:p w14:paraId="616AACF3"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03/10/2015</w:t>
            </w:r>
          </w:p>
        </w:tc>
        <w:tc>
          <w:tcPr>
            <w:tcW w:w="1219" w:type="dxa"/>
            <w:tcBorders>
              <w:top w:val="single" w:sz="8" w:space="0" w:color="4F81BD"/>
              <w:left w:val="nil"/>
              <w:bottom w:val="single" w:sz="8" w:space="0" w:color="4F81BD"/>
              <w:right w:val="single" w:sz="8" w:space="0" w:color="4F81BD"/>
            </w:tcBorders>
            <w:shd w:val="clear" w:color="auto" w:fill="auto"/>
            <w:noWrap/>
          </w:tcPr>
          <w:p w14:paraId="5479C729"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 xml:space="preserve">243.126 </w:t>
            </w:r>
          </w:p>
        </w:tc>
      </w:tr>
      <w:tr w:rsidR="00D06033" w:rsidRPr="00655883" w14:paraId="4D90510B"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767F6C26"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Belarús</w:t>
            </w:r>
          </w:p>
        </w:tc>
        <w:tc>
          <w:tcPr>
            <w:tcW w:w="850" w:type="dxa"/>
            <w:tcBorders>
              <w:top w:val="single" w:sz="8" w:space="0" w:color="4F81BD"/>
              <w:left w:val="nil"/>
              <w:bottom w:val="single" w:sz="8" w:space="0" w:color="4F81BD"/>
              <w:right w:val="nil"/>
            </w:tcBorders>
            <w:shd w:val="clear" w:color="auto" w:fill="auto"/>
            <w:noWrap/>
          </w:tcPr>
          <w:p w14:paraId="1164DF40"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2252</w:t>
            </w:r>
          </w:p>
        </w:tc>
        <w:tc>
          <w:tcPr>
            <w:tcW w:w="4253" w:type="dxa"/>
            <w:tcBorders>
              <w:top w:val="single" w:sz="8" w:space="0" w:color="4F81BD"/>
              <w:left w:val="nil"/>
              <w:bottom w:val="single" w:sz="8" w:space="0" w:color="4F81BD"/>
              <w:right w:val="nil"/>
            </w:tcBorders>
            <w:shd w:val="clear" w:color="auto" w:fill="auto"/>
            <w:noWrap/>
          </w:tcPr>
          <w:p w14:paraId="65D54E06" w14:textId="77777777" w:rsidR="00D06033" w:rsidRPr="0086266D" w:rsidRDefault="00D06033" w:rsidP="00C952E2">
            <w:pPr>
              <w:rPr>
                <w:rFonts w:asciiTheme="minorHAnsi" w:hAnsiTheme="minorHAnsi" w:cs="Arial"/>
                <w:color w:val="000000"/>
                <w:sz w:val="22"/>
                <w:szCs w:val="22"/>
              </w:rPr>
            </w:pPr>
            <w:r w:rsidRPr="0086266D">
              <w:rPr>
                <w:rFonts w:asciiTheme="minorHAnsi" w:hAnsiTheme="minorHAnsi" w:cs="Arial"/>
                <w:color w:val="000000"/>
                <w:sz w:val="22"/>
                <w:szCs w:val="22"/>
              </w:rPr>
              <w:t>Polesye Valley of River Bug</w:t>
            </w:r>
          </w:p>
        </w:tc>
        <w:tc>
          <w:tcPr>
            <w:tcW w:w="1364" w:type="dxa"/>
            <w:tcBorders>
              <w:top w:val="single" w:sz="8" w:space="0" w:color="4F81BD"/>
              <w:left w:val="nil"/>
              <w:bottom w:val="single" w:sz="8" w:space="0" w:color="4F81BD"/>
              <w:right w:val="nil"/>
            </w:tcBorders>
            <w:shd w:val="clear" w:color="auto" w:fill="auto"/>
            <w:noWrap/>
          </w:tcPr>
          <w:p w14:paraId="431F29BA"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29/05/2014</w:t>
            </w:r>
          </w:p>
        </w:tc>
        <w:tc>
          <w:tcPr>
            <w:tcW w:w="1219" w:type="dxa"/>
            <w:tcBorders>
              <w:top w:val="single" w:sz="8" w:space="0" w:color="4F81BD"/>
              <w:left w:val="nil"/>
              <w:bottom w:val="single" w:sz="8" w:space="0" w:color="4F81BD"/>
              <w:right w:val="single" w:sz="8" w:space="0" w:color="4F81BD"/>
            </w:tcBorders>
            <w:shd w:val="clear" w:color="auto" w:fill="auto"/>
            <w:noWrap/>
          </w:tcPr>
          <w:p w14:paraId="1D908D7A"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23.159</w:t>
            </w:r>
          </w:p>
        </w:tc>
      </w:tr>
      <w:tr w:rsidR="00D06033" w:rsidRPr="00655883" w14:paraId="17A23429"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3481F707"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Belarús</w:t>
            </w:r>
          </w:p>
        </w:tc>
        <w:tc>
          <w:tcPr>
            <w:tcW w:w="850" w:type="dxa"/>
            <w:tcBorders>
              <w:top w:val="single" w:sz="8" w:space="0" w:color="4F81BD"/>
              <w:left w:val="nil"/>
              <w:bottom w:val="single" w:sz="8" w:space="0" w:color="4F81BD"/>
              <w:right w:val="nil"/>
            </w:tcBorders>
            <w:shd w:val="clear" w:color="auto" w:fill="auto"/>
            <w:noWrap/>
          </w:tcPr>
          <w:p w14:paraId="78EE8DD3"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2251</w:t>
            </w:r>
          </w:p>
        </w:tc>
        <w:tc>
          <w:tcPr>
            <w:tcW w:w="4253" w:type="dxa"/>
            <w:tcBorders>
              <w:top w:val="single" w:sz="8" w:space="0" w:color="4F81BD"/>
              <w:left w:val="nil"/>
              <w:bottom w:val="single" w:sz="8" w:space="0" w:color="4F81BD"/>
              <w:right w:val="nil"/>
            </w:tcBorders>
            <w:shd w:val="clear" w:color="auto" w:fill="auto"/>
            <w:noWrap/>
          </w:tcPr>
          <w:p w14:paraId="72C3C006"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Vileity</w:t>
            </w:r>
          </w:p>
        </w:tc>
        <w:tc>
          <w:tcPr>
            <w:tcW w:w="1364" w:type="dxa"/>
            <w:tcBorders>
              <w:top w:val="single" w:sz="8" w:space="0" w:color="4F81BD"/>
              <w:left w:val="nil"/>
              <w:bottom w:val="single" w:sz="8" w:space="0" w:color="4F81BD"/>
              <w:right w:val="nil"/>
            </w:tcBorders>
            <w:shd w:val="clear" w:color="auto" w:fill="auto"/>
            <w:noWrap/>
          </w:tcPr>
          <w:p w14:paraId="5AAAA76E"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30/09/2014</w:t>
            </w:r>
          </w:p>
        </w:tc>
        <w:tc>
          <w:tcPr>
            <w:tcW w:w="1219" w:type="dxa"/>
            <w:tcBorders>
              <w:top w:val="single" w:sz="8" w:space="0" w:color="4F81BD"/>
              <w:left w:val="nil"/>
              <w:bottom w:val="single" w:sz="8" w:space="0" w:color="4F81BD"/>
              <w:right w:val="single" w:sz="8" w:space="0" w:color="4F81BD"/>
            </w:tcBorders>
            <w:shd w:val="clear" w:color="auto" w:fill="auto"/>
            <w:noWrap/>
          </w:tcPr>
          <w:p w14:paraId="5FE60D89"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8.452</w:t>
            </w:r>
          </w:p>
        </w:tc>
      </w:tr>
      <w:tr w:rsidR="00D06033" w:rsidRPr="00655883" w14:paraId="45F65626"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44B7D83E"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Belarús</w:t>
            </w:r>
          </w:p>
        </w:tc>
        <w:tc>
          <w:tcPr>
            <w:tcW w:w="850" w:type="dxa"/>
            <w:tcBorders>
              <w:top w:val="single" w:sz="8" w:space="0" w:color="4F81BD"/>
              <w:left w:val="nil"/>
              <w:bottom w:val="single" w:sz="8" w:space="0" w:color="4F81BD"/>
              <w:right w:val="nil"/>
            </w:tcBorders>
            <w:shd w:val="clear" w:color="auto" w:fill="auto"/>
            <w:noWrap/>
          </w:tcPr>
          <w:p w14:paraId="5BEFAA13"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2250</w:t>
            </w:r>
          </w:p>
        </w:tc>
        <w:tc>
          <w:tcPr>
            <w:tcW w:w="4253" w:type="dxa"/>
            <w:tcBorders>
              <w:top w:val="single" w:sz="8" w:space="0" w:color="4F81BD"/>
              <w:left w:val="nil"/>
              <w:bottom w:val="single" w:sz="8" w:space="0" w:color="4F81BD"/>
              <w:right w:val="nil"/>
            </w:tcBorders>
            <w:shd w:val="clear" w:color="auto" w:fill="auto"/>
            <w:noWrap/>
          </w:tcPr>
          <w:p w14:paraId="145C75CB"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Servech</w:t>
            </w:r>
          </w:p>
        </w:tc>
        <w:tc>
          <w:tcPr>
            <w:tcW w:w="1364" w:type="dxa"/>
            <w:tcBorders>
              <w:top w:val="single" w:sz="8" w:space="0" w:color="4F81BD"/>
              <w:left w:val="nil"/>
              <w:bottom w:val="single" w:sz="8" w:space="0" w:color="4F81BD"/>
              <w:right w:val="nil"/>
            </w:tcBorders>
            <w:shd w:val="clear" w:color="auto" w:fill="auto"/>
            <w:noWrap/>
          </w:tcPr>
          <w:p w14:paraId="3A1FACE3"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29/05/2014</w:t>
            </w:r>
          </w:p>
        </w:tc>
        <w:tc>
          <w:tcPr>
            <w:tcW w:w="1219" w:type="dxa"/>
            <w:tcBorders>
              <w:top w:val="single" w:sz="8" w:space="0" w:color="4F81BD"/>
              <w:left w:val="nil"/>
              <w:bottom w:val="single" w:sz="8" w:space="0" w:color="4F81BD"/>
              <w:right w:val="single" w:sz="8" w:space="0" w:color="4F81BD"/>
            </w:tcBorders>
            <w:shd w:val="clear" w:color="auto" w:fill="auto"/>
            <w:noWrap/>
          </w:tcPr>
          <w:p w14:paraId="6C384685"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9.068</w:t>
            </w:r>
          </w:p>
        </w:tc>
      </w:tr>
      <w:tr w:rsidR="00D06033" w:rsidRPr="00655883" w14:paraId="6C0FD9FE"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1653D722"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Belarús</w:t>
            </w:r>
          </w:p>
        </w:tc>
        <w:tc>
          <w:tcPr>
            <w:tcW w:w="850" w:type="dxa"/>
            <w:tcBorders>
              <w:top w:val="single" w:sz="8" w:space="0" w:color="4F81BD"/>
              <w:left w:val="nil"/>
              <w:bottom w:val="single" w:sz="8" w:space="0" w:color="4F81BD"/>
              <w:right w:val="nil"/>
            </w:tcBorders>
            <w:shd w:val="clear" w:color="auto" w:fill="auto"/>
            <w:noWrap/>
          </w:tcPr>
          <w:p w14:paraId="2970F956"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2244</w:t>
            </w:r>
          </w:p>
        </w:tc>
        <w:tc>
          <w:tcPr>
            <w:tcW w:w="4253" w:type="dxa"/>
            <w:tcBorders>
              <w:top w:val="single" w:sz="8" w:space="0" w:color="4F81BD"/>
              <w:left w:val="nil"/>
              <w:bottom w:val="single" w:sz="8" w:space="0" w:color="4F81BD"/>
              <w:right w:val="nil"/>
            </w:tcBorders>
            <w:shd w:val="clear" w:color="auto" w:fill="auto"/>
            <w:noWrap/>
          </w:tcPr>
          <w:p w14:paraId="6E1A24BE"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Dnieper River Floodplain</w:t>
            </w:r>
          </w:p>
        </w:tc>
        <w:tc>
          <w:tcPr>
            <w:tcW w:w="1364" w:type="dxa"/>
            <w:tcBorders>
              <w:top w:val="single" w:sz="8" w:space="0" w:color="4F81BD"/>
              <w:left w:val="nil"/>
              <w:bottom w:val="single" w:sz="8" w:space="0" w:color="4F81BD"/>
              <w:right w:val="nil"/>
            </w:tcBorders>
            <w:shd w:val="clear" w:color="auto" w:fill="auto"/>
            <w:noWrap/>
          </w:tcPr>
          <w:p w14:paraId="7C007851"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29/05/2014</w:t>
            </w:r>
          </w:p>
        </w:tc>
        <w:tc>
          <w:tcPr>
            <w:tcW w:w="1219" w:type="dxa"/>
            <w:tcBorders>
              <w:top w:val="single" w:sz="8" w:space="0" w:color="4F81BD"/>
              <w:left w:val="nil"/>
              <w:bottom w:val="single" w:sz="8" w:space="0" w:color="4F81BD"/>
              <w:right w:val="single" w:sz="8" w:space="0" w:color="4F81BD"/>
            </w:tcBorders>
            <w:shd w:val="clear" w:color="auto" w:fill="auto"/>
            <w:noWrap/>
          </w:tcPr>
          <w:p w14:paraId="3914BFD3"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29.353</w:t>
            </w:r>
          </w:p>
        </w:tc>
      </w:tr>
      <w:tr w:rsidR="00D06033" w:rsidRPr="00655883" w14:paraId="585B56FB"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372AC508"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Belarús</w:t>
            </w:r>
          </w:p>
        </w:tc>
        <w:tc>
          <w:tcPr>
            <w:tcW w:w="850" w:type="dxa"/>
            <w:tcBorders>
              <w:top w:val="single" w:sz="8" w:space="0" w:color="4F81BD"/>
              <w:left w:val="nil"/>
              <w:bottom w:val="single" w:sz="8" w:space="0" w:color="4F81BD"/>
              <w:right w:val="nil"/>
            </w:tcBorders>
            <w:shd w:val="clear" w:color="auto" w:fill="auto"/>
            <w:noWrap/>
          </w:tcPr>
          <w:p w14:paraId="7ED5A323"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2263</w:t>
            </w:r>
          </w:p>
        </w:tc>
        <w:tc>
          <w:tcPr>
            <w:tcW w:w="4253" w:type="dxa"/>
            <w:tcBorders>
              <w:top w:val="single" w:sz="8" w:space="0" w:color="4F81BD"/>
              <w:left w:val="nil"/>
              <w:bottom w:val="single" w:sz="8" w:space="0" w:color="4F81BD"/>
              <w:right w:val="nil"/>
            </w:tcBorders>
            <w:shd w:val="clear" w:color="auto" w:fill="auto"/>
            <w:noWrap/>
          </w:tcPr>
          <w:p w14:paraId="64E070BF"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Dikoe Fen Mire</w:t>
            </w:r>
          </w:p>
        </w:tc>
        <w:tc>
          <w:tcPr>
            <w:tcW w:w="1364" w:type="dxa"/>
            <w:tcBorders>
              <w:top w:val="single" w:sz="8" w:space="0" w:color="4F81BD"/>
              <w:left w:val="nil"/>
              <w:bottom w:val="single" w:sz="8" w:space="0" w:color="4F81BD"/>
              <w:right w:val="nil"/>
            </w:tcBorders>
            <w:shd w:val="clear" w:color="auto" w:fill="auto"/>
            <w:noWrap/>
          </w:tcPr>
          <w:p w14:paraId="1152331F"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30/03/2015</w:t>
            </w:r>
          </w:p>
        </w:tc>
        <w:tc>
          <w:tcPr>
            <w:tcW w:w="1219" w:type="dxa"/>
            <w:tcBorders>
              <w:top w:val="single" w:sz="8" w:space="0" w:color="4F81BD"/>
              <w:left w:val="nil"/>
              <w:bottom w:val="single" w:sz="8" w:space="0" w:color="4F81BD"/>
              <w:right w:val="single" w:sz="8" w:space="0" w:color="4F81BD"/>
            </w:tcBorders>
            <w:shd w:val="clear" w:color="auto" w:fill="auto"/>
            <w:noWrap/>
          </w:tcPr>
          <w:p w14:paraId="197FD6AC"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23.145</w:t>
            </w:r>
          </w:p>
        </w:tc>
      </w:tr>
      <w:tr w:rsidR="00D06033" w:rsidRPr="00655883" w14:paraId="6D1CF2FE"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4324B480"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Belarús</w:t>
            </w:r>
          </w:p>
        </w:tc>
        <w:tc>
          <w:tcPr>
            <w:tcW w:w="850" w:type="dxa"/>
            <w:tcBorders>
              <w:top w:val="single" w:sz="8" w:space="0" w:color="4F81BD"/>
              <w:left w:val="nil"/>
              <w:bottom w:val="single" w:sz="8" w:space="0" w:color="4F81BD"/>
              <w:right w:val="nil"/>
            </w:tcBorders>
            <w:shd w:val="clear" w:color="auto" w:fill="auto"/>
            <w:noWrap/>
          </w:tcPr>
          <w:p w14:paraId="722D59C1"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2261</w:t>
            </w:r>
          </w:p>
        </w:tc>
        <w:tc>
          <w:tcPr>
            <w:tcW w:w="4253" w:type="dxa"/>
            <w:tcBorders>
              <w:top w:val="single" w:sz="8" w:space="0" w:color="4F81BD"/>
              <w:left w:val="nil"/>
              <w:bottom w:val="single" w:sz="8" w:space="0" w:color="4F81BD"/>
              <w:right w:val="nil"/>
            </w:tcBorders>
            <w:shd w:val="clear" w:color="auto" w:fill="auto"/>
            <w:noWrap/>
          </w:tcPr>
          <w:p w14:paraId="50D93759"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Drozbitka-Svina</w:t>
            </w:r>
          </w:p>
        </w:tc>
        <w:tc>
          <w:tcPr>
            <w:tcW w:w="1364" w:type="dxa"/>
            <w:tcBorders>
              <w:top w:val="single" w:sz="8" w:space="0" w:color="4F81BD"/>
              <w:left w:val="nil"/>
              <w:bottom w:val="single" w:sz="8" w:space="0" w:color="4F81BD"/>
              <w:right w:val="nil"/>
            </w:tcBorders>
            <w:shd w:val="clear" w:color="auto" w:fill="auto"/>
            <w:noWrap/>
          </w:tcPr>
          <w:p w14:paraId="382D4373"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29/05/2014</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3B815EC1" w14:textId="77777777" w:rsidR="00D06033" w:rsidRPr="00655883" w:rsidRDefault="00D06033" w:rsidP="00D06033">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6.727,25</w:t>
            </w:r>
          </w:p>
        </w:tc>
      </w:tr>
      <w:tr w:rsidR="00D06033" w:rsidRPr="00655883" w14:paraId="0ABEE199"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0AA2F529"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Belarús</w:t>
            </w:r>
          </w:p>
        </w:tc>
        <w:tc>
          <w:tcPr>
            <w:tcW w:w="850" w:type="dxa"/>
            <w:tcBorders>
              <w:top w:val="single" w:sz="8" w:space="0" w:color="4F81BD"/>
              <w:left w:val="nil"/>
              <w:bottom w:val="single" w:sz="8" w:space="0" w:color="4F81BD"/>
              <w:right w:val="nil"/>
            </w:tcBorders>
            <w:shd w:val="clear" w:color="auto" w:fill="auto"/>
            <w:noWrap/>
          </w:tcPr>
          <w:p w14:paraId="28A3D52D"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2266</w:t>
            </w:r>
          </w:p>
        </w:tc>
        <w:tc>
          <w:tcPr>
            <w:tcW w:w="4253" w:type="dxa"/>
            <w:tcBorders>
              <w:top w:val="single" w:sz="8" w:space="0" w:color="4F81BD"/>
              <w:left w:val="nil"/>
              <w:bottom w:val="single" w:sz="8" w:space="0" w:color="4F81BD"/>
              <w:right w:val="nil"/>
            </w:tcBorders>
            <w:shd w:val="clear" w:color="auto" w:fill="auto"/>
            <w:noWrap/>
          </w:tcPr>
          <w:p w14:paraId="3035EA6D"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Golubickaya Puscha</w:t>
            </w:r>
          </w:p>
        </w:tc>
        <w:tc>
          <w:tcPr>
            <w:tcW w:w="1364" w:type="dxa"/>
            <w:tcBorders>
              <w:top w:val="single" w:sz="8" w:space="0" w:color="4F81BD"/>
              <w:left w:val="nil"/>
              <w:bottom w:val="single" w:sz="8" w:space="0" w:color="4F81BD"/>
              <w:right w:val="nil"/>
            </w:tcBorders>
            <w:shd w:val="clear" w:color="auto" w:fill="auto"/>
            <w:noWrap/>
          </w:tcPr>
          <w:p w14:paraId="1F6F3197"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29/05/2014</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07CE271B"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18.240</w:t>
            </w:r>
          </w:p>
        </w:tc>
      </w:tr>
      <w:tr w:rsidR="00D06033" w:rsidRPr="00655883" w14:paraId="7559279B"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57E15331"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Belarús</w:t>
            </w:r>
          </w:p>
        </w:tc>
        <w:tc>
          <w:tcPr>
            <w:tcW w:w="850" w:type="dxa"/>
            <w:tcBorders>
              <w:top w:val="single" w:sz="8" w:space="0" w:color="4F81BD"/>
              <w:left w:val="nil"/>
              <w:bottom w:val="single" w:sz="8" w:space="0" w:color="4F81BD"/>
              <w:right w:val="nil"/>
            </w:tcBorders>
            <w:shd w:val="clear" w:color="auto" w:fill="auto"/>
            <w:noWrap/>
          </w:tcPr>
          <w:p w14:paraId="7A4169DF"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2262</w:t>
            </w:r>
          </w:p>
        </w:tc>
        <w:tc>
          <w:tcPr>
            <w:tcW w:w="4253" w:type="dxa"/>
            <w:tcBorders>
              <w:top w:val="single" w:sz="8" w:space="0" w:color="4F81BD"/>
              <w:left w:val="nil"/>
              <w:bottom w:val="single" w:sz="8" w:space="0" w:color="4F81BD"/>
              <w:right w:val="nil"/>
            </w:tcBorders>
            <w:shd w:val="clear" w:color="auto" w:fill="auto"/>
            <w:noWrap/>
          </w:tcPr>
          <w:p w14:paraId="3A877F81"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Iput River Floodplain</w:t>
            </w:r>
          </w:p>
        </w:tc>
        <w:tc>
          <w:tcPr>
            <w:tcW w:w="1364" w:type="dxa"/>
            <w:tcBorders>
              <w:top w:val="single" w:sz="8" w:space="0" w:color="4F81BD"/>
              <w:left w:val="nil"/>
              <w:bottom w:val="single" w:sz="8" w:space="0" w:color="4F81BD"/>
              <w:right w:val="nil"/>
            </w:tcBorders>
            <w:shd w:val="clear" w:color="auto" w:fill="auto"/>
            <w:noWrap/>
          </w:tcPr>
          <w:p w14:paraId="7B335C7D"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30/03/2015</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7C702570"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3.501,80</w:t>
            </w:r>
          </w:p>
        </w:tc>
      </w:tr>
      <w:tr w:rsidR="00D06033" w:rsidRPr="00655883" w14:paraId="6693344D"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78515121"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Belarús</w:t>
            </w:r>
          </w:p>
        </w:tc>
        <w:tc>
          <w:tcPr>
            <w:tcW w:w="850" w:type="dxa"/>
            <w:tcBorders>
              <w:top w:val="single" w:sz="8" w:space="0" w:color="4F81BD"/>
              <w:left w:val="nil"/>
              <w:bottom w:val="single" w:sz="8" w:space="0" w:color="4F81BD"/>
              <w:right w:val="nil"/>
            </w:tcBorders>
            <w:shd w:val="clear" w:color="auto" w:fill="auto"/>
            <w:noWrap/>
          </w:tcPr>
          <w:p w14:paraId="62A24783"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2267</w:t>
            </w:r>
          </w:p>
        </w:tc>
        <w:tc>
          <w:tcPr>
            <w:tcW w:w="4253" w:type="dxa"/>
            <w:tcBorders>
              <w:top w:val="single" w:sz="8" w:space="0" w:color="4F81BD"/>
              <w:left w:val="nil"/>
              <w:bottom w:val="single" w:sz="8" w:space="0" w:color="4F81BD"/>
              <w:right w:val="nil"/>
            </w:tcBorders>
            <w:shd w:val="clear" w:color="auto" w:fill="auto"/>
            <w:noWrap/>
          </w:tcPr>
          <w:p w14:paraId="069E556B"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Podvelikiy Moh</w:t>
            </w:r>
          </w:p>
        </w:tc>
        <w:tc>
          <w:tcPr>
            <w:tcW w:w="1364" w:type="dxa"/>
            <w:tcBorders>
              <w:top w:val="single" w:sz="8" w:space="0" w:color="4F81BD"/>
              <w:left w:val="nil"/>
              <w:bottom w:val="single" w:sz="8" w:space="0" w:color="4F81BD"/>
              <w:right w:val="nil"/>
            </w:tcBorders>
            <w:shd w:val="clear" w:color="auto" w:fill="auto"/>
            <w:noWrap/>
          </w:tcPr>
          <w:p w14:paraId="033FA1C6"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30/03/2015</w:t>
            </w:r>
          </w:p>
        </w:tc>
        <w:tc>
          <w:tcPr>
            <w:tcW w:w="1219" w:type="dxa"/>
            <w:tcBorders>
              <w:top w:val="single" w:sz="8" w:space="0" w:color="4F81BD"/>
              <w:left w:val="nil"/>
              <w:bottom w:val="single" w:sz="8" w:space="0" w:color="4F81BD"/>
              <w:right w:val="single" w:sz="8" w:space="0" w:color="4F81BD"/>
            </w:tcBorders>
            <w:shd w:val="clear" w:color="auto" w:fill="auto"/>
            <w:noWrap/>
          </w:tcPr>
          <w:p w14:paraId="3B2DC960"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10.647</w:t>
            </w:r>
          </w:p>
        </w:tc>
      </w:tr>
      <w:tr w:rsidR="00D06033" w:rsidRPr="00655883" w14:paraId="10CC03C0"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384A694E"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Belarús</w:t>
            </w:r>
          </w:p>
        </w:tc>
        <w:tc>
          <w:tcPr>
            <w:tcW w:w="850" w:type="dxa"/>
            <w:tcBorders>
              <w:top w:val="single" w:sz="8" w:space="0" w:color="4F81BD"/>
              <w:left w:val="nil"/>
              <w:bottom w:val="single" w:sz="8" w:space="0" w:color="4F81BD"/>
              <w:right w:val="nil"/>
            </w:tcBorders>
            <w:shd w:val="clear" w:color="auto" w:fill="auto"/>
            <w:noWrap/>
          </w:tcPr>
          <w:p w14:paraId="19B6AE6E"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2268</w:t>
            </w:r>
          </w:p>
        </w:tc>
        <w:tc>
          <w:tcPr>
            <w:tcW w:w="4253" w:type="dxa"/>
            <w:tcBorders>
              <w:top w:val="single" w:sz="8" w:space="0" w:color="4F81BD"/>
              <w:left w:val="nil"/>
              <w:bottom w:val="single" w:sz="8" w:space="0" w:color="4F81BD"/>
              <w:right w:val="nil"/>
            </w:tcBorders>
            <w:shd w:val="clear" w:color="auto" w:fill="auto"/>
            <w:noWrap/>
            <w:vAlign w:val="bottom"/>
          </w:tcPr>
          <w:p w14:paraId="104E6451"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Svislochsko-Berezinskiy</w:t>
            </w:r>
          </w:p>
        </w:tc>
        <w:tc>
          <w:tcPr>
            <w:tcW w:w="1364" w:type="dxa"/>
            <w:tcBorders>
              <w:top w:val="single" w:sz="8" w:space="0" w:color="4F81BD"/>
              <w:left w:val="nil"/>
              <w:bottom w:val="single" w:sz="8" w:space="0" w:color="4F81BD"/>
              <w:right w:val="nil"/>
            </w:tcBorders>
            <w:shd w:val="clear" w:color="auto" w:fill="auto"/>
            <w:noWrap/>
          </w:tcPr>
          <w:p w14:paraId="2A6B2D4D"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30/03/2015</w:t>
            </w:r>
          </w:p>
        </w:tc>
        <w:tc>
          <w:tcPr>
            <w:tcW w:w="1219" w:type="dxa"/>
            <w:tcBorders>
              <w:top w:val="single" w:sz="8" w:space="0" w:color="4F81BD"/>
              <w:left w:val="nil"/>
              <w:bottom w:val="single" w:sz="8" w:space="0" w:color="4F81BD"/>
              <w:right w:val="single" w:sz="8" w:space="0" w:color="4F81BD"/>
            </w:tcBorders>
            <w:shd w:val="clear" w:color="auto" w:fill="auto"/>
            <w:noWrap/>
          </w:tcPr>
          <w:p w14:paraId="6CB5AD73"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18.341</w:t>
            </w:r>
          </w:p>
        </w:tc>
      </w:tr>
      <w:tr w:rsidR="00D06033" w:rsidRPr="00655883" w14:paraId="3EF5A424"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7DB890AC" w14:textId="77777777" w:rsidR="00D06033" w:rsidRPr="00655883" w:rsidRDefault="00D06033" w:rsidP="007D210E">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 xml:space="preserve">Bhután </w:t>
            </w:r>
          </w:p>
        </w:tc>
        <w:tc>
          <w:tcPr>
            <w:tcW w:w="850" w:type="dxa"/>
            <w:tcBorders>
              <w:top w:val="single" w:sz="8" w:space="0" w:color="4F81BD"/>
              <w:left w:val="nil"/>
              <w:bottom w:val="single" w:sz="8" w:space="0" w:color="4F81BD"/>
              <w:right w:val="nil"/>
            </w:tcBorders>
            <w:shd w:val="clear" w:color="auto" w:fill="auto"/>
            <w:noWrap/>
          </w:tcPr>
          <w:p w14:paraId="2C9311F8" w14:textId="77777777" w:rsidR="00D06033" w:rsidRPr="00655883" w:rsidRDefault="00D06033" w:rsidP="00C952E2">
            <w:pPr>
              <w:jc w:val="center"/>
              <w:rPr>
                <w:rFonts w:asciiTheme="minorHAnsi" w:hAnsiTheme="minorHAnsi" w:cs="Arial"/>
                <w:color w:val="363A2F"/>
                <w:sz w:val="22"/>
                <w:szCs w:val="22"/>
                <w:lang w:val="es-ES_tradnl"/>
              </w:rPr>
            </w:pPr>
            <w:r w:rsidRPr="00655883">
              <w:rPr>
                <w:rFonts w:asciiTheme="minorHAnsi" w:hAnsiTheme="minorHAnsi" w:cs="Arial"/>
                <w:color w:val="000000"/>
                <w:sz w:val="22"/>
                <w:szCs w:val="22"/>
                <w:lang w:val="es-ES_tradnl"/>
              </w:rPr>
              <w:t>2264</w:t>
            </w:r>
          </w:p>
        </w:tc>
        <w:tc>
          <w:tcPr>
            <w:tcW w:w="4253" w:type="dxa"/>
            <w:tcBorders>
              <w:top w:val="single" w:sz="8" w:space="0" w:color="4F81BD"/>
              <w:left w:val="nil"/>
              <w:bottom w:val="single" w:sz="8" w:space="0" w:color="4F81BD"/>
              <w:right w:val="nil"/>
            </w:tcBorders>
            <w:shd w:val="clear" w:color="auto" w:fill="auto"/>
            <w:noWrap/>
          </w:tcPr>
          <w:p w14:paraId="212517C2"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Gangtey-Phobji</w:t>
            </w:r>
          </w:p>
        </w:tc>
        <w:tc>
          <w:tcPr>
            <w:tcW w:w="1364" w:type="dxa"/>
            <w:tcBorders>
              <w:top w:val="single" w:sz="8" w:space="0" w:color="4F81BD"/>
              <w:left w:val="nil"/>
              <w:bottom w:val="single" w:sz="8" w:space="0" w:color="4F81BD"/>
              <w:right w:val="nil"/>
            </w:tcBorders>
            <w:shd w:val="clear" w:color="auto" w:fill="auto"/>
            <w:noWrap/>
          </w:tcPr>
          <w:p w14:paraId="270D3DF4"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02/05/2014</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420E7043"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970</w:t>
            </w:r>
          </w:p>
        </w:tc>
      </w:tr>
      <w:tr w:rsidR="00D06033" w:rsidRPr="00655883" w14:paraId="6CFC21C8"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70A6BED5"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 xml:space="preserve">Brasil </w:t>
            </w:r>
          </w:p>
        </w:tc>
        <w:tc>
          <w:tcPr>
            <w:tcW w:w="850" w:type="dxa"/>
            <w:tcBorders>
              <w:top w:val="single" w:sz="8" w:space="0" w:color="4F81BD"/>
              <w:left w:val="nil"/>
              <w:bottom w:val="single" w:sz="8" w:space="0" w:color="4F81BD"/>
              <w:right w:val="nil"/>
            </w:tcBorders>
            <w:shd w:val="clear" w:color="auto" w:fill="auto"/>
            <w:noWrap/>
          </w:tcPr>
          <w:p w14:paraId="47F3F5B4"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Calibri" w:hAnsi="Calibri" w:cs="Arial"/>
                <w:color w:val="363A2F"/>
                <w:lang w:val="es-ES_tradnl"/>
              </w:rPr>
              <w:t>2259</w:t>
            </w:r>
          </w:p>
        </w:tc>
        <w:tc>
          <w:tcPr>
            <w:tcW w:w="4253" w:type="dxa"/>
            <w:tcBorders>
              <w:top w:val="single" w:sz="8" w:space="0" w:color="4F81BD"/>
              <w:left w:val="nil"/>
              <w:bottom w:val="single" w:sz="8" w:space="0" w:color="4F81BD"/>
              <w:right w:val="nil"/>
            </w:tcBorders>
            <w:shd w:val="clear" w:color="auto" w:fill="auto"/>
            <w:noWrap/>
          </w:tcPr>
          <w:p w14:paraId="7525CBD6"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Atol das Rocas Biological Reserve</w:t>
            </w:r>
          </w:p>
        </w:tc>
        <w:tc>
          <w:tcPr>
            <w:tcW w:w="1364" w:type="dxa"/>
            <w:tcBorders>
              <w:top w:val="single" w:sz="8" w:space="0" w:color="4F81BD"/>
              <w:left w:val="nil"/>
              <w:bottom w:val="single" w:sz="8" w:space="0" w:color="4F81BD"/>
              <w:right w:val="nil"/>
            </w:tcBorders>
            <w:shd w:val="clear" w:color="auto" w:fill="auto"/>
            <w:noWrap/>
          </w:tcPr>
          <w:p w14:paraId="4609BB97"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11/12/2015</w:t>
            </w:r>
          </w:p>
        </w:tc>
        <w:tc>
          <w:tcPr>
            <w:tcW w:w="1219" w:type="dxa"/>
            <w:tcBorders>
              <w:top w:val="single" w:sz="8" w:space="0" w:color="4F81BD"/>
              <w:left w:val="nil"/>
              <w:bottom w:val="single" w:sz="8" w:space="0" w:color="4F81BD"/>
              <w:right w:val="single" w:sz="8" w:space="0" w:color="4F81BD"/>
            </w:tcBorders>
            <w:shd w:val="clear" w:color="auto" w:fill="auto"/>
            <w:noWrap/>
          </w:tcPr>
          <w:p w14:paraId="7E6E6A97"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35.186</w:t>
            </w:r>
          </w:p>
        </w:tc>
      </w:tr>
      <w:tr w:rsidR="00D06033" w:rsidRPr="00655883" w14:paraId="42C63F44"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1FA8EA79"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Brasil</w:t>
            </w:r>
          </w:p>
        </w:tc>
        <w:tc>
          <w:tcPr>
            <w:tcW w:w="850" w:type="dxa"/>
            <w:tcBorders>
              <w:top w:val="single" w:sz="8" w:space="0" w:color="4F81BD"/>
              <w:left w:val="nil"/>
              <w:bottom w:val="single" w:sz="8" w:space="0" w:color="4F81BD"/>
              <w:right w:val="nil"/>
            </w:tcBorders>
            <w:shd w:val="clear" w:color="auto" w:fill="auto"/>
            <w:noWrap/>
            <w:vAlign w:val="center"/>
          </w:tcPr>
          <w:p w14:paraId="2E37DE54"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2317</w:t>
            </w:r>
          </w:p>
        </w:tc>
        <w:tc>
          <w:tcPr>
            <w:tcW w:w="4253" w:type="dxa"/>
            <w:tcBorders>
              <w:top w:val="single" w:sz="8" w:space="0" w:color="4F81BD"/>
              <w:left w:val="nil"/>
              <w:bottom w:val="single" w:sz="8" w:space="0" w:color="4F81BD"/>
              <w:right w:val="nil"/>
            </w:tcBorders>
            <w:shd w:val="clear" w:color="auto" w:fill="auto"/>
            <w:noWrap/>
            <w:vAlign w:val="center"/>
          </w:tcPr>
          <w:p w14:paraId="30590319"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Guaratuba</w:t>
            </w:r>
          </w:p>
        </w:tc>
        <w:tc>
          <w:tcPr>
            <w:tcW w:w="1364" w:type="dxa"/>
            <w:tcBorders>
              <w:top w:val="single" w:sz="8" w:space="0" w:color="4F81BD"/>
              <w:left w:val="nil"/>
              <w:bottom w:val="single" w:sz="8" w:space="0" w:color="4F81BD"/>
              <w:right w:val="nil"/>
            </w:tcBorders>
            <w:shd w:val="clear" w:color="auto" w:fill="auto"/>
            <w:noWrap/>
            <w:vAlign w:val="center"/>
          </w:tcPr>
          <w:p w14:paraId="61D8B3F7"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21/09/2017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517CFB6C"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38.329,34</w:t>
            </w:r>
          </w:p>
        </w:tc>
      </w:tr>
      <w:tr w:rsidR="00D06033" w:rsidRPr="00655883" w14:paraId="2C6500EE"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4A75F629"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Brasil</w:t>
            </w:r>
          </w:p>
        </w:tc>
        <w:tc>
          <w:tcPr>
            <w:tcW w:w="850" w:type="dxa"/>
            <w:tcBorders>
              <w:top w:val="single" w:sz="8" w:space="0" w:color="4F81BD"/>
              <w:left w:val="nil"/>
              <w:bottom w:val="single" w:sz="8" w:space="0" w:color="4F81BD"/>
              <w:right w:val="nil"/>
            </w:tcBorders>
            <w:shd w:val="clear" w:color="auto" w:fill="auto"/>
            <w:noWrap/>
            <w:vAlign w:val="center"/>
          </w:tcPr>
          <w:p w14:paraId="2A71504C"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2316</w:t>
            </w:r>
          </w:p>
        </w:tc>
        <w:tc>
          <w:tcPr>
            <w:tcW w:w="4253" w:type="dxa"/>
            <w:tcBorders>
              <w:top w:val="single" w:sz="8" w:space="0" w:color="4F81BD"/>
              <w:left w:val="nil"/>
              <w:bottom w:val="single" w:sz="8" w:space="0" w:color="4F81BD"/>
              <w:right w:val="nil"/>
            </w:tcBorders>
            <w:shd w:val="clear" w:color="auto" w:fill="auto"/>
            <w:noWrap/>
            <w:vAlign w:val="center"/>
          </w:tcPr>
          <w:p w14:paraId="58223F70"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Ilha Grande National Park</w:t>
            </w:r>
          </w:p>
        </w:tc>
        <w:tc>
          <w:tcPr>
            <w:tcW w:w="1364" w:type="dxa"/>
            <w:tcBorders>
              <w:top w:val="single" w:sz="8" w:space="0" w:color="4F81BD"/>
              <w:left w:val="nil"/>
              <w:bottom w:val="single" w:sz="8" w:space="0" w:color="4F81BD"/>
              <w:right w:val="nil"/>
            </w:tcBorders>
            <w:shd w:val="clear" w:color="auto" w:fill="auto"/>
            <w:noWrap/>
            <w:vAlign w:val="center"/>
          </w:tcPr>
          <w:p w14:paraId="34E87EA2"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30/09/2017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564EE99D"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76.033,12</w:t>
            </w:r>
          </w:p>
        </w:tc>
      </w:tr>
      <w:tr w:rsidR="00D06033" w:rsidRPr="00655883" w14:paraId="687D10ED"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39E17C95"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Brasil</w:t>
            </w:r>
          </w:p>
        </w:tc>
        <w:tc>
          <w:tcPr>
            <w:tcW w:w="850" w:type="dxa"/>
            <w:tcBorders>
              <w:top w:val="single" w:sz="8" w:space="0" w:color="4F81BD"/>
              <w:left w:val="nil"/>
              <w:bottom w:val="single" w:sz="8" w:space="0" w:color="4F81BD"/>
              <w:right w:val="nil"/>
            </w:tcBorders>
            <w:shd w:val="clear" w:color="auto" w:fill="auto"/>
            <w:noWrap/>
            <w:vAlign w:val="center"/>
          </w:tcPr>
          <w:p w14:paraId="1A753CF8"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2310</w:t>
            </w:r>
          </w:p>
        </w:tc>
        <w:tc>
          <w:tcPr>
            <w:tcW w:w="4253" w:type="dxa"/>
            <w:tcBorders>
              <w:top w:val="single" w:sz="8" w:space="0" w:color="4F81BD"/>
              <w:left w:val="nil"/>
              <w:bottom w:val="single" w:sz="8" w:space="0" w:color="4F81BD"/>
              <w:right w:val="nil"/>
            </w:tcBorders>
            <w:shd w:val="clear" w:color="auto" w:fill="auto"/>
            <w:noWrap/>
            <w:vAlign w:val="center"/>
          </w:tcPr>
          <w:p w14:paraId="1EB0AB98" w14:textId="77777777" w:rsidR="00D06033" w:rsidRPr="0086266D" w:rsidRDefault="00D06033" w:rsidP="00C952E2">
            <w:pPr>
              <w:rPr>
                <w:rFonts w:asciiTheme="minorHAnsi" w:hAnsiTheme="minorHAnsi" w:cs="Arial"/>
                <w:color w:val="000000"/>
                <w:sz w:val="22"/>
                <w:szCs w:val="22"/>
              </w:rPr>
            </w:pPr>
            <w:r w:rsidRPr="0086266D">
              <w:rPr>
                <w:rFonts w:asciiTheme="minorHAnsi" w:hAnsiTheme="minorHAnsi" w:cs="Arial"/>
                <w:color w:val="000000"/>
                <w:sz w:val="22"/>
                <w:szCs w:val="22"/>
              </w:rPr>
              <w:t>Environmental Protection Area of Cananéia-Iguape-Perúíbe</w:t>
            </w:r>
          </w:p>
        </w:tc>
        <w:tc>
          <w:tcPr>
            <w:tcW w:w="1364" w:type="dxa"/>
            <w:tcBorders>
              <w:top w:val="single" w:sz="8" w:space="0" w:color="4F81BD"/>
              <w:left w:val="nil"/>
              <w:bottom w:val="single" w:sz="8" w:space="0" w:color="4F81BD"/>
              <w:right w:val="nil"/>
            </w:tcBorders>
            <w:shd w:val="clear" w:color="auto" w:fill="auto"/>
            <w:noWrap/>
            <w:vAlign w:val="center"/>
          </w:tcPr>
          <w:p w14:paraId="7AB3B437"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04/09/2017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5B15A58E" w14:textId="77777777" w:rsidR="00D06033" w:rsidRPr="00655883" w:rsidRDefault="00D06033" w:rsidP="00C952E2">
            <w:pPr>
              <w:jc w:val="right"/>
              <w:rPr>
                <w:rFonts w:asciiTheme="minorHAnsi" w:hAnsiTheme="minorHAnsi" w:cs="Arial"/>
                <w:sz w:val="22"/>
                <w:szCs w:val="22"/>
                <w:lang w:val="es-ES_tradnl"/>
              </w:rPr>
            </w:pPr>
            <w:r w:rsidRPr="00655883">
              <w:rPr>
                <w:rFonts w:asciiTheme="minorHAnsi" w:hAnsiTheme="minorHAnsi" w:cs="Arial"/>
                <w:sz w:val="22"/>
                <w:szCs w:val="22"/>
                <w:lang w:val="es-ES_tradnl"/>
              </w:rPr>
              <w:t>202.307,00</w:t>
            </w:r>
          </w:p>
        </w:tc>
      </w:tr>
      <w:tr w:rsidR="00D06033" w:rsidRPr="00655883" w14:paraId="500461F3"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20FF33DC"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Brasil</w:t>
            </w:r>
          </w:p>
        </w:tc>
        <w:tc>
          <w:tcPr>
            <w:tcW w:w="850" w:type="dxa"/>
            <w:tcBorders>
              <w:top w:val="single" w:sz="8" w:space="0" w:color="4F81BD"/>
              <w:left w:val="nil"/>
              <w:bottom w:val="single" w:sz="8" w:space="0" w:color="4F81BD"/>
              <w:right w:val="nil"/>
            </w:tcBorders>
            <w:shd w:val="clear" w:color="auto" w:fill="auto"/>
            <w:noWrap/>
            <w:vAlign w:val="center"/>
          </w:tcPr>
          <w:p w14:paraId="797537A4"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2295</w:t>
            </w:r>
          </w:p>
        </w:tc>
        <w:tc>
          <w:tcPr>
            <w:tcW w:w="4253" w:type="dxa"/>
            <w:tcBorders>
              <w:top w:val="single" w:sz="8" w:space="0" w:color="4F81BD"/>
              <w:left w:val="nil"/>
              <w:bottom w:val="single" w:sz="8" w:space="0" w:color="4F81BD"/>
              <w:right w:val="nil"/>
            </w:tcBorders>
            <w:shd w:val="clear" w:color="auto" w:fill="auto"/>
            <w:noWrap/>
            <w:vAlign w:val="center"/>
          </w:tcPr>
          <w:p w14:paraId="20E47BAD"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Viruá National Park</w:t>
            </w:r>
          </w:p>
        </w:tc>
        <w:tc>
          <w:tcPr>
            <w:tcW w:w="1364" w:type="dxa"/>
            <w:tcBorders>
              <w:top w:val="single" w:sz="8" w:space="0" w:color="4F81BD"/>
              <w:left w:val="nil"/>
              <w:bottom w:val="single" w:sz="8" w:space="0" w:color="4F81BD"/>
              <w:right w:val="nil"/>
            </w:tcBorders>
            <w:shd w:val="clear" w:color="auto" w:fill="auto"/>
            <w:noWrap/>
            <w:vAlign w:val="center"/>
          </w:tcPr>
          <w:p w14:paraId="7869614E"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22/03/2017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7DC6D5C8"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216.427,00</w:t>
            </w:r>
          </w:p>
        </w:tc>
      </w:tr>
      <w:tr w:rsidR="00D06033" w:rsidRPr="00655883" w14:paraId="39B5E252"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532E90B3"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Brasil</w:t>
            </w:r>
          </w:p>
        </w:tc>
        <w:tc>
          <w:tcPr>
            <w:tcW w:w="850" w:type="dxa"/>
            <w:tcBorders>
              <w:top w:val="single" w:sz="8" w:space="0" w:color="4F81BD"/>
              <w:left w:val="nil"/>
              <w:bottom w:val="single" w:sz="8" w:space="0" w:color="4F81BD"/>
              <w:right w:val="nil"/>
            </w:tcBorders>
            <w:shd w:val="clear" w:color="auto" w:fill="auto"/>
            <w:noWrap/>
            <w:vAlign w:val="center"/>
          </w:tcPr>
          <w:p w14:paraId="3C7212AC"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2305</w:t>
            </w:r>
          </w:p>
        </w:tc>
        <w:tc>
          <w:tcPr>
            <w:tcW w:w="4253" w:type="dxa"/>
            <w:tcBorders>
              <w:top w:val="single" w:sz="8" w:space="0" w:color="4F81BD"/>
              <w:left w:val="nil"/>
              <w:bottom w:val="single" w:sz="8" w:space="0" w:color="4F81BD"/>
              <w:right w:val="nil"/>
            </w:tcBorders>
            <w:shd w:val="clear" w:color="auto" w:fill="auto"/>
            <w:noWrap/>
            <w:vAlign w:val="center"/>
          </w:tcPr>
          <w:p w14:paraId="7F431CAF"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Guaraqueçaba Ecological Station</w:t>
            </w:r>
          </w:p>
        </w:tc>
        <w:tc>
          <w:tcPr>
            <w:tcW w:w="1364" w:type="dxa"/>
            <w:tcBorders>
              <w:top w:val="single" w:sz="8" w:space="0" w:color="4F81BD"/>
              <w:left w:val="nil"/>
              <w:bottom w:val="single" w:sz="8" w:space="0" w:color="4F81BD"/>
              <w:right w:val="nil"/>
            </w:tcBorders>
            <w:shd w:val="clear" w:color="auto" w:fill="auto"/>
            <w:noWrap/>
            <w:vAlign w:val="center"/>
          </w:tcPr>
          <w:p w14:paraId="4CB05B5C"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05/06/2017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24ADC6F1"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4.370,00</w:t>
            </w:r>
          </w:p>
        </w:tc>
      </w:tr>
      <w:tr w:rsidR="00D06033" w:rsidRPr="00655883" w14:paraId="3F98E8AE"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11B8244E"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Brasil</w:t>
            </w:r>
          </w:p>
        </w:tc>
        <w:tc>
          <w:tcPr>
            <w:tcW w:w="850" w:type="dxa"/>
            <w:tcBorders>
              <w:top w:val="single" w:sz="8" w:space="0" w:color="4F81BD"/>
              <w:left w:val="nil"/>
              <w:bottom w:val="single" w:sz="8" w:space="0" w:color="4F81BD"/>
              <w:right w:val="nil"/>
            </w:tcBorders>
            <w:shd w:val="clear" w:color="auto" w:fill="auto"/>
            <w:noWrap/>
            <w:vAlign w:val="center"/>
          </w:tcPr>
          <w:p w14:paraId="605586DF"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2296</w:t>
            </w:r>
          </w:p>
        </w:tc>
        <w:tc>
          <w:tcPr>
            <w:tcW w:w="4253" w:type="dxa"/>
            <w:tcBorders>
              <w:top w:val="single" w:sz="8" w:space="0" w:color="4F81BD"/>
              <w:left w:val="nil"/>
              <w:bottom w:val="single" w:sz="8" w:space="0" w:color="4F81BD"/>
              <w:right w:val="nil"/>
            </w:tcBorders>
            <w:shd w:val="clear" w:color="auto" w:fill="auto"/>
            <w:noWrap/>
            <w:vAlign w:val="center"/>
          </w:tcPr>
          <w:p w14:paraId="4C23FE3D"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Anavilhanas National Park</w:t>
            </w:r>
          </w:p>
        </w:tc>
        <w:tc>
          <w:tcPr>
            <w:tcW w:w="1364" w:type="dxa"/>
            <w:tcBorders>
              <w:top w:val="single" w:sz="8" w:space="0" w:color="4F81BD"/>
              <w:left w:val="nil"/>
              <w:bottom w:val="single" w:sz="8" w:space="0" w:color="4F81BD"/>
              <w:right w:val="nil"/>
            </w:tcBorders>
            <w:shd w:val="clear" w:color="auto" w:fill="auto"/>
            <w:noWrap/>
            <w:vAlign w:val="center"/>
          </w:tcPr>
          <w:p w14:paraId="1BDD5336"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22/03/2017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14CE0B6C"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350.469,80</w:t>
            </w:r>
          </w:p>
        </w:tc>
      </w:tr>
      <w:tr w:rsidR="00D06033" w:rsidRPr="00655883" w14:paraId="1B3CC163"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682328C2"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Brasil</w:t>
            </w:r>
          </w:p>
        </w:tc>
        <w:tc>
          <w:tcPr>
            <w:tcW w:w="850" w:type="dxa"/>
            <w:tcBorders>
              <w:top w:val="single" w:sz="8" w:space="0" w:color="4F81BD"/>
              <w:left w:val="nil"/>
              <w:bottom w:val="single" w:sz="8" w:space="0" w:color="4F81BD"/>
              <w:right w:val="nil"/>
            </w:tcBorders>
            <w:shd w:val="clear" w:color="auto" w:fill="auto"/>
            <w:noWrap/>
            <w:vAlign w:val="center"/>
          </w:tcPr>
          <w:p w14:paraId="27DF9A9B" w14:textId="77777777" w:rsidR="00D06033" w:rsidRPr="00655883" w:rsidRDefault="00D06033" w:rsidP="00C952E2">
            <w:pPr>
              <w:jc w:val="center"/>
              <w:rPr>
                <w:rFonts w:asciiTheme="minorHAnsi" w:hAnsiTheme="minorHAnsi" w:cs="Arial"/>
                <w:color w:val="363A2F"/>
                <w:sz w:val="22"/>
                <w:szCs w:val="22"/>
                <w:lang w:val="es-ES_tradnl"/>
              </w:rPr>
            </w:pPr>
            <w:r w:rsidRPr="00655883">
              <w:rPr>
                <w:rFonts w:asciiTheme="minorHAnsi" w:hAnsiTheme="minorHAnsi" w:cs="Arial"/>
                <w:color w:val="363A2F"/>
                <w:sz w:val="22"/>
                <w:szCs w:val="22"/>
                <w:lang w:val="es-ES_tradnl"/>
              </w:rPr>
              <w:t>2298</w:t>
            </w:r>
          </w:p>
        </w:tc>
        <w:tc>
          <w:tcPr>
            <w:tcW w:w="4253" w:type="dxa"/>
            <w:tcBorders>
              <w:top w:val="single" w:sz="8" w:space="0" w:color="4F81BD"/>
              <w:left w:val="nil"/>
              <w:bottom w:val="single" w:sz="8" w:space="0" w:color="4F81BD"/>
              <w:right w:val="nil"/>
            </w:tcBorders>
            <w:shd w:val="clear" w:color="auto" w:fill="auto"/>
            <w:noWrap/>
          </w:tcPr>
          <w:p w14:paraId="483AF703"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Taim Ecological Station</w:t>
            </w:r>
          </w:p>
        </w:tc>
        <w:tc>
          <w:tcPr>
            <w:tcW w:w="1364" w:type="dxa"/>
            <w:tcBorders>
              <w:top w:val="single" w:sz="8" w:space="0" w:color="4F81BD"/>
              <w:left w:val="nil"/>
              <w:bottom w:val="single" w:sz="8" w:space="0" w:color="4F81BD"/>
              <w:right w:val="nil"/>
            </w:tcBorders>
            <w:shd w:val="clear" w:color="auto" w:fill="auto"/>
            <w:noWrap/>
            <w:vAlign w:val="center"/>
          </w:tcPr>
          <w:p w14:paraId="19230B9A"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22/03/2017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7080E0CB"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10.938,55</w:t>
            </w:r>
          </w:p>
        </w:tc>
      </w:tr>
      <w:tr w:rsidR="00D06033" w:rsidRPr="00655883" w14:paraId="1A161317"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04D3AD57"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Brasil</w:t>
            </w:r>
          </w:p>
        </w:tc>
        <w:tc>
          <w:tcPr>
            <w:tcW w:w="850" w:type="dxa"/>
            <w:tcBorders>
              <w:top w:val="single" w:sz="8" w:space="0" w:color="4F81BD"/>
              <w:left w:val="nil"/>
              <w:bottom w:val="single" w:sz="8" w:space="0" w:color="4F81BD"/>
              <w:right w:val="nil"/>
            </w:tcBorders>
            <w:shd w:val="clear" w:color="auto" w:fill="auto"/>
            <w:noWrap/>
            <w:vAlign w:val="center"/>
          </w:tcPr>
          <w:p w14:paraId="47AD82D3"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2306</w:t>
            </w:r>
          </w:p>
        </w:tc>
        <w:tc>
          <w:tcPr>
            <w:tcW w:w="4253" w:type="dxa"/>
            <w:tcBorders>
              <w:top w:val="single" w:sz="8" w:space="0" w:color="4F81BD"/>
              <w:left w:val="nil"/>
              <w:bottom w:val="single" w:sz="8" w:space="0" w:color="4F81BD"/>
              <w:right w:val="nil"/>
            </w:tcBorders>
            <w:shd w:val="clear" w:color="auto" w:fill="auto"/>
            <w:noWrap/>
          </w:tcPr>
          <w:p w14:paraId="6680B689"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Lund Warming</w:t>
            </w:r>
          </w:p>
        </w:tc>
        <w:tc>
          <w:tcPr>
            <w:tcW w:w="1364" w:type="dxa"/>
            <w:tcBorders>
              <w:top w:val="single" w:sz="8" w:space="0" w:color="4F81BD"/>
              <w:left w:val="nil"/>
              <w:bottom w:val="single" w:sz="8" w:space="0" w:color="4F81BD"/>
              <w:right w:val="nil"/>
            </w:tcBorders>
            <w:shd w:val="clear" w:color="auto" w:fill="auto"/>
            <w:noWrap/>
            <w:vAlign w:val="center"/>
          </w:tcPr>
          <w:p w14:paraId="72E79675"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05/06/2017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39840DE6"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23.865,44</w:t>
            </w:r>
          </w:p>
        </w:tc>
      </w:tr>
      <w:tr w:rsidR="00D06033" w:rsidRPr="00655883" w14:paraId="484C2E07"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5BE7075C"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Brasil</w:t>
            </w:r>
          </w:p>
        </w:tc>
        <w:tc>
          <w:tcPr>
            <w:tcW w:w="850" w:type="dxa"/>
            <w:tcBorders>
              <w:top w:val="single" w:sz="8" w:space="0" w:color="4F81BD"/>
              <w:left w:val="nil"/>
              <w:bottom w:val="single" w:sz="8" w:space="0" w:color="4F81BD"/>
              <w:right w:val="nil"/>
            </w:tcBorders>
            <w:shd w:val="clear" w:color="auto" w:fill="auto"/>
            <w:noWrap/>
            <w:vAlign w:val="center"/>
          </w:tcPr>
          <w:p w14:paraId="4912427E"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2297</w:t>
            </w:r>
          </w:p>
        </w:tc>
        <w:tc>
          <w:tcPr>
            <w:tcW w:w="4253" w:type="dxa"/>
            <w:tcBorders>
              <w:top w:val="single" w:sz="8" w:space="0" w:color="4F81BD"/>
              <w:left w:val="nil"/>
              <w:bottom w:val="single" w:sz="8" w:space="0" w:color="4F81BD"/>
              <w:right w:val="nil"/>
            </w:tcBorders>
            <w:shd w:val="clear" w:color="auto" w:fill="auto"/>
            <w:noWrap/>
          </w:tcPr>
          <w:p w14:paraId="5C8DAF18"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Guaporé Biological Reserve</w:t>
            </w:r>
          </w:p>
        </w:tc>
        <w:tc>
          <w:tcPr>
            <w:tcW w:w="1364" w:type="dxa"/>
            <w:tcBorders>
              <w:top w:val="single" w:sz="8" w:space="0" w:color="4F81BD"/>
              <w:left w:val="nil"/>
              <w:bottom w:val="single" w:sz="8" w:space="0" w:color="4F81BD"/>
              <w:right w:val="nil"/>
            </w:tcBorders>
            <w:shd w:val="clear" w:color="auto" w:fill="auto"/>
            <w:noWrap/>
            <w:vAlign w:val="center"/>
          </w:tcPr>
          <w:p w14:paraId="428304F5"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22/03/2017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376211A8"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600.000,00</w:t>
            </w:r>
          </w:p>
        </w:tc>
      </w:tr>
      <w:tr w:rsidR="00D06033" w:rsidRPr="00655883" w14:paraId="4BF49CD8"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2D8E8DC6"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Burkina Faso</w:t>
            </w:r>
          </w:p>
        </w:tc>
        <w:tc>
          <w:tcPr>
            <w:tcW w:w="850" w:type="dxa"/>
            <w:tcBorders>
              <w:top w:val="single" w:sz="8" w:space="0" w:color="4F81BD"/>
              <w:left w:val="nil"/>
              <w:bottom w:val="single" w:sz="8" w:space="0" w:color="4F81BD"/>
              <w:right w:val="nil"/>
            </w:tcBorders>
            <w:shd w:val="clear" w:color="auto" w:fill="auto"/>
            <w:noWrap/>
            <w:vAlign w:val="center"/>
          </w:tcPr>
          <w:p w14:paraId="50E1A67E"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2314</w:t>
            </w:r>
          </w:p>
        </w:tc>
        <w:tc>
          <w:tcPr>
            <w:tcW w:w="4253" w:type="dxa"/>
            <w:tcBorders>
              <w:top w:val="single" w:sz="8" w:space="0" w:color="4F81BD"/>
              <w:left w:val="nil"/>
              <w:bottom w:val="single" w:sz="8" w:space="0" w:color="4F81BD"/>
              <w:right w:val="nil"/>
            </w:tcBorders>
            <w:shd w:val="clear" w:color="auto" w:fill="auto"/>
            <w:noWrap/>
          </w:tcPr>
          <w:p w14:paraId="7BBD0723" w14:textId="77777777" w:rsidR="00D06033" w:rsidRPr="0086266D" w:rsidRDefault="00D06033" w:rsidP="00C952E2">
            <w:pPr>
              <w:rPr>
                <w:rFonts w:asciiTheme="minorHAnsi" w:hAnsiTheme="minorHAnsi" w:cs="Arial"/>
                <w:color w:val="000000"/>
                <w:sz w:val="22"/>
                <w:szCs w:val="22"/>
                <w:lang w:val="fr-FR"/>
              </w:rPr>
            </w:pPr>
            <w:r w:rsidRPr="0086266D">
              <w:rPr>
                <w:rFonts w:asciiTheme="minorHAnsi" w:hAnsiTheme="minorHAnsi" w:cs="Arial"/>
                <w:color w:val="000000"/>
                <w:sz w:val="22"/>
                <w:szCs w:val="22"/>
                <w:lang w:val="fr-FR"/>
              </w:rPr>
              <w:t>Corridor forestier de la Boucle du Mouhoun</w:t>
            </w:r>
          </w:p>
        </w:tc>
        <w:tc>
          <w:tcPr>
            <w:tcW w:w="1364" w:type="dxa"/>
            <w:tcBorders>
              <w:top w:val="single" w:sz="8" w:space="0" w:color="4F81BD"/>
              <w:left w:val="nil"/>
              <w:bottom w:val="single" w:sz="8" w:space="0" w:color="4F81BD"/>
              <w:right w:val="nil"/>
            </w:tcBorders>
            <w:shd w:val="clear" w:color="auto" w:fill="auto"/>
            <w:noWrap/>
            <w:vAlign w:val="center"/>
          </w:tcPr>
          <w:p w14:paraId="1DC7C1FA"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27/10/2017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13695BD4"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134.553</w:t>
            </w:r>
          </w:p>
        </w:tc>
      </w:tr>
      <w:tr w:rsidR="00D06033" w:rsidRPr="00655883" w14:paraId="55CB8C01"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0231F997"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Burkina Faso</w:t>
            </w:r>
          </w:p>
        </w:tc>
        <w:tc>
          <w:tcPr>
            <w:tcW w:w="850" w:type="dxa"/>
            <w:tcBorders>
              <w:top w:val="single" w:sz="8" w:space="0" w:color="4F81BD"/>
              <w:left w:val="nil"/>
              <w:bottom w:val="single" w:sz="8" w:space="0" w:color="4F81BD"/>
              <w:right w:val="nil"/>
            </w:tcBorders>
            <w:shd w:val="clear" w:color="auto" w:fill="auto"/>
            <w:noWrap/>
            <w:vAlign w:val="center"/>
          </w:tcPr>
          <w:p w14:paraId="5240D7A4"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2292</w:t>
            </w:r>
          </w:p>
        </w:tc>
        <w:tc>
          <w:tcPr>
            <w:tcW w:w="4253" w:type="dxa"/>
            <w:tcBorders>
              <w:top w:val="single" w:sz="8" w:space="0" w:color="4F81BD"/>
              <w:left w:val="nil"/>
              <w:bottom w:val="single" w:sz="8" w:space="0" w:color="4F81BD"/>
              <w:right w:val="nil"/>
            </w:tcBorders>
            <w:shd w:val="clear" w:color="auto" w:fill="auto"/>
            <w:noWrap/>
          </w:tcPr>
          <w:p w14:paraId="1C9D9ADB" w14:textId="77777777" w:rsidR="00D06033" w:rsidRPr="0086266D" w:rsidRDefault="00D06033" w:rsidP="00C952E2">
            <w:pPr>
              <w:rPr>
                <w:rFonts w:asciiTheme="minorHAnsi" w:hAnsiTheme="minorHAnsi" w:cs="Arial"/>
                <w:color w:val="000000"/>
                <w:sz w:val="22"/>
                <w:szCs w:val="22"/>
                <w:lang w:val="fr-FR"/>
              </w:rPr>
            </w:pPr>
            <w:r w:rsidRPr="0086266D">
              <w:rPr>
                <w:rFonts w:asciiTheme="minorHAnsi" w:hAnsiTheme="minorHAnsi" w:cs="Arial"/>
                <w:color w:val="000000"/>
                <w:sz w:val="22"/>
                <w:szCs w:val="22"/>
                <w:lang w:val="fr-FR"/>
              </w:rPr>
              <w:t>Zone de confluence Mouhoun-Sourou</w:t>
            </w:r>
          </w:p>
        </w:tc>
        <w:tc>
          <w:tcPr>
            <w:tcW w:w="1364" w:type="dxa"/>
            <w:tcBorders>
              <w:top w:val="single" w:sz="8" w:space="0" w:color="4F81BD"/>
              <w:left w:val="nil"/>
              <w:bottom w:val="single" w:sz="8" w:space="0" w:color="4F81BD"/>
              <w:right w:val="nil"/>
            </w:tcBorders>
            <w:shd w:val="clear" w:color="auto" w:fill="auto"/>
            <w:noWrap/>
            <w:vAlign w:val="center"/>
          </w:tcPr>
          <w:p w14:paraId="654A79BB"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02/02/2017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752CE148"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23.300</w:t>
            </w:r>
          </w:p>
        </w:tc>
      </w:tr>
      <w:tr w:rsidR="00D06033" w:rsidRPr="00655883" w14:paraId="132D369B"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7CC6DE26"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Burkina Faso</w:t>
            </w:r>
          </w:p>
        </w:tc>
        <w:tc>
          <w:tcPr>
            <w:tcW w:w="850" w:type="dxa"/>
            <w:tcBorders>
              <w:top w:val="single" w:sz="8" w:space="0" w:color="4F81BD"/>
              <w:left w:val="nil"/>
              <w:bottom w:val="single" w:sz="8" w:space="0" w:color="4F81BD"/>
              <w:right w:val="nil"/>
            </w:tcBorders>
            <w:shd w:val="clear" w:color="auto" w:fill="auto"/>
            <w:noWrap/>
          </w:tcPr>
          <w:p w14:paraId="74454532"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2253</w:t>
            </w:r>
          </w:p>
        </w:tc>
        <w:tc>
          <w:tcPr>
            <w:tcW w:w="4253" w:type="dxa"/>
            <w:tcBorders>
              <w:top w:val="single" w:sz="8" w:space="0" w:color="4F81BD"/>
              <w:left w:val="nil"/>
              <w:bottom w:val="single" w:sz="8" w:space="0" w:color="4F81BD"/>
              <w:right w:val="nil"/>
            </w:tcBorders>
            <w:shd w:val="clear" w:color="auto" w:fill="auto"/>
            <w:noWrap/>
          </w:tcPr>
          <w:p w14:paraId="207C96DD"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Barrage de Tougouri</w:t>
            </w:r>
          </w:p>
        </w:tc>
        <w:tc>
          <w:tcPr>
            <w:tcW w:w="1364" w:type="dxa"/>
            <w:tcBorders>
              <w:top w:val="single" w:sz="8" w:space="0" w:color="4F81BD"/>
              <w:left w:val="nil"/>
              <w:bottom w:val="single" w:sz="8" w:space="0" w:color="4F81BD"/>
              <w:right w:val="nil"/>
            </w:tcBorders>
            <w:shd w:val="clear" w:color="auto" w:fill="auto"/>
            <w:noWrap/>
          </w:tcPr>
          <w:p w14:paraId="66B44DF6"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02/02/2016</w:t>
            </w:r>
          </w:p>
        </w:tc>
        <w:tc>
          <w:tcPr>
            <w:tcW w:w="1219" w:type="dxa"/>
            <w:tcBorders>
              <w:top w:val="single" w:sz="8" w:space="0" w:color="4F81BD"/>
              <w:left w:val="nil"/>
              <w:bottom w:val="single" w:sz="8" w:space="0" w:color="4F81BD"/>
              <w:right w:val="single" w:sz="8" w:space="0" w:color="4F81BD"/>
            </w:tcBorders>
            <w:shd w:val="clear" w:color="auto" w:fill="auto"/>
            <w:noWrap/>
          </w:tcPr>
          <w:p w14:paraId="2E1FC09E"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1.221</w:t>
            </w:r>
          </w:p>
        </w:tc>
      </w:tr>
      <w:tr w:rsidR="00D06033" w:rsidRPr="00655883" w14:paraId="37D2EAEA"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48949D8B"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Burkina Faso</w:t>
            </w:r>
          </w:p>
        </w:tc>
        <w:tc>
          <w:tcPr>
            <w:tcW w:w="850" w:type="dxa"/>
            <w:tcBorders>
              <w:top w:val="single" w:sz="8" w:space="0" w:color="4F81BD"/>
              <w:left w:val="nil"/>
              <w:bottom w:val="single" w:sz="8" w:space="0" w:color="4F81BD"/>
              <w:right w:val="nil"/>
            </w:tcBorders>
            <w:shd w:val="clear" w:color="auto" w:fill="auto"/>
            <w:noWrap/>
          </w:tcPr>
          <w:p w14:paraId="086CB10B"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2254</w:t>
            </w:r>
          </w:p>
        </w:tc>
        <w:tc>
          <w:tcPr>
            <w:tcW w:w="4253" w:type="dxa"/>
            <w:tcBorders>
              <w:top w:val="single" w:sz="8" w:space="0" w:color="4F81BD"/>
              <w:left w:val="nil"/>
              <w:bottom w:val="single" w:sz="8" w:space="0" w:color="4F81BD"/>
              <w:right w:val="nil"/>
            </w:tcBorders>
            <w:shd w:val="clear" w:color="auto" w:fill="auto"/>
            <w:noWrap/>
          </w:tcPr>
          <w:p w14:paraId="4CD0BAC7"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Bassin de Nakanbé-Mané</w:t>
            </w:r>
          </w:p>
        </w:tc>
        <w:tc>
          <w:tcPr>
            <w:tcW w:w="1364" w:type="dxa"/>
            <w:tcBorders>
              <w:top w:val="single" w:sz="8" w:space="0" w:color="4F81BD"/>
              <w:left w:val="nil"/>
              <w:bottom w:val="single" w:sz="8" w:space="0" w:color="4F81BD"/>
              <w:right w:val="nil"/>
            </w:tcBorders>
            <w:shd w:val="clear" w:color="auto" w:fill="auto"/>
            <w:noWrap/>
          </w:tcPr>
          <w:p w14:paraId="7E9A3E94"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02/02/2016</w:t>
            </w:r>
          </w:p>
        </w:tc>
        <w:tc>
          <w:tcPr>
            <w:tcW w:w="1219" w:type="dxa"/>
            <w:tcBorders>
              <w:top w:val="single" w:sz="8" w:space="0" w:color="4F81BD"/>
              <w:left w:val="nil"/>
              <w:bottom w:val="single" w:sz="8" w:space="0" w:color="4F81BD"/>
              <w:right w:val="single" w:sz="8" w:space="0" w:color="4F81BD"/>
            </w:tcBorders>
            <w:shd w:val="clear" w:color="auto" w:fill="auto"/>
            <w:noWrap/>
          </w:tcPr>
          <w:p w14:paraId="7E5FAF3E"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19.477</w:t>
            </w:r>
          </w:p>
        </w:tc>
      </w:tr>
      <w:tr w:rsidR="00D06033" w:rsidRPr="00655883" w14:paraId="43DE2D80"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318AE38F"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Burkina Faso</w:t>
            </w:r>
          </w:p>
        </w:tc>
        <w:tc>
          <w:tcPr>
            <w:tcW w:w="850" w:type="dxa"/>
            <w:tcBorders>
              <w:top w:val="single" w:sz="8" w:space="0" w:color="4F81BD"/>
              <w:left w:val="nil"/>
              <w:bottom w:val="single" w:sz="8" w:space="0" w:color="4F81BD"/>
              <w:right w:val="nil"/>
            </w:tcBorders>
            <w:shd w:val="clear" w:color="auto" w:fill="auto"/>
            <w:noWrap/>
          </w:tcPr>
          <w:p w14:paraId="3848A28B"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2258</w:t>
            </w:r>
          </w:p>
        </w:tc>
        <w:tc>
          <w:tcPr>
            <w:tcW w:w="4253" w:type="dxa"/>
            <w:tcBorders>
              <w:top w:val="single" w:sz="8" w:space="0" w:color="4F81BD"/>
              <w:left w:val="nil"/>
              <w:bottom w:val="single" w:sz="8" w:space="0" w:color="4F81BD"/>
              <w:right w:val="nil"/>
            </w:tcBorders>
            <w:shd w:val="clear" w:color="auto" w:fill="auto"/>
            <w:noWrap/>
          </w:tcPr>
          <w:p w14:paraId="55906DCF"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Barrage de Yalgo</w:t>
            </w:r>
          </w:p>
        </w:tc>
        <w:tc>
          <w:tcPr>
            <w:tcW w:w="1364" w:type="dxa"/>
            <w:tcBorders>
              <w:top w:val="single" w:sz="8" w:space="0" w:color="4F81BD"/>
              <w:left w:val="nil"/>
              <w:bottom w:val="single" w:sz="8" w:space="0" w:color="4F81BD"/>
              <w:right w:val="nil"/>
            </w:tcBorders>
            <w:shd w:val="clear" w:color="auto" w:fill="auto"/>
            <w:noWrap/>
          </w:tcPr>
          <w:p w14:paraId="20D18AB3"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02/02/2016</w:t>
            </w:r>
          </w:p>
        </w:tc>
        <w:tc>
          <w:tcPr>
            <w:tcW w:w="1219" w:type="dxa"/>
            <w:tcBorders>
              <w:top w:val="single" w:sz="8" w:space="0" w:color="4F81BD"/>
              <w:left w:val="nil"/>
              <w:bottom w:val="single" w:sz="8" w:space="0" w:color="4F81BD"/>
              <w:right w:val="single" w:sz="8" w:space="0" w:color="4F81BD"/>
            </w:tcBorders>
            <w:shd w:val="clear" w:color="auto" w:fill="auto"/>
            <w:noWrap/>
          </w:tcPr>
          <w:p w14:paraId="21C2A91B"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4.522,36</w:t>
            </w:r>
          </w:p>
        </w:tc>
      </w:tr>
      <w:tr w:rsidR="00D06033" w:rsidRPr="00655883" w14:paraId="72E5365F"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3D846649" w14:textId="77777777" w:rsidR="00D06033" w:rsidRPr="00655883" w:rsidRDefault="00D06033" w:rsidP="007D210E">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Camboya</w:t>
            </w:r>
          </w:p>
        </w:tc>
        <w:tc>
          <w:tcPr>
            <w:tcW w:w="850" w:type="dxa"/>
            <w:tcBorders>
              <w:top w:val="single" w:sz="8" w:space="0" w:color="4F81BD"/>
              <w:left w:val="nil"/>
              <w:bottom w:val="single" w:sz="8" w:space="0" w:color="4F81BD"/>
              <w:right w:val="nil"/>
            </w:tcBorders>
            <w:shd w:val="clear" w:color="auto" w:fill="auto"/>
            <w:noWrap/>
          </w:tcPr>
          <w:p w14:paraId="1B54CFBF"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2245</w:t>
            </w:r>
          </w:p>
        </w:tc>
        <w:tc>
          <w:tcPr>
            <w:tcW w:w="4253" w:type="dxa"/>
            <w:tcBorders>
              <w:top w:val="single" w:sz="8" w:space="0" w:color="4F81BD"/>
              <w:left w:val="nil"/>
              <w:bottom w:val="single" w:sz="8" w:space="0" w:color="4F81BD"/>
              <w:right w:val="nil"/>
            </w:tcBorders>
            <w:shd w:val="clear" w:color="auto" w:fill="auto"/>
            <w:noWrap/>
          </w:tcPr>
          <w:p w14:paraId="1FB281F8"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Prek Toal Ramsar Site</w:t>
            </w:r>
          </w:p>
        </w:tc>
        <w:tc>
          <w:tcPr>
            <w:tcW w:w="1364" w:type="dxa"/>
            <w:tcBorders>
              <w:top w:val="single" w:sz="8" w:space="0" w:color="4F81BD"/>
              <w:left w:val="nil"/>
              <w:bottom w:val="single" w:sz="8" w:space="0" w:color="4F81BD"/>
              <w:right w:val="nil"/>
            </w:tcBorders>
            <w:shd w:val="clear" w:color="auto" w:fill="auto"/>
            <w:noWrap/>
          </w:tcPr>
          <w:p w14:paraId="1E30C7AF"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02/10/2015</w:t>
            </w:r>
          </w:p>
        </w:tc>
        <w:tc>
          <w:tcPr>
            <w:tcW w:w="1219" w:type="dxa"/>
            <w:tcBorders>
              <w:top w:val="single" w:sz="8" w:space="0" w:color="4F81BD"/>
              <w:left w:val="nil"/>
              <w:bottom w:val="single" w:sz="8" w:space="0" w:color="4F81BD"/>
              <w:right w:val="single" w:sz="8" w:space="0" w:color="4F81BD"/>
            </w:tcBorders>
            <w:shd w:val="clear" w:color="auto" w:fill="auto"/>
            <w:noWrap/>
          </w:tcPr>
          <w:p w14:paraId="50694E14"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 xml:space="preserve">21.342 </w:t>
            </w:r>
          </w:p>
        </w:tc>
      </w:tr>
      <w:tr w:rsidR="00D06033" w:rsidRPr="00655883" w14:paraId="4102181B"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5E63C3EF" w14:textId="77777777" w:rsidR="00D06033" w:rsidRPr="00655883" w:rsidRDefault="00D06033" w:rsidP="00C952E2">
            <w:pP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Chile</w:t>
            </w:r>
          </w:p>
        </w:tc>
        <w:tc>
          <w:tcPr>
            <w:tcW w:w="850" w:type="dxa"/>
            <w:tcBorders>
              <w:top w:val="single" w:sz="8" w:space="0" w:color="4F81BD"/>
              <w:left w:val="nil"/>
              <w:bottom w:val="single" w:sz="8" w:space="0" w:color="4F81BD"/>
              <w:right w:val="nil"/>
            </w:tcBorders>
            <w:shd w:val="clear" w:color="auto" w:fill="auto"/>
            <w:noWrap/>
          </w:tcPr>
          <w:p w14:paraId="3460978B" w14:textId="77777777" w:rsidR="00D06033" w:rsidRPr="00655883" w:rsidRDefault="00D06033" w:rsidP="00C952E2">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2237</w:t>
            </w:r>
          </w:p>
        </w:tc>
        <w:tc>
          <w:tcPr>
            <w:tcW w:w="4253" w:type="dxa"/>
            <w:tcBorders>
              <w:top w:val="single" w:sz="8" w:space="0" w:color="4F81BD"/>
              <w:left w:val="nil"/>
              <w:bottom w:val="single" w:sz="8" w:space="0" w:color="4F81BD"/>
              <w:right w:val="nil"/>
            </w:tcBorders>
            <w:shd w:val="clear" w:color="auto" w:fill="auto"/>
            <w:noWrap/>
          </w:tcPr>
          <w:p w14:paraId="78A282AA" w14:textId="77777777" w:rsidR="00D06033" w:rsidRPr="00655883" w:rsidRDefault="00D06033" w:rsidP="00C952E2">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Salinas de Huentelauquen</w:t>
            </w:r>
          </w:p>
        </w:tc>
        <w:tc>
          <w:tcPr>
            <w:tcW w:w="1364" w:type="dxa"/>
            <w:tcBorders>
              <w:top w:val="single" w:sz="8" w:space="0" w:color="4F81BD"/>
              <w:left w:val="nil"/>
              <w:bottom w:val="single" w:sz="8" w:space="0" w:color="4F81BD"/>
              <w:right w:val="nil"/>
            </w:tcBorders>
            <w:shd w:val="clear" w:color="auto" w:fill="auto"/>
            <w:noWrap/>
          </w:tcPr>
          <w:p w14:paraId="0D7BA56D" w14:textId="77777777" w:rsidR="00D06033" w:rsidRPr="00655883" w:rsidRDefault="00D06033" w:rsidP="00C952E2">
            <w:pPr>
              <w:jc w:val="center"/>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02/02/2015</w:t>
            </w:r>
          </w:p>
        </w:tc>
        <w:tc>
          <w:tcPr>
            <w:tcW w:w="1219" w:type="dxa"/>
            <w:tcBorders>
              <w:top w:val="single" w:sz="8" w:space="0" w:color="4F81BD"/>
              <w:left w:val="nil"/>
              <w:bottom w:val="single" w:sz="8" w:space="0" w:color="4F81BD"/>
              <w:right w:val="single" w:sz="8" w:space="0" w:color="4F81BD"/>
            </w:tcBorders>
            <w:shd w:val="clear" w:color="auto" w:fill="auto"/>
            <w:noWrap/>
          </w:tcPr>
          <w:p w14:paraId="5B860F34" w14:textId="77777777" w:rsidR="00D06033" w:rsidRPr="00655883" w:rsidRDefault="00D06033" w:rsidP="00C952E2">
            <w:pPr>
              <w:jc w:val="right"/>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2.772</w:t>
            </w:r>
          </w:p>
        </w:tc>
      </w:tr>
      <w:tr w:rsidR="00D06033" w:rsidRPr="00655883" w14:paraId="6624742B"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086391F6"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China</w:t>
            </w:r>
          </w:p>
        </w:tc>
        <w:tc>
          <w:tcPr>
            <w:tcW w:w="850" w:type="dxa"/>
            <w:tcBorders>
              <w:top w:val="single" w:sz="8" w:space="0" w:color="4F81BD"/>
              <w:left w:val="nil"/>
              <w:bottom w:val="single" w:sz="8" w:space="0" w:color="4F81BD"/>
              <w:right w:val="nil"/>
            </w:tcBorders>
            <w:shd w:val="clear" w:color="auto" w:fill="auto"/>
            <w:noWrap/>
          </w:tcPr>
          <w:p w14:paraId="6EE34F26"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2246</w:t>
            </w:r>
          </w:p>
        </w:tc>
        <w:tc>
          <w:tcPr>
            <w:tcW w:w="4253" w:type="dxa"/>
            <w:tcBorders>
              <w:top w:val="single" w:sz="8" w:space="0" w:color="4F81BD"/>
              <w:left w:val="nil"/>
              <w:bottom w:val="single" w:sz="8" w:space="0" w:color="4F81BD"/>
              <w:right w:val="nil"/>
            </w:tcBorders>
            <w:shd w:val="clear" w:color="auto" w:fill="auto"/>
            <w:noWrap/>
          </w:tcPr>
          <w:p w14:paraId="21605B45" w14:textId="77777777" w:rsidR="00D06033" w:rsidRPr="0086266D" w:rsidRDefault="00D06033" w:rsidP="00C952E2">
            <w:pPr>
              <w:rPr>
                <w:rFonts w:asciiTheme="minorHAnsi" w:hAnsiTheme="minorHAnsi" w:cs="Arial"/>
                <w:color w:val="000000"/>
                <w:sz w:val="22"/>
                <w:szCs w:val="22"/>
              </w:rPr>
            </w:pPr>
            <w:r w:rsidRPr="0086266D">
              <w:rPr>
                <w:rFonts w:asciiTheme="minorHAnsi" w:hAnsiTheme="minorHAnsi" w:cs="Arial"/>
                <w:color w:val="000000"/>
                <w:sz w:val="22"/>
                <w:szCs w:val="22"/>
              </w:rPr>
              <w:t>Zhangye Heihe Wetland National Nature Reserve</w:t>
            </w:r>
          </w:p>
        </w:tc>
        <w:tc>
          <w:tcPr>
            <w:tcW w:w="1364" w:type="dxa"/>
            <w:tcBorders>
              <w:top w:val="single" w:sz="8" w:space="0" w:color="4F81BD"/>
              <w:left w:val="nil"/>
              <w:bottom w:val="single" w:sz="8" w:space="0" w:color="4F81BD"/>
              <w:right w:val="nil"/>
            </w:tcBorders>
            <w:shd w:val="clear" w:color="auto" w:fill="auto"/>
            <w:noWrap/>
          </w:tcPr>
          <w:p w14:paraId="089A204A"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16/10/2015</w:t>
            </w:r>
          </w:p>
        </w:tc>
        <w:tc>
          <w:tcPr>
            <w:tcW w:w="1219" w:type="dxa"/>
            <w:tcBorders>
              <w:top w:val="single" w:sz="8" w:space="0" w:color="4F81BD"/>
              <w:left w:val="nil"/>
              <w:bottom w:val="single" w:sz="8" w:space="0" w:color="4F81BD"/>
              <w:right w:val="single" w:sz="8" w:space="0" w:color="4F81BD"/>
            </w:tcBorders>
            <w:shd w:val="clear" w:color="auto" w:fill="auto"/>
            <w:noWrap/>
          </w:tcPr>
          <w:p w14:paraId="1BD56F88"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 xml:space="preserve">41.165 </w:t>
            </w:r>
          </w:p>
        </w:tc>
      </w:tr>
      <w:tr w:rsidR="00D06033" w:rsidRPr="00655883" w14:paraId="237DE6A6"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1F898591"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China</w:t>
            </w:r>
          </w:p>
        </w:tc>
        <w:tc>
          <w:tcPr>
            <w:tcW w:w="850" w:type="dxa"/>
            <w:tcBorders>
              <w:top w:val="single" w:sz="8" w:space="0" w:color="4F81BD"/>
              <w:left w:val="nil"/>
              <w:bottom w:val="single" w:sz="8" w:space="0" w:color="4F81BD"/>
              <w:right w:val="nil"/>
            </w:tcBorders>
            <w:shd w:val="clear" w:color="auto" w:fill="auto"/>
            <w:noWrap/>
          </w:tcPr>
          <w:p w14:paraId="79D5CD62"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2248</w:t>
            </w:r>
          </w:p>
        </w:tc>
        <w:tc>
          <w:tcPr>
            <w:tcW w:w="4253" w:type="dxa"/>
            <w:tcBorders>
              <w:top w:val="single" w:sz="8" w:space="0" w:color="4F81BD"/>
              <w:left w:val="nil"/>
              <w:bottom w:val="single" w:sz="8" w:space="0" w:color="4F81BD"/>
              <w:right w:val="nil"/>
            </w:tcBorders>
            <w:shd w:val="clear" w:color="auto" w:fill="auto"/>
            <w:noWrap/>
          </w:tcPr>
          <w:p w14:paraId="1A353445"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Anhui Shengjin Lake National Nature Reserve</w:t>
            </w:r>
          </w:p>
        </w:tc>
        <w:tc>
          <w:tcPr>
            <w:tcW w:w="1364" w:type="dxa"/>
            <w:tcBorders>
              <w:top w:val="single" w:sz="8" w:space="0" w:color="4F81BD"/>
              <w:left w:val="nil"/>
              <w:bottom w:val="single" w:sz="8" w:space="0" w:color="4F81BD"/>
              <w:right w:val="nil"/>
            </w:tcBorders>
            <w:shd w:val="clear" w:color="auto" w:fill="auto"/>
            <w:noWrap/>
          </w:tcPr>
          <w:p w14:paraId="062304BA"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16/10/2015</w:t>
            </w:r>
          </w:p>
        </w:tc>
        <w:tc>
          <w:tcPr>
            <w:tcW w:w="1219" w:type="dxa"/>
            <w:tcBorders>
              <w:top w:val="single" w:sz="8" w:space="0" w:color="4F81BD"/>
              <w:left w:val="nil"/>
              <w:bottom w:val="single" w:sz="8" w:space="0" w:color="4F81BD"/>
              <w:right w:val="single" w:sz="8" w:space="0" w:color="4F81BD"/>
            </w:tcBorders>
            <w:shd w:val="clear" w:color="auto" w:fill="auto"/>
            <w:noWrap/>
          </w:tcPr>
          <w:p w14:paraId="0878F5E4"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 xml:space="preserve">33.340 </w:t>
            </w:r>
          </w:p>
        </w:tc>
      </w:tr>
      <w:tr w:rsidR="00D06033" w:rsidRPr="00655883" w14:paraId="0E9199C9"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30063856"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lastRenderedPageBreak/>
              <w:t>China</w:t>
            </w:r>
          </w:p>
        </w:tc>
        <w:tc>
          <w:tcPr>
            <w:tcW w:w="850" w:type="dxa"/>
            <w:tcBorders>
              <w:top w:val="single" w:sz="8" w:space="0" w:color="4F81BD"/>
              <w:left w:val="nil"/>
              <w:bottom w:val="single" w:sz="8" w:space="0" w:color="4F81BD"/>
              <w:right w:val="nil"/>
            </w:tcBorders>
            <w:shd w:val="clear" w:color="auto" w:fill="auto"/>
            <w:noWrap/>
          </w:tcPr>
          <w:p w14:paraId="79AC0066"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2249</w:t>
            </w:r>
          </w:p>
        </w:tc>
        <w:tc>
          <w:tcPr>
            <w:tcW w:w="4253" w:type="dxa"/>
            <w:tcBorders>
              <w:top w:val="single" w:sz="8" w:space="0" w:color="4F81BD"/>
              <w:left w:val="nil"/>
              <w:bottom w:val="single" w:sz="8" w:space="0" w:color="4F81BD"/>
              <w:right w:val="nil"/>
            </w:tcBorders>
            <w:shd w:val="clear" w:color="auto" w:fill="auto"/>
            <w:noWrap/>
          </w:tcPr>
          <w:p w14:paraId="56983BFE"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Guangdong Nanpeng Archipelago Wetlands</w:t>
            </w:r>
          </w:p>
        </w:tc>
        <w:tc>
          <w:tcPr>
            <w:tcW w:w="1364" w:type="dxa"/>
            <w:tcBorders>
              <w:top w:val="single" w:sz="8" w:space="0" w:color="4F81BD"/>
              <w:left w:val="nil"/>
              <w:bottom w:val="single" w:sz="8" w:space="0" w:color="4F81BD"/>
              <w:right w:val="nil"/>
            </w:tcBorders>
            <w:shd w:val="clear" w:color="auto" w:fill="auto"/>
            <w:noWrap/>
          </w:tcPr>
          <w:p w14:paraId="294271B1"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16/10/2015</w:t>
            </w:r>
          </w:p>
        </w:tc>
        <w:tc>
          <w:tcPr>
            <w:tcW w:w="1219" w:type="dxa"/>
            <w:tcBorders>
              <w:top w:val="single" w:sz="8" w:space="0" w:color="4F81BD"/>
              <w:left w:val="nil"/>
              <w:bottom w:val="single" w:sz="8" w:space="0" w:color="4F81BD"/>
              <w:right w:val="single" w:sz="8" w:space="0" w:color="4F81BD"/>
            </w:tcBorders>
            <w:shd w:val="clear" w:color="auto" w:fill="auto"/>
            <w:noWrap/>
          </w:tcPr>
          <w:p w14:paraId="751054C9"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 xml:space="preserve">35.679 </w:t>
            </w:r>
          </w:p>
        </w:tc>
      </w:tr>
      <w:tr w:rsidR="00D06033" w:rsidRPr="00655883" w14:paraId="17E7F4B1"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02C563C1" w14:textId="77777777" w:rsidR="00D06033" w:rsidRPr="00655883" w:rsidRDefault="00D06033" w:rsidP="00C952E2">
            <w:pP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Congo</w:t>
            </w:r>
          </w:p>
        </w:tc>
        <w:tc>
          <w:tcPr>
            <w:tcW w:w="850" w:type="dxa"/>
            <w:tcBorders>
              <w:top w:val="single" w:sz="8" w:space="0" w:color="4F81BD"/>
              <w:left w:val="nil"/>
              <w:bottom w:val="single" w:sz="8" w:space="0" w:color="4F81BD"/>
              <w:right w:val="nil"/>
            </w:tcBorders>
            <w:shd w:val="clear" w:color="auto" w:fill="auto"/>
            <w:noWrap/>
          </w:tcPr>
          <w:p w14:paraId="69908B46" w14:textId="77777777" w:rsidR="00D06033" w:rsidRPr="00655883" w:rsidRDefault="00D06033" w:rsidP="00C952E2">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2222</w:t>
            </w:r>
          </w:p>
        </w:tc>
        <w:tc>
          <w:tcPr>
            <w:tcW w:w="4253" w:type="dxa"/>
            <w:tcBorders>
              <w:top w:val="single" w:sz="8" w:space="0" w:color="4F81BD"/>
              <w:left w:val="nil"/>
              <w:bottom w:val="single" w:sz="8" w:space="0" w:color="4F81BD"/>
              <w:right w:val="nil"/>
            </w:tcBorders>
            <w:shd w:val="clear" w:color="auto" w:fill="auto"/>
            <w:noWrap/>
          </w:tcPr>
          <w:p w14:paraId="693BE40E" w14:textId="77777777" w:rsidR="00D06033" w:rsidRPr="00655883" w:rsidRDefault="00D06033" w:rsidP="00C952E2">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Leketi-Mbama</w:t>
            </w:r>
          </w:p>
        </w:tc>
        <w:tc>
          <w:tcPr>
            <w:tcW w:w="1364" w:type="dxa"/>
            <w:tcBorders>
              <w:top w:val="single" w:sz="8" w:space="0" w:color="4F81BD"/>
              <w:left w:val="nil"/>
              <w:bottom w:val="single" w:sz="8" w:space="0" w:color="4F81BD"/>
              <w:right w:val="nil"/>
            </w:tcBorders>
            <w:shd w:val="clear" w:color="auto" w:fill="auto"/>
            <w:noWrap/>
          </w:tcPr>
          <w:p w14:paraId="39A8E5F2" w14:textId="77777777" w:rsidR="00D06033" w:rsidRPr="00655883" w:rsidRDefault="00D06033" w:rsidP="00C952E2">
            <w:pPr>
              <w:jc w:val="center"/>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02/02/2015</w:t>
            </w:r>
          </w:p>
        </w:tc>
        <w:tc>
          <w:tcPr>
            <w:tcW w:w="1219" w:type="dxa"/>
            <w:tcBorders>
              <w:top w:val="single" w:sz="8" w:space="0" w:color="4F81BD"/>
              <w:left w:val="nil"/>
              <w:bottom w:val="single" w:sz="8" w:space="0" w:color="4F81BD"/>
              <w:right w:val="single" w:sz="8" w:space="0" w:color="4F81BD"/>
            </w:tcBorders>
            <w:shd w:val="clear" w:color="auto" w:fill="auto"/>
            <w:noWrap/>
          </w:tcPr>
          <w:p w14:paraId="1F8A4E3B" w14:textId="77777777" w:rsidR="00D06033" w:rsidRPr="00655883" w:rsidRDefault="00D06033" w:rsidP="00C952E2">
            <w:pPr>
              <w:jc w:val="right"/>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774.965</w:t>
            </w:r>
          </w:p>
        </w:tc>
      </w:tr>
      <w:tr w:rsidR="00D06033" w:rsidRPr="00655883" w14:paraId="5AA877C6"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38A2FA2D" w14:textId="77777777" w:rsidR="00D06033" w:rsidRPr="00655883" w:rsidRDefault="00D06033" w:rsidP="00C952E2">
            <w:pP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Congo</w:t>
            </w:r>
          </w:p>
        </w:tc>
        <w:tc>
          <w:tcPr>
            <w:tcW w:w="850" w:type="dxa"/>
            <w:tcBorders>
              <w:top w:val="single" w:sz="8" w:space="0" w:color="4F81BD"/>
              <w:left w:val="nil"/>
              <w:bottom w:val="single" w:sz="8" w:space="0" w:color="4F81BD"/>
              <w:right w:val="nil"/>
            </w:tcBorders>
            <w:shd w:val="clear" w:color="auto" w:fill="auto"/>
            <w:noWrap/>
          </w:tcPr>
          <w:p w14:paraId="5F645BF3" w14:textId="77777777" w:rsidR="00D06033" w:rsidRPr="00655883" w:rsidRDefault="00D06033" w:rsidP="00C952E2">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2223</w:t>
            </w:r>
          </w:p>
        </w:tc>
        <w:tc>
          <w:tcPr>
            <w:tcW w:w="4253" w:type="dxa"/>
            <w:tcBorders>
              <w:top w:val="single" w:sz="8" w:space="0" w:color="4F81BD"/>
              <w:left w:val="nil"/>
              <w:bottom w:val="single" w:sz="8" w:space="0" w:color="4F81BD"/>
              <w:right w:val="nil"/>
            </w:tcBorders>
            <w:shd w:val="clear" w:color="auto" w:fill="auto"/>
            <w:noWrap/>
          </w:tcPr>
          <w:p w14:paraId="28285DAF" w14:textId="77777777" w:rsidR="00D06033" w:rsidRPr="00655883" w:rsidRDefault="00D06033" w:rsidP="00C952E2">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Tchicapika-Owando</w:t>
            </w:r>
          </w:p>
        </w:tc>
        <w:tc>
          <w:tcPr>
            <w:tcW w:w="1364" w:type="dxa"/>
            <w:tcBorders>
              <w:top w:val="single" w:sz="8" w:space="0" w:color="4F81BD"/>
              <w:left w:val="nil"/>
              <w:bottom w:val="single" w:sz="8" w:space="0" w:color="4F81BD"/>
              <w:right w:val="nil"/>
            </w:tcBorders>
            <w:shd w:val="clear" w:color="auto" w:fill="auto"/>
            <w:noWrap/>
          </w:tcPr>
          <w:p w14:paraId="2F9EC556" w14:textId="77777777" w:rsidR="00D06033" w:rsidRPr="00655883" w:rsidRDefault="00D06033" w:rsidP="00C952E2">
            <w:pPr>
              <w:jc w:val="center"/>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02/02/2015</w:t>
            </w:r>
          </w:p>
        </w:tc>
        <w:tc>
          <w:tcPr>
            <w:tcW w:w="1219" w:type="dxa"/>
            <w:tcBorders>
              <w:top w:val="single" w:sz="8" w:space="0" w:color="4F81BD"/>
              <w:left w:val="nil"/>
              <w:bottom w:val="single" w:sz="8" w:space="0" w:color="4F81BD"/>
              <w:right w:val="single" w:sz="8" w:space="0" w:color="4F81BD"/>
            </w:tcBorders>
            <w:shd w:val="clear" w:color="auto" w:fill="auto"/>
            <w:noWrap/>
          </w:tcPr>
          <w:p w14:paraId="79054802" w14:textId="77777777" w:rsidR="00D06033" w:rsidRPr="00655883" w:rsidRDefault="00D06033" w:rsidP="00C952E2">
            <w:pPr>
              <w:jc w:val="right"/>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970.166</w:t>
            </w:r>
          </w:p>
        </w:tc>
      </w:tr>
      <w:tr w:rsidR="00D06033" w:rsidRPr="00655883" w14:paraId="5A689C43"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0C07DB4C" w14:textId="77777777" w:rsidR="00D06033" w:rsidRPr="00655883" w:rsidRDefault="00D06033" w:rsidP="00C952E2">
            <w:pPr>
              <w:pStyle w:val="NoSpacing"/>
              <w:rPr>
                <w:b/>
                <w:lang w:val="es-ES_tradnl"/>
              </w:rPr>
            </w:pPr>
            <w:r w:rsidRPr="00655883">
              <w:rPr>
                <w:b/>
                <w:lang w:val="es-ES_tradnl"/>
              </w:rPr>
              <w:t>Emiratos Árabes Unidos</w:t>
            </w:r>
          </w:p>
        </w:tc>
        <w:tc>
          <w:tcPr>
            <w:tcW w:w="850" w:type="dxa"/>
            <w:tcBorders>
              <w:top w:val="single" w:sz="8" w:space="0" w:color="4F81BD"/>
              <w:left w:val="nil"/>
              <w:bottom w:val="single" w:sz="8" w:space="0" w:color="4F81BD"/>
              <w:right w:val="nil"/>
            </w:tcBorders>
            <w:shd w:val="clear" w:color="auto" w:fill="auto"/>
            <w:noWrap/>
            <w:vAlign w:val="center"/>
          </w:tcPr>
          <w:p w14:paraId="2474A975" w14:textId="77777777" w:rsidR="00D06033" w:rsidRPr="00655883" w:rsidRDefault="00D06033" w:rsidP="00C952E2">
            <w:pPr>
              <w:pStyle w:val="NoSpacing"/>
              <w:jc w:val="center"/>
              <w:rPr>
                <w:lang w:val="es-ES_tradnl"/>
              </w:rPr>
            </w:pPr>
            <w:r w:rsidRPr="00655883">
              <w:rPr>
                <w:lang w:val="es-ES_tradnl"/>
              </w:rPr>
              <w:t>2309</w:t>
            </w:r>
          </w:p>
        </w:tc>
        <w:tc>
          <w:tcPr>
            <w:tcW w:w="4253" w:type="dxa"/>
            <w:tcBorders>
              <w:top w:val="single" w:sz="8" w:space="0" w:color="4F81BD"/>
              <w:left w:val="nil"/>
              <w:bottom w:val="single" w:sz="8" w:space="0" w:color="4F81BD"/>
              <w:right w:val="nil"/>
            </w:tcBorders>
            <w:shd w:val="clear" w:color="auto" w:fill="auto"/>
            <w:noWrap/>
            <w:vAlign w:val="center"/>
          </w:tcPr>
          <w:p w14:paraId="2A95C5D9" w14:textId="77777777" w:rsidR="00D06033" w:rsidRPr="00655883" w:rsidRDefault="00D06033" w:rsidP="00C952E2">
            <w:pPr>
              <w:pStyle w:val="NoSpacing"/>
              <w:rPr>
                <w:lang w:val="es-ES_tradnl"/>
              </w:rPr>
            </w:pPr>
            <w:r w:rsidRPr="00655883">
              <w:rPr>
                <w:lang w:val="es-ES_tradnl"/>
              </w:rPr>
              <w:t>Al-Zora Protected Area</w:t>
            </w:r>
          </w:p>
        </w:tc>
        <w:tc>
          <w:tcPr>
            <w:tcW w:w="1364" w:type="dxa"/>
            <w:tcBorders>
              <w:top w:val="single" w:sz="8" w:space="0" w:color="4F81BD"/>
              <w:left w:val="nil"/>
              <w:bottom w:val="single" w:sz="8" w:space="0" w:color="4F81BD"/>
              <w:right w:val="nil"/>
            </w:tcBorders>
            <w:shd w:val="clear" w:color="auto" w:fill="auto"/>
            <w:noWrap/>
            <w:vAlign w:val="center"/>
          </w:tcPr>
          <w:p w14:paraId="4ED3CF3A" w14:textId="77777777" w:rsidR="00D06033" w:rsidRPr="00655883" w:rsidRDefault="00D06033" w:rsidP="00C952E2">
            <w:pPr>
              <w:pStyle w:val="NoSpacing"/>
              <w:jc w:val="center"/>
              <w:rPr>
                <w:lang w:val="es-ES_tradnl"/>
              </w:rPr>
            </w:pPr>
            <w:r w:rsidRPr="00655883">
              <w:rPr>
                <w:lang w:val="es-ES_tradnl"/>
              </w:rPr>
              <w:t>27/09/2016</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2EC1C328" w14:textId="77777777" w:rsidR="00D06033" w:rsidRPr="00655883" w:rsidRDefault="00D06033" w:rsidP="00C952E2">
            <w:pPr>
              <w:pStyle w:val="NoSpacing"/>
              <w:jc w:val="right"/>
              <w:rPr>
                <w:lang w:val="es-ES_tradnl"/>
              </w:rPr>
            </w:pPr>
            <w:r w:rsidRPr="00655883">
              <w:rPr>
                <w:lang w:val="es-ES_tradnl"/>
              </w:rPr>
              <w:t>195</w:t>
            </w:r>
          </w:p>
        </w:tc>
      </w:tr>
      <w:tr w:rsidR="00D06033" w:rsidRPr="00655883" w14:paraId="3A17FB95"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7A3FA229" w14:textId="77777777" w:rsidR="00D06033" w:rsidRPr="00655883" w:rsidRDefault="00D06033" w:rsidP="00C952E2">
            <w:pPr>
              <w:pStyle w:val="NoSpacing"/>
              <w:rPr>
                <w:b/>
                <w:lang w:val="es-ES_tradnl"/>
              </w:rPr>
            </w:pPr>
            <w:r w:rsidRPr="00655883">
              <w:rPr>
                <w:b/>
                <w:lang w:val="es-ES_tradnl"/>
              </w:rPr>
              <w:t>Emiratos Árabes Unidos</w:t>
            </w:r>
          </w:p>
        </w:tc>
        <w:tc>
          <w:tcPr>
            <w:tcW w:w="850" w:type="dxa"/>
            <w:tcBorders>
              <w:top w:val="single" w:sz="8" w:space="0" w:color="4F81BD"/>
              <w:left w:val="nil"/>
              <w:bottom w:val="single" w:sz="8" w:space="0" w:color="4F81BD"/>
              <w:right w:val="nil"/>
            </w:tcBorders>
            <w:shd w:val="clear" w:color="auto" w:fill="auto"/>
            <w:noWrap/>
            <w:vAlign w:val="center"/>
          </w:tcPr>
          <w:p w14:paraId="763CE757" w14:textId="77777777" w:rsidR="00D06033" w:rsidRPr="00655883" w:rsidRDefault="00D06033" w:rsidP="00C952E2">
            <w:pPr>
              <w:pStyle w:val="NoSpacing"/>
              <w:jc w:val="center"/>
              <w:rPr>
                <w:lang w:val="es-ES_tradnl"/>
              </w:rPr>
            </w:pPr>
            <w:r w:rsidRPr="00655883">
              <w:rPr>
                <w:lang w:val="es-ES_tradnl"/>
              </w:rPr>
              <w:t>2293</w:t>
            </w:r>
          </w:p>
        </w:tc>
        <w:tc>
          <w:tcPr>
            <w:tcW w:w="4253" w:type="dxa"/>
            <w:tcBorders>
              <w:top w:val="single" w:sz="8" w:space="0" w:color="4F81BD"/>
              <w:left w:val="nil"/>
              <w:bottom w:val="single" w:sz="8" w:space="0" w:color="4F81BD"/>
              <w:right w:val="nil"/>
            </w:tcBorders>
            <w:shd w:val="clear" w:color="auto" w:fill="auto"/>
            <w:noWrap/>
            <w:vAlign w:val="center"/>
          </w:tcPr>
          <w:p w14:paraId="1983FCE7" w14:textId="77777777" w:rsidR="00D06033" w:rsidRPr="00655883" w:rsidRDefault="00D06033" w:rsidP="00C952E2">
            <w:pPr>
              <w:pStyle w:val="NoSpacing"/>
              <w:rPr>
                <w:lang w:val="es-ES_tradnl"/>
              </w:rPr>
            </w:pPr>
            <w:r w:rsidRPr="00655883">
              <w:rPr>
                <w:lang w:val="es-ES_tradnl"/>
              </w:rPr>
              <w:t>Bul Syayeef</w:t>
            </w:r>
          </w:p>
        </w:tc>
        <w:tc>
          <w:tcPr>
            <w:tcW w:w="1364" w:type="dxa"/>
            <w:tcBorders>
              <w:top w:val="single" w:sz="8" w:space="0" w:color="4F81BD"/>
              <w:left w:val="nil"/>
              <w:bottom w:val="single" w:sz="8" w:space="0" w:color="4F81BD"/>
              <w:right w:val="nil"/>
            </w:tcBorders>
            <w:shd w:val="clear" w:color="auto" w:fill="auto"/>
            <w:noWrap/>
            <w:vAlign w:val="center"/>
          </w:tcPr>
          <w:p w14:paraId="7789ECFA" w14:textId="77777777" w:rsidR="00D06033" w:rsidRPr="00655883" w:rsidRDefault="00D06033" w:rsidP="00C952E2">
            <w:pPr>
              <w:pStyle w:val="NoSpacing"/>
              <w:jc w:val="center"/>
              <w:rPr>
                <w:lang w:val="es-ES_tradnl"/>
              </w:rPr>
            </w:pPr>
            <w:r w:rsidRPr="00655883">
              <w:rPr>
                <w:lang w:val="es-ES_tradnl"/>
              </w:rPr>
              <w:t>27/09/2016</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01552278" w14:textId="77777777" w:rsidR="00D06033" w:rsidRPr="00655883" w:rsidRDefault="00D06033" w:rsidP="008066EC">
            <w:pPr>
              <w:pStyle w:val="NoSpacing"/>
              <w:jc w:val="right"/>
              <w:rPr>
                <w:lang w:val="es-ES_tradnl"/>
              </w:rPr>
            </w:pPr>
            <w:r w:rsidRPr="00655883">
              <w:rPr>
                <w:lang w:val="es-ES_tradnl"/>
              </w:rPr>
              <w:t>14.504,50</w:t>
            </w:r>
          </w:p>
        </w:tc>
      </w:tr>
      <w:tr w:rsidR="00D06033" w:rsidRPr="00655883" w14:paraId="596E26A8"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451B607E" w14:textId="77777777" w:rsidR="00D06033" w:rsidRPr="00655883" w:rsidRDefault="00D06033" w:rsidP="008066EC">
            <w:pPr>
              <w:pStyle w:val="NoSpacing"/>
              <w:rPr>
                <w:rFonts w:cs="Arial"/>
                <w:b/>
                <w:color w:val="000000"/>
                <w:lang w:val="es-ES_tradnl"/>
              </w:rPr>
            </w:pPr>
            <w:r w:rsidRPr="00655883">
              <w:rPr>
                <w:b/>
                <w:lang w:val="es-ES_tradnl"/>
              </w:rPr>
              <w:t>Estados Unidos de América</w:t>
            </w:r>
          </w:p>
        </w:tc>
        <w:tc>
          <w:tcPr>
            <w:tcW w:w="850" w:type="dxa"/>
            <w:tcBorders>
              <w:top w:val="single" w:sz="8" w:space="0" w:color="4F81BD"/>
              <w:left w:val="nil"/>
              <w:bottom w:val="single" w:sz="8" w:space="0" w:color="4F81BD"/>
              <w:right w:val="nil"/>
            </w:tcBorders>
            <w:shd w:val="clear" w:color="auto" w:fill="auto"/>
            <w:noWrap/>
            <w:vAlign w:val="center"/>
          </w:tcPr>
          <w:p w14:paraId="46518D27" w14:textId="77777777" w:rsidR="00D06033" w:rsidRPr="00655883" w:rsidRDefault="00D06033" w:rsidP="008066EC">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2243</w:t>
            </w:r>
          </w:p>
        </w:tc>
        <w:tc>
          <w:tcPr>
            <w:tcW w:w="4253" w:type="dxa"/>
            <w:tcBorders>
              <w:top w:val="single" w:sz="8" w:space="0" w:color="4F81BD"/>
              <w:left w:val="nil"/>
              <w:bottom w:val="single" w:sz="8" w:space="0" w:color="4F81BD"/>
              <w:right w:val="nil"/>
            </w:tcBorders>
            <w:shd w:val="clear" w:color="auto" w:fill="auto"/>
            <w:noWrap/>
            <w:vAlign w:val="center"/>
          </w:tcPr>
          <w:p w14:paraId="41A0E0AB" w14:textId="77777777" w:rsidR="00D06033" w:rsidRPr="0086266D" w:rsidRDefault="00D06033" w:rsidP="008066EC">
            <w:pPr>
              <w:rPr>
                <w:rFonts w:asciiTheme="minorHAnsi" w:hAnsiTheme="minorHAnsi" w:cs="Arial"/>
                <w:color w:val="000000"/>
                <w:sz w:val="22"/>
                <w:szCs w:val="22"/>
              </w:rPr>
            </w:pPr>
            <w:r w:rsidRPr="0086266D">
              <w:rPr>
                <w:rFonts w:asciiTheme="minorHAnsi" w:hAnsiTheme="minorHAnsi" w:cs="Arial"/>
                <w:color w:val="000000"/>
                <w:sz w:val="22"/>
                <w:szCs w:val="22"/>
              </w:rPr>
              <w:t>Chiwaukee Illinois Beach Lake Plain</w:t>
            </w:r>
          </w:p>
        </w:tc>
        <w:tc>
          <w:tcPr>
            <w:tcW w:w="1364" w:type="dxa"/>
            <w:tcBorders>
              <w:top w:val="single" w:sz="8" w:space="0" w:color="4F81BD"/>
              <w:left w:val="nil"/>
              <w:bottom w:val="single" w:sz="8" w:space="0" w:color="4F81BD"/>
              <w:right w:val="nil"/>
            </w:tcBorders>
            <w:shd w:val="clear" w:color="auto" w:fill="auto"/>
            <w:noWrap/>
            <w:vAlign w:val="center"/>
          </w:tcPr>
          <w:p w14:paraId="53D7CF3F" w14:textId="77777777" w:rsidR="00D06033" w:rsidRPr="00655883" w:rsidRDefault="00D06033" w:rsidP="008066EC">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25/09/2015</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19367689" w14:textId="77777777" w:rsidR="00D06033" w:rsidRPr="00655883" w:rsidRDefault="00D06033" w:rsidP="008066EC">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1.584</w:t>
            </w:r>
          </w:p>
        </w:tc>
      </w:tr>
      <w:tr w:rsidR="00D06033" w:rsidRPr="00655883" w14:paraId="40C68358"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71CDE068"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Filipinas</w:t>
            </w:r>
          </w:p>
        </w:tc>
        <w:tc>
          <w:tcPr>
            <w:tcW w:w="850" w:type="dxa"/>
            <w:tcBorders>
              <w:top w:val="single" w:sz="8" w:space="0" w:color="4F81BD"/>
              <w:left w:val="nil"/>
              <w:bottom w:val="single" w:sz="8" w:space="0" w:color="4F81BD"/>
              <w:right w:val="nil"/>
            </w:tcBorders>
            <w:shd w:val="clear" w:color="auto" w:fill="auto"/>
            <w:noWrap/>
          </w:tcPr>
          <w:p w14:paraId="0226ECC5"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2271</w:t>
            </w:r>
          </w:p>
        </w:tc>
        <w:tc>
          <w:tcPr>
            <w:tcW w:w="4253" w:type="dxa"/>
            <w:tcBorders>
              <w:top w:val="single" w:sz="8" w:space="0" w:color="4F81BD"/>
              <w:left w:val="nil"/>
              <w:bottom w:val="single" w:sz="8" w:space="0" w:color="4F81BD"/>
              <w:right w:val="nil"/>
            </w:tcBorders>
            <w:shd w:val="clear" w:color="auto" w:fill="auto"/>
            <w:noWrap/>
          </w:tcPr>
          <w:p w14:paraId="2A560621" w14:textId="77777777" w:rsidR="00D06033" w:rsidRPr="0086266D" w:rsidRDefault="00D06033" w:rsidP="00C952E2">
            <w:pPr>
              <w:rPr>
                <w:rFonts w:asciiTheme="minorHAnsi" w:hAnsiTheme="minorHAnsi" w:cs="Arial"/>
                <w:color w:val="000000"/>
                <w:sz w:val="22"/>
                <w:szCs w:val="22"/>
              </w:rPr>
            </w:pPr>
            <w:r w:rsidRPr="0086266D">
              <w:rPr>
                <w:rFonts w:asciiTheme="minorHAnsi" w:hAnsiTheme="minorHAnsi" w:cs="Arial"/>
                <w:color w:val="000000"/>
                <w:sz w:val="22"/>
                <w:szCs w:val="22"/>
              </w:rPr>
              <w:t>Negros Occidental Coastal Wetlands Conservation Area (NOCWCA)</w:t>
            </w:r>
          </w:p>
        </w:tc>
        <w:tc>
          <w:tcPr>
            <w:tcW w:w="1364" w:type="dxa"/>
            <w:tcBorders>
              <w:top w:val="single" w:sz="8" w:space="0" w:color="4F81BD"/>
              <w:left w:val="nil"/>
              <w:bottom w:val="single" w:sz="8" w:space="0" w:color="4F81BD"/>
              <w:right w:val="nil"/>
            </w:tcBorders>
            <w:shd w:val="clear" w:color="auto" w:fill="auto"/>
            <w:noWrap/>
          </w:tcPr>
          <w:p w14:paraId="4135DB2F"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20/10/2016</w:t>
            </w:r>
          </w:p>
        </w:tc>
        <w:tc>
          <w:tcPr>
            <w:tcW w:w="1219" w:type="dxa"/>
            <w:tcBorders>
              <w:top w:val="single" w:sz="8" w:space="0" w:color="4F81BD"/>
              <w:left w:val="nil"/>
              <w:bottom w:val="single" w:sz="8" w:space="0" w:color="4F81BD"/>
              <w:right w:val="single" w:sz="8" w:space="0" w:color="4F81BD"/>
            </w:tcBorders>
            <w:shd w:val="clear" w:color="auto" w:fill="auto"/>
            <w:noWrap/>
          </w:tcPr>
          <w:p w14:paraId="4A267796"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89.607,81</w:t>
            </w:r>
          </w:p>
        </w:tc>
      </w:tr>
      <w:tr w:rsidR="00D06033" w:rsidRPr="00655883" w14:paraId="19DCFED6"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1AA9963F"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Francia</w:t>
            </w:r>
          </w:p>
        </w:tc>
        <w:tc>
          <w:tcPr>
            <w:tcW w:w="850" w:type="dxa"/>
            <w:tcBorders>
              <w:top w:val="single" w:sz="8" w:space="0" w:color="4F81BD"/>
              <w:left w:val="nil"/>
              <w:bottom w:val="single" w:sz="8" w:space="0" w:color="4F81BD"/>
              <w:right w:val="nil"/>
            </w:tcBorders>
            <w:shd w:val="clear" w:color="auto" w:fill="auto"/>
            <w:noWrap/>
          </w:tcPr>
          <w:p w14:paraId="76F5A91A"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2247</w:t>
            </w:r>
          </w:p>
        </w:tc>
        <w:tc>
          <w:tcPr>
            <w:tcW w:w="4253" w:type="dxa"/>
            <w:tcBorders>
              <w:top w:val="single" w:sz="8" w:space="0" w:color="4F81BD"/>
              <w:left w:val="nil"/>
              <w:bottom w:val="single" w:sz="8" w:space="0" w:color="4F81BD"/>
              <w:right w:val="nil"/>
            </w:tcBorders>
            <w:shd w:val="clear" w:color="auto" w:fill="auto"/>
            <w:noWrap/>
          </w:tcPr>
          <w:p w14:paraId="49654FD1" w14:textId="77777777" w:rsidR="00D06033" w:rsidRPr="0086266D" w:rsidRDefault="00D06033" w:rsidP="00C952E2">
            <w:pPr>
              <w:rPr>
                <w:rFonts w:asciiTheme="minorHAnsi" w:hAnsiTheme="minorHAnsi" w:cs="Arial"/>
                <w:color w:val="000000"/>
                <w:sz w:val="22"/>
                <w:szCs w:val="22"/>
                <w:lang w:val="fr-FR"/>
              </w:rPr>
            </w:pPr>
            <w:r w:rsidRPr="0086266D">
              <w:rPr>
                <w:rFonts w:asciiTheme="minorHAnsi" w:hAnsiTheme="minorHAnsi" w:cs="Arial"/>
                <w:color w:val="000000"/>
                <w:sz w:val="22"/>
                <w:szCs w:val="22"/>
                <w:lang w:val="fr-FR"/>
              </w:rPr>
              <w:t>Marais Vernier et Vallée de la Risle maritime</w:t>
            </w:r>
          </w:p>
        </w:tc>
        <w:tc>
          <w:tcPr>
            <w:tcW w:w="1364" w:type="dxa"/>
            <w:tcBorders>
              <w:top w:val="single" w:sz="8" w:space="0" w:color="4F81BD"/>
              <w:left w:val="nil"/>
              <w:bottom w:val="single" w:sz="8" w:space="0" w:color="4F81BD"/>
              <w:right w:val="nil"/>
            </w:tcBorders>
            <w:shd w:val="clear" w:color="auto" w:fill="auto"/>
            <w:noWrap/>
          </w:tcPr>
          <w:p w14:paraId="4EB3EB0D"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18/12/2015</w:t>
            </w:r>
          </w:p>
        </w:tc>
        <w:tc>
          <w:tcPr>
            <w:tcW w:w="1219" w:type="dxa"/>
            <w:tcBorders>
              <w:top w:val="single" w:sz="8" w:space="0" w:color="4F81BD"/>
              <w:left w:val="nil"/>
              <w:bottom w:val="single" w:sz="8" w:space="0" w:color="4F81BD"/>
              <w:right w:val="single" w:sz="8" w:space="0" w:color="4F81BD"/>
            </w:tcBorders>
            <w:shd w:val="clear" w:color="auto" w:fill="auto"/>
            <w:noWrap/>
          </w:tcPr>
          <w:p w14:paraId="674D41AA"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 xml:space="preserve">9.564 </w:t>
            </w:r>
          </w:p>
        </w:tc>
      </w:tr>
      <w:tr w:rsidR="00D06033" w:rsidRPr="00655883" w14:paraId="7AC67488"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4E2916AE"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Francia</w:t>
            </w:r>
          </w:p>
        </w:tc>
        <w:tc>
          <w:tcPr>
            <w:tcW w:w="850" w:type="dxa"/>
            <w:tcBorders>
              <w:top w:val="single" w:sz="8" w:space="0" w:color="4F81BD"/>
              <w:left w:val="nil"/>
              <w:bottom w:val="single" w:sz="8" w:space="0" w:color="4F81BD"/>
              <w:right w:val="nil"/>
            </w:tcBorders>
            <w:shd w:val="clear" w:color="auto" w:fill="auto"/>
            <w:noWrap/>
            <w:vAlign w:val="center"/>
          </w:tcPr>
          <w:p w14:paraId="1958013B"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2312</w:t>
            </w:r>
          </w:p>
        </w:tc>
        <w:tc>
          <w:tcPr>
            <w:tcW w:w="4253" w:type="dxa"/>
            <w:tcBorders>
              <w:top w:val="single" w:sz="8" w:space="0" w:color="4F81BD"/>
              <w:left w:val="nil"/>
              <w:bottom w:val="single" w:sz="8" w:space="0" w:color="4F81BD"/>
              <w:right w:val="nil"/>
            </w:tcBorders>
            <w:shd w:val="clear" w:color="auto" w:fill="auto"/>
            <w:noWrap/>
          </w:tcPr>
          <w:p w14:paraId="6033FD1D"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Marais de Sacy</w:t>
            </w:r>
          </w:p>
        </w:tc>
        <w:tc>
          <w:tcPr>
            <w:tcW w:w="1364" w:type="dxa"/>
            <w:tcBorders>
              <w:top w:val="single" w:sz="8" w:space="0" w:color="4F81BD"/>
              <w:left w:val="nil"/>
              <w:bottom w:val="single" w:sz="8" w:space="0" w:color="4F81BD"/>
              <w:right w:val="nil"/>
            </w:tcBorders>
            <w:shd w:val="clear" w:color="auto" w:fill="auto"/>
            <w:noWrap/>
            <w:vAlign w:val="center"/>
          </w:tcPr>
          <w:p w14:paraId="458222B8"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09/10/2017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2C7AB6E0"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1.073</w:t>
            </w:r>
          </w:p>
        </w:tc>
      </w:tr>
      <w:tr w:rsidR="00D06033" w:rsidRPr="00655883" w14:paraId="712B8298"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2A717859"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Francia</w:t>
            </w:r>
          </w:p>
        </w:tc>
        <w:tc>
          <w:tcPr>
            <w:tcW w:w="850" w:type="dxa"/>
            <w:tcBorders>
              <w:top w:val="single" w:sz="8" w:space="0" w:color="4F81BD"/>
              <w:left w:val="nil"/>
              <w:bottom w:val="single" w:sz="8" w:space="0" w:color="4F81BD"/>
              <w:right w:val="nil"/>
            </w:tcBorders>
            <w:shd w:val="clear" w:color="auto" w:fill="auto"/>
            <w:noWrap/>
            <w:vAlign w:val="center"/>
          </w:tcPr>
          <w:p w14:paraId="5E22BA62"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2307</w:t>
            </w:r>
          </w:p>
        </w:tc>
        <w:tc>
          <w:tcPr>
            <w:tcW w:w="4253" w:type="dxa"/>
            <w:tcBorders>
              <w:top w:val="single" w:sz="8" w:space="0" w:color="4F81BD"/>
              <w:left w:val="nil"/>
              <w:bottom w:val="single" w:sz="8" w:space="0" w:color="4F81BD"/>
              <w:right w:val="nil"/>
            </w:tcBorders>
            <w:shd w:val="clear" w:color="auto" w:fill="auto"/>
            <w:noWrap/>
          </w:tcPr>
          <w:p w14:paraId="75552973"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Etang de Salses-Leucate</w:t>
            </w:r>
          </w:p>
        </w:tc>
        <w:tc>
          <w:tcPr>
            <w:tcW w:w="1364" w:type="dxa"/>
            <w:tcBorders>
              <w:top w:val="single" w:sz="8" w:space="0" w:color="4F81BD"/>
              <w:left w:val="nil"/>
              <w:bottom w:val="single" w:sz="8" w:space="0" w:color="4F81BD"/>
              <w:right w:val="nil"/>
            </w:tcBorders>
            <w:shd w:val="clear" w:color="auto" w:fill="auto"/>
            <w:noWrap/>
            <w:vAlign w:val="center"/>
          </w:tcPr>
          <w:p w14:paraId="5F24178A"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30/06/2017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06A7DF3B" w14:textId="77777777" w:rsidR="00D06033" w:rsidRPr="00655883" w:rsidRDefault="00D06033" w:rsidP="00C952E2">
            <w:pPr>
              <w:tabs>
                <w:tab w:val="left" w:pos="459"/>
              </w:tabs>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7.637</w:t>
            </w:r>
          </w:p>
        </w:tc>
      </w:tr>
      <w:tr w:rsidR="00D06033" w:rsidRPr="00655883" w14:paraId="6FD1B40B"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2D3DE8D9"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Francia</w:t>
            </w:r>
          </w:p>
        </w:tc>
        <w:tc>
          <w:tcPr>
            <w:tcW w:w="850" w:type="dxa"/>
            <w:tcBorders>
              <w:top w:val="single" w:sz="8" w:space="0" w:color="4F81BD"/>
              <w:left w:val="nil"/>
              <w:bottom w:val="single" w:sz="8" w:space="0" w:color="4F81BD"/>
              <w:right w:val="nil"/>
            </w:tcBorders>
            <w:shd w:val="clear" w:color="auto" w:fill="auto"/>
            <w:noWrap/>
            <w:vAlign w:val="center"/>
          </w:tcPr>
          <w:p w14:paraId="3B1A8867"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2283</w:t>
            </w:r>
          </w:p>
        </w:tc>
        <w:tc>
          <w:tcPr>
            <w:tcW w:w="4253" w:type="dxa"/>
            <w:tcBorders>
              <w:top w:val="single" w:sz="8" w:space="0" w:color="4F81BD"/>
              <w:left w:val="nil"/>
              <w:bottom w:val="single" w:sz="8" w:space="0" w:color="4F81BD"/>
              <w:right w:val="nil"/>
            </w:tcBorders>
            <w:shd w:val="clear" w:color="auto" w:fill="auto"/>
            <w:noWrap/>
            <w:vAlign w:val="bottom"/>
          </w:tcPr>
          <w:p w14:paraId="03EF9A68" w14:textId="77777777" w:rsidR="00D06033" w:rsidRPr="0086266D" w:rsidRDefault="00D06033" w:rsidP="00C952E2">
            <w:pPr>
              <w:rPr>
                <w:rFonts w:asciiTheme="minorHAnsi" w:hAnsiTheme="minorHAnsi" w:cs="Arial"/>
                <w:color w:val="000000"/>
                <w:sz w:val="22"/>
                <w:szCs w:val="22"/>
                <w:lang w:val="fr-FR"/>
              </w:rPr>
            </w:pPr>
            <w:r w:rsidRPr="0086266D">
              <w:rPr>
                <w:rFonts w:asciiTheme="minorHAnsi" w:hAnsiTheme="minorHAnsi" w:cs="Arial"/>
                <w:color w:val="000000"/>
                <w:sz w:val="22"/>
                <w:szCs w:val="22"/>
                <w:lang w:val="fr-FR"/>
              </w:rPr>
              <w:t>Marais Breton, Baie de Bourgneuf, Ile de Noirmoutier et Forêt de Monts</w:t>
            </w:r>
          </w:p>
        </w:tc>
        <w:tc>
          <w:tcPr>
            <w:tcW w:w="1364" w:type="dxa"/>
            <w:tcBorders>
              <w:top w:val="single" w:sz="8" w:space="0" w:color="4F81BD"/>
              <w:left w:val="nil"/>
              <w:bottom w:val="single" w:sz="8" w:space="0" w:color="4F81BD"/>
              <w:right w:val="nil"/>
            </w:tcBorders>
            <w:shd w:val="clear" w:color="auto" w:fill="auto"/>
            <w:noWrap/>
            <w:vAlign w:val="center"/>
          </w:tcPr>
          <w:p w14:paraId="1A034A18"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02/02/2017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0B3E4B0C"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55.826</w:t>
            </w:r>
          </w:p>
        </w:tc>
      </w:tr>
      <w:tr w:rsidR="00D06033" w:rsidRPr="00655883" w14:paraId="012023A5" w14:textId="77777777" w:rsidTr="00BD1123">
        <w:trPr>
          <w:trHeight w:val="315"/>
        </w:trPr>
        <w:tc>
          <w:tcPr>
            <w:tcW w:w="1716" w:type="dxa"/>
            <w:tcBorders>
              <w:top w:val="nil"/>
              <w:left w:val="single" w:sz="8" w:space="0" w:color="4F81BD"/>
              <w:bottom w:val="nil"/>
              <w:right w:val="nil"/>
            </w:tcBorders>
            <w:shd w:val="clear" w:color="auto" w:fill="auto"/>
            <w:noWrap/>
          </w:tcPr>
          <w:p w14:paraId="5AF4FC09" w14:textId="77777777" w:rsidR="00D06033" w:rsidRPr="00655883" w:rsidRDefault="00D06033" w:rsidP="00C952E2">
            <w:pP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Guinea-Bissau</w:t>
            </w:r>
          </w:p>
        </w:tc>
        <w:tc>
          <w:tcPr>
            <w:tcW w:w="850" w:type="dxa"/>
            <w:tcBorders>
              <w:top w:val="nil"/>
              <w:left w:val="nil"/>
              <w:bottom w:val="nil"/>
              <w:right w:val="nil"/>
            </w:tcBorders>
            <w:shd w:val="clear" w:color="auto" w:fill="auto"/>
            <w:noWrap/>
            <w:vAlign w:val="center"/>
          </w:tcPr>
          <w:p w14:paraId="0375D0CC" w14:textId="77777777" w:rsidR="00D06033" w:rsidRPr="00655883" w:rsidRDefault="00D06033" w:rsidP="008066EC">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2230</w:t>
            </w:r>
          </w:p>
        </w:tc>
        <w:tc>
          <w:tcPr>
            <w:tcW w:w="4253" w:type="dxa"/>
            <w:tcBorders>
              <w:top w:val="nil"/>
              <w:left w:val="nil"/>
              <w:bottom w:val="nil"/>
              <w:right w:val="nil"/>
            </w:tcBorders>
            <w:shd w:val="clear" w:color="auto" w:fill="auto"/>
            <w:noWrap/>
            <w:vAlign w:val="center"/>
          </w:tcPr>
          <w:p w14:paraId="59D7C852" w14:textId="77777777" w:rsidR="00D06033" w:rsidRPr="00655883" w:rsidRDefault="00D06033" w:rsidP="008066EC">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Lagune de Wendu Tcham</w:t>
            </w:r>
          </w:p>
        </w:tc>
        <w:tc>
          <w:tcPr>
            <w:tcW w:w="1364" w:type="dxa"/>
            <w:tcBorders>
              <w:top w:val="nil"/>
              <w:left w:val="nil"/>
              <w:bottom w:val="nil"/>
              <w:right w:val="nil"/>
            </w:tcBorders>
            <w:shd w:val="clear" w:color="auto" w:fill="auto"/>
            <w:noWrap/>
            <w:vAlign w:val="center"/>
          </w:tcPr>
          <w:p w14:paraId="462CE40E" w14:textId="77777777" w:rsidR="00D06033" w:rsidRPr="00655883" w:rsidRDefault="00D06033" w:rsidP="008066EC">
            <w:pPr>
              <w:jc w:val="center"/>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22/05/2015</w:t>
            </w:r>
          </w:p>
        </w:tc>
        <w:tc>
          <w:tcPr>
            <w:tcW w:w="1219" w:type="dxa"/>
            <w:tcBorders>
              <w:top w:val="nil"/>
              <w:left w:val="nil"/>
              <w:bottom w:val="nil"/>
              <w:right w:val="single" w:sz="8" w:space="0" w:color="4F81BD"/>
            </w:tcBorders>
            <w:shd w:val="clear" w:color="auto" w:fill="auto"/>
            <w:noWrap/>
            <w:vAlign w:val="center"/>
          </w:tcPr>
          <w:p w14:paraId="4335C700" w14:textId="77777777" w:rsidR="00D06033" w:rsidRPr="00655883" w:rsidRDefault="00D06033" w:rsidP="005274C4">
            <w:pPr>
              <w:jc w:val="right"/>
              <w:rPr>
                <w:rFonts w:asciiTheme="minorHAnsi" w:hAnsiTheme="minorHAnsi"/>
                <w:color w:val="000000"/>
                <w:sz w:val="22"/>
                <w:szCs w:val="22"/>
                <w:lang w:val="es-ES_tradnl"/>
              </w:rPr>
            </w:pPr>
            <w:r w:rsidRPr="00655883">
              <w:rPr>
                <w:rFonts w:asciiTheme="minorHAnsi" w:hAnsiTheme="minorHAnsi" w:cs="Arial"/>
                <w:color w:val="000000"/>
                <w:sz w:val="22"/>
                <w:szCs w:val="22"/>
                <w:lang w:val="es-ES_tradnl"/>
              </w:rPr>
              <w:t>14.970</w:t>
            </w:r>
          </w:p>
        </w:tc>
      </w:tr>
      <w:tr w:rsidR="00D06033" w:rsidRPr="00655883" w14:paraId="24E83DCC"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49041FD9" w14:textId="77777777" w:rsidR="00D06033" w:rsidRPr="00655883" w:rsidRDefault="00D06033" w:rsidP="00C952E2">
            <w:pP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Guinea-Bissau</w:t>
            </w:r>
          </w:p>
        </w:tc>
        <w:tc>
          <w:tcPr>
            <w:tcW w:w="850" w:type="dxa"/>
            <w:tcBorders>
              <w:top w:val="single" w:sz="8" w:space="0" w:color="4F81BD"/>
              <w:left w:val="nil"/>
              <w:bottom w:val="single" w:sz="8" w:space="0" w:color="4F81BD"/>
              <w:right w:val="nil"/>
            </w:tcBorders>
            <w:shd w:val="clear" w:color="auto" w:fill="auto"/>
            <w:noWrap/>
          </w:tcPr>
          <w:p w14:paraId="3E46966F" w14:textId="77777777" w:rsidR="00D06033" w:rsidRPr="00655883" w:rsidRDefault="00D06033" w:rsidP="00C952E2">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2229</w:t>
            </w:r>
          </w:p>
        </w:tc>
        <w:tc>
          <w:tcPr>
            <w:tcW w:w="4253" w:type="dxa"/>
            <w:tcBorders>
              <w:top w:val="single" w:sz="8" w:space="0" w:color="4F81BD"/>
              <w:left w:val="nil"/>
              <w:bottom w:val="single" w:sz="8" w:space="0" w:color="4F81BD"/>
              <w:right w:val="nil"/>
            </w:tcBorders>
            <w:shd w:val="clear" w:color="auto" w:fill="auto"/>
            <w:noWrap/>
          </w:tcPr>
          <w:p w14:paraId="3505F405" w14:textId="77777777" w:rsidR="00D06033" w:rsidRPr="0086266D" w:rsidRDefault="00D06033" w:rsidP="00C952E2">
            <w:pPr>
              <w:rPr>
                <w:rFonts w:asciiTheme="minorHAnsi" w:hAnsiTheme="minorHAnsi" w:cs="Calibri"/>
                <w:color w:val="000000"/>
                <w:sz w:val="22"/>
                <w:szCs w:val="22"/>
                <w:lang w:val="fr-FR"/>
              </w:rPr>
            </w:pPr>
            <w:r w:rsidRPr="0086266D">
              <w:rPr>
                <w:rFonts w:asciiTheme="minorHAnsi" w:hAnsiTheme="minorHAnsi" w:cs="Calibri"/>
                <w:color w:val="000000"/>
                <w:sz w:val="22"/>
                <w:szCs w:val="22"/>
                <w:lang w:val="fr-FR"/>
              </w:rPr>
              <w:t>Parc Naturel des Mangroves du Fleuve Cacheu (PNTC)</w:t>
            </w:r>
          </w:p>
        </w:tc>
        <w:tc>
          <w:tcPr>
            <w:tcW w:w="1364" w:type="dxa"/>
            <w:tcBorders>
              <w:top w:val="single" w:sz="8" w:space="0" w:color="4F81BD"/>
              <w:left w:val="nil"/>
              <w:bottom w:val="single" w:sz="8" w:space="0" w:color="4F81BD"/>
              <w:right w:val="nil"/>
            </w:tcBorders>
            <w:shd w:val="clear" w:color="auto" w:fill="auto"/>
            <w:noWrap/>
          </w:tcPr>
          <w:p w14:paraId="406F3989" w14:textId="77777777" w:rsidR="00D06033" w:rsidRPr="00655883" w:rsidRDefault="00D06033" w:rsidP="00C952E2">
            <w:pPr>
              <w:jc w:val="center"/>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22/05/2015</w:t>
            </w:r>
          </w:p>
        </w:tc>
        <w:tc>
          <w:tcPr>
            <w:tcW w:w="1219" w:type="dxa"/>
            <w:tcBorders>
              <w:top w:val="single" w:sz="8" w:space="0" w:color="4F81BD"/>
              <w:left w:val="nil"/>
              <w:bottom w:val="single" w:sz="8" w:space="0" w:color="4F81BD"/>
              <w:right w:val="single" w:sz="8" w:space="0" w:color="4F81BD"/>
            </w:tcBorders>
            <w:shd w:val="clear" w:color="auto" w:fill="auto"/>
            <w:noWrap/>
          </w:tcPr>
          <w:p w14:paraId="05FF0ED2" w14:textId="77777777" w:rsidR="00D06033" w:rsidRPr="00655883" w:rsidRDefault="00D06033" w:rsidP="00C952E2">
            <w:pPr>
              <w:jc w:val="right"/>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88.615</w:t>
            </w:r>
          </w:p>
        </w:tc>
      </w:tr>
      <w:tr w:rsidR="00D06033" w:rsidRPr="00655883" w14:paraId="5B78EC33" w14:textId="77777777" w:rsidTr="00BD1123">
        <w:trPr>
          <w:trHeight w:val="315"/>
        </w:trPr>
        <w:tc>
          <w:tcPr>
            <w:tcW w:w="1716" w:type="dxa"/>
            <w:tcBorders>
              <w:top w:val="nil"/>
              <w:left w:val="single" w:sz="8" w:space="0" w:color="4F81BD"/>
              <w:bottom w:val="single" w:sz="4" w:space="0" w:color="auto"/>
              <w:right w:val="nil"/>
            </w:tcBorders>
            <w:shd w:val="clear" w:color="auto" w:fill="auto"/>
            <w:noWrap/>
          </w:tcPr>
          <w:p w14:paraId="7C9774BA" w14:textId="77777777" w:rsidR="00D06033" w:rsidRPr="00655883" w:rsidRDefault="00D06033" w:rsidP="00C952E2">
            <w:pP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Iraq</w:t>
            </w:r>
          </w:p>
        </w:tc>
        <w:tc>
          <w:tcPr>
            <w:tcW w:w="850" w:type="dxa"/>
            <w:tcBorders>
              <w:top w:val="nil"/>
              <w:left w:val="nil"/>
              <w:bottom w:val="single" w:sz="4" w:space="0" w:color="auto"/>
              <w:right w:val="nil"/>
            </w:tcBorders>
            <w:shd w:val="clear" w:color="auto" w:fill="auto"/>
            <w:noWrap/>
          </w:tcPr>
          <w:p w14:paraId="5965F78F" w14:textId="77777777" w:rsidR="00D06033" w:rsidRPr="00655883" w:rsidRDefault="00D06033" w:rsidP="00C952E2">
            <w:pPr>
              <w:jc w:val="center"/>
              <w:rPr>
                <w:rFonts w:asciiTheme="minorHAnsi" w:hAnsiTheme="minorHAnsi" w:cs="Calibri"/>
                <w:bCs/>
                <w:color w:val="000000"/>
                <w:sz w:val="22"/>
                <w:szCs w:val="22"/>
                <w:lang w:val="es-ES_tradnl"/>
              </w:rPr>
            </w:pPr>
            <w:r w:rsidRPr="00655883">
              <w:rPr>
                <w:rFonts w:asciiTheme="minorHAnsi" w:hAnsiTheme="minorHAnsi" w:cs="Calibri"/>
                <w:bCs/>
                <w:color w:val="000000"/>
                <w:sz w:val="22"/>
                <w:szCs w:val="22"/>
                <w:lang w:val="es-ES_tradnl"/>
              </w:rPr>
              <w:t>2240</w:t>
            </w:r>
          </w:p>
        </w:tc>
        <w:tc>
          <w:tcPr>
            <w:tcW w:w="4253" w:type="dxa"/>
            <w:tcBorders>
              <w:top w:val="nil"/>
              <w:left w:val="nil"/>
              <w:bottom w:val="single" w:sz="4" w:space="0" w:color="auto"/>
              <w:right w:val="nil"/>
            </w:tcBorders>
            <w:shd w:val="clear" w:color="auto" w:fill="auto"/>
            <w:noWrap/>
          </w:tcPr>
          <w:p w14:paraId="37D709AF" w14:textId="77777777" w:rsidR="00D06033" w:rsidRPr="00655883" w:rsidRDefault="00D06033" w:rsidP="00C952E2">
            <w:pPr>
              <w:rPr>
                <w:rFonts w:asciiTheme="minorHAnsi" w:hAnsiTheme="minorHAnsi" w:cs="Calibri"/>
                <w:bCs/>
                <w:color w:val="000000"/>
                <w:sz w:val="22"/>
                <w:szCs w:val="22"/>
                <w:lang w:val="es-ES_tradnl"/>
              </w:rPr>
            </w:pPr>
            <w:r w:rsidRPr="00655883">
              <w:rPr>
                <w:rFonts w:asciiTheme="minorHAnsi" w:hAnsiTheme="minorHAnsi" w:cs="Calibri"/>
                <w:bCs/>
                <w:color w:val="000000"/>
                <w:sz w:val="22"/>
                <w:szCs w:val="22"/>
                <w:lang w:val="es-ES_tradnl"/>
              </w:rPr>
              <w:t>Sawa Lake</w:t>
            </w:r>
          </w:p>
        </w:tc>
        <w:tc>
          <w:tcPr>
            <w:tcW w:w="1364" w:type="dxa"/>
            <w:tcBorders>
              <w:top w:val="nil"/>
              <w:left w:val="nil"/>
              <w:bottom w:val="single" w:sz="4" w:space="0" w:color="auto"/>
              <w:right w:val="nil"/>
            </w:tcBorders>
            <w:shd w:val="clear" w:color="auto" w:fill="auto"/>
            <w:noWrap/>
          </w:tcPr>
          <w:p w14:paraId="4F9B4528" w14:textId="77777777" w:rsidR="00D06033" w:rsidRPr="00655883" w:rsidRDefault="00D06033" w:rsidP="00C952E2">
            <w:pPr>
              <w:jc w:val="center"/>
              <w:rPr>
                <w:rFonts w:asciiTheme="minorHAnsi" w:hAnsiTheme="minorHAnsi" w:cs="Calibri"/>
                <w:bCs/>
                <w:color w:val="000000"/>
                <w:sz w:val="22"/>
                <w:szCs w:val="22"/>
                <w:lang w:val="es-ES_tradnl"/>
              </w:rPr>
            </w:pPr>
            <w:r w:rsidRPr="00655883">
              <w:rPr>
                <w:rFonts w:asciiTheme="minorHAnsi" w:hAnsiTheme="minorHAnsi" w:cs="Calibri"/>
                <w:bCs/>
                <w:color w:val="000000"/>
                <w:sz w:val="22"/>
                <w:szCs w:val="22"/>
                <w:lang w:val="es-ES_tradnl"/>
              </w:rPr>
              <w:t>03/03/2014</w:t>
            </w:r>
          </w:p>
        </w:tc>
        <w:tc>
          <w:tcPr>
            <w:tcW w:w="1219" w:type="dxa"/>
            <w:tcBorders>
              <w:top w:val="nil"/>
              <w:left w:val="nil"/>
              <w:bottom w:val="single" w:sz="4" w:space="0" w:color="auto"/>
              <w:right w:val="single" w:sz="8" w:space="0" w:color="4F81BD"/>
            </w:tcBorders>
            <w:shd w:val="clear" w:color="auto" w:fill="auto"/>
            <w:noWrap/>
          </w:tcPr>
          <w:p w14:paraId="12B8ED6B" w14:textId="77777777" w:rsidR="00D06033" w:rsidRPr="00655883" w:rsidRDefault="00D06033" w:rsidP="00C952E2">
            <w:pPr>
              <w:jc w:val="right"/>
              <w:rPr>
                <w:rFonts w:asciiTheme="minorHAnsi" w:hAnsiTheme="minorHAnsi" w:cs="Calibri"/>
                <w:bCs/>
                <w:color w:val="000000"/>
                <w:sz w:val="22"/>
                <w:szCs w:val="22"/>
                <w:lang w:val="es-ES_tradnl"/>
              </w:rPr>
            </w:pPr>
            <w:r w:rsidRPr="00655883">
              <w:rPr>
                <w:rFonts w:asciiTheme="minorHAnsi" w:hAnsiTheme="minorHAnsi" w:cs="Calibri"/>
                <w:bCs/>
                <w:color w:val="000000"/>
                <w:sz w:val="22"/>
                <w:szCs w:val="22"/>
                <w:lang w:val="es-ES_tradnl"/>
              </w:rPr>
              <w:t>500</w:t>
            </w:r>
          </w:p>
        </w:tc>
      </w:tr>
      <w:tr w:rsidR="00D06033" w:rsidRPr="00655883" w14:paraId="2EEE1D0D" w14:textId="77777777" w:rsidTr="00BD1123">
        <w:trPr>
          <w:trHeight w:val="315"/>
        </w:trPr>
        <w:tc>
          <w:tcPr>
            <w:tcW w:w="1716" w:type="dxa"/>
            <w:tcBorders>
              <w:top w:val="single" w:sz="4" w:space="0" w:color="auto"/>
              <w:left w:val="single" w:sz="8" w:space="0" w:color="4F81BD"/>
              <w:bottom w:val="single" w:sz="4" w:space="0" w:color="auto"/>
              <w:right w:val="nil"/>
            </w:tcBorders>
            <w:shd w:val="clear" w:color="auto" w:fill="auto"/>
            <w:noWrap/>
          </w:tcPr>
          <w:p w14:paraId="490A418F" w14:textId="77777777" w:rsidR="00D06033" w:rsidRPr="00655883" w:rsidRDefault="00D06033" w:rsidP="00C952E2">
            <w:pP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Iraq</w:t>
            </w:r>
          </w:p>
        </w:tc>
        <w:tc>
          <w:tcPr>
            <w:tcW w:w="850" w:type="dxa"/>
            <w:tcBorders>
              <w:top w:val="single" w:sz="4" w:space="0" w:color="auto"/>
              <w:left w:val="nil"/>
              <w:bottom w:val="single" w:sz="4" w:space="0" w:color="auto"/>
              <w:right w:val="nil"/>
            </w:tcBorders>
            <w:shd w:val="clear" w:color="auto" w:fill="auto"/>
            <w:noWrap/>
          </w:tcPr>
          <w:p w14:paraId="2981ED68" w14:textId="77777777" w:rsidR="00D06033" w:rsidRPr="00655883" w:rsidRDefault="00D06033" w:rsidP="00C952E2">
            <w:pPr>
              <w:jc w:val="center"/>
              <w:rPr>
                <w:rFonts w:asciiTheme="minorHAnsi" w:hAnsiTheme="minorHAnsi" w:cs="Calibri"/>
                <w:bCs/>
                <w:color w:val="000000"/>
                <w:sz w:val="22"/>
                <w:szCs w:val="22"/>
                <w:lang w:val="es-ES_tradnl"/>
              </w:rPr>
            </w:pPr>
            <w:r w:rsidRPr="00655883">
              <w:rPr>
                <w:rFonts w:asciiTheme="minorHAnsi" w:hAnsiTheme="minorHAnsi" w:cs="Calibri"/>
                <w:bCs/>
                <w:color w:val="000000"/>
                <w:sz w:val="22"/>
                <w:szCs w:val="22"/>
                <w:lang w:val="es-ES_tradnl"/>
              </w:rPr>
              <w:t>2241</w:t>
            </w:r>
          </w:p>
        </w:tc>
        <w:tc>
          <w:tcPr>
            <w:tcW w:w="4253" w:type="dxa"/>
            <w:tcBorders>
              <w:top w:val="single" w:sz="4" w:space="0" w:color="auto"/>
              <w:left w:val="nil"/>
              <w:bottom w:val="single" w:sz="4" w:space="0" w:color="auto"/>
              <w:right w:val="nil"/>
            </w:tcBorders>
            <w:shd w:val="clear" w:color="auto" w:fill="auto"/>
            <w:noWrap/>
          </w:tcPr>
          <w:p w14:paraId="787D7C2E" w14:textId="77777777" w:rsidR="00D06033" w:rsidRPr="00655883" w:rsidRDefault="00D06033" w:rsidP="00C952E2">
            <w:pPr>
              <w:rPr>
                <w:rFonts w:asciiTheme="minorHAnsi" w:hAnsiTheme="minorHAnsi" w:cs="Calibri"/>
                <w:bCs/>
                <w:color w:val="000000"/>
                <w:sz w:val="22"/>
                <w:szCs w:val="22"/>
                <w:lang w:val="es-ES_tradnl"/>
              </w:rPr>
            </w:pPr>
            <w:r w:rsidRPr="00655883">
              <w:rPr>
                <w:rFonts w:asciiTheme="minorHAnsi" w:hAnsiTheme="minorHAnsi" w:cs="Calibri"/>
                <w:bCs/>
                <w:color w:val="000000"/>
                <w:sz w:val="22"/>
                <w:szCs w:val="22"/>
                <w:lang w:val="es-ES_tradnl"/>
              </w:rPr>
              <w:t>Central Marshes</w:t>
            </w:r>
          </w:p>
        </w:tc>
        <w:tc>
          <w:tcPr>
            <w:tcW w:w="1364" w:type="dxa"/>
            <w:tcBorders>
              <w:top w:val="single" w:sz="4" w:space="0" w:color="auto"/>
              <w:left w:val="nil"/>
              <w:bottom w:val="single" w:sz="4" w:space="0" w:color="auto"/>
              <w:right w:val="nil"/>
            </w:tcBorders>
            <w:shd w:val="clear" w:color="auto" w:fill="auto"/>
            <w:noWrap/>
          </w:tcPr>
          <w:p w14:paraId="0111E2E8" w14:textId="77777777" w:rsidR="00D06033" w:rsidRPr="00655883" w:rsidRDefault="00D06033" w:rsidP="00C952E2">
            <w:pPr>
              <w:jc w:val="center"/>
              <w:rPr>
                <w:rFonts w:asciiTheme="minorHAnsi" w:hAnsiTheme="minorHAnsi" w:cs="Calibri"/>
                <w:bCs/>
                <w:color w:val="000000"/>
                <w:sz w:val="22"/>
                <w:szCs w:val="22"/>
                <w:lang w:val="es-ES_tradnl"/>
              </w:rPr>
            </w:pPr>
            <w:r w:rsidRPr="00655883">
              <w:rPr>
                <w:rFonts w:asciiTheme="minorHAnsi" w:hAnsiTheme="minorHAnsi" w:cs="Calibri"/>
                <w:bCs/>
                <w:color w:val="000000"/>
                <w:sz w:val="22"/>
                <w:szCs w:val="22"/>
                <w:lang w:val="es-ES_tradnl"/>
              </w:rPr>
              <w:t>07/04/2014</w:t>
            </w:r>
          </w:p>
        </w:tc>
        <w:tc>
          <w:tcPr>
            <w:tcW w:w="1219" w:type="dxa"/>
            <w:tcBorders>
              <w:top w:val="single" w:sz="4" w:space="0" w:color="auto"/>
              <w:left w:val="nil"/>
              <w:bottom w:val="single" w:sz="4" w:space="0" w:color="auto"/>
              <w:right w:val="single" w:sz="8" w:space="0" w:color="4F81BD"/>
            </w:tcBorders>
            <w:shd w:val="clear" w:color="auto" w:fill="auto"/>
            <w:noWrap/>
          </w:tcPr>
          <w:p w14:paraId="263A8ADE" w14:textId="77777777" w:rsidR="00D06033" w:rsidRPr="00655883" w:rsidRDefault="00D06033" w:rsidP="00C952E2">
            <w:pPr>
              <w:jc w:val="right"/>
              <w:rPr>
                <w:rFonts w:asciiTheme="minorHAnsi" w:hAnsiTheme="minorHAnsi" w:cs="Calibri"/>
                <w:bCs/>
                <w:color w:val="000000"/>
                <w:sz w:val="22"/>
                <w:szCs w:val="22"/>
                <w:lang w:val="es-ES_tradnl"/>
              </w:rPr>
            </w:pPr>
            <w:r w:rsidRPr="00655883">
              <w:rPr>
                <w:rFonts w:asciiTheme="minorHAnsi" w:hAnsiTheme="minorHAnsi" w:cs="Calibri"/>
                <w:bCs/>
                <w:color w:val="000000"/>
                <w:sz w:val="22"/>
                <w:szCs w:val="22"/>
                <w:lang w:val="es-ES_tradnl"/>
              </w:rPr>
              <w:t>219.700</w:t>
            </w:r>
          </w:p>
        </w:tc>
      </w:tr>
      <w:tr w:rsidR="00D06033" w:rsidRPr="00655883" w14:paraId="340E21A3" w14:textId="77777777" w:rsidTr="00BD1123">
        <w:trPr>
          <w:trHeight w:val="315"/>
        </w:trPr>
        <w:tc>
          <w:tcPr>
            <w:tcW w:w="1716" w:type="dxa"/>
            <w:tcBorders>
              <w:top w:val="single" w:sz="4" w:space="0" w:color="auto"/>
              <w:left w:val="single" w:sz="8" w:space="0" w:color="4F81BD"/>
              <w:bottom w:val="nil"/>
              <w:right w:val="nil"/>
            </w:tcBorders>
            <w:shd w:val="clear" w:color="auto" w:fill="auto"/>
            <w:noWrap/>
          </w:tcPr>
          <w:p w14:paraId="7FDD35C0" w14:textId="77777777" w:rsidR="00D06033" w:rsidRPr="00655883" w:rsidRDefault="00D06033" w:rsidP="00C952E2">
            <w:pP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Iraq</w:t>
            </w:r>
          </w:p>
        </w:tc>
        <w:tc>
          <w:tcPr>
            <w:tcW w:w="850" w:type="dxa"/>
            <w:tcBorders>
              <w:top w:val="single" w:sz="4" w:space="0" w:color="auto"/>
              <w:left w:val="nil"/>
              <w:bottom w:val="nil"/>
              <w:right w:val="nil"/>
            </w:tcBorders>
            <w:shd w:val="clear" w:color="auto" w:fill="auto"/>
            <w:noWrap/>
          </w:tcPr>
          <w:p w14:paraId="64640DE2" w14:textId="77777777" w:rsidR="00D06033" w:rsidRPr="00655883" w:rsidRDefault="00D06033" w:rsidP="00C952E2">
            <w:pPr>
              <w:jc w:val="center"/>
              <w:rPr>
                <w:rFonts w:asciiTheme="minorHAnsi" w:hAnsiTheme="minorHAnsi" w:cs="Calibri"/>
                <w:bCs/>
                <w:color w:val="000000"/>
                <w:sz w:val="22"/>
                <w:szCs w:val="22"/>
                <w:lang w:val="es-ES_tradnl"/>
              </w:rPr>
            </w:pPr>
            <w:r w:rsidRPr="00655883">
              <w:rPr>
                <w:rFonts w:asciiTheme="minorHAnsi" w:hAnsiTheme="minorHAnsi" w:cs="Calibri"/>
                <w:bCs/>
                <w:color w:val="000000"/>
                <w:sz w:val="22"/>
                <w:szCs w:val="22"/>
                <w:lang w:val="es-ES_tradnl"/>
              </w:rPr>
              <w:t>2242</w:t>
            </w:r>
          </w:p>
        </w:tc>
        <w:tc>
          <w:tcPr>
            <w:tcW w:w="4253" w:type="dxa"/>
            <w:tcBorders>
              <w:top w:val="single" w:sz="4" w:space="0" w:color="auto"/>
              <w:left w:val="nil"/>
              <w:bottom w:val="nil"/>
              <w:right w:val="nil"/>
            </w:tcBorders>
            <w:shd w:val="clear" w:color="auto" w:fill="auto"/>
            <w:noWrap/>
          </w:tcPr>
          <w:p w14:paraId="6D757463" w14:textId="77777777" w:rsidR="00D06033" w:rsidRPr="00655883" w:rsidRDefault="00D06033" w:rsidP="00C952E2">
            <w:pPr>
              <w:rPr>
                <w:rFonts w:asciiTheme="minorHAnsi" w:hAnsiTheme="minorHAnsi" w:cs="Calibri"/>
                <w:bCs/>
                <w:color w:val="000000"/>
                <w:sz w:val="22"/>
                <w:szCs w:val="22"/>
                <w:lang w:val="es-ES_tradnl"/>
              </w:rPr>
            </w:pPr>
            <w:r w:rsidRPr="00655883">
              <w:rPr>
                <w:rFonts w:asciiTheme="minorHAnsi" w:hAnsiTheme="minorHAnsi" w:cs="Calibri"/>
                <w:bCs/>
                <w:color w:val="000000"/>
                <w:sz w:val="22"/>
                <w:szCs w:val="22"/>
                <w:lang w:val="es-ES_tradnl"/>
              </w:rPr>
              <w:t>Hammar Marsh</w:t>
            </w:r>
          </w:p>
        </w:tc>
        <w:tc>
          <w:tcPr>
            <w:tcW w:w="1364" w:type="dxa"/>
            <w:tcBorders>
              <w:top w:val="single" w:sz="4" w:space="0" w:color="auto"/>
              <w:left w:val="nil"/>
              <w:bottom w:val="nil"/>
              <w:right w:val="nil"/>
            </w:tcBorders>
            <w:shd w:val="clear" w:color="auto" w:fill="auto"/>
            <w:noWrap/>
          </w:tcPr>
          <w:p w14:paraId="4DFED946" w14:textId="77777777" w:rsidR="00D06033" w:rsidRPr="00655883" w:rsidRDefault="00D06033" w:rsidP="00C952E2">
            <w:pPr>
              <w:jc w:val="center"/>
              <w:rPr>
                <w:rFonts w:asciiTheme="minorHAnsi" w:hAnsiTheme="minorHAnsi" w:cs="Calibri"/>
                <w:bCs/>
                <w:color w:val="000000"/>
                <w:sz w:val="22"/>
                <w:szCs w:val="22"/>
                <w:lang w:val="es-ES_tradnl"/>
              </w:rPr>
            </w:pPr>
            <w:r w:rsidRPr="00655883">
              <w:rPr>
                <w:rFonts w:asciiTheme="minorHAnsi" w:hAnsiTheme="minorHAnsi" w:cs="Calibri"/>
                <w:bCs/>
                <w:color w:val="000000"/>
                <w:sz w:val="22"/>
                <w:szCs w:val="22"/>
                <w:lang w:val="es-ES_tradnl"/>
              </w:rPr>
              <w:t>07/04/2014</w:t>
            </w:r>
          </w:p>
        </w:tc>
        <w:tc>
          <w:tcPr>
            <w:tcW w:w="1219" w:type="dxa"/>
            <w:tcBorders>
              <w:top w:val="single" w:sz="4" w:space="0" w:color="auto"/>
              <w:left w:val="nil"/>
              <w:bottom w:val="nil"/>
              <w:right w:val="single" w:sz="8" w:space="0" w:color="4F81BD"/>
            </w:tcBorders>
            <w:shd w:val="clear" w:color="auto" w:fill="auto"/>
            <w:noWrap/>
          </w:tcPr>
          <w:p w14:paraId="44E22E11" w14:textId="77777777" w:rsidR="00D06033" w:rsidRPr="00655883" w:rsidRDefault="00D06033" w:rsidP="00C952E2">
            <w:pPr>
              <w:jc w:val="right"/>
              <w:rPr>
                <w:rFonts w:asciiTheme="minorHAnsi" w:hAnsiTheme="minorHAnsi" w:cs="Calibri"/>
                <w:bCs/>
                <w:color w:val="000000"/>
                <w:sz w:val="22"/>
                <w:szCs w:val="22"/>
                <w:lang w:val="es-ES_tradnl"/>
              </w:rPr>
            </w:pPr>
            <w:r w:rsidRPr="00655883">
              <w:rPr>
                <w:rFonts w:asciiTheme="minorHAnsi" w:hAnsiTheme="minorHAnsi" w:cs="Calibri"/>
                <w:bCs/>
                <w:color w:val="000000"/>
                <w:sz w:val="22"/>
                <w:szCs w:val="22"/>
                <w:lang w:val="es-ES_tradnl"/>
              </w:rPr>
              <w:t>180.000</w:t>
            </w:r>
          </w:p>
        </w:tc>
      </w:tr>
      <w:tr w:rsidR="00D06033" w:rsidRPr="00655883" w14:paraId="051F5039"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1D2D2D6E"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Italia</w:t>
            </w:r>
          </w:p>
        </w:tc>
        <w:tc>
          <w:tcPr>
            <w:tcW w:w="850" w:type="dxa"/>
            <w:tcBorders>
              <w:top w:val="single" w:sz="8" w:space="0" w:color="4F81BD"/>
              <w:left w:val="nil"/>
              <w:bottom w:val="single" w:sz="8" w:space="0" w:color="4F81BD"/>
              <w:right w:val="nil"/>
            </w:tcBorders>
            <w:shd w:val="clear" w:color="auto" w:fill="auto"/>
            <w:noWrap/>
            <w:vAlign w:val="center"/>
          </w:tcPr>
          <w:p w14:paraId="693485D0"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2315</w:t>
            </w:r>
          </w:p>
        </w:tc>
        <w:tc>
          <w:tcPr>
            <w:tcW w:w="4253" w:type="dxa"/>
            <w:tcBorders>
              <w:top w:val="single" w:sz="8" w:space="0" w:color="4F81BD"/>
              <w:left w:val="nil"/>
              <w:bottom w:val="single" w:sz="8" w:space="0" w:color="4F81BD"/>
              <w:right w:val="nil"/>
            </w:tcBorders>
            <w:shd w:val="clear" w:color="auto" w:fill="auto"/>
            <w:noWrap/>
          </w:tcPr>
          <w:p w14:paraId="1EFE66E3"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Busatello marsh</w:t>
            </w:r>
          </w:p>
        </w:tc>
        <w:tc>
          <w:tcPr>
            <w:tcW w:w="1364" w:type="dxa"/>
            <w:tcBorders>
              <w:top w:val="single" w:sz="8" w:space="0" w:color="4F81BD"/>
              <w:left w:val="nil"/>
              <w:bottom w:val="single" w:sz="8" w:space="0" w:color="4F81BD"/>
              <w:right w:val="nil"/>
            </w:tcBorders>
            <w:shd w:val="clear" w:color="auto" w:fill="auto"/>
            <w:noWrap/>
          </w:tcPr>
          <w:p w14:paraId="20BDE2A4"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03/10/2017</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2FAC6EB1"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443</w:t>
            </w:r>
          </w:p>
        </w:tc>
      </w:tr>
      <w:tr w:rsidR="00D06033" w:rsidRPr="00655883" w14:paraId="0572CF74"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1D555EF8"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Italia</w:t>
            </w:r>
          </w:p>
        </w:tc>
        <w:tc>
          <w:tcPr>
            <w:tcW w:w="850" w:type="dxa"/>
            <w:tcBorders>
              <w:top w:val="single" w:sz="8" w:space="0" w:color="4F81BD"/>
              <w:left w:val="nil"/>
              <w:bottom w:val="single" w:sz="8" w:space="0" w:color="4F81BD"/>
              <w:right w:val="nil"/>
            </w:tcBorders>
            <w:shd w:val="clear" w:color="auto" w:fill="auto"/>
            <w:noWrap/>
            <w:vAlign w:val="center"/>
          </w:tcPr>
          <w:p w14:paraId="6F2915C6"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2311</w:t>
            </w:r>
          </w:p>
        </w:tc>
        <w:tc>
          <w:tcPr>
            <w:tcW w:w="4253" w:type="dxa"/>
            <w:tcBorders>
              <w:top w:val="single" w:sz="8" w:space="0" w:color="4F81BD"/>
              <w:left w:val="nil"/>
              <w:bottom w:val="single" w:sz="8" w:space="0" w:color="4F81BD"/>
              <w:right w:val="nil"/>
            </w:tcBorders>
            <w:shd w:val="clear" w:color="auto" w:fill="auto"/>
            <w:noWrap/>
          </w:tcPr>
          <w:p w14:paraId="16354A4A"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Massaciuccoli lake and marsh</w:t>
            </w:r>
          </w:p>
        </w:tc>
        <w:tc>
          <w:tcPr>
            <w:tcW w:w="1364" w:type="dxa"/>
            <w:tcBorders>
              <w:top w:val="single" w:sz="8" w:space="0" w:color="4F81BD"/>
              <w:left w:val="nil"/>
              <w:bottom w:val="single" w:sz="8" w:space="0" w:color="4F81BD"/>
              <w:right w:val="nil"/>
            </w:tcBorders>
            <w:shd w:val="clear" w:color="auto" w:fill="auto"/>
            <w:noWrap/>
          </w:tcPr>
          <w:p w14:paraId="156FA804"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22/06/2017</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778D5E97"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11.135</w:t>
            </w:r>
          </w:p>
        </w:tc>
      </w:tr>
      <w:tr w:rsidR="00D06033" w:rsidRPr="00655883" w14:paraId="7609FCFD"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208D4DB7"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Italia</w:t>
            </w:r>
          </w:p>
        </w:tc>
        <w:tc>
          <w:tcPr>
            <w:tcW w:w="850" w:type="dxa"/>
            <w:tcBorders>
              <w:top w:val="single" w:sz="8" w:space="0" w:color="4F81BD"/>
              <w:left w:val="nil"/>
              <w:bottom w:val="single" w:sz="8" w:space="0" w:color="4F81BD"/>
              <w:right w:val="nil"/>
            </w:tcBorders>
            <w:shd w:val="clear" w:color="auto" w:fill="auto"/>
            <w:noWrap/>
            <w:vAlign w:val="center"/>
          </w:tcPr>
          <w:p w14:paraId="67EB1E46"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2284</w:t>
            </w:r>
          </w:p>
        </w:tc>
        <w:tc>
          <w:tcPr>
            <w:tcW w:w="4253" w:type="dxa"/>
            <w:tcBorders>
              <w:top w:val="single" w:sz="8" w:space="0" w:color="4F81BD"/>
              <w:left w:val="nil"/>
              <w:bottom w:val="single" w:sz="8" w:space="0" w:color="4F81BD"/>
              <w:right w:val="nil"/>
            </w:tcBorders>
            <w:shd w:val="clear" w:color="auto" w:fill="auto"/>
            <w:noWrap/>
          </w:tcPr>
          <w:p w14:paraId="41F5577E"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Trappola Marshland - Ombrone River Mouth</w:t>
            </w:r>
          </w:p>
        </w:tc>
        <w:tc>
          <w:tcPr>
            <w:tcW w:w="1364" w:type="dxa"/>
            <w:tcBorders>
              <w:top w:val="single" w:sz="8" w:space="0" w:color="4F81BD"/>
              <w:left w:val="nil"/>
              <w:bottom w:val="single" w:sz="8" w:space="0" w:color="4F81BD"/>
              <w:right w:val="nil"/>
            </w:tcBorders>
            <w:shd w:val="clear" w:color="auto" w:fill="auto"/>
            <w:noWrap/>
          </w:tcPr>
          <w:p w14:paraId="7C2A6479"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13/10/2016</w:t>
            </w:r>
          </w:p>
        </w:tc>
        <w:tc>
          <w:tcPr>
            <w:tcW w:w="1219" w:type="dxa"/>
            <w:tcBorders>
              <w:top w:val="single" w:sz="8" w:space="0" w:color="4F81BD"/>
              <w:left w:val="nil"/>
              <w:bottom w:val="single" w:sz="8" w:space="0" w:color="4F81BD"/>
              <w:right w:val="single" w:sz="8" w:space="0" w:color="4F81BD"/>
            </w:tcBorders>
            <w:shd w:val="clear" w:color="auto" w:fill="auto"/>
            <w:noWrap/>
          </w:tcPr>
          <w:p w14:paraId="015D5EC9"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536</w:t>
            </w:r>
          </w:p>
        </w:tc>
      </w:tr>
      <w:tr w:rsidR="00D06033" w:rsidRPr="00655883" w14:paraId="739F24AF"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hideMark/>
          </w:tcPr>
          <w:p w14:paraId="783B6A0C" w14:textId="77777777" w:rsidR="00D06033" w:rsidRPr="00655883" w:rsidRDefault="00D06033" w:rsidP="00C952E2">
            <w:pP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Japón</w:t>
            </w:r>
          </w:p>
        </w:tc>
        <w:tc>
          <w:tcPr>
            <w:tcW w:w="850" w:type="dxa"/>
            <w:tcBorders>
              <w:top w:val="single" w:sz="8" w:space="0" w:color="4F81BD"/>
              <w:left w:val="nil"/>
              <w:bottom w:val="single" w:sz="8" w:space="0" w:color="4F81BD"/>
              <w:right w:val="nil"/>
            </w:tcBorders>
            <w:shd w:val="clear" w:color="auto" w:fill="auto"/>
            <w:noWrap/>
            <w:hideMark/>
          </w:tcPr>
          <w:p w14:paraId="1A604892" w14:textId="77777777" w:rsidR="00D06033" w:rsidRPr="00655883" w:rsidRDefault="00D06033" w:rsidP="00C952E2">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2234</w:t>
            </w:r>
          </w:p>
        </w:tc>
        <w:tc>
          <w:tcPr>
            <w:tcW w:w="4253" w:type="dxa"/>
            <w:tcBorders>
              <w:top w:val="single" w:sz="8" w:space="0" w:color="4F81BD"/>
              <w:left w:val="nil"/>
              <w:bottom w:val="single" w:sz="8" w:space="0" w:color="4F81BD"/>
              <w:right w:val="nil"/>
            </w:tcBorders>
            <w:shd w:val="clear" w:color="auto" w:fill="auto"/>
            <w:noWrap/>
            <w:hideMark/>
          </w:tcPr>
          <w:p w14:paraId="7ACCC667" w14:textId="77777777" w:rsidR="00D06033" w:rsidRPr="00655883" w:rsidRDefault="00D06033" w:rsidP="00C952E2">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Higashiyoka-higata</w:t>
            </w:r>
          </w:p>
        </w:tc>
        <w:tc>
          <w:tcPr>
            <w:tcW w:w="1364" w:type="dxa"/>
            <w:tcBorders>
              <w:top w:val="single" w:sz="8" w:space="0" w:color="4F81BD"/>
              <w:left w:val="nil"/>
              <w:bottom w:val="single" w:sz="8" w:space="0" w:color="4F81BD"/>
              <w:right w:val="nil"/>
            </w:tcBorders>
            <w:shd w:val="clear" w:color="auto" w:fill="auto"/>
            <w:noWrap/>
            <w:hideMark/>
          </w:tcPr>
          <w:p w14:paraId="1CE4548E" w14:textId="77777777" w:rsidR="00D06033" w:rsidRPr="00655883" w:rsidRDefault="00D06033" w:rsidP="00C952E2">
            <w:pPr>
              <w:jc w:val="center"/>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28/05/2015</w:t>
            </w:r>
          </w:p>
        </w:tc>
        <w:tc>
          <w:tcPr>
            <w:tcW w:w="1219" w:type="dxa"/>
            <w:tcBorders>
              <w:top w:val="single" w:sz="8" w:space="0" w:color="4F81BD"/>
              <w:left w:val="nil"/>
              <w:bottom w:val="single" w:sz="8" w:space="0" w:color="4F81BD"/>
              <w:right w:val="single" w:sz="8" w:space="0" w:color="4F81BD"/>
            </w:tcBorders>
            <w:shd w:val="clear" w:color="auto" w:fill="auto"/>
            <w:noWrap/>
            <w:hideMark/>
          </w:tcPr>
          <w:p w14:paraId="7E8C9E3A" w14:textId="77777777" w:rsidR="00D06033" w:rsidRPr="00655883" w:rsidRDefault="00D06033" w:rsidP="00C952E2">
            <w:pPr>
              <w:jc w:val="right"/>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218</w:t>
            </w:r>
          </w:p>
        </w:tc>
      </w:tr>
      <w:tr w:rsidR="00D06033" w:rsidRPr="00655883" w14:paraId="3F92E6E9" w14:textId="77777777" w:rsidTr="00BD1123">
        <w:trPr>
          <w:trHeight w:val="315"/>
        </w:trPr>
        <w:tc>
          <w:tcPr>
            <w:tcW w:w="1716" w:type="dxa"/>
            <w:tcBorders>
              <w:top w:val="nil"/>
              <w:left w:val="single" w:sz="8" w:space="0" w:color="4F81BD"/>
              <w:bottom w:val="nil"/>
              <w:right w:val="nil"/>
            </w:tcBorders>
            <w:shd w:val="clear" w:color="auto" w:fill="auto"/>
            <w:noWrap/>
            <w:hideMark/>
          </w:tcPr>
          <w:p w14:paraId="3B4F331A" w14:textId="77777777" w:rsidR="00D06033" w:rsidRPr="00655883" w:rsidRDefault="00D06033" w:rsidP="00C952E2">
            <w:pP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Japón</w:t>
            </w:r>
          </w:p>
        </w:tc>
        <w:tc>
          <w:tcPr>
            <w:tcW w:w="850" w:type="dxa"/>
            <w:tcBorders>
              <w:top w:val="nil"/>
              <w:left w:val="nil"/>
              <w:bottom w:val="nil"/>
              <w:right w:val="nil"/>
            </w:tcBorders>
            <w:shd w:val="clear" w:color="auto" w:fill="auto"/>
            <w:noWrap/>
            <w:hideMark/>
          </w:tcPr>
          <w:p w14:paraId="68684B14" w14:textId="77777777" w:rsidR="00D06033" w:rsidRPr="00655883" w:rsidRDefault="00D06033" w:rsidP="00C952E2">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2232</w:t>
            </w:r>
          </w:p>
        </w:tc>
        <w:tc>
          <w:tcPr>
            <w:tcW w:w="4253" w:type="dxa"/>
            <w:tcBorders>
              <w:top w:val="nil"/>
              <w:left w:val="nil"/>
              <w:bottom w:val="nil"/>
              <w:right w:val="nil"/>
            </w:tcBorders>
            <w:shd w:val="clear" w:color="auto" w:fill="auto"/>
            <w:noWrap/>
            <w:hideMark/>
          </w:tcPr>
          <w:p w14:paraId="041527EB" w14:textId="77777777" w:rsidR="00D06033" w:rsidRPr="00655883" w:rsidRDefault="00D06033" w:rsidP="00C952E2">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Hinuma</w:t>
            </w:r>
          </w:p>
        </w:tc>
        <w:tc>
          <w:tcPr>
            <w:tcW w:w="1364" w:type="dxa"/>
            <w:tcBorders>
              <w:top w:val="nil"/>
              <w:left w:val="nil"/>
              <w:bottom w:val="nil"/>
              <w:right w:val="nil"/>
            </w:tcBorders>
            <w:shd w:val="clear" w:color="auto" w:fill="auto"/>
            <w:noWrap/>
            <w:hideMark/>
          </w:tcPr>
          <w:p w14:paraId="3AA91A31" w14:textId="77777777" w:rsidR="00D06033" w:rsidRPr="00655883" w:rsidRDefault="00D06033" w:rsidP="00C952E2">
            <w:pPr>
              <w:jc w:val="center"/>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28/05/2015</w:t>
            </w:r>
          </w:p>
        </w:tc>
        <w:tc>
          <w:tcPr>
            <w:tcW w:w="1219" w:type="dxa"/>
            <w:tcBorders>
              <w:top w:val="nil"/>
              <w:left w:val="nil"/>
              <w:bottom w:val="nil"/>
              <w:right w:val="single" w:sz="8" w:space="0" w:color="4F81BD"/>
            </w:tcBorders>
            <w:shd w:val="clear" w:color="auto" w:fill="auto"/>
            <w:noWrap/>
            <w:hideMark/>
          </w:tcPr>
          <w:p w14:paraId="045EB002" w14:textId="77777777" w:rsidR="00D06033" w:rsidRPr="00655883" w:rsidRDefault="00D06033" w:rsidP="00C952E2">
            <w:pPr>
              <w:jc w:val="right"/>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935</w:t>
            </w:r>
          </w:p>
        </w:tc>
      </w:tr>
      <w:tr w:rsidR="00D06033" w:rsidRPr="00655883" w14:paraId="11F63565"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hideMark/>
          </w:tcPr>
          <w:p w14:paraId="01B15C9A" w14:textId="77777777" w:rsidR="00D06033" w:rsidRPr="00655883" w:rsidRDefault="00D06033" w:rsidP="00C952E2">
            <w:pP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Japón</w:t>
            </w:r>
          </w:p>
        </w:tc>
        <w:tc>
          <w:tcPr>
            <w:tcW w:w="850" w:type="dxa"/>
            <w:tcBorders>
              <w:top w:val="single" w:sz="8" w:space="0" w:color="4F81BD"/>
              <w:left w:val="nil"/>
              <w:bottom w:val="single" w:sz="8" w:space="0" w:color="4F81BD"/>
              <w:right w:val="nil"/>
            </w:tcBorders>
            <w:shd w:val="clear" w:color="auto" w:fill="auto"/>
            <w:noWrap/>
            <w:hideMark/>
          </w:tcPr>
          <w:p w14:paraId="0C3A3F43" w14:textId="77777777" w:rsidR="00D06033" w:rsidRPr="00655883" w:rsidRDefault="00D06033" w:rsidP="00C952E2">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2235</w:t>
            </w:r>
          </w:p>
        </w:tc>
        <w:tc>
          <w:tcPr>
            <w:tcW w:w="4253" w:type="dxa"/>
            <w:tcBorders>
              <w:top w:val="single" w:sz="8" w:space="0" w:color="4F81BD"/>
              <w:left w:val="nil"/>
              <w:bottom w:val="single" w:sz="8" w:space="0" w:color="4F81BD"/>
              <w:right w:val="nil"/>
            </w:tcBorders>
            <w:shd w:val="clear" w:color="auto" w:fill="auto"/>
            <w:noWrap/>
            <w:hideMark/>
          </w:tcPr>
          <w:p w14:paraId="3199B37A" w14:textId="77777777" w:rsidR="00D06033" w:rsidRPr="00655883" w:rsidRDefault="00D06033" w:rsidP="00C952E2">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Hizen Kashima-higata</w:t>
            </w:r>
          </w:p>
        </w:tc>
        <w:tc>
          <w:tcPr>
            <w:tcW w:w="1364" w:type="dxa"/>
            <w:tcBorders>
              <w:top w:val="single" w:sz="8" w:space="0" w:color="4F81BD"/>
              <w:left w:val="nil"/>
              <w:bottom w:val="single" w:sz="8" w:space="0" w:color="4F81BD"/>
              <w:right w:val="nil"/>
            </w:tcBorders>
            <w:shd w:val="clear" w:color="auto" w:fill="auto"/>
            <w:noWrap/>
            <w:hideMark/>
          </w:tcPr>
          <w:p w14:paraId="70871A63" w14:textId="77777777" w:rsidR="00D06033" w:rsidRPr="00655883" w:rsidRDefault="00D06033" w:rsidP="00C952E2">
            <w:pPr>
              <w:jc w:val="center"/>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28/05/2015</w:t>
            </w:r>
          </w:p>
        </w:tc>
        <w:tc>
          <w:tcPr>
            <w:tcW w:w="1219" w:type="dxa"/>
            <w:tcBorders>
              <w:top w:val="single" w:sz="8" w:space="0" w:color="4F81BD"/>
              <w:left w:val="nil"/>
              <w:bottom w:val="single" w:sz="8" w:space="0" w:color="4F81BD"/>
              <w:right w:val="single" w:sz="8" w:space="0" w:color="4F81BD"/>
            </w:tcBorders>
            <w:shd w:val="clear" w:color="auto" w:fill="auto"/>
            <w:noWrap/>
            <w:hideMark/>
          </w:tcPr>
          <w:p w14:paraId="0A0C3913" w14:textId="77777777" w:rsidR="00D06033" w:rsidRPr="00655883" w:rsidRDefault="00D06033" w:rsidP="00C952E2">
            <w:pPr>
              <w:jc w:val="right"/>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57</w:t>
            </w:r>
          </w:p>
        </w:tc>
      </w:tr>
      <w:tr w:rsidR="00D06033" w:rsidRPr="00655883" w14:paraId="586E01E0" w14:textId="77777777" w:rsidTr="00BD1123">
        <w:trPr>
          <w:trHeight w:val="315"/>
        </w:trPr>
        <w:tc>
          <w:tcPr>
            <w:tcW w:w="1716" w:type="dxa"/>
            <w:tcBorders>
              <w:top w:val="nil"/>
              <w:left w:val="single" w:sz="8" w:space="0" w:color="4F81BD"/>
              <w:bottom w:val="nil"/>
              <w:right w:val="nil"/>
            </w:tcBorders>
            <w:shd w:val="clear" w:color="auto" w:fill="auto"/>
            <w:noWrap/>
            <w:hideMark/>
          </w:tcPr>
          <w:p w14:paraId="2D6B0C9B" w14:textId="77777777" w:rsidR="00D06033" w:rsidRPr="00655883" w:rsidRDefault="00D06033" w:rsidP="00C952E2">
            <w:pP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Japón</w:t>
            </w:r>
          </w:p>
        </w:tc>
        <w:tc>
          <w:tcPr>
            <w:tcW w:w="850" w:type="dxa"/>
            <w:tcBorders>
              <w:top w:val="nil"/>
              <w:left w:val="nil"/>
              <w:bottom w:val="nil"/>
              <w:right w:val="nil"/>
            </w:tcBorders>
            <w:shd w:val="clear" w:color="auto" w:fill="auto"/>
            <w:noWrap/>
            <w:hideMark/>
          </w:tcPr>
          <w:p w14:paraId="7ECF5086" w14:textId="77777777" w:rsidR="00D06033" w:rsidRPr="00655883" w:rsidRDefault="00D06033" w:rsidP="00C952E2">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2233</w:t>
            </w:r>
          </w:p>
        </w:tc>
        <w:tc>
          <w:tcPr>
            <w:tcW w:w="4253" w:type="dxa"/>
            <w:tcBorders>
              <w:top w:val="nil"/>
              <w:left w:val="nil"/>
              <w:bottom w:val="nil"/>
              <w:right w:val="nil"/>
            </w:tcBorders>
            <w:shd w:val="clear" w:color="auto" w:fill="auto"/>
            <w:noWrap/>
            <w:hideMark/>
          </w:tcPr>
          <w:p w14:paraId="72512A0D" w14:textId="77777777" w:rsidR="00D06033" w:rsidRPr="00655883" w:rsidRDefault="00D06033" w:rsidP="00C952E2">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Yoshigadaira Wetlands</w:t>
            </w:r>
          </w:p>
        </w:tc>
        <w:tc>
          <w:tcPr>
            <w:tcW w:w="1364" w:type="dxa"/>
            <w:tcBorders>
              <w:top w:val="nil"/>
              <w:left w:val="nil"/>
              <w:bottom w:val="nil"/>
              <w:right w:val="nil"/>
            </w:tcBorders>
            <w:shd w:val="clear" w:color="auto" w:fill="auto"/>
            <w:noWrap/>
            <w:hideMark/>
          </w:tcPr>
          <w:p w14:paraId="2EC71ADA" w14:textId="77777777" w:rsidR="00D06033" w:rsidRPr="00655883" w:rsidRDefault="00D06033" w:rsidP="00C952E2">
            <w:pPr>
              <w:jc w:val="center"/>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28/05/2015</w:t>
            </w:r>
          </w:p>
        </w:tc>
        <w:tc>
          <w:tcPr>
            <w:tcW w:w="1219" w:type="dxa"/>
            <w:tcBorders>
              <w:top w:val="nil"/>
              <w:left w:val="nil"/>
              <w:bottom w:val="nil"/>
              <w:right w:val="single" w:sz="8" w:space="0" w:color="4F81BD"/>
            </w:tcBorders>
            <w:shd w:val="clear" w:color="auto" w:fill="auto"/>
            <w:noWrap/>
            <w:hideMark/>
          </w:tcPr>
          <w:p w14:paraId="275DE6DA" w14:textId="77777777" w:rsidR="00D06033" w:rsidRPr="00655883" w:rsidRDefault="00D06033" w:rsidP="00C952E2">
            <w:pPr>
              <w:jc w:val="right"/>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887</w:t>
            </w:r>
          </w:p>
        </w:tc>
      </w:tr>
      <w:tr w:rsidR="00D06033" w:rsidRPr="00655883" w14:paraId="342750D4"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0F4ACF8F"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Jordania</w:t>
            </w:r>
          </w:p>
        </w:tc>
        <w:tc>
          <w:tcPr>
            <w:tcW w:w="850" w:type="dxa"/>
            <w:tcBorders>
              <w:top w:val="single" w:sz="8" w:space="0" w:color="4F81BD"/>
              <w:left w:val="nil"/>
              <w:bottom w:val="single" w:sz="8" w:space="0" w:color="4F81BD"/>
              <w:right w:val="nil"/>
            </w:tcBorders>
            <w:shd w:val="clear" w:color="auto" w:fill="auto"/>
            <w:noWrap/>
            <w:vAlign w:val="center"/>
          </w:tcPr>
          <w:p w14:paraId="44096AFA"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2294</w:t>
            </w:r>
          </w:p>
        </w:tc>
        <w:tc>
          <w:tcPr>
            <w:tcW w:w="4253" w:type="dxa"/>
            <w:tcBorders>
              <w:top w:val="single" w:sz="8" w:space="0" w:color="4F81BD"/>
              <w:left w:val="nil"/>
              <w:bottom w:val="single" w:sz="8" w:space="0" w:color="4F81BD"/>
              <w:right w:val="nil"/>
            </w:tcBorders>
            <w:shd w:val="clear" w:color="auto" w:fill="auto"/>
            <w:noWrap/>
          </w:tcPr>
          <w:p w14:paraId="3859E458"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Fifa Nature Reserve</w:t>
            </w:r>
          </w:p>
        </w:tc>
        <w:tc>
          <w:tcPr>
            <w:tcW w:w="1364" w:type="dxa"/>
            <w:tcBorders>
              <w:top w:val="single" w:sz="8" w:space="0" w:color="4F81BD"/>
              <w:left w:val="nil"/>
              <w:bottom w:val="single" w:sz="8" w:space="0" w:color="4F81BD"/>
              <w:right w:val="nil"/>
            </w:tcBorders>
            <w:shd w:val="clear" w:color="auto" w:fill="auto"/>
            <w:noWrap/>
          </w:tcPr>
          <w:p w14:paraId="6B99D08B"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04/12/2016</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06E256C4"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6.100</w:t>
            </w:r>
          </w:p>
        </w:tc>
      </w:tr>
      <w:tr w:rsidR="00D06033" w:rsidRPr="00655883" w14:paraId="3DC6C98C"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6354B49F"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Kuwait</w:t>
            </w:r>
          </w:p>
        </w:tc>
        <w:tc>
          <w:tcPr>
            <w:tcW w:w="850" w:type="dxa"/>
            <w:tcBorders>
              <w:top w:val="single" w:sz="8" w:space="0" w:color="4F81BD"/>
              <w:left w:val="nil"/>
              <w:bottom w:val="single" w:sz="8" w:space="0" w:color="4F81BD"/>
              <w:right w:val="nil"/>
            </w:tcBorders>
            <w:shd w:val="clear" w:color="auto" w:fill="auto"/>
            <w:noWrap/>
          </w:tcPr>
          <w:p w14:paraId="43A22F46"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2239</w:t>
            </w:r>
          </w:p>
        </w:tc>
        <w:tc>
          <w:tcPr>
            <w:tcW w:w="4253" w:type="dxa"/>
            <w:tcBorders>
              <w:top w:val="single" w:sz="8" w:space="0" w:color="4F81BD"/>
              <w:left w:val="nil"/>
              <w:bottom w:val="single" w:sz="8" w:space="0" w:color="4F81BD"/>
              <w:right w:val="nil"/>
            </w:tcBorders>
            <w:shd w:val="clear" w:color="auto" w:fill="auto"/>
            <w:noWrap/>
          </w:tcPr>
          <w:p w14:paraId="3FFC5F68"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Mubarak Al-Kabeer Reserve</w:t>
            </w:r>
          </w:p>
        </w:tc>
        <w:tc>
          <w:tcPr>
            <w:tcW w:w="1364" w:type="dxa"/>
            <w:tcBorders>
              <w:top w:val="single" w:sz="8" w:space="0" w:color="4F81BD"/>
              <w:left w:val="nil"/>
              <w:bottom w:val="single" w:sz="8" w:space="0" w:color="4F81BD"/>
              <w:right w:val="nil"/>
            </w:tcBorders>
            <w:shd w:val="clear" w:color="auto" w:fill="auto"/>
            <w:noWrap/>
          </w:tcPr>
          <w:p w14:paraId="4FE4DD7D"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05/09/2015</w:t>
            </w:r>
          </w:p>
        </w:tc>
        <w:tc>
          <w:tcPr>
            <w:tcW w:w="1219" w:type="dxa"/>
            <w:tcBorders>
              <w:top w:val="single" w:sz="8" w:space="0" w:color="4F81BD"/>
              <w:left w:val="nil"/>
              <w:bottom w:val="single" w:sz="8" w:space="0" w:color="4F81BD"/>
              <w:right w:val="single" w:sz="8" w:space="0" w:color="4F81BD"/>
            </w:tcBorders>
            <w:shd w:val="clear" w:color="auto" w:fill="auto"/>
            <w:noWrap/>
          </w:tcPr>
          <w:p w14:paraId="1A11F3E8"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 xml:space="preserve">50.948 </w:t>
            </w:r>
          </w:p>
        </w:tc>
      </w:tr>
      <w:tr w:rsidR="00D06033" w:rsidRPr="00655883" w14:paraId="1DB23F4E"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hideMark/>
          </w:tcPr>
          <w:p w14:paraId="0E2ED787" w14:textId="77777777" w:rsidR="00D06033" w:rsidRPr="00655883" w:rsidRDefault="00D06033" w:rsidP="00C952E2">
            <w:pP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Madagascar</w:t>
            </w:r>
          </w:p>
        </w:tc>
        <w:tc>
          <w:tcPr>
            <w:tcW w:w="850" w:type="dxa"/>
            <w:tcBorders>
              <w:top w:val="single" w:sz="8" w:space="0" w:color="4F81BD"/>
              <w:left w:val="nil"/>
              <w:bottom w:val="single" w:sz="8" w:space="0" w:color="4F81BD"/>
              <w:right w:val="nil"/>
            </w:tcBorders>
            <w:shd w:val="clear" w:color="auto" w:fill="auto"/>
            <w:noWrap/>
            <w:hideMark/>
          </w:tcPr>
          <w:p w14:paraId="360F1D73" w14:textId="77777777" w:rsidR="00D06033" w:rsidRPr="00655883" w:rsidRDefault="00D06033" w:rsidP="00C952E2">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2224</w:t>
            </w:r>
          </w:p>
        </w:tc>
        <w:tc>
          <w:tcPr>
            <w:tcW w:w="4253" w:type="dxa"/>
            <w:tcBorders>
              <w:top w:val="single" w:sz="8" w:space="0" w:color="4F81BD"/>
              <w:left w:val="nil"/>
              <w:bottom w:val="single" w:sz="8" w:space="0" w:color="4F81BD"/>
              <w:right w:val="nil"/>
            </w:tcBorders>
            <w:shd w:val="clear" w:color="auto" w:fill="auto"/>
            <w:noWrap/>
            <w:hideMark/>
          </w:tcPr>
          <w:p w14:paraId="7CE9A296" w14:textId="77777777" w:rsidR="00D06033" w:rsidRPr="0086266D" w:rsidRDefault="00D06033" w:rsidP="00C952E2">
            <w:pPr>
              <w:rPr>
                <w:rFonts w:asciiTheme="minorHAnsi" w:hAnsiTheme="minorHAnsi" w:cs="Calibri"/>
                <w:color w:val="000000"/>
                <w:sz w:val="22"/>
                <w:szCs w:val="22"/>
                <w:lang w:val="fr-FR"/>
              </w:rPr>
            </w:pPr>
            <w:r w:rsidRPr="0086266D">
              <w:rPr>
                <w:rFonts w:asciiTheme="minorHAnsi" w:hAnsiTheme="minorHAnsi" w:cs="Calibri"/>
                <w:color w:val="000000"/>
                <w:sz w:val="22"/>
                <w:szCs w:val="22"/>
                <w:lang w:val="fr-FR"/>
              </w:rPr>
              <w:t>Complexe des lacs Ambondro et Sirave (CLAS)</w:t>
            </w:r>
          </w:p>
        </w:tc>
        <w:tc>
          <w:tcPr>
            <w:tcW w:w="1364" w:type="dxa"/>
            <w:tcBorders>
              <w:top w:val="single" w:sz="8" w:space="0" w:color="4F81BD"/>
              <w:left w:val="nil"/>
              <w:bottom w:val="single" w:sz="8" w:space="0" w:color="4F81BD"/>
              <w:right w:val="nil"/>
            </w:tcBorders>
            <w:shd w:val="clear" w:color="auto" w:fill="auto"/>
            <w:noWrap/>
            <w:hideMark/>
          </w:tcPr>
          <w:p w14:paraId="2A0F3E38" w14:textId="77777777" w:rsidR="00D06033" w:rsidRPr="00655883" w:rsidRDefault="00D06033" w:rsidP="00C952E2">
            <w:pPr>
              <w:jc w:val="center"/>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02/02/2015</w:t>
            </w:r>
          </w:p>
        </w:tc>
        <w:tc>
          <w:tcPr>
            <w:tcW w:w="1219" w:type="dxa"/>
            <w:tcBorders>
              <w:top w:val="single" w:sz="8" w:space="0" w:color="4F81BD"/>
              <w:left w:val="nil"/>
              <w:bottom w:val="single" w:sz="8" w:space="0" w:color="4F81BD"/>
              <w:right w:val="single" w:sz="8" w:space="0" w:color="4F81BD"/>
            </w:tcBorders>
            <w:shd w:val="clear" w:color="auto" w:fill="auto"/>
            <w:noWrap/>
            <w:hideMark/>
          </w:tcPr>
          <w:p w14:paraId="25D2A936" w14:textId="77777777" w:rsidR="00D06033" w:rsidRPr="00655883" w:rsidRDefault="00D06033" w:rsidP="00C952E2">
            <w:pPr>
              <w:jc w:val="right"/>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14.482</w:t>
            </w:r>
          </w:p>
        </w:tc>
      </w:tr>
      <w:tr w:rsidR="00D06033" w:rsidRPr="00655883" w14:paraId="7D800F55"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5A336023" w14:textId="77777777" w:rsidR="00D06033" w:rsidRPr="00655883" w:rsidRDefault="00D06033" w:rsidP="00C952E2">
            <w:pPr>
              <w:pStyle w:val="NoSpacing"/>
              <w:rPr>
                <w:b/>
                <w:lang w:val="es-ES_tradnl"/>
              </w:rPr>
            </w:pPr>
            <w:r w:rsidRPr="00655883">
              <w:rPr>
                <w:b/>
                <w:lang w:val="es-ES_tradnl"/>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7FFBFF85" w14:textId="77777777" w:rsidR="00D06033" w:rsidRPr="00655883" w:rsidRDefault="00D06033" w:rsidP="00C952E2">
            <w:pPr>
              <w:pStyle w:val="NoSpacing"/>
              <w:jc w:val="center"/>
              <w:rPr>
                <w:lang w:val="es-ES_tradnl"/>
              </w:rPr>
            </w:pPr>
            <w:r w:rsidRPr="00655883">
              <w:rPr>
                <w:lang w:val="es-ES_tradnl"/>
              </w:rPr>
              <w:t>2303</w:t>
            </w:r>
          </w:p>
        </w:tc>
        <w:tc>
          <w:tcPr>
            <w:tcW w:w="4253" w:type="dxa"/>
            <w:tcBorders>
              <w:top w:val="single" w:sz="8" w:space="0" w:color="4F81BD"/>
              <w:left w:val="nil"/>
              <w:bottom w:val="single" w:sz="8" w:space="0" w:color="4F81BD"/>
              <w:right w:val="nil"/>
            </w:tcBorders>
            <w:shd w:val="clear" w:color="auto" w:fill="auto"/>
            <w:noWrap/>
          </w:tcPr>
          <w:p w14:paraId="0186853C" w14:textId="77777777" w:rsidR="00D06033" w:rsidRPr="00655883" w:rsidRDefault="00D06033" w:rsidP="00C952E2">
            <w:pPr>
              <w:pStyle w:val="NoSpacing"/>
              <w:rPr>
                <w:lang w:val="es-ES_tradnl"/>
              </w:rPr>
            </w:pPr>
            <w:r w:rsidRPr="00655883">
              <w:rPr>
                <w:lang w:val="es-ES_tradnl"/>
              </w:rPr>
              <w:t>Iles Barren</w:t>
            </w:r>
          </w:p>
        </w:tc>
        <w:tc>
          <w:tcPr>
            <w:tcW w:w="1364" w:type="dxa"/>
            <w:tcBorders>
              <w:top w:val="single" w:sz="8" w:space="0" w:color="4F81BD"/>
              <w:left w:val="nil"/>
              <w:bottom w:val="single" w:sz="8" w:space="0" w:color="4F81BD"/>
              <w:right w:val="nil"/>
            </w:tcBorders>
            <w:shd w:val="clear" w:color="auto" w:fill="auto"/>
            <w:noWrap/>
          </w:tcPr>
          <w:p w14:paraId="20B20246"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22/05/2017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680E091A" w14:textId="77777777" w:rsidR="00D06033" w:rsidRPr="00655883" w:rsidRDefault="00D06033" w:rsidP="00C952E2">
            <w:pPr>
              <w:jc w:val="right"/>
              <w:rPr>
                <w:rFonts w:asciiTheme="minorHAnsi" w:hAnsiTheme="minorHAnsi" w:cs="Arial"/>
                <w:sz w:val="22"/>
                <w:szCs w:val="22"/>
                <w:lang w:val="es-ES_tradnl"/>
              </w:rPr>
            </w:pPr>
            <w:r w:rsidRPr="00655883">
              <w:rPr>
                <w:rFonts w:asciiTheme="minorHAnsi" w:hAnsiTheme="minorHAnsi" w:cs="Arial"/>
                <w:sz w:val="22"/>
                <w:szCs w:val="22"/>
                <w:lang w:val="es-ES_tradnl"/>
              </w:rPr>
              <w:t>463.200</w:t>
            </w:r>
          </w:p>
        </w:tc>
      </w:tr>
      <w:tr w:rsidR="00D06033" w:rsidRPr="00655883" w14:paraId="65639B9C"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34D93327" w14:textId="77777777" w:rsidR="00D06033" w:rsidRPr="00655883" w:rsidRDefault="00D06033" w:rsidP="00C952E2">
            <w:pPr>
              <w:pStyle w:val="NoSpacing"/>
              <w:rPr>
                <w:b/>
                <w:lang w:val="es-ES_tradnl"/>
              </w:rPr>
            </w:pPr>
            <w:r w:rsidRPr="00655883">
              <w:rPr>
                <w:b/>
                <w:lang w:val="es-ES_tradnl"/>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0B8C4200" w14:textId="77777777" w:rsidR="00D06033" w:rsidRPr="00655883" w:rsidRDefault="00D06033" w:rsidP="00C952E2">
            <w:pPr>
              <w:pStyle w:val="NoSpacing"/>
              <w:jc w:val="center"/>
              <w:rPr>
                <w:lang w:val="es-ES_tradnl"/>
              </w:rPr>
            </w:pPr>
            <w:r w:rsidRPr="00655883">
              <w:rPr>
                <w:lang w:val="es-ES_tradnl"/>
              </w:rPr>
              <w:t>2302</w:t>
            </w:r>
          </w:p>
        </w:tc>
        <w:tc>
          <w:tcPr>
            <w:tcW w:w="4253" w:type="dxa"/>
            <w:tcBorders>
              <w:top w:val="single" w:sz="8" w:space="0" w:color="4F81BD"/>
              <w:left w:val="nil"/>
              <w:bottom w:val="single" w:sz="8" w:space="0" w:color="4F81BD"/>
              <w:right w:val="nil"/>
            </w:tcBorders>
            <w:shd w:val="clear" w:color="auto" w:fill="auto"/>
            <w:noWrap/>
          </w:tcPr>
          <w:p w14:paraId="1ECCC3E2" w14:textId="77777777" w:rsidR="00D06033" w:rsidRPr="00655883" w:rsidRDefault="00D06033" w:rsidP="00C952E2">
            <w:pPr>
              <w:pStyle w:val="NoSpacing"/>
              <w:rPr>
                <w:lang w:val="es-ES_tradnl"/>
              </w:rPr>
            </w:pPr>
            <w:r w:rsidRPr="00655883">
              <w:rPr>
                <w:lang w:val="es-ES_tradnl"/>
              </w:rPr>
              <w:t>Mangroves de Tsiribihina</w:t>
            </w:r>
          </w:p>
        </w:tc>
        <w:tc>
          <w:tcPr>
            <w:tcW w:w="1364" w:type="dxa"/>
            <w:tcBorders>
              <w:top w:val="single" w:sz="8" w:space="0" w:color="4F81BD"/>
              <w:left w:val="nil"/>
              <w:bottom w:val="single" w:sz="8" w:space="0" w:color="4F81BD"/>
              <w:right w:val="nil"/>
            </w:tcBorders>
            <w:shd w:val="clear" w:color="auto" w:fill="auto"/>
            <w:noWrap/>
          </w:tcPr>
          <w:p w14:paraId="30836C53"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22/05/2017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3CDF80F9" w14:textId="77777777" w:rsidR="00D06033" w:rsidRPr="00655883" w:rsidRDefault="00D06033" w:rsidP="00C952E2">
            <w:pPr>
              <w:jc w:val="right"/>
              <w:rPr>
                <w:rFonts w:asciiTheme="minorHAnsi" w:hAnsiTheme="minorHAnsi" w:cs="Arial"/>
                <w:sz w:val="22"/>
                <w:szCs w:val="22"/>
                <w:lang w:val="es-ES_tradnl"/>
              </w:rPr>
            </w:pPr>
            <w:r w:rsidRPr="00655883">
              <w:rPr>
                <w:rFonts w:asciiTheme="minorHAnsi" w:hAnsiTheme="minorHAnsi" w:cs="Arial"/>
                <w:sz w:val="22"/>
                <w:szCs w:val="22"/>
                <w:lang w:val="es-ES_tradnl"/>
              </w:rPr>
              <w:t>47.218</w:t>
            </w:r>
          </w:p>
        </w:tc>
      </w:tr>
      <w:tr w:rsidR="00D06033" w:rsidRPr="00655883" w14:paraId="5A854B8B"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395590A1" w14:textId="77777777" w:rsidR="00D06033" w:rsidRPr="00655883" w:rsidRDefault="00D06033" w:rsidP="00C952E2">
            <w:pPr>
              <w:pStyle w:val="NoSpacing"/>
              <w:rPr>
                <w:b/>
                <w:lang w:val="es-ES_tradnl"/>
              </w:rPr>
            </w:pPr>
            <w:r w:rsidRPr="00655883">
              <w:rPr>
                <w:b/>
                <w:lang w:val="es-ES_tradnl"/>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229A4BFA" w14:textId="77777777" w:rsidR="00D06033" w:rsidRPr="00655883" w:rsidRDefault="00D06033" w:rsidP="00C952E2">
            <w:pPr>
              <w:pStyle w:val="NoSpacing"/>
              <w:jc w:val="center"/>
              <w:rPr>
                <w:lang w:val="es-ES_tradnl"/>
              </w:rPr>
            </w:pPr>
            <w:r w:rsidRPr="00655883">
              <w:rPr>
                <w:lang w:val="es-ES_tradnl"/>
              </w:rPr>
              <w:t>2301</w:t>
            </w:r>
          </w:p>
        </w:tc>
        <w:tc>
          <w:tcPr>
            <w:tcW w:w="4253" w:type="dxa"/>
            <w:tcBorders>
              <w:top w:val="single" w:sz="8" w:space="0" w:color="4F81BD"/>
              <w:left w:val="nil"/>
              <w:bottom w:val="single" w:sz="8" w:space="0" w:color="4F81BD"/>
              <w:right w:val="nil"/>
            </w:tcBorders>
            <w:shd w:val="clear" w:color="auto" w:fill="auto"/>
            <w:noWrap/>
          </w:tcPr>
          <w:p w14:paraId="14618758" w14:textId="77777777" w:rsidR="00D06033" w:rsidRPr="00655883" w:rsidRDefault="00D06033" w:rsidP="00C952E2">
            <w:pPr>
              <w:pStyle w:val="NoSpacing"/>
              <w:rPr>
                <w:lang w:val="es-ES_tradnl"/>
              </w:rPr>
            </w:pPr>
            <w:r w:rsidRPr="00655883">
              <w:rPr>
                <w:lang w:val="es-ES_tradnl"/>
              </w:rPr>
              <w:t>Lac Sofia</w:t>
            </w:r>
          </w:p>
        </w:tc>
        <w:tc>
          <w:tcPr>
            <w:tcW w:w="1364" w:type="dxa"/>
            <w:tcBorders>
              <w:top w:val="single" w:sz="8" w:space="0" w:color="4F81BD"/>
              <w:left w:val="nil"/>
              <w:bottom w:val="single" w:sz="8" w:space="0" w:color="4F81BD"/>
              <w:right w:val="nil"/>
            </w:tcBorders>
            <w:shd w:val="clear" w:color="auto" w:fill="auto"/>
            <w:noWrap/>
          </w:tcPr>
          <w:p w14:paraId="7C92066B"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22/05/2017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090D33B5" w14:textId="77777777" w:rsidR="00D06033" w:rsidRPr="00655883" w:rsidRDefault="00D06033" w:rsidP="00C952E2">
            <w:pPr>
              <w:jc w:val="right"/>
              <w:rPr>
                <w:rFonts w:asciiTheme="minorHAnsi" w:hAnsiTheme="minorHAnsi" w:cs="Arial"/>
                <w:sz w:val="22"/>
                <w:szCs w:val="22"/>
                <w:lang w:val="es-ES_tradnl"/>
              </w:rPr>
            </w:pPr>
            <w:r w:rsidRPr="00655883">
              <w:rPr>
                <w:rFonts w:asciiTheme="minorHAnsi" w:hAnsiTheme="minorHAnsi" w:cs="Arial"/>
                <w:sz w:val="22"/>
                <w:szCs w:val="22"/>
                <w:lang w:val="es-ES_tradnl"/>
              </w:rPr>
              <w:t>1.650</w:t>
            </w:r>
          </w:p>
        </w:tc>
      </w:tr>
      <w:tr w:rsidR="00D06033" w:rsidRPr="00655883" w14:paraId="04ECA9BD"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46AFF474" w14:textId="77777777" w:rsidR="00D06033" w:rsidRPr="00655883" w:rsidRDefault="00D06033" w:rsidP="00C952E2">
            <w:pPr>
              <w:pStyle w:val="NoSpacing"/>
              <w:rPr>
                <w:b/>
                <w:lang w:val="es-ES_tradnl"/>
              </w:rPr>
            </w:pPr>
            <w:r w:rsidRPr="00655883">
              <w:rPr>
                <w:b/>
                <w:lang w:val="es-ES_tradnl"/>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6741E1A0" w14:textId="77777777" w:rsidR="00D06033" w:rsidRPr="00655883" w:rsidRDefault="00D06033" w:rsidP="00C952E2">
            <w:pPr>
              <w:pStyle w:val="NoSpacing"/>
              <w:jc w:val="center"/>
              <w:rPr>
                <w:lang w:val="es-ES_tradnl"/>
              </w:rPr>
            </w:pPr>
            <w:r w:rsidRPr="00655883">
              <w:rPr>
                <w:lang w:val="es-ES_tradnl"/>
              </w:rPr>
              <w:t>2304</w:t>
            </w:r>
          </w:p>
        </w:tc>
        <w:tc>
          <w:tcPr>
            <w:tcW w:w="4253" w:type="dxa"/>
            <w:tcBorders>
              <w:top w:val="single" w:sz="8" w:space="0" w:color="4F81BD"/>
              <w:left w:val="nil"/>
              <w:bottom w:val="single" w:sz="8" w:space="0" w:color="4F81BD"/>
              <w:right w:val="nil"/>
            </w:tcBorders>
            <w:shd w:val="clear" w:color="auto" w:fill="auto"/>
            <w:noWrap/>
          </w:tcPr>
          <w:p w14:paraId="6579AF02" w14:textId="77777777" w:rsidR="00D06033" w:rsidRPr="00655883" w:rsidRDefault="00D06033" w:rsidP="00C952E2">
            <w:pPr>
              <w:pStyle w:val="NoSpacing"/>
              <w:rPr>
                <w:lang w:val="es-ES_tradnl"/>
              </w:rPr>
            </w:pPr>
            <w:r w:rsidRPr="00655883">
              <w:rPr>
                <w:lang w:val="es-ES_tradnl"/>
              </w:rPr>
              <w:t>Zones humides de l’Onilahy</w:t>
            </w:r>
          </w:p>
        </w:tc>
        <w:tc>
          <w:tcPr>
            <w:tcW w:w="1364" w:type="dxa"/>
            <w:tcBorders>
              <w:top w:val="single" w:sz="8" w:space="0" w:color="4F81BD"/>
              <w:left w:val="nil"/>
              <w:bottom w:val="single" w:sz="8" w:space="0" w:color="4F81BD"/>
              <w:right w:val="nil"/>
            </w:tcBorders>
            <w:shd w:val="clear" w:color="auto" w:fill="auto"/>
            <w:noWrap/>
          </w:tcPr>
          <w:p w14:paraId="083BD18C"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22/05/2017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79E297F6" w14:textId="77777777" w:rsidR="00D06033" w:rsidRPr="00655883" w:rsidRDefault="00D06033" w:rsidP="00C952E2">
            <w:pPr>
              <w:jc w:val="right"/>
              <w:rPr>
                <w:rFonts w:asciiTheme="minorHAnsi" w:hAnsiTheme="minorHAnsi" w:cs="Arial"/>
                <w:sz w:val="22"/>
                <w:szCs w:val="22"/>
                <w:lang w:val="es-ES_tradnl"/>
              </w:rPr>
            </w:pPr>
            <w:r w:rsidRPr="00655883">
              <w:rPr>
                <w:rFonts w:asciiTheme="minorHAnsi" w:hAnsiTheme="minorHAnsi" w:cs="Arial"/>
                <w:sz w:val="22"/>
                <w:szCs w:val="22"/>
                <w:lang w:val="es-ES_tradnl"/>
              </w:rPr>
              <w:t>42.950</w:t>
            </w:r>
          </w:p>
        </w:tc>
      </w:tr>
      <w:tr w:rsidR="00D06033" w:rsidRPr="00655883" w14:paraId="4F1B52D4"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06386465" w14:textId="77777777" w:rsidR="00D06033" w:rsidRPr="00655883" w:rsidRDefault="00D06033" w:rsidP="00C952E2">
            <w:pPr>
              <w:pStyle w:val="NoSpacing"/>
              <w:rPr>
                <w:b/>
                <w:lang w:val="es-ES_tradnl"/>
              </w:rPr>
            </w:pPr>
            <w:r w:rsidRPr="00655883">
              <w:rPr>
                <w:b/>
                <w:lang w:val="es-ES_tradnl"/>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3C703B07" w14:textId="77777777" w:rsidR="00D06033" w:rsidRPr="00655883" w:rsidRDefault="00D06033" w:rsidP="00C952E2">
            <w:pPr>
              <w:pStyle w:val="NoSpacing"/>
              <w:jc w:val="center"/>
              <w:rPr>
                <w:lang w:val="es-ES_tradnl"/>
              </w:rPr>
            </w:pPr>
            <w:r w:rsidRPr="00655883">
              <w:rPr>
                <w:lang w:val="es-ES_tradnl"/>
              </w:rPr>
              <w:t>2300</w:t>
            </w:r>
          </w:p>
        </w:tc>
        <w:tc>
          <w:tcPr>
            <w:tcW w:w="4253" w:type="dxa"/>
            <w:tcBorders>
              <w:top w:val="single" w:sz="8" w:space="0" w:color="4F81BD"/>
              <w:left w:val="nil"/>
              <w:bottom w:val="single" w:sz="8" w:space="0" w:color="4F81BD"/>
              <w:right w:val="nil"/>
            </w:tcBorders>
            <w:shd w:val="clear" w:color="auto" w:fill="auto"/>
            <w:noWrap/>
          </w:tcPr>
          <w:p w14:paraId="38954832" w14:textId="77777777" w:rsidR="00D06033" w:rsidRPr="00655883" w:rsidRDefault="00D06033" w:rsidP="00C952E2">
            <w:pPr>
              <w:pStyle w:val="NoSpacing"/>
              <w:rPr>
                <w:lang w:val="es-ES_tradnl"/>
              </w:rPr>
            </w:pPr>
            <w:r w:rsidRPr="00655883">
              <w:rPr>
                <w:lang w:val="es-ES_tradnl"/>
              </w:rPr>
              <w:t>Zones humides d’Ambondrobe</w:t>
            </w:r>
          </w:p>
        </w:tc>
        <w:tc>
          <w:tcPr>
            <w:tcW w:w="1364" w:type="dxa"/>
            <w:tcBorders>
              <w:top w:val="single" w:sz="8" w:space="0" w:color="4F81BD"/>
              <w:left w:val="nil"/>
              <w:bottom w:val="single" w:sz="8" w:space="0" w:color="4F81BD"/>
              <w:right w:val="nil"/>
            </w:tcBorders>
            <w:shd w:val="clear" w:color="auto" w:fill="auto"/>
            <w:noWrap/>
          </w:tcPr>
          <w:p w14:paraId="51FF7909"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22/05/2017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50D32410" w14:textId="77777777" w:rsidR="00D06033" w:rsidRPr="00655883" w:rsidRDefault="00D06033" w:rsidP="00C952E2">
            <w:pPr>
              <w:jc w:val="right"/>
              <w:rPr>
                <w:rFonts w:asciiTheme="minorHAnsi" w:hAnsiTheme="minorHAnsi" w:cs="Arial"/>
                <w:sz w:val="22"/>
                <w:szCs w:val="22"/>
                <w:lang w:val="es-ES_tradnl"/>
              </w:rPr>
            </w:pPr>
            <w:r w:rsidRPr="00655883">
              <w:rPr>
                <w:rFonts w:asciiTheme="minorHAnsi" w:hAnsiTheme="minorHAnsi" w:cs="Arial"/>
                <w:sz w:val="22"/>
                <w:szCs w:val="22"/>
                <w:lang w:val="es-ES_tradnl"/>
              </w:rPr>
              <w:t>13.000</w:t>
            </w:r>
          </w:p>
        </w:tc>
      </w:tr>
      <w:tr w:rsidR="00D06033" w:rsidRPr="00655883" w14:paraId="5954A1DB"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664560C3" w14:textId="77777777" w:rsidR="00D06033" w:rsidRPr="00655883" w:rsidRDefault="00D06033" w:rsidP="00C952E2">
            <w:pPr>
              <w:pStyle w:val="NoSpacing"/>
              <w:rPr>
                <w:b/>
                <w:lang w:val="es-ES_tradnl"/>
              </w:rPr>
            </w:pPr>
            <w:r w:rsidRPr="00655883">
              <w:rPr>
                <w:b/>
                <w:lang w:val="es-ES_tradnl"/>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0E9DF933" w14:textId="77777777" w:rsidR="00D06033" w:rsidRPr="00655883" w:rsidRDefault="00D06033" w:rsidP="00C952E2">
            <w:pPr>
              <w:pStyle w:val="NoSpacing"/>
              <w:jc w:val="center"/>
              <w:rPr>
                <w:lang w:val="es-ES_tradnl"/>
              </w:rPr>
            </w:pPr>
            <w:r w:rsidRPr="00655883">
              <w:rPr>
                <w:lang w:val="es-ES_tradnl"/>
              </w:rPr>
              <w:t>2289</w:t>
            </w:r>
          </w:p>
        </w:tc>
        <w:tc>
          <w:tcPr>
            <w:tcW w:w="4253" w:type="dxa"/>
            <w:tcBorders>
              <w:top w:val="single" w:sz="8" w:space="0" w:color="4F81BD"/>
              <w:left w:val="nil"/>
              <w:bottom w:val="single" w:sz="8" w:space="0" w:color="4F81BD"/>
              <w:right w:val="nil"/>
            </w:tcBorders>
            <w:shd w:val="clear" w:color="auto" w:fill="auto"/>
            <w:noWrap/>
          </w:tcPr>
          <w:p w14:paraId="5D6DE3A1" w14:textId="77777777" w:rsidR="00D06033" w:rsidRPr="00655883" w:rsidRDefault="00D06033" w:rsidP="00C952E2">
            <w:pPr>
              <w:pStyle w:val="NoSpacing"/>
              <w:rPr>
                <w:lang w:val="es-ES_tradnl"/>
              </w:rPr>
            </w:pPr>
            <w:r w:rsidRPr="00655883">
              <w:rPr>
                <w:lang w:val="es-ES_tradnl"/>
              </w:rPr>
              <w:t>Zones humides Ankarafantsika (CLSA)</w:t>
            </w:r>
          </w:p>
        </w:tc>
        <w:tc>
          <w:tcPr>
            <w:tcW w:w="1364" w:type="dxa"/>
            <w:tcBorders>
              <w:top w:val="single" w:sz="8" w:space="0" w:color="4F81BD"/>
              <w:left w:val="nil"/>
              <w:bottom w:val="single" w:sz="8" w:space="0" w:color="4F81BD"/>
              <w:right w:val="nil"/>
            </w:tcBorders>
            <w:shd w:val="clear" w:color="auto" w:fill="auto"/>
            <w:noWrap/>
          </w:tcPr>
          <w:p w14:paraId="5BC289FA"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02/02/2017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51342AA3" w14:textId="77777777" w:rsidR="00D06033" w:rsidRPr="00655883" w:rsidRDefault="00D06033" w:rsidP="00C952E2">
            <w:pPr>
              <w:jc w:val="right"/>
              <w:rPr>
                <w:rFonts w:asciiTheme="minorHAnsi" w:hAnsiTheme="minorHAnsi" w:cs="Arial"/>
                <w:sz w:val="22"/>
                <w:szCs w:val="22"/>
                <w:lang w:val="es-ES_tradnl"/>
              </w:rPr>
            </w:pPr>
            <w:r w:rsidRPr="00655883">
              <w:rPr>
                <w:rFonts w:asciiTheme="minorHAnsi" w:hAnsiTheme="minorHAnsi" w:cs="Arial"/>
                <w:sz w:val="22"/>
                <w:szCs w:val="22"/>
                <w:lang w:val="es-ES_tradnl"/>
              </w:rPr>
              <w:t>33.145</w:t>
            </w:r>
          </w:p>
        </w:tc>
      </w:tr>
      <w:tr w:rsidR="00D06033" w:rsidRPr="00655883" w14:paraId="02D0BEA3"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1ED224F4" w14:textId="77777777" w:rsidR="00D06033" w:rsidRPr="00655883" w:rsidRDefault="00D06033" w:rsidP="00C952E2">
            <w:pPr>
              <w:pStyle w:val="NoSpacing"/>
              <w:rPr>
                <w:b/>
                <w:lang w:val="es-ES_tradnl"/>
              </w:rPr>
            </w:pPr>
            <w:r w:rsidRPr="00655883">
              <w:rPr>
                <w:b/>
                <w:lang w:val="es-ES_tradnl"/>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7EE068AC" w14:textId="77777777" w:rsidR="00D06033" w:rsidRPr="00655883" w:rsidRDefault="00D06033" w:rsidP="00C952E2">
            <w:pPr>
              <w:pStyle w:val="NoSpacing"/>
              <w:jc w:val="center"/>
              <w:rPr>
                <w:lang w:val="es-ES_tradnl"/>
              </w:rPr>
            </w:pPr>
            <w:r w:rsidRPr="00655883">
              <w:rPr>
                <w:lang w:val="es-ES_tradnl"/>
              </w:rPr>
              <w:t>2288</w:t>
            </w:r>
          </w:p>
        </w:tc>
        <w:tc>
          <w:tcPr>
            <w:tcW w:w="4253" w:type="dxa"/>
            <w:tcBorders>
              <w:top w:val="single" w:sz="8" w:space="0" w:color="4F81BD"/>
              <w:left w:val="nil"/>
              <w:bottom w:val="single" w:sz="8" w:space="0" w:color="4F81BD"/>
              <w:right w:val="nil"/>
            </w:tcBorders>
            <w:shd w:val="clear" w:color="auto" w:fill="auto"/>
            <w:noWrap/>
          </w:tcPr>
          <w:p w14:paraId="021C8BFE" w14:textId="77777777" w:rsidR="00D06033" w:rsidRPr="00655883" w:rsidRDefault="00D06033" w:rsidP="00C952E2">
            <w:pPr>
              <w:pStyle w:val="NoSpacing"/>
              <w:rPr>
                <w:lang w:val="es-ES_tradnl"/>
              </w:rPr>
            </w:pPr>
            <w:r w:rsidRPr="00655883">
              <w:rPr>
                <w:lang w:val="es-ES_tradnl"/>
              </w:rPr>
              <w:t>Zones Humides de Sahamalaza</w:t>
            </w:r>
          </w:p>
        </w:tc>
        <w:tc>
          <w:tcPr>
            <w:tcW w:w="1364" w:type="dxa"/>
            <w:tcBorders>
              <w:top w:val="single" w:sz="8" w:space="0" w:color="4F81BD"/>
              <w:left w:val="nil"/>
              <w:bottom w:val="single" w:sz="8" w:space="0" w:color="4F81BD"/>
              <w:right w:val="nil"/>
            </w:tcBorders>
            <w:shd w:val="clear" w:color="auto" w:fill="auto"/>
            <w:noWrap/>
            <w:vAlign w:val="center"/>
          </w:tcPr>
          <w:p w14:paraId="1C334C58"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02/02/2017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770480DE" w14:textId="77777777" w:rsidR="00D06033" w:rsidRPr="00655883" w:rsidRDefault="00D06033" w:rsidP="00C952E2">
            <w:pPr>
              <w:jc w:val="right"/>
              <w:rPr>
                <w:rFonts w:asciiTheme="minorHAnsi" w:hAnsiTheme="minorHAnsi" w:cs="Arial"/>
                <w:sz w:val="22"/>
                <w:szCs w:val="22"/>
                <w:lang w:val="es-ES_tradnl"/>
              </w:rPr>
            </w:pPr>
            <w:r w:rsidRPr="00655883">
              <w:rPr>
                <w:rFonts w:asciiTheme="minorHAnsi" w:hAnsiTheme="minorHAnsi" w:cs="Arial"/>
                <w:sz w:val="22"/>
                <w:szCs w:val="22"/>
                <w:lang w:val="es-ES_tradnl"/>
              </w:rPr>
              <w:t>24.049</w:t>
            </w:r>
          </w:p>
        </w:tc>
      </w:tr>
      <w:tr w:rsidR="00D06033" w:rsidRPr="00655883" w14:paraId="1C3342F7"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1D2E1B9B" w14:textId="77777777" w:rsidR="00D06033" w:rsidRPr="00655883" w:rsidRDefault="00D06033" w:rsidP="00C952E2">
            <w:pPr>
              <w:pStyle w:val="NoSpacing"/>
              <w:rPr>
                <w:b/>
                <w:lang w:val="es-ES_tradnl"/>
              </w:rPr>
            </w:pPr>
            <w:r w:rsidRPr="00655883">
              <w:rPr>
                <w:b/>
                <w:lang w:val="es-ES_tradnl"/>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0CE5B91E" w14:textId="77777777" w:rsidR="00D06033" w:rsidRPr="00655883" w:rsidRDefault="00D06033" w:rsidP="00C952E2">
            <w:pPr>
              <w:pStyle w:val="NoSpacing"/>
              <w:jc w:val="center"/>
              <w:rPr>
                <w:lang w:val="es-ES_tradnl"/>
              </w:rPr>
            </w:pPr>
            <w:r w:rsidRPr="00655883">
              <w:rPr>
                <w:lang w:val="es-ES_tradnl"/>
              </w:rPr>
              <w:t>2286</w:t>
            </w:r>
          </w:p>
        </w:tc>
        <w:tc>
          <w:tcPr>
            <w:tcW w:w="4253" w:type="dxa"/>
            <w:tcBorders>
              <w:top w:val="single" w:sz="8" w:space="0" w:color="4F81BD"/>
              <w:left w:val="nil"/>
              <w:bottom w:val="single" w:sz="8" w:space="0" w:color="4F81BD"/>
              <w:right w:val="nil"/>
            </w:tcBorders>
            <w:shd w:val="clear" w:color="auto" w:fill="auto"/>
            <w:noWrap/>
          </w:tcPr>
          <w:p w14:paraId="63FB7A08" w14:textId="77777777" w:rsidR="00D06033" w:rsidRPr="00655883" w:rsidRDefault="00D06033" w:rsidP="00C952E2">
            <w:pPr>
              <w:pStyle w:val="NoSpacing"/>
              <w:rPr>
                <w:lang w:val="es-ES_tradnl"/>
              </w:rPr>
            </w:pPr>
            <w:r w:rsidRPr="00655883">
              <w:rPr>
                <w:lang w:val="es-ES_tradnl"/>
              </w:rPr>
              <w:t>Site Bioculturel d’Antrema</w:t>
            </w:r>
          </w:p>
        </w:tc>
        <w:tc>
          <w:tcPr>
            <w:tcW w:w="1364" w:type="dxa"/>
            <w:tcBorders>
              <w:top w:val="single" w:sz="8" w:space="0" w:color="4F81BD"/>
              <w:left w:val="nil"/>
              <w:bottom w:val="single" w:sz="8" w:space="0" w:color="4F81BD"/>
              <w:right w:val="nil"/>
            </w:tcBorders>
            <w:shd w:val="clear" w:color="auto" w:fill="auto"/>
            <w:noWrap/>
            <w:vAlign w:val="center"/>
          </w:tcPr>
          <w:p w14:paraId="41855F58" w14:textId="77777777" w:rsidR="00D06033" w:rsidRPr="00655883" w:rsidRDefault="00D06033" w:rsidP="00C952E2">
            <w:pPr>
              <w:pStyle w:val="NoSpacing"/>
              <w:jc w:val="center"/>
              <w:rPr>
                <w:lang w:val="es-ES_tradnl"/>
              </w:rPr>
            </w:pPr>
            <w:r w:rsidRPr="00655883">
              <w:rPr>
                <w:lang w:val="es-ES_tradnl"/>
              </w:rPr>
              <w:t>02/02/2017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34A79606" w14:textId="77777777" w:rsidR="00D06033" w:rsidRPr="00655883" w:rsidRDefault="00D06033" w:rsidP="00C952E2">
            <w:pPr>
              <w:pStyle w:val="NoSpacing"/>
              <w:jc w:val="right"/>
              <w:rPr>
                <w:lang w:val="es-ES_tradnl"/>
              </w:rPr>
            </w:pPr>
            <w:r w:rsidRPr="00655883">
              <w:rPr>
                <w:lang w:val="es-ES_tradnl"/>
              </w:rPr>
              <w:t>20.620</w:t>
            </w:r>
          </w:p>
        </w:tc>
      </w:tr>
      <w:tr w:rsidR="00D06033" w:rsidRPr="00655883" w14:paraId="02770123"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759CCEF3" w14:textId="77777777" w:rsidR="00D06033" w:rsidRPr="00655883" w:rsidRDefault="00D06033" w:rsidP="00C952E2">
            <w:pPr>
              <w:pStyle w:val="NoSpacing"/>
              <w:rPr>
                <w:b/>
                <w:lang w:val="es-ES_tradnl"/>
              </w:rPr>
            </w:pPr>
            <w:r w:rsidRPr="00655883">
              <w:rPr>
                <w:b/>
                <w:lang w:val="es-ES_tradnl"/>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1BBC3C96" w14:textId="77777777" w:rsidR="00D06033" w:rsidRPr="00655883" w:rsidRDefault="00D06033" w:rsidP="00C952E2">
            <w:pPr>
              <w:pStyle w:val="NoSpacing"/>
              <w:jc w:val="center"/>
              <w:rPr>
                <w:lang w:val="es-ES_tradnl"/>
              </w:rPr>
            </w:pPr>
            <w:r w:rsidRPr="00655883">
              <w:rPr>
                <w:lang w:val="es-ES_tradnl"/>
              </w:rPr>
              <w:t>2285</w:t>
            </w:r>
          </w:p>
        </w:tc>
        <w:tc>
          <w:tcPr>
            <w:tcW w:w="4253" w:type="dxa"/>
            <w:tcBorders>
              <w:top w:val="single" w:sz="8" w:space="0" w:color="4F81BD"/>
              <w:left w:val="nil"/>
              <w:bottom w:val="single" w:sz="8" w:space="0" w:color="4F81BD"/>
              <w:right w:val="nil"/>
            </w:tcBorders>
            <w:shd w:val="clear" w:color="auto" w:fill="auto"/>
            <w:noWrap/>
          </w:tcPr>
          <w:p w14:paraId="1F6D0728" w14:textId="77777777" w:rsidR="00D06033" w:rsidRPr="0086266D" w:rsidRDefault="00D06033" w:rsidP="00C952E2">
            <w:pPr>
              <w:pStyle w:val="NoSpacing"/>
              <w:rPr>
                <w:lang w:val="fr-FR"/>
              </w:rPr>
            </w:pPr>
            <w:r w:rsidRPr="0086266D">
              <w:rPr>
                <w:lang w:val="fr-FR"/>
              </w:rPr>
              <w:t>Barrière de Corail Nosy Ve Androka</w:t>
            </w:r>
          </w:p>
        </w:tc>
        <w:tc>
          <w:tcPr>
            <w:tcW w:w="1364" w:type="dxa"/>
            <w:tcBorders>
              <w:top w:val="single" w:sz="8" w:space="0" w:color="4F81BD"/>
              <w:left w:val="nil"/>
              <w:bottom w:val="single" w:sz="8" w:space="0" w:color="4F81BD"/>
              <w:right w:val="nil"/>
            </w:tcBorders>
            <w:shd w:val="clear" w:color="auto" w:fill="auto"/>
            <w:noWrap/>
            <w:vAlign w:val="center"/>
          </w:tcPr>
          <w:p w14:paraId="34B85A01" w14:textId="77777777" w:rsidR="00D06033" w:rsidRPr="00655883" w:rsidRDefault="00D06033" w:rsidP="00C952E2">
            <w:pPr>
              <w:pStyle w:val="NoSpacing"/>
              <w:jc w:val="center"/>
              <w:rPr>
                <w:lang w:val="es-ES_tradnl"/>
              </w:rPr>
            </w:pPr>
            <w:r w:rsidRPr="00655883">
              <w:rPr>
                <w:lang w:val="es-ES_tradnl"/>
              </w:rPr>
              <w:t>02/02/2017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1F61B55A" w14:textId="77777777" w:rsidR="00D06033" w:rsidRPr="00655883" w:rsidRDefault="00D06033" w:rsidP="00C952E2">
            <w:pPr>
              <w:pStyle w:val="NoSpacing"/>
              <w:jc w:val="right"/>
              <w:rPr>
                <w:lang w:val="es-ES_tradnl"/>
              </w:rPr>
            </w:pPr>
            <w:r w:rsidRPr="00655883">
              <w:rPr>
                <w:lang w:val="es-ES_tradnl"/>
              </w:rPr>
              <w:t>91.445</w:t>
            </w:r>
          </w:p>
        </w:tc>
      </w:tr>
      <w:tr w:rsidR="00D06033" w:rsidRPr="00655883" w14:paraId="460864B1"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2A733B1D" w14:textId="77777777" w:rsidR="00D06033" w:rsidRPr="00655883" w:rsidRDefault="00D06033" w:rsidP="00C952E2">
            <w:pPr>
              <w:pStyle w:val="NoSpacing"/>
              <w:rPr>
                <w:b/>
                <w:lang w:val="es-ES_tradnl"/>
              </w:rPr>
            </w:pPr>
            <w:r w:rsidRPr="00655883">
              <w:rPr>
                <w:b/>
                <w:lang w:val="es-ES_tradnl"/>
              </w:rPr>
              <w:lastRenderedPageBreak/>
              <w:t>Madagascar</w:t>
            </w:r>
          </w:p>
        </w:tc>
        <w:tc>
          <w:tcPr>
            <w:tcW w:w="850" w:type="dxa"/>
            <w:tcBorders>
              <w:top w:val="single" w:sz="8" w:space="0" w:color="4F81BD"/>
              <w:left w:val="nil"/>
              <w:bottom w:val="single" w:sz="8" w:space="0" w:color="4F81BD"/>
              <w:right w:val="nil"/>
            </w:tcBorders>
            <w:shd w:val="clear" w:color="auto" w:fill="auto"/>
            <w:noWrap/>
            <w:vAlign w:val="center"/>
          </w:tcPr>
          <w:p w14:paraId="21AF7F23" w14:textId="77777777" w:rsidR="00D06033" w:rsidRPr="00655883" w:rsidRDefault="00D06033" w:rsidP="00C952E2">
            <w:pPr>
              <w:pStyle w:val="NoSpacing"/>
              <w:jc w:val="center"/>
              <w:rPr>
                <w:lang w:val="es-ES_tradnl"/>
              </w:rPr>
            </w:pPr>
            <w:r w:rsidRPr="00655883">
              <w:rPr>
                <w:lang w:val="es-ES_tradnl"/>
              </w:rPr>
              <w:t>2287</w:t>
            </w:r>
          </w:p>
        </w:tc>
        <w:tc>
          <w:tcPr>
            <w:tcW w:w="4253" w:type="dxa"/>
            <w:tcBorders>
              <w:top w:val="single" w:sz="8" w:space="0" w:color="4F81BD"/>
              <w:left w:val="nil"/>
              <w:bottom w:val="single" w:sz="8" w:space="0" w:color="4F81BD"/>
              <w:right w:val="nil"/>
            </w:tcBorders>
            <w:shd w:val="clear" w:color="auto" w:fill="auto"/>
            <w:noWrap/>
          </w:tcPr>
          <w:p w14:paraId="64AD23A6" w14:textId="77777777" w:rsidR="00D06033" w:rsidRPr="0086266D" w:rsidRDefault="00D06033" w:rsidP="00C952E2">
            <w:pPr>
              <w:pStyle w:val="NoSpacing"/>
              <w:rPr>
                <w:lang w:val="fr-FR"/>
              </w:rPr>
            </w:pPr>
            <w:r w:rsidRPr="0086266D">
              <w:rPr>
                <w:lang w:val="fr-FR"/>
              </w:rPr>
              <w:t>Complexe des Zones Humides de Bemanevika</w:t>
            </w:r>
          </w:p>
        </w:tc>
        <w:tc>
          <w:tcPr>
            <w:tcW w:w="1364" w:type="dxa"/>
            <w:tcBorders>
              <w:top w:val="single" w:sz="8" w:space="0" w:color="4F81BD"/>
              <w:left w:val="nil"/>
              <w:bottom w:val="single" w:sz="8" w:space="0" w:color="4F81BD"/>
              <w:right w:val="nil"/>
            </w:tcBorders>
            <w:shd w:val="clear" w:color="auto" w:fill="auto"/>
            <w:noWrap/>
            <w:vAlign w:val="center"/>
          </w:tcPr>
          <w:p w14:paraId="613D9183" w14:textId="77777777" w:rsidR="00D06033" w:rsidRPr="00655883" w:rsidRDefault="00D06033" w:rsidP="00C952E2">
            <w:pPr>
              <w:pStyle w:val="NoSpacing"/>
              <w:jc w:val="center"/>
              <w:rPr>
                <w:lang w:val="es-ES_tradnl"/>
              </w:rPr>
            </w:pPr>
            <w:r w:rsidRPr="00655883">
              <w:rPr>
                <w:lang w:val="es-ES_tradnl"/>
              </w:rPr>
              <w:t>02/02/2017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1204323F" w14:textId="77777777" w:rsidR="00D06033" w:rsidRPr="00655883" w:rsidRDefault="00D06033" w:rsidP="00C952E2">
            <w:pPr>
              <w:pStyle w:val="NoSpacing"/>
              <w:jc w:val="right"/>
              <w:rPr>
                <w:lang w:val="es-ES_tradnl"/>
              </w:rPr>
            </w:pPr>
            <w:r w:rsidRPr="00655883">
              <w:rPr>
                <w:lang w:val="es-ES_tradnl"/>
              </w:rPr>
              <w:t>10.000</w:t>
            </w:r>
          </w:p>
        </w:tc>
      </w:tr>
      <w:tr w:rsidR="00D06033" w:rsidRPr="00655883" w14:paraId="5AC9CD3A"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4B0BB0EB" w14:textId="77777777" w:rsidR="00D06033" w:rsidRPr="00655883" w:rsidRDefault="00D06033" w:rsidP="00C952E2">
            <w:pPr>
              <w:pStyle w:val="NoSpacing"/>
              <w:rPr>
                <w:b/>
                <w:lang w:val="es-ES_tradnl"/>
              </w:rPr>
            </w:pPr>
            <w:r w:rsidRPr="00655883">
              <w:rPr>
                <w:b/>
                <w:lang w:val="es-ES_tradnl"/>
              </w:rPr>
              <w:t>Malasia</w:t>
            </w:r>
          </w:p>
        </w:tc>
        <w:tc>
          <w:tcPr>
            <w:tcW w:w="850" w:type="dxa"/>
            <w:tcBorders>
              <w:top w:val="single" w:sz="8" w:space="0" w:color="4F81BD"/>
              <w:left w:val="nil"/>
              <w:bottom w:val="single" w:sz="8" w:space="0" w:color="4F81BD"/>
              <w:right w:val="nil"/>
            </w:tcBorders>
            <w:shd w:val="clear" w:color="auto" w:fill="auto"/>
            <w:noWrap/>
            <w:vAlign w:val="center"/>
          </w:tcPr>
          <w:p w14:paraId="1A8F0050" w14:textId="77777777" w:rsidR="00D06033" w:rsidRPr="00655883" w:rsidRDefault="00D06033" w:rsidP="00C952E2">
            <w:pPr>
              <w:pStyle w:val="NoSpacing"/>
              <w:jc w:val="center"/>
              <w:rPr>
                <w:lang w:val="es-ES_tradnl"/>
              </w:rPr>
            </w:pPr>
            <w:r w:rsidRPr="00655883">
              <w:rPr>
                <w:lang w:val="es-ES_tradnl"/>
              </w:rPr>
              <w:t>2290</w:t>
            </w:r>
          </w:p>
        </w:tc>
        <w:tc>
          <w:tcPr>
            <w:tcW w:w="4253" w:type="dxa"/>
            <w:tcBorders>
              <w:top w:val="single" w:sz="8" w:space="0" w:color="4F81BD"/>
              <w:left w:val="nil"/>
              <w:bottom w:val="single" w:sz="8" w:space="0" w:color="4F81BD"/>
              <w:right w:val="nil"/>
            </w:tcBorders>
            <w:shd w:val="clear" w:color="auto" w:fill="auto"/>
            <w:noWrap/>
          </w:tcPr>
          <w:p w14:paraId="7B0BC7D6" w14:textId="77777777" w:rsidR="00D06033" w:rsidRPr="00655883" w:rsidRDefault="00D06033" w:rsidP="00C952E2">
            <w:pPr>
              <w:pStyle w:val="NoSpacing"/>
              <w:rPr>
                <w:lang w:val="es-ES_tradnl"/>
              </w:rPr>
            </w:pPr>
            <w:r w:rsidRPr="00655883">
              <w:rPr>
                <w:lang w:val="es-ES_tradnl"/>
              </w:rPr>
              <w:t>Kota Kinabalu</w:t>
            </w:r>
          </w:p>
        </w:tc>
        <w:tc>
          <w:tcPr>
            <w:tcW w:w="1364" w:type="dxa"/>
            <w:tcBorders>
              <w:top w:val="single" w:sz="8" w:space="0" w:color="4F81BD"/>
              <w:left w:val="nil"/>
              <w:bottom w:val="single" w:sz="8" w:space="0" w:color="4F81BD"/>
              <w:right w:val="nil"/>
            </w:tcBorders>
            <w:shd w:val="clear" w:color="auto" w:fill="auto"/>
            <w:noWrap/>
            <w:vAlign w:val="center"/>
          </w:tcPr>
          <w:p w14:paraId="0DFE6796" w14:textId="77777777" w:rsidR="00D06033" w:rsidRPr="00655883" w:rsidRDefault="00D06033" w:rsidP="00C952E2">
            <w:pPr>
              <w:pStyle w:val="NoSpacing"/>
              <w:jc w:val="center"/>
              <w:rPr>
                <w:lang w:val="es-ES_tradnl"/>
              </w:rPr>
            </w:pPr>
            <w:r w:rsidRPr="00655883">
              <w:rPr>
                <w:lang w:val="es-ES_tradnl"/>
              </w:rPr>
              <w:t>22/10/2016</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73D8AF4B" w14:textId="77777777" w:rsidR="00D06033" w:rsidRPr="00655883" w:rsidRDefault="00D06033" w:rsidP="00C952E2">
            <w:pPr>
              <w:pStyle w:val="NoSpacing"/>
              <w:jc w:val="right"/>
              <w:rPr>
                <w:lang w:val="es-ES_tradnl"/>
              </w:rPr>
            </w:pPr>
            <w:r w:rsidRPr="00655883">
              <w:rPr>
                <w:lang w:val="es-ES_tradnl"/>
              </w:rPr>
              <w:t>24,2</w:t>
            </w:r>
          </w:p>
        </w:tc>
      </w:tr>
      <w:tr w:rsidR="00D06033" w:rsidRPr="00655883" w14:paraId="46288CD6"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0AD30304" w14:textId="77777777" w:rsidR="00D06033" w:rsidRPr="00655883" w:rsidRDefault="00D06033" w:rsidP="00C952E2">
            <w:pPr>
              <w:pStyle w:val="NoSpacing"/>
              <w:rPr>
                <w:b/>
                <w:lang w:val="es-ES_tradnl"/>
              </w:rPr>
            </w:pPr>
            <w:r w:rsidRPr="00655883">
              <w:rPr>
                <w:b/>
                <w:lang w:val="es-ES_tradnl"/>
              </w:rPr>
              <w:t>Malawi</w:t>
            </w:r>
          </w:p>
        </w:tc>
        <w:tc>
          <w:tcPr>
            <w:tcW w:w="850" w:type="dxa"/>
            <w:tcBorders>
              <w:top w:val="single" w:sz="8" w:space="0" w:color="4F81BD"/>
              <w:left w:val="nil"/>
              <w:bottom w:val="single" w:sz="8" w:space="0" w:color="4F81BD"/>
              <w:right w:val="nil"/>
            </w:tcBorders>
            <w:shd w:val="clear" w:color="auto" w:fill="auto"/>
            <w:noWrap/>
            <w:vAlign w:val="center"/>
          </w:tcPr>
          <w:p w14:paraId="5C2754DE" w14:textId="77777777" w:rsidR="00D06033" w:rsidRPr="00655883" w:rsidRDefault="00D06033" w:rsidP="00C952E2">
            <w:pPr>
              <w:pStyle w:val="NoSpacing"/>
              <w:jc w:val="center"/>
              <w:rPr>
                <w:lang w:val="es-ES_tradnl"/>
              </w:rPr>
            </w:pPr>
            <w:r w:rsidRPr="00655883">
              <w:rPr>
                <w:lang w:val="es-ES_tradnl"/>
              </w:rPr>
              <w:t>2308</w:t>
            </w:r>
          </w:p>
        </w:tc>
        <w:tc>
          <w:tcPr>
            <w:tcW w:w="4253" w:type="dxa"/>
            <w:tcBorders>
              <w:top w:val="single" w:sz="8" w:space="0" w:color="4F81BD"/>
              <w:left w:val="nil"/>
              <w:bottom w:val="single" w:sz="8" w:space="0" w:color="4F81BD"/>
              <w:right w:val="nil"/>
            </w:tcBorders>
            <w:shd w:val="clear" w:color="auto" w:fill="auto"/>
            <w:noWrap/>
          </w:tcPr>
          <w:p w14:paraId="6BEFAD20" w14:textId="77777777" w:rsidR="00D06033" w:rsidRPr="00655883" w:rsidRDefault="00D06033" w:rsidP="00C952E2">
            <w:pPr>
              <w:pStyle w:val="NoSpacing"/>
              <w:rPr>
                <w:lang w:val="es-ES_tradnl"/>
              </w:rPr>
            </w:pPr>
            <w:r w:rsidRPr="00655883">
              <w:rPr>
                <w:lang w:val="es-ES_tradnl"/>
              </w:rPr>
              <w:t>Elephant Marsh</w:t>
            </w:r>
          </w:p>
        </w:tc>
        <w:tc>
          <w:tcPr>
            <w:tcW w:w="1364" w:type="dxa"/>
            <w:tcBorders>
              <w:top w:val="single" w:sz="8" w:space="0" w:color="4F81BD"/>
              <w:left w:val="nil"/>
              <w:bottom w:val="single" w:sz="8" w:space="0" w:color="4F81BD"/>
              <w:right w:val="nil"/>
            </w:tcBorders>
            <w:shd w:val="clear" w:color="auto" w:fill="auto"/>
            <w:noWrap/>
            <w:vAlign w:val="center"/>
          </w:tcPr>
          <w:p w14:paraId="64D194B7" w14:textId="77777777" w:rsidR="00D06033" w:rsidRPr="00655883" w:rsidRDefault="00D06033" w:rsidP="00C952E2">
            <w:pPr>
              <w:pStyle w:val="NoSpacing"/>
              <w:jc w:val="center"/>
              <w:rPr>
                <w:lang w:val="es-ES_tradnl"/>
              </w:rPr>
            </w:pPr>
            <w:r w:rsidRPr="00655883">
              <w:rPr>
                <w:lang w:val="es-ES_tradnl"/>
              </w:rPr>
              <w:t>01/07/2017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5743267E" w14:textId="77777777" w:rsidR="00D06033" w:rsidRPr="00655883" w:rsidRDefault="00D06033" w:rsidP="00C952E2">
            <w:pPr>
              <w:pStyle w:val="NoSpacing"/>
              <w:jc w:val="right"/>
              <w:rPr>
                <w:lang w:val="es-ES_tradnl"/>
              </w:rPr>
            </w:pPr>
            <w:r w:rsidRPr="00655883">
              <w:rPr>
                <w:lang w:val="es-ES_tradnl"/>
              </w:rPr>
              <w:t>61.556</w:t>
            </w:r>
          </w:p>
        </w:tc>
      </w:tr>
      <w:tr w:rsidR="00D06033" w:rsidRPr="00655883" w14:paraId="3CA54F38"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1CAFB826" w14:textId="77777777" w:rsidR="00D06033" w:rsidRPr="00655883" w:rsidRDefault="00D06033" w:rsidP="00C952E2">
            <w:pPr>
              <w:pStyle w:val="NoSpacing"/>
              <w:rPr>
                <w:b/>
                <w:lang w:val="es-ES_tradnl"/>
              </w:rPr>
            </w:pPr>
            <w:r w:rsidRPr="00655883">
              <w:rPr>
                <w:b/>
                <w:lang w:val="es-ES_tradnl"/>
              </w:rPr>
              <w:t>Myanmar</w:t>
            </w:r>
          </w:p>
        </w:tc>
        <w:tc>
          <w:tcPr>
            <w:tcW w:w="850" w:type="dxa"/>
            <w:tcBorders>
              <w:top w:val="single" w:sz="8" w:space="0" w:color="4F81BD"/>
              <w:left w:val="nil"/>
              <w:bottom w:val="single" w:sz="8" w:space="0" w:color="4F81BD"/>
              <w:right w:val="nil"/>
            </w:tcBorders>
            <w:shd w:val="clear" w:color="auto" w:fill="auto"/>
            <w:noWrap/>
            <w:vAlign w:val="center"/>
          </w:tcPr>
          <w:p w14:paraId="1C384B72" w14:textId="77777777" w:rsidR="00D06033" w:rsidRPr="00655883" w:rsidRDefault="00D06033" w:rsidP="00C952E2">
            <w:pPr>
              <w:pStyle w:val="NoSpacing"/>
              <w:jc w:val="center"/>
              <w:rPr>
                <w:lang w:val="es-ES_tradnl"/>
              </w:rPr>
            </w:pPr>
            <w:r w:rsidRPr="00655883">
              <w:rPr>
                <w:lang w:val="es-ES_tradnl"/>
              </w:rPr>
              <w:t>2280</w:t>
            </w:r>
          </w:p>
        </w:tc>
        <w:tc>
          <w:tcPr>
            <w:tcW w:w="4253" w:type="dxa"/>
            <w:tcBorders>
              <w:top w:val="single" w:sz="8" w:space="0" w:color="4F81BD"/>
              <w:left w:val="nil"/>
              <w:bottom w:val="single" w:sz="8" w:space="0" w:color="4F81BD"/>
              <w:right w:val="nil"/>
            </w:tcBorders>
            <w:shd w:val="clear" w:color="auto" w:fill="auto"/>
            <w:noWrap/>
            <w:vAlign w:val="center"/>
          </w:tcPr>
          <w:p w14:paraId="36B30C63" w14:textId="77777777" w:rsidR="00D06033" w:rsidRPr="00655883" w:rsidRDefault="00D06033" w:rsidP="00C952E2">
            <w:pPr>
              <w:pStyle w:val="NoSpacing"/>
              <w:rPr>
                <w:lang w:val="es-ES_tradnl"/>
              </w:rPr>
            </w:pPr>
            <w:r w:rsidRPr="00655883">
              <w:rPr>
                <w:lang w:val="es-ES_tradnl"/>
              </w:rPr>
              <w:t>Meinmahla Kyun Wildlife Sanctuary</w:t>
            </w:r>
          </w:p>
        </w:tc>
        <w:tc>
          <w:tcPr>
            <w:tcW w:w="1364" w:type="dxa"/>
            <w:tcBorders>
              <w:top w:val="single" w:sz="8" w:space="0" w:color="4F81BD"/>
              <w:left w:val="nil"/>
              <w:bottom w:val="single" w:sz="8" w:space="0" w:color="4F81BD"/>
              <w:right w:val="nil"/>
            </w:tcBorders>
            <w:shd w:val="clear" w:color="auto" w:fill="auto"/>
            <w:noWrap/>
            <w:vAlign w:val="center"/>
          </w:tcPr>
          <w:p w14:paraId="0DEEFFBE" w14:textId="77777777" w:rsidR="00D06033" w:rsidRPr="00655883" w:rsidRDefault="00D06033" w:rsidP="00C952E2">
            <w:pPr>
              <w:pStyle w:val="NoSpacing"/>
              <w:jc w:val="center"/>
              <w:rPr>
                <w:lang w:val="es-ES_tradnl"/>
              </w:rPr>
            </w:pPr>
            <w:r w:rsidRPr="00655883">
              <w:rPr>
                <w:lang w:val="es-ES_tradnl"/>
              </w:rPr>
              <w:t>03/01/2017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24D5E455" w14:textId="77777777" w:rsidR="00D06033" w:rsidRPr="00655883" w:rsidRDefault="00D06033" w:rsidP="00C952E2">
            <w:pPr>
              <w:pStyle w:val="NoSpacing"/>
              <w:jc w:val="right"/>
              <w:rPr>
                <w:lang w:val="es-ES_tradnl"/>
              </w:rPr>
            </w:pPr>
            <w:r w:rsidRPr="00655883">
              <w:rPr>
                <w:lang w:val="es-ES_tradnl"/>
              </w:rPr>
              <w:t>50.000</w:t>
            </w:r>
          </w:p>
        </w:tc>
      </w:tr>
      <w:tr w:rsidR="00D06033" w:rsidRPr="00655883" w14:paraId="1D887B88"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2CDCF5FB" w14:textId="77777777" w:rsidR="00D06033" w:rsidRPr="00655883" w:rsidRDefault="00D06033" w:rsidP="00C952E2">
            <w:pPr>
              <w:pStyle w:val="NoSpacing"/>
              <w:rPr>
                <w:b/>
                <w:lang w:val="es-ES_tradnl"/>
              </w:rPr>
            </w:pPr>
            <w:r w:rsidRPr="00655883">
              <w:rPr>
                <w:b/>
                <w:lang w:val="es-ES_tradnl"/>
              </w:rPr>
              <w:t>Myanmar</w:t>
            </w:r>
          </w:p>
        </w:tc>
        <w:tc>
          <w:tcPr>
            <w:tcW w:w="850" w:type="dxa"/>
            <w:tcBorders>
              <w:top w:val="single" w:sz="8" w:space="0" w:color="4F81BD"/>
              <w:left w:val="nil"/>
              <w:bottom w:val="single" w:sz="8" w:space="0" w:color="4F81BD"/>
              <w:right w:val="nil"/>
            </w:tcBorders>
            <w:shd w:val="clear" w:color="auto" w:fill="auto"/>
            <w:noWrap/>
            <w:vAlign w:val="center"/>
          </w:tcPr>
          <w:p w14:paraId="33D56178" w14:textId="77777777" w:rsidR="00D06033" w:rsidRPr="00655883" w:rsidRDefault="00D06033" w:rsidP="00C952E2">
            <w:pPr>
              <w:pStyle w:val="NoSpacing"/>
              <w:jc w:val="center"/>
              <w:rPr>
                <w:lang w:val="es-ES_tradnl"/>
              </w:rPr>
            </w:pPr>
            <w:r w:rsidRPr="00655883">
              <w:rPr>
                <w:lang w:val="es-ES_tradnl"/>
              </w:rPr>
              <w:t>2299</w:t>
            </w:r>
          </w:p>
        </w:tc>
        <w:tc>
          <w:tcPr>
            <w:tcW w:w="4253" w:type="dxa"/>
            <w:tcBorders>
              <w:top w:val="single" w:sz="8" w:space="0" w:color="4F81BD"/>
              <w:left w:val="nil"/>
              <w:bottom w:val="single" w:sz="8" w:space="0" w:color="4F81BD"/>
              <w:right w:val="nil"/>
            </w:tcBorders>
            <w:shd w:val="clear" w:color="auto" w:fill="auto"/>
            <w:noWrap/>
            <w:vAlign w:val="center"/>
          </w:tcPr>
          <w:p w14:paraId="1C0916C8" w14:textId="77777777" w:rsidR="00D06033" w:rsidRPr="00655883" w:rsidRDefault="00D06033" w:rsidP="00C952E2">
            <w:pPr>
              <w:pStyle w:val="NoSpacing"/>
              <w:rPr>
                <w:lang w:val="es-ES_tradnl"/>
              </w:rPr>
            </w:pPr>
            <w:r w:rsidRPr="00655883">
              <w:rPr>
                <w:lang w:val="es-ES_tradnl"/>
              </w:rPr>
              <w:t>Gulf of Mottama</w:t>
            </w:r>
          </w:p>
        </w:tc>
        <w:tc>
          <w:tcPr>
            <w:tcW w:w="1364" w:type="dxa"/>
            <w:tcBorders>
              <w:top w:val="single" w:sz="8" w:space="0" w:color="4F81BD"/>
              <w:left w:val="nil"/>
              <w:bottom w:val="single" w:sz="8" w:space="0" w:color="4F81BD"/>
              <w:right w:val="nil"/>
            </w:tcBorders>
            <w:shd w:val="clear" w:color="auto" w:fill="auto"/>
            <w:noWrap/>
            <w:vAlign w:val="center"/>
          </w:tcPr>
          <w:p w14:paraId="23BBB67F" w14:textId="77777777" w:rsidR="00D06033" w:rsidRPr="00655883" w:rsidRDefault="00D06033" w:rsidP="00C952E2">
            <w:pPr>
              <w:pStyle w:val="NoSpacing"/>
              <w:jc w:val="center"/>
              <w:rPr>
                <w:lang w:val="es-ES_tradnl"/>
              </w:rPr>
            </w:pPr>
            <w:r w:rsidRPr="00655883">
              <w:rPr>
                <w:lang w:val="es-ES_tradnl"/>
              </w:rPr>
              <w:t>10/05/2017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7354F6AF" w14:textId="77777777" w:rsidR="00D06033" w:rsidRPr="00655883" w:rsidRDefault="00D06033" w:rsidP="00C952E2">
            <w:pPr>
              <w:pStyle w:val="NoSpacing"/>
              <w:jc w:val="right"/>
              <w:rPr>
                <w:lang w:val="es-ES_tradnl"/>
              </w:rPr>
            </w:pPr>
            <w:r w:rsidRPr="00655883">
              <w:rPr>
                <w:lang w:val="es-ES_tradnl"/>
              </w:rPr>
              <w:t>42.500</w:t>
            </w:r>
          </w:p>
        </w:tc>
      </w:tr>
      <w:tr w:rsidR="00D06033" w:rsidRPr="00655883" w14:paraId="471C1656"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17F7CFE0"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Myanmar</w:t>
            </w:r>
          </w:p>
        </w:tc>
        <w:tc>
          <w:tcPr>
            <w:tcW w:w="850" w:type="dxa"/>
            <w:tcBorders>
              <w:top w:val="single" w:sz="8" w:space="0" w:color="4F81BD"/>
              <w:left w:val="nil"/>
              <w:bottom w:val="single" w:sz="8" w:space="0" w:color="4F81BD"/>
              <w:right w:val="nil"/>
            </w:tcBorders>
            <w:shd w:val="clear" w:color="auto" w:fill="auto"/>
            <w:noWrap/>
          </w:tcPr>
          <w:p w14:paraId="18EE7215"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2256</w:t>
            </w:r>
          </w:p>
        </w:tc>
        <w:tc>
          <w:tcPr>
            <w:tcW w:w="4253" w:type="dxa"/>
            <w:tcBorders>
              <w:top w:val="single" w:sz="8" w:space="0" w:color="4F81BD"/>
              <w:left w:val="nil"/>
              <w:bottom w:val="single" w:sz="8" w:space="0" w:color="4F81BD"/>
              <w:right w:val="nil"/>
            </w:tcBorders>
            <w:shd w:val="clear" w:color="auto" w:fill="auto"/>
            <w:noWrap/>
          </w:tcPr>
          <w:p w14:paraId="0E9B61D4"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 xml:space="preserve">Indawgyi Wildlife Sanctuary </w:t>
            </w:r>
          </w:p>
        </w:tc>
        <w:tc>
          <w:tcPr>
            <w:tcW w:w="1364" w:type="dxa"/>
            <w:tcBorders>
              <w:top w:val="single" w:sz="8" w:space="0" w:color="4F81BD"/>
              <w:left w:val="nil"/>
              <w:bottom w:val="single" w:sz="8" w:space="0" w:color="4F81BD"/>
              <w:right w:val="nil"/>
            </w:tcBorders>
            <w:shd w:val="clear" w:color="auto" w:fill="auto"/>
            <w:noWrap/>
          </w:tcPr>
          <w:p w14:paraId="7A04BF74"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02/02/2016</w:t>
            </w:r>
          </w:p>
        </w:tc>
        <w:tc>
          <w:tcPr>
            <w:tcW w:w="1219" w:type="dxa"/>
            <w:tcBorders>
              <w:top w:val="single" w:sz="8" w:space="0" w:color="4F81BD"/>
              <w:left w:val="nil"/>
              <w:bottom w:val="single" w:sz="8" w:space="0" w:color="4F81BD"/>
              <w:right w:val="single" w:sz="8" w:space="0" w:color="4F81BD"/>
            </w:tcBorders>
            <w:shd w:val="clear" w:color="auto" w:fill="auto"/>
            <w:noWrap/>
          </w:tcPr>
          <w:p w14:paraId="2331C33F"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47.884</w:t>
            </w:r>
          </w:p>
        </w:tc>
      </w:tr>
      <w:tr w:rsidR="00D06033" w:rsidRPr="00655883" w14:paraId="22495BEF"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1B91C1E7"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Nepal</w:t>
            </w:r>
          </w:p>
        </w:tc>
        <w:tc>
          <w:tcPr>
            <w:tcW w:w="850" w:type="dxa"/>
            <w:tcBorders>
              <w:top w:val="single" w:sz="8" w:space="0" w:color="4F81BD"/>
              <w:left w:val="nil"/>
              <w:bottom w:val="single" w:sz="8" w:space="0" w:color="4F81BD"/>
              <w:right w:val="nil"/>
            </w:tcBorders>
            <w:shd w:val="clear" w:color="auto" w:fill="auto"/>
            <w:noWrap/>
          </w:tcPr>
          <w:p w14:paraId="41C87A88"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2257</w:t>
            </w:r>
          </w:p>
        </w:tc>
        <w:tc>
          <w:tcPr>
            <w:tcW w:w="4253" w:type="dxa"/>
            <w:tcBorders>
              <w:top w:val="single" w:sz="8" w:space="0" w:color="4F81BD"/>
              <w:left w:val="nil"/>
              <w:bottom w:val="single" w:sz="8" w:space="0" w:color="4F81BD"/>
              <w:right w:val="nil"/>
            </w:tcBorders>
            <w:shd w:val="clear" w:color="auto" w:fill="auto"/>
            <w:noWrap/>
          </w:tcPr>
          <w:p w14:paraId="4311956A" w14:textId="77777777" w:rsidR="00D06033" w:rsidRPr="0086266D" w:rsidRDefault="00D06033" w:rsidP="00C952E2">
            <w:pPr>
              <w:rPr>
                <w:rFonts w:asciiTheme="minorHAnsi" w:hAnsiTheme="minorHAnsi" w:cs="Arial"/>
                <w:color w:val="000000"/>
                <w:sz w:val="22"/>
                <w:szCs w:val="22"/>
              </w:rPr>
            </w:pPr>
            <w:r w:rsidRPr="0086266D">
              <w:rPr>
                <w:rFonts w:asciiTheme="minorHAnsi" w:hAnsiTheme="minorHAnsi" w:cs="Arial"/>
                <w:color w:val="000000"/>
                <w:sz w:val="22"/>
                <w:szCs w:val="22"/>
              </w:rPr>
              <w:t>Lake Cluster of Pokhara Valley</w:t>
            </w:r>
          </w:p>
        </w:tc>
        <w:tc>
          <w:tcPr>
            <w:tcW w:w="1364" w:type="dxa"/>
            <w:tcBorders>
              <w:top w:val="single" w:sz="8" w:space="0" w:color="4F81BD"/>
              <w:left w:val="nil"/>
              <w:bottom w:val="single" w:sz="8" w:space="0" w:color="4F81BD"/>
              <w:right w:val="nil"/>
            </w:tcBorders>
            <w:shd w:val="clear" w:color="auto" w:fill="auto"/>
            <w:noWrap/>
          </w:tcPr>
          <w:p w14:paraId="149DCD77"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02/02/2016</w:t>
            </w:r>
          </w:p>
        </w:tc>
        <w:tc>
          <w:tcPr>
            <w:tcW w:w="1219" w:type="dxa"/>
            <w:tcBorders>
              <w:top w:val="single" w:sz="8" w:space="0" w:color="4F81BD"/>
              <w:left w:val="nil"/>
              <w:bottom w:val="single" w:sz="8" w:space="0" w:color="4F81BD"/>
              <w:right w:val="single" w:sz="8" w:space="0" w:color="4F81BD"/>
            </w:tcBorders>
            <w:shd w:val="clear" w:color="auto" w:fill="auto"/>
            <w:noWrap/>
          </w:tcPr>
          <w:p w14:paraId="04E00C6D"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 xml:space="preserve">26.106 </w:t>
            </w:r>
          </w:p>
        </w:tc>
      </w:tr>
      <w:tr w:rsidR="00D06033" w:rsidRPr="00655883" w14:paraId="296AD447"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7358AB59"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 xml:space="preserve">Países Bajos </w:t>
            </w:r>
          </w:p>
        </w:tc>
        <w:tc>
          <w:tcPr>
            <w:tcW w:w="850" w:type="dxa"/>
            <w:tcBorders>
              <w:top w:val="single" w:sz="8" w:space="0" w:color="4F81BD"/>
              <w:left w:val="nil"/>
              <w:bottom w:val="single" w:sz="8" w:space="0" w:color="4F81BD"/>
              <w:right w:val="nil"/>
            </w:tcBorders>
            <w:shd w:val="clear" w:color="auto" w:fill="auto"/>
            <w:noWrap/>
          </w:tcPr>
          <w:p w14:paraId="2BB27922"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2270</w:t>
            </w:r>
          </w:p>
        </w:tc>
        <w:tc>
          <w:tcPr>
            <w:tcW w:w="4253" w:type="dxa"/>
            <w:tcBorders>
              <w:top w:val="single" w:sz="8" w:space="0" w:color="4F81BD"/>
              <w:left w:val="nil"/>
              <w:bottom w:val="single" w:sz="8" w:space="0" w:color="4F81BD"/>
              <w:right w:val="nil"/>
            </w:tcBorders>
            <w:shd w:val="clear" w:color="auto" w:fill="auto"/>
            <w:noWrap/>
          </w:tcPr>
          <w:p w14:paraId="78DDD44E"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Mullet Pond</w:t>
            </w:r>
          </w:p>
        </w:tc>
        <w:tc>
          <w:tcPr>
            <w:tcW w:w="1364" w:type="dxa"/>
            <w:tcBorders>
              <w:top w:val="single" w:sz="8" w:space="0" w:color="4F81BD"/>
              <w:left w:val="nil"/>
              <w:bottom w:val="single" w:sz="8" w:space="0" w:color="4F81BD"/>
              <w:right w:val="nil"/>
            </w:tcBorders>
            <w:shd w:val="clear" w:color="auto" w:fill="auto"/>
            <w:noWrap/>
          </w:tcPr>
          <w:p w14:paraId="7126B50F"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23/05/2014</w:t>
            </w:r>
          </w:p>
        </w:tc>
        <w:tc>
          <w:tcPr>
            <w:tcW w:w="1219" w:type="dxa"/>
            <w:tcBorders>
              <w:top w:val="single" w:sz="8" w:space="0" w:color="4F81BD"/>
              <w:left w:val="nil"/>
              <w:bottom w:val="single" w:sz="8" w:space="0" w:color="4F81BD"/>
              <w:right w:val="single" w:sz="8" w:space="0" w:color="4F81BD"/>
            </w:tcBorders>
            <w:shd w:val="clear" w:color="auto" w:fill="auto"/>
            <w:noWrap/>
          </w:tcPr>
          <w:p w14:paraId="74FD030C"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26,35</w:t>
            </w:r>
          </w:p>
        </w:tc>
      </w:tr>
      <w:tr w:rsidR="00D06033" w:rsidRPr="00655883" w14:paraId="7C466123"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025E7772" w14:textId="77777777" w:rsidR="00D06033" w:rsidRPr="00655883" w:rsidRDefault="00D06033" w:rsidP="00C952E2">
            <w:pPr>
              <w:pStyle w:val="NoSpacing"/>
              <w:rPr>
                <w:b/>
                <w:lang w:val="es-ES_tradnl"/>
              </w:rPr>
            </w:pPr>
            <w:r w:rsidRPr="00655883">
              <w:rPr>
                <w:b/>
                <w:lang w:val="es-ES_tradnl"/>
              </w:rPr>
              <w:t>Reino Unido</w:t>
            </w:r>
          </w:p>
        </w:tc>
        <w:tc>
          <w:tcPr>
            <w:tcW w:w="850" w:type="dxa"/>
            <w:tcBorders>
              <w:top w:val="single" w:sz="8" w:space="0" w:color="4F81BD"/>
              <w:left w:val="nil"/>
              <w:bottom w:val="single" w:sz="8" w:space="0" w:color="4F81BD"/>
              <w:right w:val="nil"/>
            </w:tcBorders>
            <w:shd w:val="clear" w:color="auto" w:fill="auto"/>
            <w:noWrap/>
            <w:vAlign w:val="center"/>
          </w:tcPr>
          <w:p w14:paraId="7D19071C" w14:textId="77777777" w:rsidR="00D06033" w:rsidRPr="00655883" w:rsidRDefault="00D06033" w:rsidP="00C952E2">
            <w:pPr>
              <w:pStyle w:val="NoSpacing"/>
              <w:jc w:val="center"/>
              <w:rPr>
                <w:lang w:val="es-ES_tradnl"/>
              </w:rPr>
            </w:pPr>
            <w:r w:rsidRPr="00655883">
              <w:rPr>
                <w:lang w:val="es-ES_tradnl"/>
              </w:rPr>
              <w:t>2278</w:t>
            </w:r>
          </w:p>
        </w:tc>
        <w:tc>
          <w:tcPr>
            <w:tcW w:w="4253" w:type="dxa"/>
            <w:tcBorders>
              <w:top w:val="single" w:sz="8" w:space="0" w:color="4F81BD"/>
              <w:left w:val="nil"/>
              <w:bottom w:val="single" w:sz="8" w:space="0" w:color="4F81BD"/>
              <w:right w:val="nil"/>
            </w:tcBorders>
            <w:shd w:val="clear" w:color="auto" w:fill="auto"/>
            <w:noWrap/>
            <w:vAlign w:val="center"/>
          </w:tcPr>
          <w:p w14:paraId="4432ADF1" w14:textId="77777777" w:rsidR="00D06033" w:rsidRPr="00655883" w:rsidRDefault="00D06033" w:rsidP="00C952E2">
            <w:pPr>
              <w:pStyle w:val="NoSpacing"/>
              <w:rPr>
                <w:lang w:val="es-ES_tradnl"/>
              </w:rPr>
            </w:pPr>
            <w:r w:rsidRPr="00655883">
              <w:rPr>
                <w:lang w:val="es-ES_tradnl"/>
              </w:rPr>
              <w:t>Killough Bay</w:t>
            </w:r>
          </w:p>
        </w:tc>
        <w:tc>
          <w:tcPr>
            <w:tcW w:w="1364" w:type="dxa"/>
            <w:tcBorders>
              <w:top w:val="single" w:sz="8" w:space="0" w:color="4F81BD"/>
              <w:left w:val="nil"/>
              <w:bottom w:val="single" w:sz="8" w:space="0" w:color="4F81BD"/>
              <w:right w:val="nil"/>
            </w:tcBorders>
            <w:shd w:val="clear" w:color="auto" w:fill="auto"/>
            <w:noWrap/>
            <w:vAlign w:val="center"/>
          </w:tcPr>
          <w:p w14:paraId="6747CF30" w14:textId="77777777" w:rsidR="00D06033" w:rsidRPr="00655883" w:rsidRDefault="00D06033" w:rsidP="00C952E2">
            <w:pPr>
              <w:pStyle w:val="NoSpacing"/>
              <w:jc w:val="center"/>
              <w:rPr>
                <w:lang w:val="es-ES_tradnl"/>
              </w:rPr>
            </w:pPr>
            <w:r w:rsidRPr="00655883">
              <w:rPr>
                <w:lang w:val="es-ES_tradnl"/>
              </w:rPr>
              <w:t>23/03/2003</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48E46012" w14:textId="77777777" w:rsidR="00D06033" w:rsidRPr="00655883" w:rsidRDefault="00D06033" w:rsidP="008066EC">
            <w:pPr>
              <w:pStyle w:val="NoSpacing"/>
              <w:jc w:val="right"/>
              <w:rPr>
                <w:lang w:val="es-ES_tradnl"/>
              </w:rPr>
            </w:pPr>
            <w:r w:rsidRPr="00655883">
              <w:rPr>
                <w:lang w:val="es-ES_tradnl"/>
              </w:rPr>
              <w:t>104</w:t>
            </w:r>
          </w:p>
        </w:tc>
      </w:tr>
      <w:tr w:rsidR="00D06033" w:rsidRPr="00655883" w14:paraId="02FED68E"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33096A4F" w14:textId="77777777" w:rsidR="00D06033" w:rsidRPr="00655883" w:rsidRDefault="00D06033" w:rsidP="00C952E2">
            <w:pPr>
              <w:pStyle w:val="NoSpacing"/>
              <w:rPr>
                <w:b/>
                <w:lang w:val="es-ES_tradnl"/>
              </w:rPr>
            </w:pPr>
            <w:r w:rsidRPr="00655883">
              <w:rPr>
                <w:b/>
                <w:lang w:val="es-ES_tradnl"/>
              </w:rPr>
              <w:t>Reino Unido</w:t>
            </w:r>
          </w:p>
        </w:tc>
        <w:tc>
          <w:tcPr>
            <w:tcW w:w="850" w:type="dxa"/>
            <w:tcBorders>
              <w:top w:val="single" w:sz="8" w:space="0" w:color="4F81BD"/>
              <w:left w:val="nil"/>
              <w:bottom w:val="single" w:sz="8" w:space="0" w:color="4F81BD"/>
              <w:right w:val="nil"/>
            </w:tcBorders>
            <w:shd w:val="clear" w:color="auto" w:fill="auto"/>
            <w:noWrap/>
            <w:vAlign w:val="center"/>
          </w:tcPr>
          <w:p w14:paraId="0B403670" w14:textId="77777777" w:rsidR="00D06033" w:rsidRPr="00655883" w:rsidRDefault="00D06033" w:rsidP="00C952E2">
            <w:pPr>
              <w:pStyle w:val="NoSpacing"/>
              <w:jc w:val="center"/>
              <w:rPr>
                <w:lang w:val="es-ES_tradnl"/>
              </w:rPr>
            </w:pPr>
            <w:r w:rsidRPr="00655883">
              <w:rPr>
                <w:lang w:val="es-ES_tradnl"/>
              </w:rPr>
              <w:t>2277</w:t>
            </w:r>
          </w:p>
        </w:tc>
        <w:tc>
          <w:tcPr>
            <w:tcW w:w="4253" w:type="dxa"/>
            <w:tcBorders>
              <w:top w:val="single" w:sz="8" w:space="0" w:color="4F81BD"/>
              <w:left w:val="nil"/>
              <w:bottom w:val="single" w:sz="8" w:space="0" w:color="4F81BD"/>
              <w:right w:val="nil"/>
            </w:tcBorders>
            <w:shd w:val="clear" w:color="auto" w:fill="auto"/>
            <w:noWrap/>
            <w:vAlign w:val="center"/>
          </w:tcPr>
          <w:p w14:paraId="39752315" w14:textId="77777777" w:rsidR="00D06033" w:rsidRPr="0086266D" w:rsidRDefault="00D06033" w:rsidP="00C952E2">
            <w:pPr>
              <w:pStyle w:val="NoSpacing"/>
            </w:pPr>
            <w:r w:rsidRPr="0086266D">
              <w:t>Herm, Jethou and The Humps</w:t>
            </w:r>
          </w:p>
        </w:tc>
        <w:tc>
          <w:tcPr>
            <w:tcW w:w="1364" w:type="dxa"/>
            <w:tcBorders>
              <w:top w:val="single" w:sz="8" w:space="0" w:color="4F81BD"/>
              <w:left w:val="nil"/>
              <w:bottom w:val="single" w:sz="8" w:space="0" w:color="4F81BD"/>
              <w:right w:val="nil"/>
            </w:tcBorders>
            <w:shd w:val="clear" w:color="auto" w:fill="auto"/>
            <w:noWrap/>
            <w:vAlign w:val="center"/>
          </w:tcPr>
          <w:p w14:paraId="5DCF9F8A" w14:textId="77777777" w:rsidR="00D06033" w:rsidRPr="00655883" w:rsidRDefault="00D06033" w:rsidP="00C952E2">
            <w:pPr>
              <w:pStyle w:val="NoSpacing"/>
              <w:jc w:val="center"/>
              <w:rPr>
                <w:lang w:val="es-ES_tradnl"/>
              </w:rPr>
            </w:pPr>
            <w:r w:rsidRPr="00655883">
              <w:rPr>
                <w:lang w:val="es-ES_tradnl"/>
              </w:rPr>
              <w:t>19/10/2015</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012852D8" w14:textId="77777777" w:rsidR="00D06033" w:rsidRPr="00655883" w:rsidRDefault="00D06033" w:rsidP="008066EC">
            <w:pPr>
              <w:pStyle w:val="NoSpacing"/>
              <w:jc w:val="right"/>
              <w:rPr>
                <w:lang w:val="es-ES_tradnl"/>
              </w:rPr>
            </w:pPr>
            <w:r w:rsidRPr="00655883">
              <w:rPr>
                <w:lang w:val="es-ES_tradnl"/>
              </w:rPr>
              <w:t>1.802,92</w:t>
            </w:r>
          </w:p>
        </w:tc>
      </w:tr>
      <w:tr w:rsidR="00D06033" w:rsidRPr="00655883" w14:paraId="4FDCC971"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0579ADE7" w14:textId="77777777" w:rsidR="00D06033" w:rsidRPr="00655883" w:rsidRDefault="00D06033" w:rsidP="00C952E2">
            <w:pPr>
              <w:pStyle w:val="NoSpacing"/>
              <w:rPr>
                <w:b/>
                <w:lang w:val="es-ES_tradnl"/>
              </w:rPr>
            </w:pPr>
            <w:r w:rsidRPr="00655883">
              <w:rPr>
                <w:b/>
                <w:lang w:val="es-ES_tradnl"/>
              </w:rPr>
              <w:t>Reino Unido</w:t>
            </w:r>
          </w:p>
        </w:tc>
        <w:tc>
          <w:tcPr>
            <w:tcW w:w="850" w:type="dxa"/>
            <w:tcBorders>
              <w:top w:val="single" w:sz="8" w:space="0" w:color="4F81BD"/>
              <w:left w:val="nil"/>
              <w:bottom w:val="single" w:sz="8" w:space="0" w:color="4F81BD"/>
              <w:right w:val="nil"/>
            </w:tcBorders>
            <w:shd w:val="clear" w:color="auto" w:fill="auto"/>
            <w:noWrap/>
            <w:vAlign w:val="center"/>
          </w:tcPr>
          <w:p w14:paraId="28112B41" w14:textId="77777777" w:rsidR="00D06033" w:rsidRPr="00655883" w:rsidRDefault="00D06033" w:rsidP="00C952E2">
            <w:pPr>
              <w:pStyle w:val="NoSpacing"/>
              <w:jc w:val="center"/>
              <w:rPr>
                <w:lang w:val="es-ES_tradnl"/>
              </w:rPr>
            </w:pPr>
            <w:r w:rsidRPr="00655883">
              <w:rPr>
                <w:lang w:val="es-ES_tradnl"/>
              </w:rPr>
              <w:t>2276</w:t>
            </w:r>
          </w:p>
        </w:tc>
        <w:tc>
          <w:tcPr>
            <w:tcW w:w="4253" w:type="dxa"/>
            <w:tcBorders>
              <w:top w:val="single" w:sz="8" w:space="0" w:color="4F81BD"/>
              <w:left w:val="nil"/>
              <w:bottom w:val="single" w:sz="8" w:space="0" w:color="4F81BD"/>
              <w:right w:val="nil"/>
            </w:tcBorders>
            <w:shd w:val="clear" w:color="auto" w:fill="auto"/>
            <w:noWrap/>
            <w:vAlign w:val="center"/>
          </w:tcPr>
          <w:p w14:paraId="35B52DE2" w14:textId="77777777" w:rsidR="00D06033" w:rsidRPr="0086266D" w:rsidRDefault="00D06033" w:rsidP="00C952E2">
            <w:pPr>
              <w:pStyle w:val="NoSpacing"/>
            </w:pPr>
            <w:r w:rsidRPr="0086266D">
              <w:t>Gouliot Caves and Headland, Sark</w:t>
            </w:r>
          </w:p>
        </w:tc>
        <w:tc>
          <w:tcPr>
            <w:tcW w:w="1364" w:type="dxa"/>
            <w:tcBorders>
              <w:top w:val="single" w:sz="8" w:space="0" w:color="4F81BD"/>
              <w:left w:val="nil"/>
              <w:bottom w:val="single" w:sz="8" w:space="0" w:color="4F81BD"/>
              <w:right w:val="nil"/>
            </w:tcBorders>
            <w:shd w:val="clear" w:color="auto" w:fill="auto"/>
            <w:noWrap/>
            <w:vAlign w:val="center"/>
          </w:tcPr>
          <w:p w14:paraId="02AE0C99" w14:textId="77777777" w:rsidR="00D06033" w:rsidRPr="00655883" w:rsidRDefault="00D06033" w:rsidP="00C952E2">
            <w:pPr>
              <w:pStyle w:val="NoSpacing"/>
              <w:jc w:val="center"/>
              <w:rPr>
                <w:lang w:val="es-ES_tradnl"/>
              </w:rPr>
            </w:pPr>
            <w:r w:rsidRPr="00655883">
              <w:rPr>
                <w:lang w:val="es-ES_tradnl"/>
              </w:rPr>
              <w:t>09/04/2007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6A2606B9" w14:textId="77777777" w:rsidR="00D06033" w:rsidRPr="00655883" w:rsidRDefault="00D06033" w:rsidP="008066EC">
            <w:pPr>
              <w:pStyle w:val="NoSpacing"/>
              <w:jc w:val="right"/>
              <w:rPr>
                <w:lang w:val="es-ES_tradnl"/>
              </w:rPr>
            </w:pPr>
            <w:r w:rsidRPr="00655883">
              <w:rPr>
                <w:lang w:val="es-ES_tradnl"/>
              </w:rPr>
              <w:t>4</w:t>
            </w:r>
          </w:p>
        </w:tc>
      </w:tr>
      <w:tr w:rsidR="00D06033" w:rsidRPr="00655883" w14:paraId="5C2DEFFE"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6428C38C" w14:textId="77777777" w:rsidR="00D06033" w:rsidRPr="00655883" w:rsidRDefault="00D06033" w:rsidP="00C952E2">
            <w:pPr>
              <w:pStyle w:val="NoSpacing"/>
              <w:rPr>
                <w:b/>
                <w:lang w:val="es-ES_tradnl"/>
              </w:rPr>
            </w:pPr>
            <w:r w:rsidRPr="00655883">
              <w:rPr>
                <w:b/>
                <w:lang w:val="es-ES_tradnl"/>
              </w:rPr>
              <w:t>Reino Unido</w:t>
            </w:r>
          </w:p>
        </w:tc>
        <w:tc>
          <w:tcPr>
            <w:tcW w:w="850" w:type="dxa"/>
            <w:tcBorders>
              <w:top w:val="single" w:sz="8" w:space="0" w:color="4F81BD"/>
              <w:left w:val="nil"/>
              <w:bottom w:val="single" w:sz="8" w:space="0" w:color="4F81BD"/>
              <w:right w:val="nil"/>
            </w:tcBorders>
            <w:shd w:val="clear" w:color="auto" w:fill="auto"/>
            <w:noWrap/>
            <w:vAlign w:val="center"/>
          </w:tcPr>
          <w:p w14:paraId="0AE2C75A" w14:textId="77777777" w:rsidR="00D06033" w:rsidRPr="00655883" w:rsidRDefault="00D06033" w:rsidP="00C952E2">
            <w:pPr>
              <w:pStyle w:val="NoSpacing"/>
              <w:jc w:val="center"/>
              <w:rPr>
                <w:lang w:val="es-ES_tradnl"/>
              </w:rPr>
            </w:pPr>
            <w:r w:rsidRPr="00655883">
              <w:rPr>
                <w:lang w:val="es-ES_tradnl"/>
              </w:rPr>
              <w:t>2279</w:t>
            </w:r>
          </w:p>
        </w:tc>
        <w:tc>
          <w:tcPr>
            <w:tcW w:w="4253" w:type="dxa"/>
            <w:tcBorders>
              <w:top w:val="single" w:sz="8" w:space="0" w:color="4F81BD"/>
              <w:left w:val="nil"/>
              <w:bottom w:val="single" w:sz="8" w:space="0" w:color="4F81BD"/>
              <w:right w:val="nil"/>
            </w:tcBorders>
            <w:shd w:val="clear" w:color="auto" w:fill="auto"/>
            <w:noWrap/>
            <w:vAlign w:val="center"/>
          </w:tcPr>
          <w:p w14:paraId="390673FB" w14:textId="77777777" w:rsidR="00D06033" w:rsidRPr="00655883" w:rsidRDefault="00D06033" w:rsidP="00C952E2">
            <w:pPr>
              <w:pStyle w:val="NoSpacing"/>
              <w:rPr>
                <w:lang w:val="es-ES_tradnl"/>
              </w:rPr>
            </w:pPr>
            <w:r w:rsidRPr="00655883">
              <w:rPr>
                <w:lang w:val="es-ES_tradnl"/>
              </w:rPr>
              <w:t>Outer Ards</w:t>
            </w:r>
          </w:p>
        </w:tc>
        <w:tc>
          <w:tcPr>
            <w:tcW w:w="1364" w:type="dxa"/>
            <w:tcBorders>
              <w:top w:val="single" w:sz="8" w:space="0" w:color="4F81BD"/>
              <w:left w:val="nil"/>
              <w:bottom w:val="single" w:sz="8" w:space="0" w:color="4F81BD"/>
              <w:right w:val="nil"/>
            </w:tcBorders>
            <w:shd w:val="clear" w:color="auto" w:fill="auto"/>
            <w:noWrap/>
            <w:vAlign w:val="center"/>
          </w:tcPr>
          <w:p w14:paraId="479C2512" w14:textId="77777777" w:rsidR="00D06033" w:rsidRPr="00655883" w:rsidRDefault="00D06033" w:rsidP="00C952E2">
            <w:pPr>
              <w:pStyle w:val="NoSpacing"/>
              <w:jc w:val="center"/>
              <w:rPr>
                <w:lang w:val="es-ES_tradnl"/>
              </w:rPr>
            </w:pPr>
            <w:r w:rsidRPr="00655883">
              <w:rPr>
                <w:lang w:val="es-ES_tradnl"/>
              </w:rPr>
              <w:t>06/04/2005</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4C4708EB" w14:textId="77777777" w:rsidR="00D06033" w:rsidRPr="00655883" w:rsidRDefault="00D06033" w:rsidP="008066EC">
            <w:pPr>
              <w:pStyle w:val="NoSpacing"/>
              <w:jc w:val="right"/>
              <w:rPr>
                <w:lang w:val="es-ES_tradnl"/>
              </w:rPr>
            </w:pPr>
            <w:r w:rsidRPr="00655883">
              <w:rPr>
                <w:lang w:val="es-ES_tradnl"/>
              </w:rPr>
              <w:t>1.154</w:t>
            </w:r>
          </w:p>
        </w:tc>
      </w:tr>
      <w:tr w:rsidR="00D06033" w:rsidRPr="00655883" w14:paraId="64E1EB85"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695CCE32" w14:textId="77777777" w:rsidR="00D06033" w:rsidRPr="00655883" w:rsidRDefault="00D06033" w:rsidP="00400E61">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República de Corea</w:t>
            </w:r>
          </w:p>
        </w:tc>
        <w:tc>
          <w:tcPr>
            <w:tcW w:w="850" w:type="dxa"/>
            <w:tcBorders>
              <w:top w:val="single" w:sz="8" w:space="0" w:color="4F81BD"/>
              <w:left w:val="nil"/>
              <w:bottom w:val="single" w:sz="8" w:space="0" w:color="4F81BD"/>
              <w:right w:val="nil"/>
            </w:tcBorders>
            <w:shd w:val="clear" w:color="auto" w:fill="auto"/>
            <w:noWrap/>
          </w:tcPr>
          <w:p w14:paraId="285F35B9"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2269</w:t>
            </w:r>
          </w:p>
        </w:tc>
        <w:tc>
          <w:tcPr>
            <w:tcW w:w="4253" w:type="dxa"/>
            <w:tcBorders>
              <w:top w:val="single" w:sz="8" w:space="0" w:color="4F81BD"/>
              <w:left w:val="nil"/>
              <w:bottom w:val="single" w:sz="8" w:space="0" w:color="4F81BD"/>
              <w:right w:val="nil"/>
            </w:tcBorders>
            <w:shd w:val="clear" w:color="auto" w:fill="auto"/>
            <w:noWrap/>
          </w:tcPr>
          <w:p w14:paraId="679CC0B6"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Dongcheon Estuary</w:t>
            </w:r>
          </w:p>
        </w:tc>
        <w:tc>
          <w:tcPr>
            <w:tcW w:w="1364" w:type="dxa"/>
            <w:tcBorders>
              <w:top w:val="single" w:sz="8" w:space="0" w:color="4F81BD"/>
              <w:left w:val="nil"/>
              <w:bottom w:val="single" w:sz="8" w:space="0" w:color="4F81BD"/>
              <w:right w:val="nil"/>
            </w:tcBorders>
            <w:shd w:val="clear" w:color="auto" w:fill="auto"/>
            <w:noWrap/>
          </w:tcPr>
          <w:p w14:paraId="039A0367"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20/01/2016</w:t>
            </w:r>
          </w:p>
        </w:tc>
        <w:tc>
          <w:tcPr>
            <w:tcW w:w="1219" w:type="dxa"/>
            <w:tcBorders>
              <w:top w:val="single" w:sz="8" w:space="0" w:color="4F81BD"/>
              <w:left w:val="nil"/>
              <w:bottom w:val="single" w:sz="8" w:space="0" w:color="4F81BD"/>
              <w:right w:val="single" w:sz="8" w:space="0" w:color="4F81BD"/>
            </w:tcBorders>
            <w:shd w:val="clear" w:color="auto" w:fill="auto"/>
            <w:noWrap/>
          </w:tcPr>
          <w:p w14:paraId="46812E81"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539,85</w:t>
            </w:r>
          </w:p>
        </w:tc>
      </w:tr>
      <w:tr w:rsidR="00D06033" w:rsidRPr="00655883" w14:paraId="1198EBE2" w14:textId="77777777" w:rsidTr="00BD1123">
        <w:trPr>
          <w:trHeight w:val="315"/>
        </w:trPr>
        <w:tc>
          <w:tcPr>
            <w:tcW w:w="1716" w:type="dxa"/>
            <w:tcBorders>
              <w:top w:val="nil"/>
              <w:left w:val="single" w:sz="8" w:space="0" w:color="4F81BD"/>
              <w:bottom w:val="nil"/>
              <w:right w:val="nil"/>
            </w:tcBorders>
            <w:shd w:val="clear" w:color="auto" w:fill="auto"/>
            <w:noWrap/>
            <w:hideMark/>
          </w:tcPr>
          <w:p w14:paraId="4A15334B" w14:textId="77777777" w:rsidR="00D06033" w:rsidRPr="00655883" w:rsidRDefault="00D06033" w:rsidP="00C952E2">
            <w:pP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República de Corea</w:t>
            </w:r>
          </w:p>
        </w:tc>
        <w:tc>
          <w:tcPr>
            <w:tcW w:w="850" w:type="dxa"/>
            <w:tcBorders>
              <w:top w:val="nil"/>
              <w:left w:val="nil"/>
              <w:bottom w:val="nil"/>
              <w:right w:val="nil"/>
            </w:tcBorders>
            <w:shd w:val="clear" w:color="auto" w:fill="auto"/>
            <w:noWrap/>
            <w:hideMark/>
          </w:tcPr>
          <w:p w14:paraId="2A5DA641" w14:textId="77777777" w:rsidR="00D06033" w:rsidRPr="00655883" w:rsidRDefault="00D06033" w:rsidP="00C952E2">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2226</w:t>
            </w:r>
          </w:p>
        </w:tc>
        <w:tc>
          <w:tcPr>
            <w:tcW w:w="4253" w:type="dxa"/>
            <w:tcBorders>
              <w:top w:val="nil"/>
              <w:left w:val="nil"/>
              <w:bottom w:val="nil"/>
              <w:right w:val="nil"/>
            </w:tcBorders>
            <w:shd w:val="clear" w:color="auto" w:fill="auto"/>
            <w:noWrap/>
            <w:hideMark/>
          </w:tcPr>
          <w:p w14:paraId="65BFD591" w14:textId="77777777" w:rsidR="00D06033" w:rsidRPr="00655883" w:rsidRDefault="00D06033" w:rsidP="00C952E2">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Hanbando Wetland Ramsar Site</w:t>
            </w:r>
          </w:p>
        </w:tc>
        <w:tc>
          <w:tcPr>
            <w:tcW w:w="1364" w:type="dxa"/>
            <w:tcBorders>
              <w:top w:val="nil"/>
              <w:left w:val="nil"/>
              <w:bottom w:val="nil"/>
              <w:right w:val="nil"/>
            </w:tcBorders>
            <w:shd w:val="clear" w:color="auto" w:fill="auto"/>
            <w:noWrap/>
            <w:hideMark/>
          </w:tcPr>
          <w:p w14:paraId="0B71003C" w14:textId="77777777" w:rsidR="00D06033" w:rsidRPr="00655883" w:rsidRDefault="00D06033" w:rsidP="00C952E2">
            <w:pPr>
              <w:jc w:val="center"/>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13/05/2015</w:t>
            </w:r>
          </w:p>
        </w:tc>
        <w:tc>
          <w:tcPr>
            <w:tcW w:w="1219" w:type="dxa"/>
            <w:tcBorders>
              <w:top w:val="nil"/>
              <w:left w:val="nil"/>
              <w:bottom w:val="nil"/>
              <w:right w:val="single" w:sz="8" w:space="0" w:color="4F81BD"/>
            </w:tcBorders>
            <w:shd w:val="clear" w:color="auto" w:fill="auto"/>
            <w:noWrap/>
            <w:hideMark/>
          </w:tcPr>
          <w:p w14:paraId="0922A823" w14:textId="77777777" w:rsidR="00D06033" w:rsidRPr="00655883" w:rsidRDefault="00D06033" w:rsidP="00C952E2">
            <w:pPr>
              <w:jc w:val="right"/>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192</w:t>
            </w:r>
          </w:p>
        </w:tc>
      </w:tr>
      <w:tr w:rsidR="00D06033" w:rsidRPr="00655883" w14:paraId="504B536B"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hideMark/>
          </w:tcPr>
          <w:p w14:paraId="329DF42D" w14:textId="77777777" w:rsidR="00D06033" w:rsidRPr="00655883" w:rsidRDefault="00D06033" w:rsidP="00C952E2">
            <w:pP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República de Corea</w:t>
            </w:r>
          </w:p>
        </w:tc>
        <w:tc>
          <w:tcPr>
            <w:tcW w:w="850" w:type="dxa"/>
            <w:tcBorders>
              <w:top w:val="single" w:sz="8" w:space="0" w:color="4F81BD"/>
              <w:left w:val="nil"/>
              <w:bottom w:val="single" w:sz="8" w:space="0" w:color="4F81BD"/>
              <w:right w:val="nil"/>
            </w:tcBorders>
            <w:shd w:val="clear" w:color="auto" w:fill="auto"/>
            <w:noWrap/>
            <w:hideMark/>
          </w:tcPr>
          <w:p w14:paraId="70AD293A" w14:textId="77777777" w:rsidR="00D06033" w:rsidRPr="00655883" w:rsidRDefault="00D06033" w:rsidP="00C952E2">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2225</w:t>
            </w:r>
          </w:p>
        </w:tc>
        <w:tc>
          <w:tcPr>
            <w:tcW w:w="4253" w:type="dxa"/>
            <w:tcBorders>
              <w:top w:val="single" w:sz="8" w:space="0" w:color="4F81BD"/>
              <w:left w:val="nil"/>
              <w:bottom w:val="single" w:sz="8" w:space="0" w:color="4F81BD"/>
              <w:right w:val="nil"/>
            </w:tcBorders>
            <w:shd w:val="clear" w:color="auto" w:fill="auto"/>
            <w:noWrap/>
            <w:hideMark/>
          </w:tcPr>
          <w:p w14:paraId="3E138FD4" w14:textId="77777777" w:rsidR="00D06033" w:rsidRPr="00655883" w:rsidRDefault="00D06033" w:rsidP="00C952E2">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Sumeunmulbaengdui Ramsar Site</w:t>
            </w:r>
          </w:p>
        </w:tc>
        <w:tc>
          <w:tcPr>
            <w:tcW w:w="1364" w:type="dxa"/>
            <w:tcBorders>
              <w:top w:val="single" w:sz="8" w:space="0" w:color="4F81BD"/>
              <w:left w:val="nil"/>
              <w:bottom w:val="single" w:sz="8" w:space="0" w:color="4F81BD"/>
              <w:right w:val="nil"/>
            </w:tcBorders>
            <w:shd w:val="clear" w:color="auto" w:fill="auto"/>
            <w:noWrap/>
            <w:hideMark/>
          </w:tcPr>
          <w:p w14:paraId="0F81984D" w14:textId="77777777" w:rsidR="00D06033" w:rsidRPr="00655883" w:rsidRDefault="00D06033" w:rsidP="00C952E2">
            <w:pPr>
              <w:jc w:val="center"/>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13/05/2015</w:t>
            </w:r>
          </w:p>
        </w:tc>
        <w:tc>
          <w:tcPr>
            <w:tcW w:w="1219" w:type="dxa"/>
            <w:tcBorders>
              <w:top w:val="single" w:sz="8" w:space="0" w:color="4F81BD"/>
              <w:left w:val="nil"/>
              <w:bottom w:val="single" w:sz="8" w:space="0" w:color="4F81BD"/>
              <w:right w:val="single" w:sz="8" w:space="0" w:color="4F81BD"/>
            </w:tcBorders>
            <w:shd w:val="clear" w:color="auto" w:fill="auto"/>
            <w:noWrap/>
            <w:hideMark/>
          </w:tcPr>
          <w:p w14:paraId="79BC851B" w14:textId="77777777" w:rsidR="00D06033" w:rsidRPr="00655883" w:rsidRDefault="00D06033" w:rsidP="00C952E2">
            <w:pPr>
              <w:jc w:val="right"/>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118</w:t>
            </w:r>
          </w:p>
        </w:tc>
      </w:tr>
      <w:tr w:rsidR="00D06033" w:rsidRPr="00655883" w14:paraId="39EF5D15"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74CC1E63" w14:textId="77777777" w:rsidR="00D06033" w:rsidRPr="00655883" w:rsidRDefault="00D06033" w:rsidP="00C952E2">
            <w:pPr>
              <w:pStyle w:val="NoSpacing"/>
              <w:rPr>
                <w:b/>
                <w:lang w:val="es-ES_tradnl"/>
              </w:rPr>
            </w:pPr>
            <w:r w:rsidRPr="00655883">
              <w:rPr>
                <w:b/>
                <w:lang w:val="es-ES_tradnl"/>
              </w:rPr>
              <w:t>Samoa</w:t>
            </w:r>
          </w:p>
        </w:tc>
        <w:tc>
          <w:tcPr>
            <w:tcW w:w="850" w:type="dxa"/>
            <w:tcBorders>
              <w:top w:val="single" w:sz="8" w:space="0" w:color="4F81BD"/>
              <w:left w:val="nil"/>
              <w:bottom w:val="single" w:sz="8" w:space="0" w:color="4F81BD"/>
              <w:right w:val="nil"/>
            </w:tcBorders>
            <w:shd w:val="clear" w:color="auto" w:fill="auto"/>
            <w:noWrap/>
            <w:vAlign w:val="center"/>
          </w:tcPr>
          <w:p w14:paraId="55B6B918" w14:textId="77777777" w:rsidR="00D06033" w:rsidRPr="00655883" w:rsidRDefault="00D06033" w:rsidP="00C952E2">
            <w:pPr>
              <w:pStyle w:val="NoSpacing"/>
              <w:jc w:val="center"/>
              <w:rPr>
                <w:lang w:val="es-ES_tradnl"/>
              </w:rPr>
            </w:pPr>
            <w:r w:rsidRPr="00655883">
              <w:rPr>
                <w:lang w:val="es-ES_tradnl"/>
              </w:rPr>
              <w:t>2313</w:t>
            </w:r>
          </w:p>
        </w:tc>
        <w:tc>
          <w:tcPr>
            <w:tcW w:w="4253" w:type="dxa"/>
            <w:tcBorders>
              <w:top w:val="single" w:sz="8" w:space="0" w:color="4F81BD"/>
              <w:left w:val="nil"/>
              <w:bottom w:val="single" w:sz="8" w:space="0" w:color="4F81BD"/>
              <w:right w:val="nil"/>
            </w:tcBorders>
            <w:shd w:val="clear" w:color="auto" w:fill="auto"/>
            <w:noWrap/>
            <w:vAlign w:val="center"/>
          </w:tcPr>
          <w:p w14:paraId="5DE7B4BE" w14:textId="77777777" w:rsidR="00D06033" w:rsidRPr="0086266D" w:rsidRDefault="00D06033" w:rsidP="00C952E2">
            <w:pPr>
              <w:pStyle w:val="NoSpacing"/>
              <w:rPr>
                <w:lang w:val="fr-FR"/>
              </w:rPr>
            </w:pPr>
            <w:r w:rsidRPr="0086266D">
              <w:rPr>
                <w:lang w:val="fr-FR"/>
              </w:rPr>
              <w:t>O Le Pupu Pue National Park</w:t>
            </w:r>
          </w:p>
        </w:tc>
        <w:tc>
          <w:tcPr>
            <w:tcW w:w="1364" w:type="dxa"/>
            <w:tcBorders>
              <w:top w:val="single" w:sz="8" w:space="0" w:color="4F81BD"/>
              <w:left w:val="nil"/>
              <w:bottom w:val="single" w:sz="8" w:space="0" w:color="4F81BD"/>
              <w:right w:val="nil"/>
            </w:tcBorders>
            <w:shd w:val="clear" w:color="auto" w:fill="auto"/>
            <w:noWrap/>
            <w:vAlign w:val="center"/>
          </w:tcPr>
          <w:p w14:paraId="1D0DD3DD" w14:textId="77777777" w:rsidR="00D06033" w:rsidRPr="00655883" w:rsidRDefault="00D06033" w:rsidP="00C952E2">
            <w:pPr>
              <w:pStyle w:val="NoSpacing"/>
              <w:jc w:val="center"/>
              <w:rPr>
                <w:lang w:val="es-ES_tradnl"/>
              </w:rPr>
            </w:pPr>
            <w:r w:rsidRPr="00655883">
              <w:rPr>
                <w:lang w:val="es-ES_tradnl"/>
              </w:rPr>
              <w:t>02/02/2016</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36857BE9" w14:textId="77777777" w:rsidR="00D06033" w:rsidRPr="00655883" w:rsidRDefault="00D06033" w:rsidP="00C952E2">
            <w:pPr>
              <w:pStyle w:val="NoSpacing"/>
              <w:jc w:val="right"/>
              <w:rPr>
                <w:lang w:val="es-ES_tradnl"/>
              </w:rPr>
            </w:pPr>
            <w:r w:rsidRPr="00655883">
              <w:rPr>
                <w:lang w:val="es-ES_tradnl"/>
              </w:rPr>
              <w:t>5.019</w:t>
            </w:r>
          </w:p>
        </w:tc>
      </w:tr>
      <w:tr w:rsidR="00D06033" w:rsidRPr="00655883" w14:paraId="7039A12B"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2ED2B463" w14:textId="77777777" w:rsidR="00D06033" w:rsidRPr="00655883" w:rsidRDefault="00D06033" w:rsidP="00C952E2">
            <w:pPr>
              <w:pStyle w:val="NoSpacing"/>
              <w:rPr>
                <w:b/>
                <w:lang w:val="es-ES_tradnl"/>
              </w:rPr>
            </w:pPr>
            <w:r w:rsidRPr="00655883">
              <w:rPr>
                <w:b/>
                <w:lang w:val="es-ES_tradnl"/>
              </w:rPr>
              <w:t>Sudáfrica</w:t>
            </w:r>
          </w:p>
        </w:tc>
        <w:tc>
          <w:tcPr>
            <w:tcW w:w="850" w:type="dxa"/>
            <w:tcBorders>
              <w:top w:val="single" w:sz="8" w:space="0" w:color="4F81BD"/>
              <w:left w:val="nil"/>
              <w:bottom w:val="single" w:sz="8" w:space="0" w:color="4F81BD"/>
              <w:right w:val="nil"/>
            </w:tcBorders>
            <w:shd w:val="clear" w:color="auto" w:fill="auto"/>
            <w:noWrap/>
            <w:vAlign w:val="center"/>
          </w:tcPr>
          <w:p w14:paraId="645F17EC" w14:textId="77777777" w:rsidR="00D06033" w:rsidRPr="00655883" w:rsidRDefault="00D06033" w:rsidP="00C952E2">
            <w:pPr>
              <w:pStyle w:val="NoSpacing"/>
              <w:jc w:val="center"/>
              <w:rPr>
                <w:lang w:val="es-ES_tradnl"/>
              </w:rPr>
            </w:pPr>
            <w:r w:rsidRPr="00655883">
              <w:rPr>
                <w:lang w:val="es-ES_tradnl"/>
              </w:rPr>
              <w:t>2291</w:t>
            </w:r>
          </w:p>
        </w:tc>
        <w:tc>
          <w:tcPr>
            <w:tcW w:w="4253" w:type="dxa"/>
            <w:tcBorders>
              <w:top w:val="single" w:sz="8" w:space="0" w:color="4F81BD"/>
              <w:left w:val="nil"/>
              <w:bottom w:val="single" w:sz="8" w:space="0" w:color="4F81BD"/>
              <w:right w:val="nil"/>
            </w:tcBorders>
            <w:shd w:val="clear" w:color="auto" w:fill="auto"/>
            <w:noWrap/>
            <w:vAlign w:val="center"/>
          </w:tcPr>
          <w:p w14:paraId="2F25B065" w14:textId="77777777" w:rsidR="00D06033" w:rsidRPr="00655883" w:rsidRDefault="00D06033" w:rsidP="00C952E2">
            <w:pPr>
              <w:pStyle w:val="NoSpacing"/>
              <w:rPr>
                <w:lang w:val="es-ES_tradnl"/>
              </w:rPr>
            </w:pPr>
            <w:r w:rsidRPr="00655883">
              <w:rPr>
                <w:lang w:val="es-ES_tradnl"/>
              </w:rPr>
              <w:t>Bot – Kleinmond Estuarine System</w:t>
            </w:r>
          </w:p>
        </w:tc>
        <w:tc>
          <w:tcPr>
            <w:tcW w:w="1364" w:type="dxa"/>
            <w:tcBorders>
              <w:top w:val="single" w:sz="8" w:space="0" w:color="4F81BD"/>
              <w:left w:val="nil"/>
              <w:bottom w:val="single" w:sz="8" w:space="0" w:color="4F81BD"/>
              <w:right w:val="nil"/>
            </w:tcBorders>
            <w:shd w:val="clear" w:color="auto" w:fill="auto"/>
            <w:noWrap/>
            <w:vAlign w:val="center"/>
          </w:tcPr>
          <w:p w14:paraId="53ECEF9A" w14:textId="77777777" w:rsidR="00D06033" w:rsidRPr="00655883" w:rsidRDefault="00D06033" w:rsidP="00C952E2">
            <w:pPr>
              <w:pStyle w:val="NoSpacing"/>
              <w:jc w:val="center"/>
              <w:rPr>
                <w:lang w:val="es-ES_tradnl"/>
              </w:rPr>
            </w:pPr>
            <w:r w:rsidRPr="00655883">
              <w:rPr>
                <w:lang w:val="es-ES_tradnl"/>
              </w:rPr>
              <w:t>31/01/2017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43B0C9C7" w14:textId="77777777" w:rsidR="00D06033" w:rsidRPr="00655883" w:rsidRDefault="00D06033" w:rsidP="00C952E2">
            <w:pPr>
              <w:pStyle w:val="NoSpacing"/>
              <w:jc w:val="right"/>
              <w:rPr>
                <w:lang w:val="es-ES_tradnl"/>
              </w:rPr>
            </w:pPr>
            <w:r w:rsidRPr="00655883">
              <w:rPr>
                <w:lang w:val="es-ES_tradnl"/>
              </w:rPr>
              <w:t>1.349,78</w:t>
            </w:r>
          </w:p>
        </w:tc>
      </w:tr>
      <w:tr w:rsidR="00D06033" w:rsidRPr="00655883" w14:paraId="41B43B3D" w14:textId="77777777" w:rsidTr="00BD1123">
        <w:trPr>
          <w:trHeight w:val="315"/>
        </w:trPr>
        <w:tc>
          <w:tcPr>
            <w:tcW w:w="1716" w:type="dxa"/>
            <w:tcBorders>
              <w:top w:val="nil"/>
              <w:left w:val="single" w:sz="8" w:space="0" w:color="4F81BD"/>
              <w:bottom w:val="nil"/>
              <w:right w:val="nil"/>
            </w:tcBorders>
            <w:shd w:val="clear" w:color="auto" w:fill="auto"/>
            <w:noWrap/>
            <w:hideMark/>
          </w:tcPr>
          <w:p w14:paraId="6DE8F291" w14:textId="77777777" w:rsidR="00D06033" w:rsidRPr="00655883" w:rsidRDefault="00D06033" w:rsidP="00C952E2">
            <w:pP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Sudáfrica</w:t>
            </w:r>
          </w:p>
        </w:tc>
        <w:tc>
          <w:tcPr>
            <w:tcW w:w="850" w:type="dxa"/>
            <w:tcBorders>
              <w:top w:val="nil"/>
              <w:left w:val="nil"/>
              <w:bottom w:val="nil"/>
              <w:right w:val="nil"/>
            </w:tcBorders>
            <w:shd w:val="clear" w:color="auto" w:fill="auto"/>
            <w:noWrap/>
            <w:hideMark/>
          </w:tcPr>
          <w:p w14:paraId="1CAE9FEF" w14:textId="77777777" w:rsidR="00D06033" w:rsidRPr="00655883" w:rsidRDefault="00D06033" w:rsidP="00C952E2">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2219</w:t>
            </w:r>
          </w:p>
        </w:tc>
        <w:tc>
          <w:tcPr>
            <w:tcW w:w="4253" w:type="dxa"/>
            <w:tcBorders>
              <w:top w:val="nil"/>
              <w:left w:val="nil"/>
              <w:bottom w:val="nil"/>
              <w:right w:val="nil"/>
            </w:tcBorders>
            <w:shd w:val="clear" w:color="auto" w:fill="auto"/>
            <w:noWrap/>
            <w:hideMark/>
          </w:tcPr>
          <w:p w14:paraId="723A6605" w14:textId="77777777" w:rsidR="00D06033" w:rsidRPr="00655883" w:rsidRDefault="00D06033" w:rsidP="00C952E2">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False Bay Nature Reserve</w:t>
            </w:r>
          </w:p>
        </w:tc>
        <w:tc>
          <w:tcPr>
            <w:tcW w:w="1364" w:type="dxa"/>
            <w:tcBorders>
              <w:top w:val="nil"/>
              <w:left w:val="nil"/>
              <w:bottom w:val="nil"/>
              <w:right w:val="nil"/>
            </w:tcBorders>
            <w:shd w:val="clear" w:color="auto" w:fill="auto"/>
            <w:noWrap/>
            <w:hideMark/>
          </w:tcPr>
          <w:p w14:paraId="4568B19F" w14:textId="77777777" w:rsidR="00D06033" w:rsidRPr="00655883" w:rsidRDefault="00D06033" w:rsidP="00C952E2">
            <w:pPr>
              <w:jc w:val="center"/>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02/02/2015</w:t>
            </w:r>
          </w:p>
        </w:tc>
        <w:tc>
          <w:tcPr>
            <w:tcW w:w="1219" w:type="dxa"/>
            <w:tcBorders>
              <w:top w:val="nil"/>
              <w:left w:val="nil"/>
              <w:bottom w:val="nil"/>
              <w:right w:val="single" w:sz="8" w:space="0" w:color="4F81BD"/>
            </w:tcBorders>
            <w:shd w:val="clear" w:color="auto" w:fill="auto"/>
            <w:noWrap/>
            <w:hideMark/>
          </w:tcPr>
          <w:p w14:paraId="5C72F880" w14:textId="77777777" w:rsidR="00D06033" w:rsidRPr="00655883" w:rsidRDefault="00D06033" w:rsidP="00C952E2">
            <w:pPr>
              <w:jc w:val="right"/>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1.542</w:t>
            </w:r>
          </w:p>
        </w:tc>
      </w:tr>
      <w:tr w:rsidR="00D06033" w:rsidRPr="00655883" w14:paraId="2BFD5831"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bottom"/>
          </w:tcPr>
          <w:p w14:paraId="3A516CDA"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Suecia</w:t>
            </w:r>
          </w:p>
        </w:tc>
        <w:tc>
          <w:tcPr>
            <w:tcW w:w="850" w:type="dxa"/>
            <w:tcBorders>
              <w:top w:val="single" w:sz="8" w:space="0" w:color="4F81BD"/>
              <w:left w:val="nil"/>
              <w:bottom w:val="single" w:sz="8" w:space="0" w:color="4F81BD"/>
              <w:right w:val="nil"/>
            </w:tcBorders>
            <w:shd w:val="clear" w:color="auto" w:fill="auto"/>
            <w:noWrap/>
            <w:vAlign w:val="bottom"/>
          </w:tcPr>
          <w:p w14:paraId="60C9AAEE"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2265</w:t>
            </w:r>
          </w:p>
        </w:tc>
        <w:tc>
          <w:tcPr>
            <w:tcW w:w="4253" w:type="dxa"/>
            <w:tcBorders>
              <w:top w:val="single" w:sz="8" w:space="0" w:color="4F81BD"/>
              <w:left w:val="nil"/>
              <w:bottom w:val="single" w:sz="8" w:space="0" w:color="4F81BD"/>
              <w:right w:val="nil"/>
            </w:tcBorders>
            <w:shd w:val="clear" w:color="auto" w:fill="auto"/>
            <w:noWrap/>
            <w:vAlign w:val="bottom"/>
          </w:tcPr>
          <w:p w14:paraId="33AF4E18"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Oset-Rynningeviken</w:t>
            </w:r>
          </w:p>
        </w:tc>
        <w:tc>
          <w:tcPr>
            <w:tcW w:w="1364" w:type="dxa"/>
            <w:tcBorders>
              <w:top w:val="single" w:sz="8" w:space="0" w:color="4F81BD"/>
              <w:left w:val="nil"/>
              <w:bottom w:val="single" w:sz="8" w:space="0" w:color="4F81BD"/>
              <w:right w:val="nil"/>
            </w:tcBorders>
            <w:shd w:val="clear" w:color="auto" w:fill="auto"/>
            <w:noWrap/>
            <w:vAlign w:val="bottom"/>
          </w:tcPr>
          <w:p w14:paraId="6753BC31"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29/01/2015</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12679CF7"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646</w:t>
            </w:r>
          </w:p>
        </w:tc>
      </w:tr>
      <w:tr w:rsidR="00D06033" w:rsidRPr="00655883" w14:paraId="71CB71B7"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312D2CF0"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Suecia</w:t>
            </w:r>
          </w:p>
        </w:tc>
        <w:tc>
          <w:tcPr>
            <w:tcW w:w="850" w:type="dxa"/>
            <w:tcBorders>
              <w:top w:val="single" w:sz="8" w:space="0" w:color="4F81BD"/>
              <w:left w:val="nil"/>
              <w:bottom w:val="single" w:sz="8" w:space="0" w:color="4F81BD"/>
              <w:right w:val="nil"/>
            </w:tcBorders>
            <w:shd w:val="clear" w:color="auto" w:fill="auto"/>
            <w:noWrap/>
          </w:tcPr>
          <w:p w14:paraId="2D21C490"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2260</w:t>
            </w:r>
          </w:p>
        </w:tc>
        <w:tc>
          <w:tcPr>
            <w:tcW w:w="4253" w:type="dxa"/>
            <w:tcBorders>
              <w:top w:val="single" w:sz="8" w:space="0" w:color="4F81BD"/>
              <w:left w:val="nil"/>
              <w:bottom w:val="single" w:sz="8" w:space="0" w:color="4F81BD"/>
              <w:right w:val="nil"/>
            </w:tcBorders>
            <w:shd w:val="clear" w:color="auto" w:fill="auto"/>
            <w:noWrap/>
          </w:tcPr>
          <w:p w14:paraId="037E85D5"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Sikåsvågarna</w:t>
            </w:r>
          </w:p>
        </w:tc>
        <w:tc>
          <w:tcPr>
            <w:tcW w:w="1364" w:type="dxa"/>
            <w:tcBorders>
              <w:top w:val="single" w:sz="8" w:space="0" w:color="4F81BD"/>
              <w:left w:val="nil"/>
              <w:bottom w:val="single" w:sz="8" w:space="0" w:color="4F81BD"/>
              <w:right w:val="nil"/>
            </w:tcBorders>
            <w:shd w:val="clear" w:color="auto" w:fill="auto"/>
            <w:noWrap/>
          </w:tcPr>
          <w:p w14:paraId="27E0F4BA"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29/01/2015</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7C194DD2"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2.305</w:t>
            </w:r>
          </w:p>
        </w:tc>
      </w:tr>
      <w:tr w:rsidR="00D06033" w:rsidRPr="00655883" w14:paraId="7C091B31"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24D66036"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Swazilandia</w:t>
            </w:r>
          </w:p>
        </w:tc>
        <w:tc>
          <w:tcPr>
            <w:tcW w:w="850" w:type="dxa"/>
            <w:tcBorders>
              <w:top w:val="single" w:sz="8" w:space="0" w:color="4F81BD"/>
              <w:left w:val="nil"/>
              <w:bottom w:val="single" w:sz="8" w:space="0" w:color="4F81BD"/>
              <w:right w:val="nil"/>
            </w:tcBorders>
            <w:shd w:val="clear" w:color="auto" w:fill="auto"/>
            <w:noWrap/>
          </w:tcPr>
          <w:p w14:paraId="4F35AC4B"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2121</w:t>
            </w:r>
          </w:p>
        </w:tc>
        <w:tc>
          <w:tcPr>
            <w:tcW w:w="4253" w:type="dxa"/>
            <w:tcBorders>
              <w:top w:val="single" w:sz="8" w:space="0" w:color="4F81BD"/>
              <w:left w:val="nil"/>
              <w:bottom w:val="single" w:sz="8" w:space="0" w:color="4F81BD"/>
              <w:right w:val="nil"/>
            </w:tcBorders>
            <w:shd w:val="clear" w:color="auto" w:fill="auto"/>
            <w:noWrap/>
          </w:tcPr>
          <w:p w14:paraId="591F8752" w14:textId="77777777" w:rsidR="00D06033" w:rsidRPr="0086266D" w:rsidRDefault="00D06033" w:rsidP="00C952E2">
            <w:pPr>
              <w:rPr>
                <w:rFonts w:asciiTheme="minorHAnsi" w:hAnsiTheme="minorHAnsi" w:cs="Arial"/>
                <w:color w:val="000000"/>
                <w:sz w:val="22"/>
                <w:szCs w:val="22"/>
              </w:rPr>
            </w:pPr>
            <w:r w:rsidRPr="0086266D">
              <w:rPr>
                <w:rFonts w:asciiTheme="minorHAnsi" w:hAnsiTheme="minorHAnsi" w:cs="Arial"/>
                <w:color w:val="000000"/>
                <w:sz w:val="22"/>
                <w:szCs w:val="22"/>
              </w:rPr>
              <w:t>Hawane Dam and Nature Reserve</w:t>
            </w:r>
          </w:p>
        </w:tc>
        <w:tc>
          <w:tcPr>
            <w:tcW w:w="1364" w:type="dxa"/>
            <w:tcBorders>
              <w:top w:val="single" w:sz="8" w:space="0" w:color="4F81BD"/>
              <w:left w:val="nil"/>
              <w:bottom w:val="single" w:sz="8" w:space="0" w:color="4F81BD"/>
              <w:right w:val="nil"/>
            </w:tcBorders>
            <w:shd w:val="clear" w:color="auto" w:fill="auto"/>
            <w:noWrap/>
          </w:tcPr>
          <w:p w14:paraId="299738F8"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12/06/2013</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29715651"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232</w:t>
            </w:r>
          </w:p>
        </w:tc>
      </w:tr>
      <w:tr w:rsidR="00D06033" w:rsidRPr="00655883" w14:paraId="09C85E64"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046528BB"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Swazilandia</w:t>
            </w:r>
          </w:p>
        </w:tc>
        <w:tc>
          <w:tcPr>
            <w:tcW w:w="850" w:type="dxa"/>
            <w:tcBorders>
              <w:top w:val="single" w:sz="8" w:space="0" w:color="4F81BD"/>
              <w:left w:val="nil"/>
              <w:bottom w:val="single" w:sz="8" w:space="0" w:color="4F81BD"/>
              <w:right w:val="nil"/>
            </w:tcBorders>
            <w:shd w:val="clear" w:color="auto" w:fill="auto"/>
            <w:noWrap/>
          </w:tcPr>
          <w:p w14:paraId="37D84036"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2122</w:t>
            </w:r>
          </w:p>
        </w:tc>
        <w:tc>
          <w:tcPr>
            <w:tcW w:w="4253" w:type="dxa"/>
            <w:tcBorders>
              <w:top w:val="single" w:sz="8" w:space="0" w:color="4F81BD"/>
              <w:left w:val="nil"/>
              <w:bottom w:val="single" w:sz="8" w:space="0" w:color="4F81BD"/>
              <w:right w:val="nil"/>
            </w:tcBorders>
            <w:shd w:val="clear" w:color="auto" w:fill="auto"/>
            <w:noWrap/>
          </w:tcPr>
          <w:p w14:paraId="7E242CE2"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Sand River Dam</w:t>
            </w:r>
          </w:p>
        </w:tc>
        <w:tc>
          <w:tcPr>
            <w:tcW w:w="1364" w:type="dxa"/>
            <w:tcBorders>
              <w:top w:val="single" w:sz="8" w:space="0" w:color="4F81BD"/>
              <w:left w:val="nil"/>
              <w:bottom w:val="single" w:sz="8" w:space="0" w:color="4F81BD"/>
              <w:right w:val="nil"/>
            </w:tcBorders>
            <w:shd w:val="clear" w:color="auto" w:fill="auto"/>
            <w:noWrap/>
          </w:tcPr>
          <w:p w14:paraId="4CDACF10"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12/06/2013</w:t>
            </w:r>
          </w:p>
        </w:tc>
        <w:tc>
          <w:tcPr>
            <w:tcW w:w="1219" w:type="dxa"/>
            <w:tcBorders>
              <w:top w:val="single" w:sz="8" w:space="0" w:color="4F81BD"/>
              <w:left w:val="nil"/>
              <w:bottom w:val="single" w:sz="8" w:space="0" w:color="4F81BD"/>
              <w:right w:val="single" w:sz="8" w:space="0" w:color="4F81BD"/>
            </w:tcBorders>
            <w:shd w:val="clear" w:color="auto" w:fill="auto"/>
            <w:noWrap/>
          </w:tcPr>
          <w:p w14:paraId="0146877C"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764</w:t>
            </w:r>
          </w:p>
        </w:tc>
      </w:tr>
      <w:tr w:rsidR="00D06033" w:rsidRPr="00655883" w14:paraId="7F69E1C4"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66D9DA99"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Swazilandia</w:t>
            </w:r>
          </w:p>
        </w:tc>
        <w:tc>
          <w:tcPr>
            <w:tcW w:w="850" w:type="dxa"/>
            <w:tcBorders>
              <w:top w:val="single" w:sz="8" w:space="0" w:color="4F81BD"/>
              <w:left w:val="nil"/>
              <w:bottom w:val="single" w:sz="8" w:space="0" w:color="4F81BD"/>
              <w:right w:val="nil"/>
            </w:tcBorders>
            <w:shd w:val="clear" w:color="auto" w:fill="auto"/>
            <w:noWrap/>
          </w:tcPr>
          <w:p w14:paraId="4EA414BB"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2123</w:t>
            </w:r>
          </w:p>
        </w:tc>
        <w:tc>
          <w:tcPr>
            <w:tcW w:w="4253" w:type="dxa"/>
            <w:tcBorders>
              <w:top w:val="single" w:sz="8" w:space="0" w:color="4F81BD"/>
              <w:left w:val="nil"/>
              <w:bottom w:val="single" w:sz="8" w:space="0" w:color="4F81BD"/>
              <w:right w:val="nil"/>
            </w:tcBorders>
            <w:shd w:val="clear" w:color="auto" w:fill="auto"/>
            <w:noWrap/>
          </w:tcPr>
          <w:p w14:paraId="07BC36BC"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Van Eck Dam</w:t>
            </w:r>
          </w:p>
        </w:tc>
        <w:tc>
          <w:tcPr>
            <w:tcW w:w="1364" w:type="dxa"/>
            <w:tcBorders>
              <w:top w:val="single" w:sz="8" w:space="0" w:color="4F81BD"/>
              <w:left w:val="nil"/>
              <w:bottom w:val="single" w:sz="8" w:space="0" w:color="4F81BD"/>
              <w:right w:val="nil"/>
            </w:tcBorders>
            <w:shd w:val="clear" w:color="auto" w:fill="auto"/>
            <w:noWrap/>
          </w:tcPr>
          <w:p w14:paraId="5A8C73E1"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12/06/2013</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594677AC" w14:textId="77777777" w:rsidR="00D06033" w:rsidRPr="00655883" w:rsidRDefault="00D06033" w:rsidP="00C952E2">
            <w:pPr>
              <w:tabs>
                <w:tab w:val="left" w:pos="459"/>
              </w:tabs>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187</w:t>
            </w:r>
          </w:p>
        </w:tc>
      </w:tr>
      <w:tr w:rsidR="00D06033" w:rsidRPr="00655883" w14:paraId="0E7470A3"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hideMark/>
          </w:tcPr>
          <w:p w14:paraId="1C0705B4" w14:textId="77777777" w:rsidR="00D06033" w:rsidRPr="00655883" w:rsidRDefault="00D06033" w:rsidP="00C952E2">
            <w:pP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Túnez</w:t>
            </w:r>
          </w:p>
        </w:tc>
        <w:tc>
          <w:tcPr>
            <w:tcW w:w="850" w:type="dxa"/>
            <w:tcBorders>
              <w:top w:val="single" w:sz="8" w:space="0" w:color="4F81BD"/>
              <w:left w:val="nil"/>
              <w:bottom w:val="single" w:sz="8" w:space="0" w:color="4F81BD"/>
              <w:right w:val="nil"/>
            </w:tcBorders>
            <w:shd w:val="clear" w:color="auto" w:fill="auto"/>
            <w:noWrap/>
            <w:hideMark/>
          </w:tcPr>
          <w:p w14:paraId="54729AA3" w14:textId="77777777" w:rsidR="00D06033" w:rsidRPr="00655883" w:rsidRDefault="00D06033" w:rsidP="00C952E2">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2220</w:t>
            </w:r>
          </w:p>
        </w:tc>
        <w:tc>
          <w:tcPr>
            <w:tcW w:w="4253" w:type="dxa"/>
            <w:tcBorders>
              <w:top w:val="single" w:sz="8" w:space="0" w:color="4F81BD"/>
              <w:left w:val="nil"/>
              <w:bottom w:val="single" w:sz="8" w:space="0" w:color="4F81BD"/>
              <w:right w:val="nil"/>
            </w:tcBorders>
            <w:shd w:val="clear" w:color="auto" w:fill="auto"/>
            <w:noWrap/>
            <w:hideMark/>
          </w:tcPr>
          <w:p w14:paraId="4BA34DA9" w14:textId="77777777" w:rsidR="00D06033" w:rsidRPr="00655883" w:rsidRDefault="00D06033" w:rsidP="00C952E2">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Réserve naturelle de Saddine</w:t>
            </w:r>
          </w:p>
        </w:tc>
        <w:tc>
          <w:tcPr>
            <w:tcW w:w="1364" w:type="dxa"/>
            <w:tcBorders>
              <w:top w:val="single" w:sz="8" w:space="0" w:color="4F81BD"/>
              <w:left w:val="nil"/>
              <w:bottom w:val="single" w:sz="8" w:space="0" w:color="4F81BD"/>
              <w:right w:val="nil"/>
            </w:tcBorders>
            <w:shd w:val="clear" w:color="auto" w:fill="auto"/>
            <w:noWrap/>
            <w:hideMark/>
          </w:tcPr>
          <w:p w14:paraId="52E71C31" w14:textId="77777777" w:rsidR="00D06033" w:rsidRPr="00655883" w:rsidRDefault="00D06033" w:rsidP="00C952E2">
            <w:pPr>
              <w:jc w:val="center"/>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02/02/2015</w:t>
            </w:r>
          </w:p>
        </w:tc>
        <w:tc>
          <w:tcPr>
            <w:tcW w:w="1219" w:type="dxa"/>
            <w:tcBorders>
              <w:top w:val="single" w:sz="8" w:space="0" w:color="4F81BD"/>
              <w:left w:val="nil"/>
              <w:bottom w:val="single" w:sz="8" w:space="0" w:color="4F81BD"/>
              <w:right w:val="single" w:sz="8" w:space="0" w:color="4F81BD"/>
            </w:tcBorders>
            <w:shd w:val="clear" w:color="auto" w:fill="auto"/>
            <w:noWrap/>
            <w:hideMark/>
          </w:tcPr>
          <w:p w14:paraId="07316ECD" w14:textId="77777777" w:rsidR="00D06033" w:rsidRPr="00655883" w:rsidRDefault="00D06033" w:rsidP="00C952E2">
            <w:pPr>
              <w:jc w:val="right"/>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2.610</w:t>
            </w:r>
          </w:p>
        </w:tc>
      </w:tr>
      <w:tr w:rsidR="00D06033" w:rsidRPr="00655883" w14:paraId="67E8273F"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2411DF9A"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Ucrania</w:t>
            </w:r>
          </w:p>
        </w:tc>
        <w:tc>
          <w:tcPr>
            <w:tcW w:w="850" w:type="dxa"/>
            <w:tcBorders>
              <w:top w:val="single" w:sz="8" w:space="0" w:color="4F81BD"/>
              <w:left w:val="nil"/>
              <w:bottom w:val="single" w:sz="8" w:space="0" w:color="4F81BD"/>
              <w:right w:val="nil"/>
            </w:tcBorders>
            <w:shd w:val="clear" w:color="auto" w:fill="auto"/>
            <w:noWrap/>
          </w:tcPr>
          <w:p w14:paraId="5CBBEE3C"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2272</w:t>
            </w:r>
          </w:p>
        </w:tc>
        <w:tc>
          <w:tcPr>
            <w:tcW w:w="4253" w:type="dxa"/>
            <w:tcBorders>
              <w:top w:val="single" w:sz="8" w:space="0" w:color="4F81BD"/>
              <w:left w:val="nil"/>
              <w:bottom w:val="single" w:sz="8" w:space="0" w:color="4F81BD"/>
              <w:right w:val="nil"/>
            </w:tcBorders>
            <w:shd w:val="clear" w:color="auto" w:fill="auto"/>
            <w:noWrap/>
          </w:tcPr>
          <w:p w14:paraId="30AF6517"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Cheremske Bog</w:t>
            </w:r>
          </w:p>
        </w:tc>
        <w:tc>
          <w:tcPr>
            <w:tcW w:w="1364" w:type="dxa"/>
            <w:tcBorders>
              <w:top w:val="single" w:sz="8" w:space="0" w:color="4F81BD"/>
              <w:left w:val="nil"/>
              <w:bottom w:val="single" w:sz="8" w:space="0" w:color="4F81BD"/>
              <w:right w:val="nil"/>
            </w:tcBorders>
            <w:shd w:val="clear" w:color="auto" w:fill="auto"/>
            <w:noWrap/>
          </w:tcPr>
          <w:p w14:paraId="53C5EF68"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24/10/2012</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6B7E50A1"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2.975,70</w:t>
            </w:r>
          </w:p>
        </w:tc>
      </w:tr>
      <w:tr w:rsidR="00D06033" w:rsidRPr="00655883" w14:paraId="0534575E"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50369858"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Ucrania</w:t>
            </w:r>
          </w:p>
        </w:tc>
        <w:tc>
          <w:tcPr>
            <w:tcW w:w="850" w:type="dxa"/>
            <w:tcBorders>
              <w:top w:val="single" w:sz="8" w:space="0" w:color="4F81BD"/>
              <w:left w:val="nil"/>
              <w:bottom w:val="single" w:sz="8" w:space="0" w:color="4F81BD"/>
              <w:right w:val="nil"/>
            </w:tcBorders>
            <w:shd w:val="clear" w:color="auto" w:fill="auto"/>
            <w:noWrap/>
          </w:tcPr>
          <w:p w14:paraId="597F367E"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2273</w:t>
            </w:r>
          </w:p>
        </w:tc>
        <w:tc>
          <w:tcPr>
            <w:tcW w:w="4253" w:type="dxa"/>
            <w:tcBorders>
              <w:top w:val="single" w:sz="8" w:space="0" w:color="4F81BD"/>
              <w:left w:val="nil"/>
              <w:bottom w:val="single" w:sz="8" w:space="0" w:color="4F81BD"/>
              <w:right w:val="nil"/>
            </w:tcBorders>
            <w:shd w:val="clear" w:color="auto" w:fill="auto"/>
            <w:noWrap/>
          </w:tcPr>
          <w:p w14:paraId="005A6767"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Sim Maiakiv Floodplain</w:t>
            </w:r>
          </w:p>
        </w:tc>
        <w:tc>
          <w:tcPr>
            <w:tcW w:w="1364" w:type="dxa"/>
            <w:tcBorders>
              <w:top w:val="single" w:sz="8" w:space="0" w:color="4F81BD"/>
              <w:left w:val="nil"/>
              <w:bottom w:val="single" w:sz="8" w:space="0" w:color="4F81BD"/>
              <w:right w:val="nil"/>
            </w:tcBorders>
            <w:shd w:val="clear" w:color="auto" w:fill="auto"/>
            <w:noWrap/>
          </w:tcPr>
          <w:p w14:paraId="273D95EA"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24/12/2013</w:t>
            </w:r>
          </w:p>
        </w:tc>
        <w:tc>
          <w:tcPr>
            <w:tcW w:w="1219" w:type="dxa"/>
            <w:tcBorders>
              <w:top w:val="single" w:sz="8" w:space="0" w:color="4F81BD"/>
              <w:left w:val="nil"/>
              <w:bottom w:val="single" w:sz="8" w:space="0" w:color="4F81BD"/>
              <w:right w:val="single" w:sz="8" w:space="0" w:color="4F81BD"/>
            </w:tcBorders>
            <w:shd w:val="clear" w:color="auto" w:fill="auto"/>
            <w:noWrap/>
          </w:tcPr>
          <w:p w14:paraId="00ACEE08"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2.140</w:t>
            </w:r>
          </w:p>
        </w:tc>
      </w:tr>
      <w:tr w:rsidR="00D06033" w:rsidRPr="00655883" w14:paraId="6B8A5235"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440855F1" w14:textId="77777777" w:rsidR="00D06033" w:rsidRPr="00655883" w:rsidRDefault="00D06033" w:rsidP="00C952E2">
            <w:pPr>
              <w:rPr>
                <w:rFonts w:asciiTheme="minorHAnsi" w:hAnsiTheme="minorHAnsi" w:cs="Arial"/>
                <w:b/>
                <w:color w:val="000000"/>
                <w:sz w:val="22"/>
                <w:szCs w:val="22"/>
                <w:lang w:val="es-ES_tradnl"/>
              </w:rPr>
            </w:pPr>
            <w:r w:rsidRPr="00655883">
              <w:rPr>
                <w:rFonts w:asciiTheme="minorHAnsi" w:hAnsiTheme="minorHAnsi" w:cs="Arial"/>
                <w:b/>
                <w:color w:val="000000"/>
                <w:sz w:val="22"/>
                <w:szCs w:val="22"/>
                <w:lang w:val="es-ES_tradnl"/>
              </w:rPr>
              <w:t>Ucrania</w:t>
            </w:r>
          </w:p>
        </w:tc>
        <w:tc>
          <w:tcPr>
            <w:tcW w:w="850" w:type="dxa"/>
            <w:tcBorders>
              <w:top w:val="single" w:sz="8" w:space="0" w:color="4F81BD"/>
              <w:left w:val="nil"/>
              <w:bottom w:val="single" w:sz="8" w:space="0" w:color="4F81BD"/>
              <w:right w:val="nil"/>
            </w:tcBorders>
            <w:shd w:val="clear" w:color="auto" w:fill="auto"/>
            <w:noWrap/>
          </w:tcPr>
          <w:p w14:paraId="0ED5C4A5" w14:textId="77777777" w:rsidR="00D06033" w:rsidRPr="00655883" w:rsidRDefault="00D06033" w:rsidP="00C952E2">
            <w:pPr>
              <w:jc w:val="cente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2275</w:t>
            </w:r>
          </w:p>
        </w:tc>
        <w:tc>
          <w:tcPr>
            <w:tcW w:w="4253" w:type="dxa"/>
            <w:tcBorders>
              <w:top w:val="single" w:sz="8" w:space="0" w:color="4F81BD"/>
              <w:left w:val="nil"/>
              <w:bottom w:val="single" w:sz="8" w:space="0" w:color="4F81BD"/>
              <w:right w:val="nil"/>
            </w:tcBorders>
            <w:shd w:val="clear" w:color="auto" w:fill="auto"/>
            <w:noWrap/>
          </w:tcPr>
          <w:p w14:paraId="39E5AA1C" w14:textId="77777777" w:rsidR="00D06033" w:rsidRPr="00655883" w:rsidRDefault="00D06033" w:rsidP="00C952E2">
            <w:pPr>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Somyne Swamps</w:t>
            </w:r>
          </w:p>
        </w:tc>
        <w:tc>
          <w:tcPr>
            <w:tcW w:w="1364" w:type="dxa"/>
            <w:tcBorders>
              <w:top w:val="single" w:sz="8" w:space="0" w:color="4F81BD"/>
              <w:left w:val="nil"/>
              <w:bottom w:val="single" w:sz="8" w:space="0" w:color="4F81BD"/>
              <w:right w:val="nil"/>
            </w:tcBorders>
            <w:shd w:val="clear" w:color="auto" w:fill="auto"/>
            <w:noWrap/>
          </w:tcPr>
          <w:p w14:paraId="3ABBC88B" w14:textId="77777777" w:rsidR="00D06033" w:rsidRPr="00655883" w:rsidRDefault="00D06033" w:rsidP="00C952E2">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24/12/2013</w:t>
            </w:r>
          </w:p>
        </w:tc>
        <w:tc>
          <w:tcPr>
            <w:tcW w:w="1219" w:type="dxa"/>
            <w:tcBorders>
              <w:top w:val="single" w:sz="8" w:space="0" w:color="4F81BD"/>
              <w:left w:val="nil"/>
              <w:bottom w:val="single" w:sz="8" w:space="0" w:color="4F81BD"/>
              <w:right w:val="single" w:sz="8" w:space="0" w:color="4F81BD"/>
            </w:tcBorders>
            <w:shd w:val="clear" w:color="auto" w:fill="auto"/>
            <w:noWrap/>
          </w:tcPr>
          <w:p w14:paraId="51094434" w14:textId="77777777" w:rsidR="00D06033" w:rsidRPr="00655883" w:rsidRDefault="00D06033" w:rsidP="00C952E2">
            <w:pPr>
              <w:jc w:val="right"/>
              <w:rPr>
                <w:rFonts w:asciiTheme="minorHAnsi" w:hAnsiTheme="minorHAnsi" w:cs="Arial"/>
                <w:color w:val="000000"/>
                <w:sz w:val="22"/>
                <w:szCs w:val="22"/>
                <w:lang w:val="es-ES_tradnl"/>
              </w:rPr>
            </w:pPr>
            <w:r w:rsidRPr="00655883">
              <w:rPr>
                <w:rFonts w:asciiTheme="minorHAnsi" w:hAnsiTheme="minorHAnsi" w:cs="Arial"/>
                <w:color w:val="000000"/>
                <w:sz w:val="22"/>
                <w:szCs w:val="22"/>
                <w:lang w:val="es-ES_tradnl"/>
              </w:rPr>
              <w:t>10.852</w:t>
            </w:r>
          </w:p>
        </w:tc>
      </w:tr>
      <w:tr w:rsidR="00D06033" w:rsidRPr="00655883" w14:paraId="64282C70"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3480BADC" w14:textId="77777777" w:rsidR="00D06033" w:rsidRPr="00655883" w:rsidRDefault="00D06033" w:rsidP="00C952E2">
            <w:pPr>
              <w:pStyle w:val="NoSpacing"/>
              <w:rPr>
                <w:b/>
                <w:lang w:val="es-ES_tradnl"/>
              </w:rPr>
            </w:pPr>
            <w:r w:rsidRPr="00655883">
              <w:rPr>
                <w:b/>
                <w:lang w:val="es-ES_tradnl"/>
              </w:rPr>
              <w:t>Ucrania</w:t>
            </w:r>
          </w:p>
        </w:tc>
        <w:tc>
          <w:tcPr>
            <w:tcW w:w="850" w:type="dxa"/>
            <w:tcBorders>
              <w:top w:val="single" w:sz="8" w:space="0" w:color="4F81BD"/>
              <w:left w:val="nil"/>
              <w:bottom w:val="single" w:sz="8" w:space="0" w:color="4F81BD"/>
              <w:right w:val="nil"/>
            </w:tcBorders>
            <w:shd w:val="clear" w:color="auto" w:fill="auto"/>
            <w:noWrap/>
            <w:vAlign w:val="center"/>
          </w:tcPr>
          <w:p w14:paraId="498D4A49" w14:textId="77777777" w:rsidR="00D06033" w:rsidRPr="00655883" w:rsidRDefault="00D06033" w:rsidP="00C952E2">
            <w:pPr>
              <w:pStyle w:val="NoSpacing"/>
              <w:jc w:val="center"/>
              <w:rPr>
                <w:lang w:val="es-ES_tradnl"/>
              </w:rPr>
            </w:pPr>
            <w:r w:rsidRPr="00655883">
              <w:rPr>
                <w:lang w:val="es-ES_tradnl"/>
              </w:rPr>
              <w:t>2282</w:t>
            </w:r>
          </w:p>
        </w:tc>
        <w:tc>
          <w:tcPr>
            <w:tcW w:w="4253" w:type="dxa"/>
            <w:tcBorders>
              <w:top w:val="single" w:sz="8" w:space="0" w:color="4F81BD"/>
              <w:left w:val="nil"/>
              <w:bottom w:val="single" w:sz="8" w:space="0" w:color="4F81BD"/>
              <w:right w:val="nil"/>
            </w:tcBorders>
            <w:shd w:val="clear" w:color="auto" w:fill="auto"/>
            <w:noWrap/>
            <w:vAlign w:val="center"/>
          </w:tcPr>
          <w:p w14:paraId="4C67AD7B" w14:textId="77777777" w:rsidR="00D06033" w:rsidRPr="0086266D" w:rsidRDefault="00D06033" w:rsidP="00C952E2">
            <w:pPr>
              <w:pStyle w:val="NoSpacing"/>
            </w:pPr>
            <w:r w:rsidRPr="0086266D">
              <w:t>Archipelago Velyki and Mali Kuchugury</w:t>
            </w:r>
          </w:p>
        </w:tc>
        <w:tc>
          <w:tcPr>
            <w:tcW w:w="1364" w:type="dxa"/>
            <w:tcBorders>
              <w:top w:val="single" w:sz="8" w:space="0" w:color="4F81BD"/>
              <w:left w:val="nil"/>
              <w:bottom w:val="single" w:sz="8" w:space="0" w:color="4F81BD"/>
              <w:right w:val="nil"/>
            </w:tcBorders>
            <w:shd w:val="clear" w:color="auto" w:fill="auto"/>
            <w:noWrap/>
            <w:vAlign w:val="center"/>
          </w:tcPr>
          <w:p w14:paraId="40773527" w14:textId="77777777" w:rsidR="00D06033" w:rsidRPr="00655883" w:rsidRDefault="00D06033" w:rsidP="00C952E2">
            <w:pPr>
              <w:pStyle w:val="NoSpacing"/>
              <w:jc w:val="center"/>
              <w:rPr>
                <w:lang w:val="es-ES_tradnl"/>
              </w:rPr>
            </w:pPr>
            <w:r w:rsidRPr="00655883">
              <w:rPr>
                <w:lang w:val="es-ES_tradnl"/>
              </w:rPr>
              <w:t>24/12/2013</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383F0178" w14:textId="77777777" w:rsidR="00D06033" w:rsidRPr="00655883" w:rsidRDefault="00D06033" w:rsidP="00C952E2">
            <w:pPr>
              <w:pStyle w:val="NoSpacing"/>
              <w:jc w:val="right"/>
              <w:rPr>
                <w:lang w:val="es-ES_tradnl"/>
              </w:rPr>
            </w:pPr>
            <w:r w:rsidRPr="00655883">
              <w:rPr>
                <w:lang w:val="es-ES_tradnl"/>
              </w:rPr>
              <w:t>7.740</w:t>
            </w:r>
          </w:p>
        </w:tc>
      </w:tr>
      <w:tr w:rsidR="00D06033" w:rsidRPr="00655883" w14:paraId="3F7EB2C5"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center"/>
          </w:tcPr>
          <w:p w14:paraId="743DA857" w14:textId="77777777" w:rsidR="00D06033" w:rsidRPr="00655883" w:rsidRDefault="00D06033" w:rsidP="00C952E2">
            <w:pPr>
              <w:pStyle w:val="NoSpacing"/>
              <w:rPr>
                <w:b/>
                <w:lang w:val="es-ES_tradnl"/>
              </w:rPr>
            </w:pPr>
            <w:r w:rsidRPr="00655883">
              <w:rPr>
                <w:b/>
                <w:lang w:val="es-ES_tradnl"/>
              </w:rPr>
              <w:t>Ucrania</w:t>
            </w:r>
          </w:p>
        </w:tc>
        <w:tc>
          <w:tcPr>
            <w:tcW w:w="850" w:type="dxa"/>
            <w:tcBorders>
              <w:top w:val="single" w:sz="8" w:space="0" w:color="4F81BD"/>
              <w:left w:val="nil"/>
              <w:bottom w:val="single" w:sz="8" w:space="0" w:color="4F81BD"/>
              <w:right w:val="nil"/>
            </w:tcBorders>
            <w:shd w:val="clear" w:color="auto" w:fill="auto"/>
            <w:noWrap/>
            <w:vAlign w:val="center"/>
          </w:tcPr>
          <w:p w14:paraId="7C7001C5" w14:textId="77777777" w:rsidR="00D06033" w:rsidRPr="00655883" w:rsidRDefault="00D06033" w:rsidP="00C952E2">
            <w:pPr>
              <w:pStyle w:val="NoSpacing"/>
              <w:jc w:val="center"/>
              <w:rPr>
                <w:lang w:val="es-ES_tradnl"/>
              </w:rPr>
            </w:pPr>
            <w:r w:rsidRPr="00655883">
              <w:rPr>
                <w:lang w:val="es-ES_tradnl"/>
              </w:rPr>
              <w:t>2281</w:t>
            </w:r>
          </w:p>
        </w:tc>
        <w:tc>
          <w:tcPr>
            <w:tcW w:w="4253" w:type="dxa"/>
            <w:tcBorders>
              <w:top w:val="single" w:sz="8" w:space="0" w:color="4F81BD"/>
              <w:left w:val="nil"/>
              <w:bottom w:val="single" w:sz="8" w:space="0" w:color="4F81BD"/>
              <w:right w:val="nil"/>
            </w:tcBorders>
            <w:shd w:val="clear" w:color="auto" w:fill="auto"/>
            <w:noWrap/>
            <w:vAlign w:val="center"/>
          </w:tcPr>
          <w:p w14:paraId="7000DF9E" w14:textId="77777777" w:rsidR="00D06033" w:rsidRPr="0086266D" w:rsidRDefault="00D06033" w:rsidP="00C952E2">
            <w:pPr>
              <w:pStyle w:val="NoSpacing"/>
            </w:pPr>
            <w:r w:rsidRPr="0086266D">
              <w:t>Byle Lake and Koza Berezyna Mire</w:t>
            </w:r>
          </w:p>
        </w:tc>
        <w:tc>
          <w:tcPr>
            <w:tcW w:w="1364" w:type="dxa"/>
            <w:tcBorders>
              <w:top w:val="single" w:sz="8" w:space="0" w:color="4F81BD"/>
              <w:left w:val="nil"/>
              <w:bottom w:val="single" w:sz="8" w:space="0" w:color="4F81BD"/>
              <w:right w:val="nil"/>
            </w:tcBorders>
            <w:shd w:val="clear" w:color="auto" w:fill="auto"/>
            <w:noWrap/>
            <w:vAlign w:val="center"/>
          </w:tcPr>
          <w:p w14:paraId="6C8FB6BE" w14:textId="77777777" w:rsidR="00D06033" w:rsidRPr="00655883" w:rsidRDefault="00D06033" w:rsidP="00C952E2">
            <w:pPr>
              <w:pStyle w:val="NoSpacing"/>
              <w:jc w:val="center"/>
              <w:rPr>
                <w:lang w:val="es-ES_tradnl"/>
              </w:rPr>
            </w:pPr>
            <w:r w:rsidRPr="00655883">
              <w:rPr>
                <w:lang w:val="es-ES_tradnl"/>
              </w:rPr>
              <w:t>24/12/2013</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60628B16" w14:textId="77777777" w:rsidR="00D06033" w:rsidRPr="00655883" w:rsidRDefault="00D06033" w:rsidP="00C952E2">
            <w:pPr>
              <w:pStyle w:val="NoSpacing"/>
              <w:jc w:val="right"/>
              <w:rPr>
                <w:lang w:val="es-ES_tradnl"/>
              </w:rPr>
            </w:pPr>
            <w:r w:rsidRPr="00655883">
              <w:rPr>
                <w:lang w:val="es-ES_tradnl"/>
              </w:rPr>
              <w:t>8.036,50</w:t>
            </w:r>
          </w:p>
        </w:tc>
      </w:tr>
      <w:tr w:rsidR="00D06033" w:rsidRPr="00655883" w14:paraId="026D87DF"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7A9CF8FE" w14:textId="77777777" w:rsidR="00D06033" w:rsidRPr="00655883" w:rsidRDefault="00D06033" w:rsidP="00C952E2">
            <w:pP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Uruguay</w:t>
            </w:r>
          </w:p>
        </w:tc>
        <w:tc>
          <w:tcPr>
            <w:tcW w:w="850" w:type="dxa"/>
            <w:tcBorders>
              <w:top w:val="single" w:sz="8" w:space="0" w:color="4F81BD"/>
              <w:left w:val="nil"/>
              <w:bottom w:val="single" w:sz="8" w:space="0" w:color="4F81BD"/>
              <w:right w:val="nil"/>
            </w:tcBorders>
            <w:shd w:val="clear" w:color="auto" w:fill="auto"/>
            <w:noWrap/>
          </w:tcPr>
          <w:p w14:paraId="730928C6" w14:textId="77777777" w:rsidR="00D06033" w:rsidRPr="00655883" w:rsidRDefault="00D06033" w:rsidP="00C952E2">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2236</w:t>
            </w:r>
          </w:p>
        </w:tc>
        <w:tc>
          <w:tcPr>
            <w:tcW w:w="4253" w:type="dxa"/>
            <w:tcBorders>
              <w:top w:val="single" w:sz="8" w:space="0" w:color="4F81BD"/>
              <w:left w:val="nil"/>
              <w:bottom w:val="single" w:sz="8" w:space="0" w:color="4F81BD"/>
              <w:right w:val="nil"/>
            </w:tcBorders>
            <w:shd w:val="clear" w:color="auto" w:fill="auto"/>
            <w:noWrap/>
          </w:tcPr>
          <w:p w14:paraId="416E218D" w14:textId="77777777" w:rsidR="00D06033" w:rsidRPr="00655883" w:rsidRDefault="00D06033" w:rsidP="00C952E2">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Laguna de Rocha</w:t>
            </w:r>
          </w:p>
        </w:tc>
        <w:tc>
          <w:tcPr>
            <w:tcW w:w="1364" w:type="dxa"/>
            <w:tcBorders>
              <w:top w:val="single" w:sz="8" w:space="0" w:color="4F81BD"/>
              <w:left w:val="nil"/>
              <w:bottom w:val="single" w:sz="8" w:space="0" w:color="4F81BD"/>
              <w:right w:val="nil"/>
            </w:tcBorders>
            <w:shd w:val="clear" w:color="auto" w:fill="auto"/>
            <w:noWrap/>
          </w:tcPr>
          <w:p w14:paraId="3909EE2C" w14:textId="77777777" w:rsidR="00D06033" w:rsidRPr="00655883" w:rsidRDefault="00D06033" w:rsidP="00C952E2">
            <w:pPr>
              <w:jc w:val="center"/>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05/06/2015</w:t>
            </w:r>
          </w:p>
        </w:tc>
        <w:tc>
          <w:tcPr>
            <w:tcW w:w="1219" w:type="dxa"/>
            <w:tcBorders>
              <w:top w:val="single" w:sz="8" w:space="0" w:color="4F81BD"/>
              <w:left w:val="nil"/>
              <w:bottom w:val="single" w:sz="8" w:space="0" w:color="4F81BD"/>
              <w:right w:val="single" w:sz="8" w:space="0" w:color="4F81BD"/>
            </w:tcBorders>
            <w:shd w:val="clear" w:color="auto" w:fill="auto"/>
            <w:noWrap/>
          </w:tcPr>
          <w:p w14:paraId="4D02E08E" w14:textId="77777777" w:rsidR="00D06033" w:rsidRPr="00655883" w:rsidRDefault="00D06033" w:rsidP="008066EC">
            <w:pPr>
              <w:jc w:val="right"/>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10.933</w:t>
            </w:r>
          </w:p>
        </w:tc>
      </w:tr>
      <w:tr w:rsidR="00D06033" w:rsidRPr="00655883" w14:paraId="48CAF76C"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hideMark/>
          </w:tcPr>
          <w:p w14:paraId="3F023926" w14:textId="77777777" w:rsidR="00D06033" w:rsidRPr="00655883" w:rsidRDefault="00D06033" w:rsidP="00C952E2">
            <w:pP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Viet Nam</w:t>
            </w:r>
          </w:p>
        </w:tc>
        <w:tc>
          <w:tcPr>
            <w:tcW w:w="850" w:type="dxa"/>
            <w:tcBorders>
              <w:top w:val="single" w:sz="8" w:space="0" w:color="4F81BD"/>
              <w:left w:val="nil"/>
              <w:bottom w:val="single" w:sz="8" w:space="0" w:color="4F81BD"/>
              <w:right w:val="nil"/>
            </w:tcBorders>
            <w:shd w:val="clear" w:color="auto" w:fill="auto"/>
            <w:noWrap/>
            <w:hideMark/>
          </w:tcPr>
          <w:p w14:paraId="5357370E" w14:textId="77777777" w:rsidR="00D06033" w:rsidRPr="00655883" w:rsidRDefault="00D06033" w:rsidP="00C952E2">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2228</w:t>
            </w:r>
          </w:p>
        </w:tc>
        <w:tc>
          <w:tcPr>
            <w:tcW w:w="4253" w:type="dxa"/>
            <w:tcBorders>
              <w:top w:val="single" w:sz="8" w:space="0" w:color="4F81BD"/>
              <w:left w:val="nil"/>
              <w:bottom w:val="single" w:sz="8" w:space="0" w:color="4F81BD"/>
              <w:right w:val="nil"/>
            </w:tcBorders>
            <w:shd w:val="clear" w:color="auto" w:fill="auto"/>
            <w:noWrap/>
            <w:hideMark/>
          </w:tcPr>
          <w:p w14:paraId="53E7F32B" w14:textId="77777777" w:rsidR="00D06033" w:rsidRPr="0086266D" w:rsidRDefault="00D06033" w:rsidP="00C952E2">
            <w:pPr>
              <w:rPr>
                <w:rFonts w:asciiTheme="minorHAnsi" w:hAnsiTheme="minorHAnsi" w:cs="Calibri"/>
                <w:color w:val="000000"/>
                <w:sz w:val="22"/>
                <w:szCs w:val="22"/>
              </w:rPr>
            </w:pPr>
            <w:r w:rsidRPr="0086266D">
              <w:rPr>
                <w:rFonts w:asciiTheme="minorHAnsi" w:hAnsiTheme="minorHAnsi" w:cs="Calibri"/>
                <w:color w:val="000000"/>
                <w:sz w:val="22"/>
                <w:szCs w:val="22"/>
              </w:rPr>
              <w:t>U Minh Thuong National Park</w:t>
            </w:r>
          </w:p>
        </w:tc>
        <w:tc>
          <w:tcPr>
            <w:tcW w:w="1364" w:type="dxa"/>
            <w:tcBorders>
              <w:top w:val="single" w:sz="8" w:space="0" w:color="4F81BD"/>
              <w:left w:val="nil"/>
              <w:bottom w:val="single" w:sz="8" w:space="0" w:color="4F81BD"/>
              <w:right w:val="nil"/>
            </w:tcBorders>
            <w:shd w:val="clear" w:color="auto" w:fill="auto"/>
            <w:noWrap/>
            <w:hideMark/>
          </w:tcPr>
          <w:p w14:paraId="0468A5B8" w14:textId="77777777" w:rsidR="00D06033" w:rsidRPr="00655883" w:rsidRDefault="00D06033" w:rsidP="00C952E2">
            <w:pPr>
              <w:jc w:val="center"/>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30/04/2015</w:t>
            </w:r>
          </w:p>
        </w:tc>
        <w:tc>
          <w:tcPr>
            <w:tcW w:w="1219" w:type="dxa"/>
            <w:tcBorders>
              <w:top w:val="single" w:sz="8" w:space="0" w:color="4F81BD"/>
              <w:left w:val="nil"/>
              <w:bottom w:val="single" w:sz="8" w:space="0" w:color="4F81BD"/>
              <w:right w:val="single" w:sz="8" w:space="0" w:color="4F81BD"/>
            </w:tcBorders>
            <w:shd w:val="clear" w:color="auto" w:fill="auto"/>
            <w:noWrap/>
            <w:hideMark/>
          </w:tcPr>
          <w:p w14:paraId="3DAA494E" w14:textId="77777777" w:rsidR="00D06033" w:rsidRPr="00655883" w:rsidRDefault="00D06033" w:rsidP="008066EC">
            <w:pPr>
              <w:jc w:val="right"/>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8.038</w:t>
            </w:r>
          </w:p>
        </w:tc>
      </w:tr>
      <w:tr w:rsidR="00D06033" w:rsidRPr="00655883" w14:paraId="19B0E26C"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vAlign w:val="bottom"/>
            <w:hideMark/>
          </w:tcPr>
          <w:p w14:paraId="2D82CC04" w14:textId="77777777" w:rsidR="00D06033" w:rsidRPr="00655883" w:rsidRDefault="00D06033" w:rsidP="00C952E2">
            <w:pP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Viet Nam</w:t>
            </w:r>
          </w:p>
        </w:tc>
        <w:tc>
          <w:tcPr>
            <w:tcW w:w="850" w:type="dxa"/>
            <w:tcBorders>
              <w:top w:val="single" w:sz="8" w:space="0" w:color="4F81BD"/>
              <w:left w:val="nil"/>
              <w:bottom w:val="single" w:sz="8" w:space="0" w:color="4F81BD"/>
              <w:right w:val="nil"/>
            </w:tcBorders>
            <w:shd w:val="clear" w:color="auto" w:fill="auto"/>
            <w:noWrap/>
            <w:hideMark/>
          </w:tcPr>
          <w:p w14:paraId="0DD990DE" w14:textId="77777777" w:rsidR="00D06033" w:rsidRPr="00655883" w:rsidRDefault="00D06033" w:rsidP="00C952E2">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2227</w:t>
            </w:r>
          </w:p>
        </w:tc>
        <w:tc>
          <w:tcPr>
            <w:tcW w:w="4253" w:type="dxa"/>
            <w:tcBorders>
              <w:top w:val="single" w:sz="8" w:space="0" w:color="4F81BD"/>
              <w:left w:val="nil"/>
              <w:bottom w:val="single" w:sz="8" w:space="0" w:color="4F81BD"/>
              <w:right w:val="nil"/>
            </w:tcBorders>
            <w:shd w:val="clear" w:color="auto" w:fill="auto"/>
            <w:noWrap/>
            <w:vAlign w:val="bottom"/>
            <w:hideMark/>
          </w:tcPr>
          <w:p w14:paraId="6E975F33" w14:textId="77777777" w:rsidR="00D06033" w:rsidRPr="00655883" w:rsidRDefault="00D06033" w:rsidP="00C952E2">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Lang Sen Wetland Reserve</w:t>
            </w:r>
          </w:p>
        </w:tc>
        <w:tc>
          <w:tcPr>
            <w:tcW w:w="1364" w:type="dxa"/>
            <w:tcBorders>
              <w:top w:val="single" w:sz="8" w:space="0" w:color="4F81BD"/>
              <w:left w:val="nil"/>
              <w:bottom w:val="single" w:sz="8" w:space="0" w:color="4F81BD"/>
              <w:right w:val="nil"/>
            </w:tcBorders>
            <w:shd w:val="clear" w:color="auto" w:fill="auto"/>
            <w:noWrap/>
            <w:hideMark/>
          </w:tcPr>
          <w:p w14:paraId="402C1D77" w14:textId="77777777" w:rsidR="00D06033" w:rsidRPr="00655883" w:rsidRDefault="00D06033" w:rsidP="00C952E2">
            <w:pPr>
              <w:jc w:val="center"/>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22/05/2015</w:t>
            </w:r>
          </w:p>
        </w:tc>
        <w:tc>
          <w:tcPr>
            <w:tcW w:w="1219" w:type="dxa"/>
            <w:tcBorders>
              <w:top w:val="single" w:sz="8" w:space="0" w:color="4F81BD"/>
              <w:left w:val="nil"/>
              <w:bottom w:val="single" w:sz="8" w:space="0" w:color="4F81BD"/>
              <w:right w:val="single" w:sz="8" w:space="0" w:color="4F81BD"/>
            </w:tcBorders>
            <w:shd w:val="clear" w:color="auto" w:fill="auto"/>
            <w:noWrap/>
            <w:hideMark/>
          </w:tcPr>
          <w:p w14:paraId="77733478" w14:textId="77777777" w:rsidR="00D06033" w:rsidRPr="00655883" w:rsidRDefault="00D06033" w:rsidP="008066EC">
            <w:pPr>
              <w:jc w:val="right"/>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4.802</w:t>
            </w:r>
          </w:p>
        </w:tc>
      </w:tr>
      <w:tr w:rsidR="00D06033" w:rsidRPr="00655883" w14:paraId="1D8D6E64"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31EB0268" w14:textId="77777777" w:rsidR="00D06033" w:rsidRPr="00655883" w:rsidRDefault="00D06033" w:rsidP="00BC4C99">
            <w:pPr>
              <w:rPr>
                <w:rFonts w:asciiTheme="minorHAnsi" w:hAnsiTheme="minorHAnsi" w:cs="Arial"/>
                <w:b/>
                <w:sz w:val="22"/>
                <w:szCs w:val="22"/>
                <w:lang w:val="es-ES_tradnl"/>
              </w:rPr>
            </w:pPr>
            <w:r w:rsidRPr="00655883">
              <w:rPr>
                <w:rFonts w:asciiTheme="minorHAnsi" w:hAnsiTheme="minorHAnsi" w:cs="Arial"/>
                <w:b/>
                <w:sz w:val="22"/>
                <w:szCs w:val="22"/>
                <w:lang w:val="es-ES_tradnl"/>
              </w:rPr>
              <w:t>Zimbabwe</w:t>
            </w:r>
          </w:p>
        </w:tc>
        <w:tc>
          <w:tcPr>
            <w:tcW w:w="850" w:type="dxa"/>
            <w:tcBorders>
              <w:top w:val="single" w:sz="8" w:space="0" w:color="4F81BD"/>
              <w:left w:val="nil"/>
              <w:bottom w:val="single" w:sz="8" w:space="0" w:color="4F81BD"/>
              <w:right w:val="nil"/>
            </w:tcBorders>
            <w:shd w:val="clear" w:color="auto" w:fill="auto"/>
            <w:noWrap/>
          </w:tcPr>
          <w:p w14:paraId="1FC819F6" w14:textId="77777777" w:rsidR="00D06033" w:rsidRPr="00655883" w:rsidRDefault="00D06033" w:rsidP="00BC4C99">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2106</w:t>
            </w:r>
          </w:p>
        </w:tc>
        <w:tc>
          <w:tcPr>
            <w:tcW w:w="4253" w:type="dxa"/>
            <w:tcBorders>
              <w:top w:val="single" w:sz="8" w:space="0" w:color="4F81BD"/>
              <w:left w:val="nil"/>
              <w:bottom w:val="single" w:sz="8" w:space="0" w:color="4F81BD"/>
              <w:right w:val="nil"/>
            </w:tcBorders>
            <w:shd w:val="clear" w:color="auto" w:fill="auto"/>
            <w:noWrap/>
          </w:tcPr>
          <w:p w14:paraId="5A98C576" w14:textId="77777777" w:rsidR="00D06033" w:rsidRPr="00655883" w:rsidRDefault="00D06033" w:rsidP="00BC4C99">
            <w:pPr>
              <w:rPr>
                <w:rFonts w:asciiTheme="minorHAnsi" w:hAnsiTheme="minorHAnsi" w:cs="Arial"/>
                <w:sz w:val="22"/>
                <w:szCs w:val="22"/>
                <w:lang w:val="es-ES_tradnl"/>
              </w:rPr>
            </w:pPr>
            <w:r w:rsidRPr="00655883">
              <w:rPr>
                <w:rFonts w:asciiTheme="minorHAnsi" w:hAnsiTheme="minorHAnsi" w:cs="Arial"/>
                <w:sz w:val="22"/>
                <w:szCs w:val="22"/>
                <w:lang w:val="es-ES_tradnl"/>
              </w:rPr>
              <w:t>Mana Pools National Park</w:t>
            </w:r>
          </w:p>
        </w:tc>
        <w:tc>
          <w:tcPr>
            <w:tcW w:w="1364" w:type="dxa"/>
            <w:tcBorders>
              <w:top w:val="single" w:sz="8" w:space="0" w:color="4F81BD"/>
              <w:left w:val="nil"/>
              <w:bottom w:val="single" w:sz="8" w:space="0" w:color="4F81BD"/>
              <w:right w:val="nil"/>
            </w:tcBorders>
            <w:shd w:val="clear" w:color="auto" w:fill="auto"/>
            <w:noWrap/>
          </w:tcPr>
          <w:p w14:paraId="31DC2A91" w14:textId="77777777" w:rsidR="00D06033" w:rsidRPr="00655883" w:rsidRDefault="00D06033" w:rsidP="00BC4C99">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03/05/2013</w:t>
            </w:r>
          </w:p>
        </w:tc>
        <w:tc>
          <w:tcPr>
            <w:tcW w:w="1219" w:type="dxa"/>
            <w:tcBorders>
              <w:top w:val="single" w:sz="8" w:space="0" w:color="4F81BD"/>
              <w:left w:val="nil"/>
              <w:bottom w:val="single" w:sz="8" w:space="0" w:color="4F81BD"/>
              <w:right w:val="single" w:sz="8" w:space="0" w:color="4F81BD"/>
            </w:tcBorders>
            <w:shd w:val="clear" w:color="auto" w:fill="auto"/>
            <w:noWrap/>
          </w:tcPr>
          <w:p w14:paraId="6659C953" w14:textId="77777777" w:rsidR="00D06033" w:rsidRPr="00655883" w:rsidRDefault="00D06033" w:rsidP="00BC4C99">
            <w:pPr>
              <w:jc w:val="right"/>
              <w:rPr>
                <w:rFonts w:asciiTheme="minorHAnsi" w:hAnsiTheme="minorHAnsi" w:cs="Arial"/>
                <w:sz w:val="22"/>
                <w:szCs w:val="22"/>
                <w:lang w:val="es-ES_tradnl"/>
              </w:rPr>
            </w:pPr>
            <w:r w:rsidRPr="00655883">
              <w:rPr>
                <w:rFonts w:asciiTheme="minorHAnsi" w:hAnsiTheme="minorHAnsi" w:cs="Arial"/>
                <w:sz w:val="22"/>
                <w:szCs w:val="22"/>
                <w:lang w:val="es-ES_tradnl"/>
              </w:rPr>
              <w:t>220.034</w:t>
            </w:r>
          </w:p>
        </w:tc>
      </w:tr>
      <w:tr w:rsidR="00D06033" w:rsidRPr="00655883" w14:paraId="43BA9FC5"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55D0A1C2" w14:textId="77777777" w:rsidR="00D06033" w:rsidRPr="00655883" w:rsidRDefault="00D06033" w:rsidP="00BC4C99">
            <w:pPr>
              <w:rPr>
                <w:rFonts w:asciiTheme="minorHAnsi" w:hAnsiTheme="minorHAnsi" w:cs="Calibri"/>
                <w:b/>
                <w:sz w:val="22"/>
                <w:szCs w:val="22"/>
                <w:lang w:val="es-ES_tradnl"/>
              </w:rPr>
            </w:pPr>
            <w:r w:rsidRPr="00655883">
              <w:rPr>
                <w:rFonts w:asciiTheme="minorHAnsi" w:hAnsiTheme="minorHAnsi" w:cs="Arial"/>
                <w:b/>
                <w:sz w:val="22"/>
                <w:szCs w:val="22"/>
                <w:lang w:val="es-ES_tradnl"/>
              </w:rPr>
              <w:t>Zimbabwe</w:t>
            </w:r>
          </w:p>
        </w:tc>
        <w:tc>
          <w:tcPr>
            <w:tcW w:w="850" w:type="dxa"/>
            <w:tcBorders>
              <w:top w:val="single" w:sz="8" w:space="0" w:color="4F81BD"/>
              <w:left w:val="nil"/>
              <w:bottom w:val="single" w:sz="8" w:space="0" w:color="4F81BD"/>
              <w:right w:val="nil"/>
            </w:tcBorders>
            <w:shd w:val="clear" w:color="auto" w:fill="auto"/>
            <w:noWrap/>
          </w:tcPr>
          <w:p w14:paraId="3FDA687E" w14:textId="77777777" w:rsidR="00D06033" w:rsidRPr="00655883" w:rsidRDefault="00D06033" w:rsidP="00BC4C99">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2102</w:t>
            </w:r>
          </w:p>
        </w:tc>
        <w:tc>
          <w:tcPr>
            <w:tcW w:w="4253" w:type="dxa"/>
            <w:tcBorders>
              <w:top w:val="single" w:sz="8" w:space="0" w:color="4F81BD"/>
              <w:left w:val="nil"/>
              <w:bottom w:val="single" w:sz="8" w:space="0" w:color="4F81BD"/>
              <w:right w:val="nil"/>
            </w:tcBorders>
            <w:shd w:val="clear" w:color="auto" w:fill="auto"/>
            <w:noWrap/>
          </w:tcPr>
          <w:p w14:paraId="38E77B85" w14:textId="77777777" w:rsidR="00D06033" w:rsidRPr="00655883" w:rsidRDefault="00D06033" w:rsidP="00BC4C99">
            <w:pPr>
              <w:rPr>
                <w:rFonts w:asciiTheme="minorHAnsi" w:hAnsiTheme="minorHAnsi" w:cs="Arial"/>
                <w:sz w:val="22"/>
                <w:szCs w:val="22"/>
                <w:lang w:val="es-ES_tradnl"/>
              </w:rPr>
            </w:pPr>
            <w:r w:rsidRPr="00655883">
              <w:rPr>
                <w:rFonts w:asciiTheme="minorHAnsi" w:hAnsiTheme="minorHAnsi" w:cs="Arial"/>
                <w:sz w:val="22"/>
                <w:szCs w:val="22"/>
                <w:lang w:val="es-ES_tradnl"/>
              </w:rPr>
              <w:t>Cleveland Dam</w:t>
            </w:r>
          </w:p>
        </w:tc>
        <w:tc>
          <w:tcPr>
            <w:tcW w:w="1364" w:type="dxa"/>
            <w:tcBorders>
              <w:top w:val="single" w:sz="8" w:space="0" w:color="4F81BD"/>
              <w:left w:val="nil"/>
              <w:bottom w:val="single" w:sz="8" w:space="0" w:color="4F81BD"/>
              <w:right w:val="nil"/>
            </w:tcBorders>
            <w:shd w:val="clear" w:color="auto" w:fill="auto"/>
            <w:noWrap/>
          </w:tcPr>
          <w:p w14:paraId="237A7DAD" w14:textId="77777777" w:rsidR="00D06033" w:rsidRPr="00655883" w:rsidRDefault="00D06033" w:rsidP="00BC4C99">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03/05/2013</w:t>
            </w:r>
          </w:p>
        </w:tc>
        <w:tc>
          <w:tcPr>
            <w:tcW w:w="1219" w:type="dxa"/>
            <w:tcBorders>
              <w:top w:val="single" w:sz="8" w:space="0" w:color="4F81BD"/>
              <w:left w:val="nil"/>
              <w:bottom w:val="single" w:sz="8" w:space="0" w:color="4F81BD"/>
              <w:right w:val="single" w:sz="8" w:space="0" w:color="4F81BD"/>
            </w:tcBorders>
            <w:shd w:val="clear" w:color="auto" w:fill="auto"/>
            <w:noWrap/>
          </w:tcPr>
          <w:p w14:paraId="2D341FF4" w14:textId="77777777" w:rsidR="00D06033" w:rsidRPr="00655883" w:rsidRDefault="00D06033" w:rsidP="00BC4C99">
            <w:pPr>
              <w:jc w:val="right"/>
              <w:rPr>
                <w:rFonts w:asciiTheme="minorHAnsi" w:hAnsiTheme="minorHAnsi" w:cs="Arial"/>
                <w:sz w:val="22"/>
                <w:szCs w:val="22"/>
                <w:lang w:val="es-ES_tradnl"/>
              </w:rPr>
            </w:pPr>
            <w:r w:rsidRPr="00655883">
              <w:rPr>
                <w:rFonts w:asciiTheme="minorHAnsi" w:hAnsiTheme="minorHAnsi" w:cs="Arial"/>
                <w:sz w:val="22"/>
                <w:szCs w:val="22"/>
                <w:lang w:val="es-ES_tradnl"/>
              </w:rPr>
              <w:t>1.050</w:t>
            </w:r>
          </w:p>
        </w:tc>
      </w:tr>
      <w:tr w:rsidR="00D06033" w:rsidRPr="00655883" w14:paraId="1F138CFE"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69901105" w14:textId="77777777" w:rsidR="00D06033" w:rsidRPr="00655883" w:rsidRDefault="00D06033" w:rsidP="00BC4C99">
            <w:pPr>
              <w:rPr>
                <w:rFonts w:asciiTheme="minorHAnsi" w:hAnsiTheme="minorHAnsi" w:cs="Calibri"/>
                <w:b/>
                <w:sz w:val="22"/>
                <w:szCs w:val="22"/>
                <w:lang w:val="es-ES_tradnl"/>
              </w:rPr>
            </w:pPr>
            <w:r w:rsidRPr="00655883">
              <w:rPr>
                <w:rFonts w:asciiTheme="minorHAnsi" w:hAnsiTheme="minorHAnsi" w:cs="Arial"/>
                <w:b/>
                <w:sz w:val="22"/>
                <w:szCs w:val="22"/>
                <w:lang w:val="es-ES_tradnl"/>
              </w:rPr>
              <w:t>Zimbabwe</w:t>
            </w:r>
          </w:p>
        </w:tc>
        <w:tc>
          <w:tcPr>
            <w:tcW w:w="850" w:type="dxa"/>
            <w:tcBorders>
              <w:top w:val="single" w:sz="8" w:space="0" w:color="4F81BD"/>
              <w:left w:val="nil"/>
              <w:bottom w:val="single" w:sz="8" w:space="0" w:color="4F81BD"/>
              <w:right w:val="nil"/>
            </w:tcBorders>
            <w:shd w:val="clear" w:color="auto" w:fill="auto"/>
            <w:noWrap/>
          </w:tcPr>
          <w:p w14:paraId="56E9DF75" w14:textId="77777777" w:rsidR="00D06033" w:rsidRPr="00655883" w:rsidRDefault="00D06033" w:rsidP="00BC4C99">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2103</w:t>
            </w:r>
          </w:p>
        </w:tc>
        <w:tc>
          <w:tcPr>
            <w:tcW w:w="4253" w:type="dxa"/>
            <w:tcBorders>
              <w:top w:val="single" w:sz="8" w:space="0" w:color="4F81BD"/>
              <w:left w:val="nil"/>
              <w:bottom w:val="single" w:sz="8" w:space="0" w:color="4F81BD"/>
              <w:right w:val="nil"/>
            </w:tcBorders>
            <w:shd w:val="clear" w:color="auto" w:fill="auto"/>
            <w:noWrap/>
          </w:tcPr>
          <w:p w14:paraId="652E61E5" w14:textId="77777777" w:rsidR="00D06033" w:rsidRPr="00655883" w:rsidRDefault="00D06033" w:rsidP="00BC4C99">
            <w:pPr>
              <w:rPr>
                <w:rFonts w:asciiTheme="minorHAnsi" w:hAnsiTheme="minorHAnsi" w:cs="Arial"/>
                <w:sz w:val="22"/>
                <w:szCs w:val="22"/>
                <w:lang w:val="es-ES_tradnl"/>
              </w:rPr>
            </w:pPr>
            <w:r w:rsidRPr="00655883">
              <w:rPr>
                <w:rFonts w:asciiTheme="minorHAnsi" w:hAnsiTheme="minorHAnsi" w:cs="Arial"/>
                <w:sz w:val="22"/>
                <w:szCs w:val="22"/>
                <w:lang w:val="es-ES_tradnl"/>
              </w:rPr>
              <w:t>Chinhoyi Caves Recreational Park</w:t>
            </w:r>
          </w:p>
        </w:tc>
        <w:tc>
          <w:tcPr>
            <w:tcW w:w="1364" w:type="dxa"/>
            <w:tcBorders>
              <w:top w:val="single" w:sz="8" w:space="0" w:color="4F81BD"/>
              <w:left w:val="nil"/>
              <w:bottom w:val="single" w:sz="8" w:space="0" w:color="4F81BD"/>
              <w:right w:val="nil"/>
            </w:tcBorders>
            <w:shd w:val="clear" w:color="auto" w:fill="auto"/>
            <w:noWrap/>
          </w:tcPr>
          <w:p w14:paraId="3F6E7897" w14:textId="77777777" w:rsidR="00D06033" w:rsidRPr="00655883" w:rsidRDefault="00D06033" w:rsidP="00BC4C99">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03/05/2013</w:t>
            </w:r>
          </w:p>
        </w:tc>
        <w:tc>
          <w:tcPr>
            <w:tcW w:w="1219" w:type="dxa"/>
            <w:tcBorders>
              <w:top w:val="single" w:sz="8" w:space="0" w:color="4F81BD"/>
              <w:left w:val="nil"/>
              <w:bottom w:val="single" w:sz="8" w:space="0" w:color="4F81BD"/>
              <w:right w:val="single" w:sz="8" w:space="0" w:color="4F81BD"/>
            </w:tcBorders>
            <w:shd w:val="clear" w:color="auto" w:fill="auto"/>
            <w:noWrap/>
          </w:tcPr>
          <w:p w14:paraId="0C151000" w14:textId="77777777" w:rsidR="00D06033" w:rsidRPr="00655883" w:rsidRDefault="00D06033" w:rsidP="00BC4C99">
            <w:pPr>
              <w:jc w:val="right"/>
              <w:rPr>
                <w:rFonts w:asciiTheme="minorHAnsi" w:hAnsiTheme="minorHAnsi" w:cs="Arial"/>
                <w:sz w:val="22"/>
                <w:szCs w:val="22"/>
                <w:lang w:val="es-ES_tradnl"/>
              </w:rPr>
            </w:pPr>
            <w:r w:rsidRPr="00655883">
              <w:rPr>
                <w:rFonts w:asciiTheme="minorHAnsi" w:hAnsiTheme="minorHAnsi" w:cs="Arial"/>
                <w:sz w:val="22"/>
                <w:szCs w:val="22"/>
                <w:lang w:val="es-ES_tradnl"/>
              </w:rPr>
              <w:t>33</w:t>
            </w:r>
          </w:p>
        </w:tc>
      </w:tr>
      <w:tr w:rsidR="00D06033" w:rsidRPr="00655883" w14:paraId="253B52C7"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4C14C091" w14:textId="77777777" w:rsidR="00D06033" w:rsidRPr="00655883" w:rsidRDefault="00D06033" w:rsidP="00BC4C99">
            <w:pPr>
              <w:rPr>
                <w:rFonts w:asciiTheme="minorHAnsi" w:hAnsiTheme="minorHAnsi" w:cs="Calibri"/>
                <w:b/>
                <w:sz w:val="22"/>
                <w:szCs w:val="22"/>
                <w:lang w:val="es-ES_tradnl"/>
              </w:rPr>
            </w:pPr>
            <w:r w:rsidRPr="00655883">
              <w:rPr>
                <w:rFonts w:asciiTheme="minorHAnsi" w:hAnsiTheme="minorHAnsi" w:cs="Arial"/>
                <w:b/>
                <w:sz w:val="22"/>
                <w:szCs w:val="22"/>
                <w:lang w:val="es-ES_tradnl"/>
              </w:rPr>
              <w:t>Zimbabwe</w:t>
            </w:r>
          </w:p>
        </w:tc>
        <w:tc>
          <w:tcPr>
            <w:tcW w:w="850" w:type="dxa"/>
            <w:tcBorders>
              <w:top w:val="single" w:sz="8" w:space="0" w:color="4F81BD"/>
              <w:left w:val="nil"/>
              <w:bottom w:val="single" w:sz="8" w:space="0" w:color="4F81BD"/>
              <w:right w:val="nil"/>
            </w:tcBorders>
            <w:shd w:val="clear" w:color="auto" w:fill="auto"/>
            <w:noWrap/>
          </w:tcPr>
          <w:p w14:paraId="532C61C7" w14:textId="77777777" w:rsidR="00D06033" w:rsidRPr="00655883" w:rsidRDefault="00D06033" w:rsidP="00BC4C99">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2104</w:t>
            </w:r>
          </w:p>
        </w:tc>
        <w:tc>
          <w:tcPr>
            <w:tcW w:w="4253" w:type="dxa"/>
            <w:tcBorders>
              <w:top w:val="single" w:sz="8" w:space="0" w:color="4F81BD"/>
              <w:left w:val="nil"/>
              <w:bottom w:val="single" w:sz="8" w:space="0" w:color="4F81BD"/>
              <w:right w:val="nil"/>
            </w:tcBorders>
            <w:shd w:val="clear" w:color="auto" w:fill="auto"/>
            <w:noWrap/>
          </w:tcPr>
          <w:p w14:paraId="68AFE6BB" w14:textId="77777777" w:rsidR="00D06033" w:rsidRPr="00655883" w:rsidRDefault="00D06033" w:rsidP="00BC4C99">
            <w:pPr>
              <w:rPr>
                <w:rFonts w:asciiTheme="minorHAnsi" w:hAnsiTheme="minorHAnsi" w:cs="Arial"/>
                <w:sz w:val="22"/>
                <w:szCs w:val="22"/>
                <w:lang w:val="es-ES_tradnl"/>
              </w:rPr>
            </w:pPr>
            <w:r w:rsidRPr="00655883">
              <w:rPr>
                <w:rFonts w:asciiTheme="minorHAnsi" w:hAnsiTheme="minorHAnsi" w:cs="Arial"/>
                <w:sz w:val="22"/>
                <w:szCs w:val="22"/>
                <w:lang w:val="es-ES_tradnl"/>
              </w:rPr>
              <w:t>Driefontein Grasslands</w:t>
            </w:r>
          </w:p>
        </w:tc>
        <w:tc>
          <w:tcPr>
            <w:tcW w:w="1364" w:type="dxa"/>
            <w:tcBorders>
              <w:top w:val="single" w:sz="8" w:space="0" w:color="4F81BD"/>
              <w:left w:val="nil"/>
              <w:bottom w:val="single" w:sz="8" w:space="0" w:color="4F81BD"/>
              <w:right w:val="nil"/>
            </w:tcBorders>
            <w:shd w:val="clear" w:color="auto" w:fill="auto"/>
            <w:noWrap/>
          </w:tcPr>
          <w:p w14:paraId="3F33932A" w14:textId="77777777" w:rsidR="00D06033" w:rsidRPr="00655883" w:rsidRDefault="00D06033" w:rsidP="00BC4C99">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03/05/2013</w:t>
            </w:r>
          </w:p>
        </w:tc>
        <w:tc>
          <w:tcPr>
            <w:tcW w:w="1219" w:type="dxa"/>
            <w:tcBorders>
              <w:top w:val="single" w:sz="8" w:space="0" w:color="4F81BD"/>
              <w:left w:val="nil"/>
              <w:bottom w:val="single" w:sz="8" w:space="0" w:color="4F81BD"/>
              <w:right w:val="single" w:sz="8" w:space="0" w:color="4F81BD"/>
            </w:tcBorders>
            <w:shd w:val="clear" w:color="auto" w:fill="auto"/>
            <w:noWrap/>
          </w:tcPr>
          <w:p w14:paraId="38A17612" w14:textId="77777777" w:rsidR="00D06033" w:rsidRPr="00655883" w:rsidRDefault="00D06033" w:rsidP="00BC4C99">
            <w:pPr>
              <w:jc w:val="right"/>
              <w:rPr>
                <w:rFonts w:asciiTheme="minorHAnsi" w:hAnsiTheme="minorHAnsi" w:cs="Arial"/>
                <w:sz w:val="22"/>
                <w:szCs w:val="22"/>
                <w:lang w:val="es-ES_tradnl"/>
              </w:rPr>
            </w:pPr>
            <w:r w:rsidRPr="00655883">
              <w:rPr>
                <w:rFonts w:asciiTheme="minorHAnsi" w:hAnsiTheme="minorHAnsi" w:cs="Arial"/>
                <w:sz w:val="22"/>
                <w:szCs w:val="22"/>
                <w:lang w:val="es-ES_tradnl"/>
              </w:rPr>
              <w:t>201.194</w:t>
            </w:r>
          </w:p>
        </w:tc>
      </w:tr>
      <w:tr w:rsidR="00D06033" w:rsidRPr="00655883" w14:paraId="3CF6E3C4"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6FE365A5" w14:textId="77777777" w:rsidR="00D06033" w:rsidRPr="00655883" w:rsidRDefault="00D06033" w:rsidP="00BC4C99">
            <w:pPr>
              <w:rPr>
                <w:rFonts w:asciiTheme="minorHAnsi" w:hAnsiTheme="minorHAnsi" w:cs="Calibri"/>
                <w:b/>
                <w:sz w:val="22"/>
                <w:szCs w:val="22"/>
                <w:lang w:val="es-ES_tradnl"/>
              </w:rPr>
            </w:pPr>
            <w:r w:rsidRPr="00655883">
              <w:rPr>
                <w:rFonts w:asciiTheme="minorHAnsi" w:hAnsiTheme="minorHAnsi" w:cs="Arial"/>
                <w:b/>
                <w:sz w:val="22"/>
                <w:szCs w:val="22"/>
                <w:lang w:val="es-ES_tradnl"/>
              </w:rPr>
              <w:t>Zimbabwe</w:t>
            </w:r>
          </w:p>
        </w:tc>
        <w:tc>
          <w:tcPr>
            <w:tcW w:w="850" w:type="dxa"/>
            <w:tcBorders>
              <w:top w:val="single" w:sz="8" w:space="0" w:color="4F81BD"/>
              <w:left w:val="nil"/>
              <w:bottom w:val="single" w:sz="8" w:space="0" w:color="4F81BD"/>
              <w:right w:val="nil"/>
            </w:tcBorders>
            <w:shd w:val="clear" w:color="auto" w:fill="auto"/>
            <w:noWrap/>
          </w:tcPr>
          <w:p w14:paraId="01BF647B" w14:textId="77777777" w:rsidR="00D06033" w:rsidRPr="00655883" w:rsidRDefault="00D06033" w:rsidP="00BC4C99">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2105</w:t>
            </w:r>
          </w:p>
        </w:tc>
        <w:tc>
          <w:tcPr>
            <w:tcW w:w="4253" w:type="dxa"/>
            <w:tcBorders>
              <w:top w:val="single" w:sz="8" w:space="0" w:color="4F81BD"/>
              <w:left w:val="nil"/>
              <w:bottom w:val="single" w:sz="8" w:space="0" w:color="4F81BD"/>
              <w:right w:val="nil"/>
            </w:tcBorders>
            <w:shd w:val="clear" w:color="auto" w:fill="auto"/>
            <w:noWrap/>
          </w:tcPr>
          <w:p w14:paraId="267E67C6" w14:textId="77777777" w:rsidR="00D06033" w:rsidRPr="00655883" w:rsidRDefault="00D06033" w:rsidP="00BC4C99">
            <w:pPr>
              <w:rPr>
                <w:rFonts w:asciiTheme="minorHAnsi" w:hAnsiTheme="minorHAnsi" w:cs="Arial"/>
                <w:sz w:val="22"/>
                <w:szCs w:val="22"/>
                <w:lang w:val="es-ES_tradnl"/>
              </w:rPr>
            </w:pPr>
            <w:r w:rsidRPr="00655883">
              <w:rPr>
                <w:rFonts w:asciiTheme="minorHAnsi" w:hAnsiTheme="minorHAnsi" w:cs="Arial"/>
                <w:sz w:val="22"/>
                <w:szCs w:val="22"/>
                <w:lang w:val="es-ES_tradnl"/>
              </w:rPr>
              <w:t>Lake Chivero and Manyame</w:t>
            </w:r>
          </w:p>
        </w:tc>
        <w:tc>
          <w:tcPr>
            <w:tcW w:w="1364" w:type="dxa"/>
            <w:tcBorders>
              <w:top w:val="single" w:sz="8" w:space="0" w:color="4F81BD"/>
              <w:left w:val="nil"/>
              <w:bottom w:val="single" w:sz="8" w:space="0" w:color="4F81BD"/>
              <w:right w:val="nil"/>
            </w:tcBorders>
            <w:shd w:val="clear" w:color="auto" w:fill="auto"/>
            <w:noWrap/>
          </w:tcPr>
          <w:p w14:paraId="5A5FED66" w14:textId="77777777" w:rsidR="00D06033" w:rsidRPr="00655883" w:rsidRDefault="00D06033" w:rsidP="00BC4C99">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03/05/2013</w:t>
            </w:r>
          </w:p>
        </w:tc>
        <w:tc>
          <w:tcPr>
            <w:tcW w:w="1219" w:type="dxa"/>
            <w:tcBorders>
              <w:top w:val="single" w:sz="8" w:space="0" w:color="4F81BD"/>
              <w:left w:val="nil"/>
              <w:bottom w:val="single" w:sz="8" w:space="0" w:color="4F81BD"/>
              <w:right w:val="single" w:sz="8" w:space="0" w:color="4F81BD"/>
            </w:tcBorders>
            <w:shd w:val="clear" w:color="auto" w:fill="auto"/>
            <w:noWrap/>
          </w:tcPr>
          <w:p w14:paraId="2D234410" w14:textId="77777777" w:rsidR="00D06033" w:rsidRPr="00655883" w:rsidRDefault="00D06033" w:rsidP="00D06033">
            <w:pPr>
              <w:jc w:val="right"/>
              <w:rPr>
                <w:rFonts w:asciiTheme="minorHAnsi" w:hAnsiTheme="minorHAnsi" w:cs="Arial"/>
                <w:sz w:val="22"/>
                <w:szCs w:val="22"/>
                <w:lang w:val="es-ES_tradnl"/>
              </w:rPr>
            </w:pPr>
            <w:r w:rsidRPr="00655883">
              <w:rPr>
                <w:rFonts w:asciiTheme="minorHAnsi" w:hAnsiTheme="minorHAnsi" w:cs="Arial"/>
                <w:sz w:val="22"/>
                <w:szCs w:val="22"/>
                <w:lang w:val="es-ES_tradnl"/>
              </w:rPr>
              <w:t>29.260</w:t>
            </w:r>
          </w:p>
        </w:tc>
      </w:tr>
      <w:tr w:rsidR="00D06033" w:rsidRPr="00655883" w14:paraId="027C62D0"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668CBAC1" w14:textId="77777777" w:rsidR="00D06033" w:rsidRPr="00655883" w:rsidRDefault="00D06033" w:rsidP="00BC4C99">
            <w:pPr>
              <w:rPr>
                <w:rFonts w:asciiTheme="minorHAnsi" w:hAnsiTheme="minorHAnsi" w:cs="Arial"/>
                <w:b/>
                <w:sz w:val="22"/>
                <w:szCs w:val="22"/>
                <w:lang w:val="es-ES_tradnl"/>
              </w:rPr>
            </w:pPr>
            <w:r w:rsidRPr="00655883">
              <w:rPr>
                <w:rFonts w:asciiTheme="minorHAnsi" w:hAnsiTheme="minorHAnsi" w:cs="Arial"/>
                <w:b/>
                <w:sz w:val="22"/>
                <w:szCs w:val="22"/>
                <w:lang w:val="es-ES_tradnl"/>
              </w:rPr>
              <w:lastRenderedPageBreak/>
              <w:t>Zimbabwe</w:t>
            </w:r>
          </w:p>
        </w:tc>
        <w:tc>
          <w:tcPr>
            <w:tcW w:w="850" w:type="dxa"/>
            <w:tcBorders>
              <w:top w:val="single" w:sz="8" w:space="0" w:color="4F81BD"/>
              <w:left w:val="nil"/>
              <w:bottom w:val="single" w:sz="8" w:space="0" w:color="4F81BD"/>
              <w:right w:val="nil"/>
            </w:tcBorders>
            <w:shd w:val="clear" w:color="auto" w:fill="auto"/>
            <w:noWrap/>
          </w:tcPr>
          <w:p w14:paraId="3FE5752D" w14:textId="77777777" w:rsidR="00D06033" w:rsidRPr="00655883" w:rsidRDefault="00D06033" w:rsidP="00BC4C99">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2107</w:t>
            </w:r>
          </w:p>
        </w:tc>
        <w:tc>
          <w:tcPr>
            <w:tcW w:w="4253" w:type="dxa"/>
            <w:tcBorders>
              <w:top w:val="single" w:sz="8" w:space="0" w:color="4F81BD"/>
              <w:left w:val="nil"/>
              <w:bottom w:val="single" w:sz="8" w:space="0" w:color="4F81BD"/>
              <w:right w:val="nil"/>
            </w:tcBorders>
            <w:shd w:val="clear" w:color="auto" w:fill="auto"/>
            <w:noWrap/>
          </w:tcPr>
          <w:p w14:paraId="60CD0AE0" w14:textId="77777777" w:rsidR="00D06033" w:rsidRPr="00655883" w:rsidRDefault="00D06033" w:rsidP="00BC4C99">
            <w:pPr>
              <w:rPr>
                <w:rFonts w:asciiTheme="minorHAnsi" w:hAnsiTheme="minorHAnsi" w:cs="Arial"/>
                <w:sz w:val="22"/>
                <w:szCs w:val="22"/>
                <w:lang w:val="es-ES_tradnl"/>
              </w:rPr>
            </w:pPr>
            <w:r w:rsidRPr="00655883">
              <w:rPr>
                <w:rFonts w:asciiTheme="minorHAnsi" w:hAnsiTheme="minorHAnsi" w:cs="Arial"/>
                <w:sz w:val="22"/>
                <w:szCs w:val="22"/>
                <w:lang w:val="es-ES_tradnl"/>
              </w:rPr>
              <w:t>Monavale Wetland</w:t>
            </w:r>
          </w:p>
        </w:tc>
        <w:tc>
          <w:tcPr>
            <w:tcW w:w="1364" w:type="dxa"/>
            <w:tcBorders>
              <w:top w:val="single" w:sz="8" w:space="0" w:color="4F81BD"/>
              <w:left w:val="nil"/>
              <w:bottom w:val="single" w:sz="8" w:space="0" w:color="4F81BD"/>
              <w:right w:val="nil"/>
            </w:tcBorders>
            <w:shd w:val="clear" w:color="auto" w:fill="auto"/>
            <w:noWrap/>
          </w:tcPr>
          <w:p w14:paraId="352710D0" w14:textId="77777777" w:rsidR="00D06033" w:rsidRPr="00655883" w:rsidRDefault="00D06033" w:rsidP="00BC4C99">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03/05/2013</w:t>
            </w:r>
          </w:p>
        </w:tc>
        <w:tc>
          <w:tcPr>
            <w:tcW w:w="1219" w:type="dxa"/>
            <w:tcBorders>
              <w:top w:val="single" w:sz="8" w:space="0" w:color="4F81BD"/>
              <w:left w:val="nil"/>
              <w:bottom w:val="single" w:sz="8" w:space="0" w:color="4F81BD"/>
              <w:right w:val="single" w:sz="8" w:space="0" w:color="4F81BD"/>
            </w:tcBorders>
            <w:shd w:val="clear" w:color="auto" w:fill="auto"/>
            <w:noWrap/>
          </w:tcPr>
          <w:p w14:paraId="36BCC272" w14:textId="77777777" w:rsidR="00D06033" w:rsidRPr="00655883" w:rsidRDefault="00D06033" w:rsidP="00BC4C99">
            <w:pPr>
              <w:jc w:val="right"/>
              <w:rPr>
                <w:rFonts w:asciiTheme="minorHAnsi" w:hAnsiTheme="minorHAnsi" w:cs="Arial"/>
                <w:sz w:val="22"/>
                <w:szCs w:val="22"/>
                <w:lang w:val="es-ES_tradnl"/>
              </w:rPr>
            </w:pPr>
            <w:r w:rsidRPr="00655883">
              <w:rPr>
                <w:rFonts w:asciiTheme="minorHAnsi" w:hAnsiTheme="minorHAnsi" w:cs="Arial"/>
                <w:sz w:val="22"/>
                <w:szCs w:val="22"/>
                <w:lang w:val="es-ES_tradnl"/>
              </w:rPr>
              <w:t>507</w:t>
            </w:r>
          </w:p>
        </w:tc>
      </w:tr>
      <w:tr w:rsidR="00D06033" w:rsidRPr="00655883" w14:paraId="15CEC090" w14:textId="77777777" w:rsidTr="00BD1123">
        <w:trPr>
          <w:trHeight w:val="315"/>
        </w:trPr>
        <w:tc>
          <w:tcPr>
            <w:tcW w:w="1716" w:type="dxa"/>
            <w:tcBorders>
              <w:top w:val="single" w:sz="8" w:space="0" w:color="4F81BD"/>
              <w:left w:val="single" w:sz="8" w:space="0" w:color="4F81BD"/>
              <w:bottom w:val="single" w:sz="8" w:space="0" w:color="4F81BD"/>
              <w:right w:val="nil"/>
            </w:tcBorders>
            <w:shd w:val="clear" w:color="auto" w:fill="auto"/>
            <w:noWrap/>
          </w:tcPr>
          <w:p w14:paraId="78E77F67" w14:textId="77777777" w:rsidR="00D06033" w:rsidRPr="00655883" w:rsidRDefault="00D06033" w:rsidP="00BC4C99">
            <w:pPr>
              <w:rPr>
                <w:rFonts w:asciiTheme="minorHAnsi" w:hAnsiTheme="minorHAnsi" w:cs="Arial"/>
                <w:b/>
                <w:sz w:val="22"/>
                <w:szCs w:val="22"/>
                <w:lang w:val="es-ES_tradnl"/>
              </w:rPr>
            </w:pPr>
            <w:r w:rsidRPr="00655883">
              <w:rPr>
                <w:rFonts w:asciiTheme="minorHAnsi" w:hAnsiTheme="minorHAnsi" w:cs="Arial"/>
                <w:b/>
                <w:sz w:val="22"/>
                <w:szCs w:val="22"/>
                <w:lang w:val="es-ES_tradnl"/>
              </w:rPr>
              <w:t>Zimbabwe</w:t>
            </w:r>
          </w:p>
        </w:tc>
        <w:tc>
          <w:tcPr>
            <w:tcW w:w="850" w:type="dxa"/>
            <w:tcBorders>
              <w:top w:val="single" w:sz="8" w:space="0" w:color="4F81BD"/>
              <w:left w:val="nil"/>
              <w:bottom w:val="single" w:sz="8" w:space="0" w:color="4F81BD"/>
              <w:right w:val="nil"/>
            </w:tcBorders>
            <w:shd w:val="clear" w:color="auto" w:fill="auto"/>
            <w:noWrap/>
          </w:tcPr>
          <w:p w14:paraId="640F9B50" w14:textId="77777777" w:rsidR="00D06033" w:rsidRPr="00655883" w:rsidRDefault="00D06033" w:rsidP="00BC4C99">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2108</w:t>
            </w:r>
          </w:p>
        </w:tc>
        <w:tc>
          <w:tcPr>
            <w:tcW w:w="4253" w:type="dxa"/>
            <w:tcBorders>
              <w:top w:val="single" w:sz="8" w:space="0" w:color="4F81BD"/>
              <w:left w:val="nil"/>
              <w:bottom w:val="single" w:sz="8" w:space="0" w:color="4F81BD"/>
              <w:right w:val="nil"/>
            </w:tcBorders>
            <w:shd w:val="clear" w:color="auto" w:fill="auto"/>
            <w:noWrap/>
          </w:tcPr>
          <w:p w14:paraId="45C6376F" w14:textId="77777777" w:rsidR="00D06033" w:rsidRPr="00655883" w:rsidRDefault="00D06033" w:rsidP="00BC4C99">
            <w:pPr>
              <w:rPr>
                <w:rFonts w:asciiTheme="minorHAnsi" w:hAnsiTheme="minorHAnsi" w:cs="Arial"/>
                <w:sz w:val="22"/>
                <w:szCs w:val="22"/>
                <w:lang w:val="es-ES_tradnl"/>
              </w:rPr>
            </w:pPr>
            <w:r w:rsidRPr="00655883">
              <w:rPr>
                <w:rFonts w:asciiTheme="minorHAnsi" w:hAnsiTheme="minorHAnsi" w:cs="Arial"/>
                <w:sz w:val="22"/>
                <w:szCs w:val="22"/>
                <w:lang w:val="es-ES_tradnl"/>
              </w:rPr>
              <w:t>Victoria Falls National Park</w:t>
            </w:r>
          </w:p>
        </w:tc>
        <w:tc>
          <w:tcPr>
            <w:tcW w:w="1364" w:type="dxa"/>
            <w:tcBorders>
              <w:top w:val="single" w:sz="8" w:space="0" w:color="4F81BD"/>
              <w:left w:val="nil"/>
              <w:bottom w:val="single" w:sz="8" w:space="0" w:color="4F81BD"/>
              <w:right w:val="nil"/>
            </w:tcBorders>
            <w:shd w:val="clear" w:color="auto" w:fill="auto"/>
            <w:noWrap/>
          </w:tcPr>
          <w:p w14:paraId="60498253" w14:textId="77777777" w:rsidR="00D06033" w:rsidRPr="00655883" w:rsidRDefault="00D06033" w:rsidP="00BC4C99">
            <w:pPr>
              <w:jc w:val="center"/>
              <w:rPr>
                <w:rFonts w:asciiTheme="minorHAnsi" w:hAnsiTheme="minorHAnsi" w:cs="Arial"/>
                <w:sz w:val="22"/>
                <w:szCs w:val="22"/>
                <w:lang w:val="es-ES_tradnl"/>
              </w:rPr>
            </w:pPr>
            <w:r w:rsidRPr="00655883">
              <w:rPr>
                <w:rFonts w:asciiTheme="minorHAnsi" w:hAnsiTheme="minorHAnsi" w:cs="Arial"/>
                <w:sz w:val="22"/>
                <w:szCs w:val="22"/>
                <w:lang w:val="es-ES_tradnl"/>
              </w:rPr>
              <w:t>03/05/2013</w:t>
            </w:r>
          </w:p>
        </w:tc>
        <w:tc>
          <w:tcPr>
            <w:tcW w:w="1219" w:type="dxa"/>
            <w:tcBorders>
              <w:top w:val="single" w:sz="8" w:space="0" w:color="4F81BD"/>
              <w:left w:val="nil"/>
              <w:bottom w:val="single" w:sz="8" w:space="0" w:color="4F81BD"/>
              <w:right w:val="single" w:sz="8" w:space="0" w:color="4F81BD"/>
            </w:tcBorders>
            <w:shd w:val="clear" w:color="auto" w:fill="auto"/>
            <w:noWrap/>
          </w:tcPr>
          <w:p w14:paraId="7F19A4A8" w14:textId="77777777" w:rsidR="00D06033" w:rsidRPr="00655883" w:rsidRDefault="00D06033" w:rsidP="00D06033">
            <w:pPr>
              <w:jc w:val="right"/>
              <w:rPr>
                <w:rFonts w:asciiTheme="minorHAnsi" w:hAnsiTheme="minorHAnsi" w:cs="Arial"/>
                <w:sz w:val="22"/>
                <w:szCs w:val="22"/>
                <w:lang w:val="es-ES_tradnl"/>
              </w:rPr>
            </w:pPr>
            <w:r w:rsidRPr="00655883">
              <w:rPr>
                <w:rFonts w:asciiTheme="minorHAnsi" w:hAnsiTheme="minorHAnsi" w:cs="Arial"/>
                <w:sz w:val="22"/>
                <w:szCs w:val="22"/>
                <w:lang w:val="es-ES_tradnl"/>
              </w:rPr>
              <w:t>1.750</w:t>
            </w:r>
          </w:p>
        </w:tc>
      </w:tr>
    </w:tbl>
    <w:p w14:paraId="47B9401D" w14:textId="77777777" w:rsidR="00382EE0" w:rsidRPr="00655883" w:rsidRDefault="00382EE0" w:rsidP="000055B3">
      <w:pPr>
        <w:tabs>
          <w:tab w:val="right" w:pos="9026"/>
        </w:tabs>
        <w:suppressAutoHyphens/>
        <w:ind w:left="567" w:hanging="567"/>
        <w:rPr>
          <w:rFonts w:ascii="Garamond" w:hAnsi="Garamond"/>
          <w:color w:val="000000"/>
          <w:szCs w:val="24"/>
          <w:lang w:val="es-ES_tradnl"/>
        </w:rPr>
      </w:pPr>
    </w:p>
    <w:p w14:paraId="28DD68C9" w14:textId="77777777" w:rsidR="00145672" w:rsidRPr="00655883" w:rsidRDefault="00145672">
      <w:pPr>
        <w:rPr>
          <w:rFonts w:ascii="Garamond" w:hAnsi="Garamond"/>
          <w:color w:val="000000"/>
          <w:szCs w:val="24"/>
          <w:lang w:val="es-ES_tradnl"/>
        </w:rPr>
      </w:pPr>
      <w:r w:rsidRPr="00655883">
        <w:rPr>
          <w:rFonts w:ascii="Garamond" w:hAnsi="Garamond"/>
          <w:color w:val="000000"/>
          <w:szCs w:val="24"/>
          <w:lang w:val="es-ES_tradnl"/>
        </w:rPr>
        <w:br w:type="page"/>
      </w:r>
    </w:p>
    <w:p w14:paraId="5109AF1A" w14:textId="5DA72E63" w:rsidR="00C7754E" w:rsidRPr="00655883" w:rsidRDefault="0083010D" w:rsidP="00145672">
      <w:pPr>
        <w:tabs>
          <w:tab w:val="right" w:pos="9026"/>
        </w:tabs>
        <w:suppressAutoHyphens/>
        <w:rPr>
          <w:rFonts w:ascii="Calibri" w:hAnsi="Calibri"/>
          <w:b/>
          <w:color w:val="000000"/>
          <w:szCs w:val="24"/>
          <w:lang w:val="es-ES_tradnl"/>
        </w:rPr>
      </w:pPr>
      <w:r w:rsidRPr="00655883">
        <w:rPr>
          <w:rFonts w:ascii="Calibri" w:hAnsi="Calibri"/>
          <w:b/>
          <w:color w:val="000000"/>
          <w:szCs w:val="24"/>
          <w:lang w:val="es-ES_tradnl"/>
        </w:rPr>
        <w:lastRenderedPageBreak/>
        <w:t>Sub</w:t>
      </w:r>
      <w:r w:rsidR="00400E61" w:rsidRPr="00655883">
        <w:rPr>
          <w:rFonts w:ascii="Calibri" w:hAnsi="Calibri"/>
          <w:b/>
          <w:color w:val="000000"/>
          <w:szCs w:val="24"/>
          <w:lang w:val="es-ES_tradnl"/>
        </w:rPr>
        <w:t>anexo</w:t>
      </w:r>
      <w:r w:rsidRPr="00655883">
        <w:rPr>
          <w:rFonts w:ascii="Calibri" w:hAnsi="Calibri"/>
          <w:b/>
          <w:color w:val="000000"/>
          <w:szCs w:val="24"/>
          <w:lang w:val="es-ES_tradnl"/>
        </w:rPr>
        <w:t xml:space="preserve"> </w:t>
      </w:r>
      <w:r w:rsidR="00D26361" w:rsidRPr="00655883">
        <w:rPr>
          <w:rFonts w:ascii="Calibri" w:hAnsi="Calibri"/>
          <w:b/>
          <w:color w:val="000000"/>
          <w:szCs w:val="24"/>
          <w:lang w:val="es-ES_tradnl"/>
        </w:rPr>
        <w:t>2</w:t>
      </w:r>
    </w:p>
    <w:p w14:paraId="23F97475" w14:textId="77777777" w:rsidR="000332D4" w:rsidRPr="00655883" w:rsidRDefault="000332D4" w:rsidP="00145672">
      <w:pPr>
        <w:tabs>
          <w:tab w:val="right" w:pos="9026"/>
        </w:tabs>
        <w:suppressAutoHyphens/>
        <w:rPr>
          <w:rFonts w:ascii="Calibri" w:hAnsi="Calibri"/>
          <w:b/>
          <w:color w:val="000000"/>
          <w:szCs w:val="24"/>
          <w:lang w:val="es-ES_tradnl"/>
        </w:rPr>
      </w:pPr>
    </w:p>
    <w:p w14:paraId="7B8F483E" w14:textId="6B1155C4" w:rsidR="00145672" w:rsidRPr="00655883" w:rsidRDefault="00542494" w:rsidP="00145672">
      <w:pPr>
        <w:tabs>
          <w:tab w:val="right" w:pos="9026"/>
        </w:tabs>
        <w:suppressAutoHyphens/>
        <w:rPr>
          <w:rFonts w:ascii="Calibri" w:hAnsi="Calibri"/>
          <w:b/>
          <w:color w:val="000000"/>
          <w:sz w:val="26"/>
          <w:szCs w:val="26"/>
          <w:lang w:val="es-ES_tradnl"/>
        </w:rPr>
      </w:pPr>
      <w:r w:rsidRPr="00655883">
        <w:rPr>
          <w:rFonts w:ascii="Calibri" w:hAnsi="Calibri"/>
          <w:b/>
          <w:color w:val="000000"/>
          <w:szCs w:val="24"/>
          <w:lang w:val="es-ES_tradnl"/>
        </w:rPr>
        <w:t>Lista de los 216 sitios sobre los que 30 Partes proporcionaron Fichas Informativas de Ramsar y mapas actualizados, lo que incluye las FIR y los mapas faltantes, entre el 29 de agosto de 2014 y el 17 de noviembre de 2017</w:t>
      </w:r>
      <w:r w:rsidR="002D4C86" w:rsidRPr="00655883">
        <w:rPr>
          <w:rStyle w:val="FootnoteReference"/>
          <w:rFonts w:ascii="Calibri" w:hAnsi="Calibri"/>
          <w:b/>
          <w:color w:val="000000"/>
          <w:sz w:val="26"/>
          <w:szCs w:val="26"/>
          <w:lang w:val="es-ES_tradnl"/>
        </w:rPr>
        <w:footnoteReference w:id="5"/>
      </w:r>
    </w:p>
    <w:p w14:paraId="42D35D85" w14:textId="77777777" w:rsidR="00145672" w:rsidRPr="00655883" w:rsidRDefault="00145672" w:rsidP="00145672">
      <w:pPr>
        <w:tabs>
          <w:tab w:val="right" w:pos="9026"/>
        </w:tabs>
        <w:suppressAutoHyphens/>
        <w:rPr>
          <w:rFonts w:ascii="Calibri" w:hAnsi="Calibri"/>
          <w:b/>
          <w:color w:val="000000"/>
          <w:sz w:val="26"/>
          <w:szCs w:val="26"/>
          <w:lang w:val="es-ES_tradnl"/>
        </w:rPr>
      </w:pPr>
    </w:p>
    <w:tbl>
      <w:tblPr>
        <w:tblStyle w:val="LightList-Accent112"/>
        <w:tblW w:w="10065" w:type="dxa"/>
        <w:tblInd w:w="-176" w:type="dxa"/>
        <w:tblLayout w:type="fixed"/>
        <w:tblLook w:val="04A0" w:firstRow="1" w:lastRow="0" w:firstColumn="1" w:lastColumn="0" w:noHBand="0" w:noVBand="1"/>
      </w:tblPr>
      <w:tblGrid>
        <w:gridCol w:w="1702"/>
        <w:gridCol w:w="709"/>
        <w:gridCol w:w="3685"/>
        <w:gridCol w:w="1418"/>
        <w:gridCol w:w="1134"/>
        <w:gridCol w:w="1417"/>
      </w:tblGrid>
      <w:tr w:rsidR="00E374CA" w:rsidRPr="00655883" w14:paraId="425BD36D" w14:textId="77777777" w:rsidTr="00D129ED">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1702" w:type="dxa"/>
            <w:shd w:val="clear" w:color="auto" w:fill="C6D9F1" w:themeFill="text2" w:themeFillTint="33"/>
            <w:noWrap/>
          </w:tcPr>
          <w:p w14:paraId="41B79FD7" w14:textId="6DAF25CB" w:rsidR="00E374CA" w:rsidRPr="00655883" w:rsidRDefault="00542494" w:rsidP="00C952E2">
            <w:pPr>
              <w:rPr>
                <w:rFonts w:asciiTheme="minorHAnsi" w:hAnsiTheme="minorHAnsi" w:cs="Calibri"/>
                <w:color w:val="auto"/>
                <w:sz w:val="22"/>
                <w:szCs w:val="22"/>
                <w:lang w:val="es-ES_tradnl"/>
              </w:rPr>
            </w:pPr>
            <w:r w:rsidRPr="00655883">
              <w:rPr>
                <w:rFonts w:asciiTheme="minorHAnsi" w:hAnsiTheme="minorHAnsi" w:cs="Calibri"/>
                <w:color w:val="auto"/>
                <w:sz w:val="22"/>
                <w:szCs w:val="22"/>
                <w:lang w:val="es-ES_tradnl"/>
              </w:rPr>
              <w:t>País</w:t>
            </w:r>
          </w:p>
        </w:tc>
        <w:tc>
          <w:tcPr>
            <w:tcW w:w="709" w:type="dxa"/>
            <w:shd w:val="clear" w:color="auto" w:fill="C6D9F1" w:themeFill="text2" w:themeFillTint="33"/>
            <w:noWrap/>
          </w:tcPr>
          <w:p w14:paraId="3C7BE3DB" w14:textId="53CEB707" w:rsidR="00E374CA" w:rsidRPr="00655883" w:rsidRDefault="00542494" w:rsidP="008066E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auto"/>
                <w:sz w:val="22"/>
                <w:szCs w:val="22"/>
                <w:lang w:val="es-ES_tradnl"/>
              </w:rPr>
            </w:pPr>
            <w:r w:rsidRPr="00655883">
              <w:rPr>
                <w:rFonts w:asciiTheme="minorHAnsi" w:hAnsiTheme="minorHAnsi" w:cs="Calibri"/>
                <w:color w:val="auto"/>
                <w:sz w:val="22"/>
                <w:szCs w:val="22"/>
                <w:lang w:val="es-ES_tradnl"/>
              </w:rPr>
              <w:t>Sitio núm.</w:t>
            </w:r>
          </w:p>
        </w:tc>
        <w:tc>
          <w:tcPr>
            <w:tcW w:w="3685" w:type="dxa"/>
            <w:shd w:val="clear" w:color="auto" w:fill="C6D9F1" w:themeFill="text2" w:themeFillTint="33"/>
            <w:noWrap/>
          </w:tcPr>
          <w:p w14:paraId="77E11FD9" w14:textId="2D9812F7" w:rsidR="00E374CA" w:rsidRPr="00655883" w:rsidRDefault="00542494" w:rsidP="00C952E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auto"/>
                <w:sz w:val="22"/>
                <w:szCs w:val="22"/>
                <w:lang w:val="es-ES_tradnl"/>
              </w:rPr>
            </w:pPr>
            <w:r w:rsidRPr="00655883">
              <w:rPr>
                <w:rFonts w:asciiTheme="minorHAnsi" w:hAnsiTheme="minorHAnsi" w:cs="Calibri"/>
                <w:color w:val="auto"/>
                <w:sz w:val="22"/>
                <w:szCs w:val="22"/>
                <w:lang w:val="es-ES_tradnl"/>
              </w:rPr>
              <w:t>Nombre del sitio</w:t>
            </w:r>
          </w:p>
        </w:tc>
        <w:tc>
          <w:tcPr>
            <w:tcW w:w="1418" w:type="dxa"/>
            <w:shd w:val="clear" w:color="auto" w:fill="C6D9F1" w:themeFill="text2" w:themeFillTint="33"/>
            <w:noWrap/>
          </w:tcPr>
          <w:p w14:paraId="128FB920" w14:textId="75351BA6" w:rsidR="00E374CA" w:rsidRPr="00655883" w:rsidRDefault="00542494" w:rsidP="00C952E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auto"/>
                <w:sz w:val="22"/>
                <w:szCs w:val="22"/>
                <w:lang w:val="es-ES_tradnl"/>
              </w:rPr>
            </w:pPr>
            <w:r w:rsidRPr="00655883">
              <w:rPr>
                <w:rFonts w:asciiTheme="minorHAnsi" w:hAnsiTheme="minorHAnsi" w:cs="Calibri"/>
                <w:color w:val="auto"/>
                <w:sz w:val="22"/>
                <w:szCs w:val="22"/>
                <w:lang w:val="es-ES_tradnl"/>
              </w:rPr>
              <w:t>Fecha de designación</w:t>
            </w:r>
          </w:p>
        </w:tc>
        <w:tc>
          <w:tcPr>
            <w:tcW w:w="1134" w:type="dxa"/>
            <w:shd w:val="clear" w:color="auto" w:fill="C6D9F1" w:themeFill="text2" w:themeFillTint="33"/>
            <w:noWrap/>
          </w:tcPr>
          <w:p w14:paraId="2EBDCCAE" w14:textId="1876FDDE" w:rsidR="00E374CA" w:rsidRPr="00655883" w:rsidRDefault="00542494" w:rsidP="00C952E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auto"/>
                <w:sz w:val="22"/>
                <w:szCs w:val="22"/>
                <w:lang w:val="es-ES_tradnl"/>
              </w:rPr>
            </w:pPr>
            <w:r w:rsidRPr="00655883">
              <w:rPr>
                <w:rFonts w:asciiTheme="minorHAnsi" w:hAnsiTheme="minorHAnsi" w:cs="Calibri"/>
                <w:color w:val="auto"/>
                <w:sz w:val="22"/>
                <w:szCs w:val="22"/>
                <w:lang w:val="es-ES_tradnl"/>
              </w:rPr>
              <w:t>Área</w:t>
            </w:r>
            <w:r w:rsidR="00E374CA" w:rsidRPr="00655883">
              <w:rPr>
                <w:rFonts w:asciiTheme="minorHAnsi" w:hAnsiTheme="minorHAnsi" w:cs="Calibri"/>
                <w:color w:val="auto"/>
                <w:sz w:val="22"/>
                <w:szCs w:val="22"/>
                <w:lang w:val="es-ES_tradnl"/>
              </w:rPr>
              <w:t xml:space="preserve"> (ha)</w:t>
            </w:r>
          </w:p>
        </w:tc>
        <w:tc>
          <w:tcPr>
            <w:tcW w:w="1417" w:type="dxa"/>
            <w:shd w:val="clear" w:color="auto" w:fill="C6D9F1" w:themeFill="text2" w:themeFillTint="33"/>
          </w:tcPr>
          <w:p w14:paraId="4261F0B3" w14:textId="38C747DF" w:rsidR="00E374CA" w:rsidRPr="00655883" w:rsidRDefault="00E374CA" w:rsidP="0054249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auto"/>
                <w:sz w:val="22"/>
                <w:szCs w:val="22"/>
                <w:lang w:val="es-ES_tradnl"/>
              </w:rPr>
            </w:pPr>
            <w:r w:rsidRPr="00655883">
              <w:rPr>
                <w:rFonts w:asciiTheme="minorHAnsi" w:hAnsiTheme="minorHAnsi" w:cs="Calibri"/>
                <w:color w:val="auto"/>
                <w:sz w:val="22"/>
                <w:szCs w:val="22"/>
                <w:lang w:val="es-ES_tradnl"/>
              </w:rPr>
              <w:t>T</w:t>
            </w:r>
            <w:r w:rsidR="00542494" w:rsidRPr="00655883">
              <w:rPr>
                <w:rFonts w:asciiTheme="minorHAnsi" w:hAnsiTheme="minorHAnsi" w:cs="Calibri"/>
                <w:color w:val="auto"/>
                <w:sz w:val="22"/>
                <w:szCs w:val="22"/>
                <w:lang w:val="es-ES_tradnl"/>
              </w:rPr>
              <w:t>ipo</w:t>
            </w:r>
          </w:p>
        </w:tc>
      </w:tr>
      <w:tr w:rsidR="00D129ED" w:rsidRPr="00655883" w14:paraId="216C9337"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3F245DEA"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 xml:space="preserve">Australia </w:t>
            </w:r>
          </w:p>
        </w:tc>
        <w:tc>
          <w:tcPr>
            <w:tcW w:w="709" w:type="dxa"/>
            <w:noWrap/>
          </w:tcPr>
          <w:p w14:paraId="7133A156"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w:t>
            </w:r>
          </w:p>
        </w:tc>
        <w:tc>
          <w:tcPr>
            <w:tcW w:w="3685" w:type="dxa"/>
            <w:noWrap/>
          </w:tcPr>
          <w:p w14:paraId="64C15D72"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Cobourg Peninsula</w:t>
            </w:r>
          </w:p>
        </w:tc>
        <w:tc>
          <w:tcPr>
            <w:tcW w:w="1418" w:type="dxa"/>
            <w:noWrap/>
          </w:tcPr>
          <w:p w14:paraId="692ACC55"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08/05/1974</w:t>
            </w:r>
          </w:p>
        </w:tc>
        <w:tc>
          <w:tcPr>
            <w:tcW w:w="1134" w:type="dxa"/>
            <w:noWrap/>
          </w:tcPr>
          <w:p w14:paraId="29EDC4A1"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22.0700</w:t>
            </w:r>
          </w:p>
        </w:tc>
        <w:tc>
          <w:tcPr>
            <w:tcW w:w="1417" w:type="dxa"/>
          </w:tcPr>
          <w:p w14:paraId="219D0F9C" w14:textId="77777777" w:rsidR="00D129ED" w:rsidRPr="00655883" w:rsidRDefault="00D129ED" w:rsidP="005424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 xml:space="preserve">Actualización </w:t>
            </w:r>
          </w:p>
        </w:tc>
      </w:tr>
      <w:tr w:rsidR="00D129ED" w:rsidRPr="00655883" w14:paraId="7367BE24"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5D5859A7"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Australia</w:t>
            </w:r>
          </w:p>
        </w:tc>
        <w:tc>
          <w:tcPr>
            <w:tcW w:w="709" w:type="dxa"/>
            <w:noWrap/>
          </w:tcPr>
          <w:p w14:paraId="2174501C"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252</w:t>
            </w:r>
          </w:p>
        </w:tc>
        <w:tc>
          <w:tcPr>
            <w:tcW w:w="3685" w:type="dxa"/>
            <w:noWrap/>
          </w:tcPr>
          <w:p w14:paraId="0631FFFE"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Logan Lagoon</w:t>
            </w:r>
          </w:p>
        </w:tc>
        <w:tc>
          <w:tcPr>
            <w:tcW w:w="1418" w:type="dxa"/>
            <w:noWrap/>
          </w:tcPr>
          <w:p w14:paraId="47366121"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16/11/1982</w:t>
            </w:r>
          </w:p>
        </w:tc>
        <w:tc>
          <w:tcPr>
            <w:tcW w:w="1134" w:type="dxa"/>
            <w:noWrap/>
          </w:tcPr>
          <w:p w14:paraId="0C390F20"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2.320</w:t>
            </w:r>
          </w:p>
        </w:tc>
        <w:tc>
          <w:tcPr>
            <w:tcW w:w="1417" w:type="dxa"/>
          </w:tcPr>
          <w:p w14:paraId="0405F3D4"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02117380"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6DF658C5"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Australia</w:t>
            </w:r>
          </w:p>
        </w:tc>
        <w:tc>
          <w:tcPr>
            <w:tcW w:w="709" w:type="dxa"/>
            <w:noWrap/>
          </w:tcPr>
          <w:p w14:paraId="1EB87AC6"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253</w:t>
            </w:r>
          </w:p>
        </w:tc>
        <w:tc>
          <w:tcPr>
            <w:tcW w:w="3685" w:type="dxa"/>
            <w:noWrap/>
          </w:tcPr>
          <w:p w14:paraId="264AC57D"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Lavinia Nature Reserve</w:t>
            </w:r>
          </w:p>
        </w:tc>
        <w:tc>
          <w:tcPr>
            <w:tcW w:w="1418" w:type="dxa"/>
            <w:noWrap/>
          </w:tcPr>
          <w:p w14:paraId="1D8711CC"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16/11/1982</w:t>
            </w:r>
          </w:p>
        </w:tc>
        <w:tc>
          <w:tcPr>
            <w:tcW w:w="1134" w:type="dxa"/>
            <w:noWrap/>
          </w:tcPr>
          <w:p w14:paraId="61C27A3A"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7.020</w:t>
            </w:r>
          </w:p>
        </w:tc>
        <w:tc>
          <w:tcPr>
            <w:tcW w:w="1417" w:type="dxa"/>
          </w:tcPr>
          <w:p w14:paraId="7CD7E8F8"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 xml:space="preserve">Actualización </w:t>
            </w:r>
          </w:p>
        </w:tc>
      </w:tr>
      <w:tr w:rsidR="00D129ED" w:rsidRPr="00655883" w14:paraId="6282FE6A"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72889D49"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Australia</w:t>
            </w:r>
          </w:p>
        </w:tc>
        <w:tc>
          <w:tcPr>
            <w:tcW w:w="709" w:type="dxa"/>
            <w:noWrap/>
          </w:tcPr>
          <w:p w14:paraId="7E06E4AA"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254</w:t>
            </w:r>
          </w:p>
        </w:tc>
        <w:tc>
          <w:tcPr>
            <w:tcW w:w="3685" w:type="dxa"/>
            <w:noWrap/>
          </w:tcPr>
          <w:p w14:paraId="697F5B4C"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Pittwater-Orielton Lagoon</w:t>
            </w:r>
          </w:p>
        </w:tc>
        <w:tc>
          <w:tcPr>
            <w:tcW w:w="1418" w:type="dxa"/>
            <w:noWrap/>
          </w:tcPr>
          <w:p w14:paraId="55DE5118"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16/11/1982</w:t>
            </w:r>
          </w:p>
        </w:tc>
        <w:tc>
          <w:tcPr>
            <w:tcW w:w="1134" w:type="dxa"/>
            <w:noWrap/>
          </w:tcPr>
          <w:p w14:paraId="4CD9E16E"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3.175</w:t>
            </w:r>
          </w:p>
        </w:tc>
        <w:tc>
          <w:tcPr>
            <w:tcW w:w="1417" w:type="dxa"/>
          </w:tcPr>
          <w:p w14:paraId="5DAA1F63"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2F195D63"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56672676"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Australia</w:t>
            </w:r>
          </w:p>
        </w:tc>
        <w:tc>
          <w:tcPr>
            <w:tcW w:w="709" w:type="dxa"/>
            <w:noWrap/>
          </w:tcPr>
          <w:p w14:paraId="4E3B63AB"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255</w:t>
            </w:r>
          </w:p>
        </w:tc>
        <w:tc>
          <w:tcPr>
            <w:tcW w:w="3685" w:type="dxa"/>
            <w:noWrap/>
          </w:tcPr>
          <w:p w14:paraId="576B790D"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Apsley Marshes</w:t>
            </w:r>
          </w:p>
        </w:tc>
        <w:tc>
          <w:tcPr>
            <w:tcW w:w="1418" w:type="dxa"/>
            <w:noWrap/>
          </w:tcPr>
          <w:p w14:paraId="510FD112"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16/11/1982</w:t>
            </w:r>
          </w:p>
        </w:tc>
        <w:tc>
          <w:tcPr>
            <w:tcW w:w="1134" w:type="dxa"/>
            <w:noWrap/>
          </w:tcPr>
          <w:p w14:paraId="66D48836"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940</w:t>
            </w:r>
          </w:p>
        </w:tc>
        <w:tc>
          <w:tcPr>
            <w:tcW w:w="1417" w:type="dxa"/>
          </w:tcPr>
          <w:p w14:paraId="027A764F"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37C9372"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7B206AA4"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Australia</w:t>
            </w:r>
          </w:p>
        </w:tc>
        <w:tc>
          <w:tcPr>
            <w:tcW w:w="709" w:type="dxa"/>
            <w:noWrap/>
          </w:tcPr>
          <w:p w14:paraId="25A817F5"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257</w:t>
            </w:r>
          </w:p>
        </w:tc>
        <w:tc>
          <w:tcPr>
            <w:tcW w:w="3685" w:type="dxa"/>
            <w:noWrap/>
          </w:tcPr>
          <w:p w14:paraId="3CABC794"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Lower Ringarooma River</w:t>
            </w:r>
          </w:p>
        </w:tc>
        <w:tc>
          <w:tcPr>
            <w:tcW w:w="1418" w:type="dxa"/>
            <w:noWrap/>
          </w:tcPr>
          <w:p w14:paraId="25144DBC"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16/11/1982</w:t>
            </w:r>
          </w:p>
        </w:tc>
        <w:tc>
          <w:tcPr>
            <w:tcW w:w="1134" w:type="dxa"/>
            <w:noWrap/>
          </w:tcPr>
          <w:p w14:paraId="16F6FE64"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4.160</w:t>
            </w:r>
          </w:p>
        </w:tc>
        <w:tc>
          <w:tcPr>
            <w:tcW w:w="1417" w:type="dxa"/>
          </w:tcPr>
          <w:p w14:paraId="1C89F4AF"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4073A3B7"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0D316D42"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Australia</w:t>
            </w:r>
          </w:p>
        </w:tc>
        <w:tc>
          <w:tcPr>
            <w:tcW w:w="709" w:type="dxa"/>
            <w:noWrap/>
          </w:tcPr>
          <w:p w14:paraId="3C3945BC"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259</w:t>
            </w:r>
          </w:p>
        </w:tc>
        <w:tc>
          <w:tcPr>
            <w:tcW w:w="3685" w:type="dxa"/>
            <w:noWrap/>
          </w:tcPr>
          <w:p w14:paraId="7C34FF15"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Interlaken Lakeside Reserve</w:t>
            </w:r>
          </w:p>
        </w:tc>
        <w:tc>
          <w:tcPr>
            <w:tcW w:w="1418" w:type="dxa"/>
            <w:noWrap/>
          </w:tcPr>
          <w:p w14:paraId="182AB4E7"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16/11/1982</w:t>
            </w:r>
          </w:p>
        </w:tc>
        <w:tc>
          <w:tcPr>
            <w:tcW w:w="1134" w:type="dxa"/>
            <w:noWrap/>
          </w:tcPr>
          <w:p w14:paraId="396AC787"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520</w:t>
            </w:r>
          </w:p>
        </w:tc>
        <w:tc>
          <w:tcPr>
            <w:tcW w:w="1417" w:type="dxa"/>
          </w:tcPr>
          <w:p w14:paraId="50755611"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 xml:space="preserve">Actualización </w:t>
            </w:r>
          </w:p>
        </w:tc>
      </w:tr>
      <w:tr w:rsidR="00D129ED" w:rsidRPr="00655883" w14:paraId="4CCB2A0B"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2F5C7FA5"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Australia</w:t>
            </w:r>
          </w:p>
        </w:tc>
        <w:tc>
          <w:tcPr>
            <w:tcW w:w="709" w:type="dxa"/>
            <w:noWrap/>
          </w:tcPr>
          <w:p w14:paraId="0A99A075"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484</w:t>
            </w:r>
          </w:p>
        </w:tc>
        <w:tc>
          <w:tcPr>
            <w:tcW w:w="3685" w:type="dxa"/>
            <w:noWrap/>
          </w:tcPr>
          <w:p w14:paraId="42AD4EDE"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Vasse-Wonnerup System</w:t>
            </w:r>
          </w:p>
        </w:tc>
        <w:tc>
          <w:tcPr>
            <w:tcW w:w="1418" w:type="dxa"/>
            <w:noWrap/>
          </w:tcPr>
          <w:p w14:paraId="0DB7747E"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07/06/1990</w:t>
            </w:r>
          </w:p>
        </w:tc>
        <w:tc>
          <w:tcPr>
            <w:tcW w:w="1134" w:type="dxa"/>
            <w:noWrap/>
          </w:tcPr>
          <w:p w14:paraId="51FCB115"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1.115</w:t>
            </w:r>
          </w:p>
        </w:tc>
        <w:tc>
          <w:tcPr>
            <w:tcW w:w="1417" w:type="dxa"/>
          </w:tcPr>
          <w:p w14:paraId="66224C04"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25ACB942"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2918B3C0"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Australia</w:t>
            </w:r>
          </w:p>
        </w:tc>
        <w:tc>
          <w:tcPr>
            <w:tcW w:w="709" w:type="dxa"/>
            <w:noWrap/>
          </w:tcPr>
          <w:p w14:paraId="33B498BA"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791</w:t>
            </w:r>
          </w:p>
        </w:tc>
        <w:tc>
          <w:tcPr>
            <w:tcW w:w="3685" w:type="dxa"/>
            <w:noWrap/>
          </w:tcPr>
          <w:p w14:paraId="3253F874"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Currawinya Lakes</w:t>
            </w:r>
          </w:p>
        </w:tc>
        <w:tc>
          <w:tcPr>
            <w:tcW w:w="1418" w:type="dxa"/>
            <w:noWrap/>
          </w:tcPr>
          <w:p w14:paraId="5A6F4EA9"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11/03/1996</w:t>
            </w:r>
          </w:p>
        </w:tc>
        <w:tc>
          <w:tcPr>
            <w:tcW w:w="1134" w:type="dxa"/>
            <w:noWrap/>
          </w:tcPr>
          <w:p w14:paraId="7B297F09"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15.1300</w:t>
            </w:r>
          </w:p>
        </w:tc>
        <w:tc>
          <w:tcPr>
            <w:tcW w:w="1417" w:type="dxa"/>
          </w:tcPr>
          <w:p w14:paraId="01FB6DB7"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99400E3"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6E4BE029"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Australia</w:t>
            </w:r>
          </w:p>
        </w:tc>
        <w:tc>
          <w:tcPr>
            <w:tcW w:w="709" w:type="dxa"/>
            <w:noWrap/>
          </w:tcPr>
          <w:p w14:paraId="6FE364CD"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1048</w:t>
            </w:r>
          </w:p>
        </w:tc>
        <w:tc>
          <w:tcPr>
            <w:tcW w:w="3685" w:type="dxa"/>
            <w:noWrap/>
          </w:tcPr>
          <w:p w14:paraId="019EF97F"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Becher Point Wetlands</w:t>
            </w:r>
          </w:p>
        </w:tc>
        <w:tc>
          <w:tcPr>
            <w:tcW w:w="1418" w:type="dxa"/>
            <w:noWrap/>
          </w:tcPr>
          <w:p w14:paraId="4AD63BB4"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05/01/2001</w:t>
            </w:r>
          </w:p>
        </w:tc>
        <w:tc>
          <w:tcPr>
            <w:tcW w:w="1134" w:type="dxa"/>
            <w:noWrap/>
          </w:tcPr>
          <w:p w14:paraId="17BD3592"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677</w:t>
            </w:r>
          </w:p>
        </w:tc>
        <w:tc>
          <w:tcPr>
            <w:tcW w:w="1417" w:type="dxa"/>
          </w:tcPr>
          <w:p w14:paraId="50BCE46D"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E55781A"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3DF2F5C2"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Australia</w:t>
            </w:r>
          </w:p>
        </w:tc>
        <w:tc>
          <w:tcPr>
            <w:tcW w:w="709" w:type="dxa"/>
            <w:noWrap/>
          </w:tcPr>
          <w:p w14:paraId="2CCADF88"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1221</w:t>
            </w:r>
          </w:p>
        </w:tc>
        <w:tc>
          <w:tcPr>
            <w:tcW w:w="3685" w:type="dxa"/>
            <w:noWrap/>
          </w:tcPr>
          <w:p w14:paraId="7DEE25E4"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Banrock Station Wetland Complex</w:t>
            </w:r>
          </w:p>
        </w:tc>
        <w:tc>
          <w:tcPr>
            <w:tcW w:w="1418" w:type="dxa"/>
            <w:noWrap/>
          </w:tcPr>
          <w:p w14:paraId="34309297"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21/10/2002</w:t>
            </w:r>
          </w:p>
        </w:tc>
        <w:tc>
          <w:tcPr>
            <w:tcW w:w="1134" w:type="dxa"/>
            <w:noWrap/>
          </w:tcPr>
          <w:p w14:paraId="467480F3"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1.375</w:t>
            </w:r>
          </w:p>
        </w:tc>
        <w:tc>
          <w:tcPr>
            <w:tcW w:w="1417" w:type="dxa"/>
          </w:tcPr>
          <w:p w14:paraId="7E83B8CC"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 xml:space="preserve">Actualización </w:t>
            </w:r>
          </w:p>
        </w:tc>
      </w:tr>
      <w:tr w:rsidR="00D129ED" w:rsidRPr="00655883" w14:paraId="191C7FD9"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4FED3903"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Australia</w:t>
            </w:r>
          </w:p>
        </w:tc>
        <w:tc>
          <w:tcPr>
            <w:tcW w:w="709" w:type="dxa"/>
            <w:noWrap/>
            <w:vAlign w:val="center"/>
          </w:tcPr>
          <w:p w14:paraId="5AB11170"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477</w:t>
            </w:r>
          </w:p>
        </w:tc>
        <w:tc>
          <w:tcPr>
            <w:tcW w:w="3685" w:type="dxa"/>
            <w:noWrap/>
            <w:vAlign w:val="center"/>
          </w:tcPr>
          <w:p w14:paraId="55F6DE5C"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Ord River Floodplain</w:t>
            </w:r>
          </w:p>
        </w:tc>
        <w:tc>
          <w:tcPr>
            <w:tcW w:w="1418" w:type="dxa"/>
            <w:noWrap/>
            <w:vAlign w:val="center"/>
          </w:tcPr>
          <w:p w14:paraId="7ABD661B"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07/06/1990</w:t>
            </w:r>
          </w:p>
        </w:tc>
        <w:tc>
          <w:tcPr>
            <w:tcW w:w="1134" w:type="dxa"/>
            <w:noWrap/>
            <w:vAlign w:val="center"/>
          </w:tcPr>
          <w:p w14:paraId="4F030F38"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140.766</w:t>
            </w:r>
          </w:p>
        </w:tc>
        <w:tc>
          <w:tcPr>
            <w:tcW w:w="1417" w:type="dxa"/>
            <w:vAlign w:val="center"/>
          </w:tcPr>
          <w:p w14:paraId="436BC976"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22EB17B"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75616259"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Belarús</w:t>
            </w:r>
          </w:p>
        </w:tc>
        <w:tc>
          <w:tcPr>
            <w:tcW w:w="709" w:type="dxa"/>
            <w:noWrap/>
            <w:vAlign w:val="center"/>
          </w:tcPr>
          <w:p w14:paraId="3406EB37"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2139</w:t>
            </w:r>
          </w:p>
        </w:tc>
        <w:tc>
          <w:tcPr>
            <w:tcW w:w="3685" w:type="dxa"/>
            <w:noWrap/>
            <w:vAlign w:val="center"/>
          </w:tcPr>
          <w:p w14:paraId="087A72A1"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Morochno</w:t>
            </w:r>
          </w:p>
        </w:tc>
        <w:tc>
          <w:tcPr>
            <w:tcW w:w="1418" w:type="dxa"/>
            <w:noWrap/>
            <w:vAlign w:val="center"/>
          </w:tcPr>
          <w:p w14:paraId="5C8C2F34"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07/09/2012</w:t>
            </w:r>
          </w:p>
        </w:tc>
        <w:tc>
          <w:tcPr>
            <w:tcW w:w="1134" w:type="dxa"/>
            <w:noWrap/>
            <w:vAlign w:val="center"/>
          </w:tcPr>
          <w:p w14:paraId="08FBB7E2"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6.444,39</w:t>
            </w:r>
          </w:p>
        </w:tc>
        <w:tc>
          <w:tcPr>
            <w:tcW w:w="1417" w:type="dxa"/>
            <w:vAlign w:val="center"/>
          </w:tcPr>
          <w:p w14:paraId="3BCA1259"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065239E"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645B8AA8"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Belarús</w:t>
            </w:r>
          </w:p>
        </w:tc>
        <w:tc>
          <w:tcPr>
            <w:tcW w:w="709" w:type="dxa"/>
            <w:noWrap/>
          </w:tcPr>
          <w:p w14:paraId="26E33A1B"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1216</w:t>
            </w:r>
          </w:p>
        </w:tc>
        <w:tc>
          <w:tcPr>
            <w:tcW w:w="3685" w:type="dxa"/>
            <w:noWrap/>
          </w:tcPr>
          <w:p w14:paraId="7638E6F0"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Kotra</w:t>
            </w:r>
          </w:p>
        </w:tc>
        <w:tc>
          <w:tcPr>
            <w:tcW w:w="1418" w:type="dxa"/>
            <w:noWrap/>
          </w:tcPr>
          <w:p w14:paraId="000069D2"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21/10/2002</w:t>
            </w:r>
          </w:p>
        </w:tc>
        <w:tc>
          <w:tcPr>
            <w:tcW w:w="1134" w:type="dxa"/>
            <w:noWrap/>
          </w:tcPr>
          <w:p w14:paraId="2AE84EAB"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10.463,50</w:t>
            </w:r>
          </w:p>
        </w:tc>
        <w:tc>
          <w:tcPr>
            <w:tcW w:w="1417" w:type="dxa"/>
          </w:tcPr>
          <w:p w14:paraId="2D1EC480"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482810EB"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131411F5"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Belarús</w:t>
            </w:r>
          </w:p>
        </w:tc>
        <w:tc>
          <w:tcPr>
            <w:tcW w:w="709" w:type="dxa"/>
            <w:noWrap/>
          </w:tcPr>
          <w:p w14:paraId="0401A844"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1090</w:t>
            </w:r>
          </w:p>
        </w:tc>
        <w:tc>
          <w:tcPr>
            <w:tcW w:w="3685" w:type="dxa"/>
            <w:noWrap/>
          </w:tcPr>
          <w:p w14:paraId="4EA0FE63" w14:textId="77777777" w:rsidR="00D129ED" w:rsidRPr="0086266D"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6266D">
              <w:rPr>
                <w:rFonts w:asciiTheme="minorHAnsi" w:hAnsiTheme="minorHAnsi" w:cs="Arial"/>
                <w:sz w:val="22"/>
                <w:szCs w:val="22"/>
              </w:rPr>
              <w:t>Mid-Pripyat State Landscape Zakaznik</w:t>
            </w:r>
          </w:p>
        </w:tc>
        <w:tc>
          <w:tcPr>
            <w:tcW w:w="1418" w:type="dxa"/>
            <w:noWrap/>
          </w:tcPr>
          <w:p w14:paraId="114BF2F6"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10/08/2001</w:t>
            </w:r>
          </w:p>
        </w:tc>
        <w:tc>
          <w:tcPr>
            <w:tcW w:w="1134" w:type="dxa"/>
            <w:noWrap/>
          </w:tcPr>
          <w:p w14:paraId="29B4766D"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93.062,15</w:t>
            </w:r>
          </w:p>
        </w:tc>
        <w:tc>
          <w:tcPr>
            <w:tcW w:w="1417" w:type="dxa"/>
          </w:tcPr>
          <w:p w14:paraId="0B2FE9C6"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1D14FF7"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441DE5DB"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Belarús</w:t>
            </w:r>
          </w:p>
        </w:tc>
        <w:tc>
          <w:tcPr>
            <w:tcW w:w="709" w:type="dxa"/>
            <w:noWrap/>
          </w:tcPr>
          <w:p w14:paraId="4A07DE45"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1091</w:t>
            </w:r>
          </w:p>
        </w:tc>
        <w:tc>
          <w:tcPr>
            <w:tcW w:w="3685" w:type="dxa"/>
            <w:noWrap/>
          </w:tcPr>
          <w:p w14:paraId="2AE6E37F"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Olmany Mires Zakaznik</w:t>
            </w:r>
          </w:p>
        </w:tc>
        <w:tc>
          <w:tcPr>
            <w:tcW w:w="1418" w:type="dxa"/>
            <w:noWrap/>
          </w:tcPr>
          <w:p w14:paraId="76B23E39"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10/08/2001</w:t>
            </w:r>
          </w:p>
        </w:tc>
        <w:tc>
          <w:tcPr>
            <w:tcW w:w="1134" w:type="dxa"/>
            <w:noWrap/>
          </w:tcPr>
          <w:p w14:paraId="2F0A0EAA"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94.219</w:t>
            </w:r>
          </w:p>
        </w:tc>
        <w:tc>
          <w:tcPr>
            <w:tcW w:w="1417" w:type="dxa"/>
          </w:tcPr>
          <w:p w14:paraId="2FE15046"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8FF080F"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05F59BF6"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Belarús</w:t>
            </w:r>
          </w:p>
        </w:tc>
        <w:tc>
          <w:tcPr>
            <w:tcW w:w="709" w:type="dxa"/>
            <w:noWrap/>
          </w:tcPr>
          <w:p w14:paraId="3A6CEF21"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1217</w:t>
            </w:r>
          </w:p>
        </w:tc>
        <w:tc>
          <w:tcPr>
            <w:tcW w:w="3685" w:type="dxa"/>
            <w:noWrap/>
          </w:tcPr>
          <w:p w14:paraId="001E98C3"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Osveiski</w:t>
            </w:r>
          </w:p>
        </w:tc>
        <w:tc>
          <w:tcPr>
            <w:tcW w:w="1418" w:type="dxa"/>
            <w:noWrap/>
          </w:tcPr>
          <w:p w14:paraId="30D7272A"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21/10/2002</w:t>
            </w:r>
          </w:p>
        </w:tc>
        <w:tc>
          <w:tcPr>
            <w:tcW w:w="1134" w:type="dxa"/>
            <w:noWrap/>
          </w:tcPr>
          <w:p w14:paraId="4906442F"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30.567,38</w:t>
            </w:r>
          </w:p>
        </w:tc>
        <w:tc>
          <w:tcPr>
            <w:tcW w:w="1417" w:type="dxa"/>
          </w:tcPr>
          <w:p w14:paraId="1072A3B5"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2ABDA27A"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0AE4EEDC"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Belarús</w:t>
            </w:r>
          </w:p>
        </w:tc>
        <w:tc>
          <w:tcPr>
            <w:tcW w:w="709" w:type="dxa"/>
            <w:noWrap/>
          </w:tcPr>
          <w:p w14:paraId="0BAC255F"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1611</w:t>
            </w:r>
          </w:p>
        </w:tc>
        <w:tc>
          <w:tcPr>
            <w:tcW w:w="3685" w:type="dxa"/>
            <w:noWrap/>
          </w:tcPr>
          <w:p w14:paraId="662270DF"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Prostyr</w:t>
            </w:r>
          </w:p>
        </w:tc>
        <w:tc>
          <w:tcPr>
            <w:tcW w:w="1418" w:type="dxa"/>
            <w:noWrap/>
          </w:tcPr>
          <w:p w14:paraId="5251002A"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18/10/2005</w:t>
            </w:r>
          </w:p>
        </w:tc>
        <w:tc>
          <w:tcPr>
            <w:tcW w:w="1134" w:type="dxa"/>
            <w:noWrap/>
          </w:tcPr>
          <w:p w14:paraId="08802D58"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9.544</w:t>
            </w:r>
          </w:p>
        </w:tc>
        <w:tc>
          <w:tcPr>
            <w:tcW w:w="1417" w:type="dxa"/>
          </w:tcPr>
          <w:p w14:paraId="38583387"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6AC22C0F"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480EF364"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Belarús</w:t>
            </w:r>
          </w:p>
        </w:tc>
        <w:tc>
          <w:tcPr>
            <w:tcW w:w="709" w:type="dxa"/>
            <w:noWrap/>
          </w:tcPr>
          <w:p w14:paraId="009C31B4"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1007</w:t>
            </w:r>
          </w:p>
        </w:tc>
        <w:tc>
          <w:tcPr>
            <w:tcW w:w="3685" w:type="dxa"/>
            <w:noWrap/>
          </w:tcPr>
          <w:p w14:paraId="032B68DD"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 xml:space="preserve">Sporovsky Biological Reserve </w:t>
            </w:r>
          </w:p>
        </w:tc>
        <w:tc>
          <w:tcPr>
            <w:tcW w:w="1418" w:type="dxa"/>
            <w:noWrap/>
          </w:tcPr>
          <w:p w14:paraId="336288AE"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22/11/1999</w:t>
            </w:r>
          </w:p>
        </w:tc>
        <w:tc>
          <w:tcPr>
            <w:tcW w:w="1134" w:type="dxa"/>
            <w:noWrap/>
          </w:tcPr>
          <w:p w14:paraId="6622487F"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19.384</w:t>
            </w:r>
          </w:p>
        </w:tc>
        <w:tc>
          <w:tcPr>
            <w:tcW w:w="1417" w:type="dxa"/>
          </w:tcPr>
          <w:p w14:paraId="4C44140E"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270DFFF"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36212686" w14:textId="77777777" w:rsidR="00D129ED" w:rsidRPr="00655883" w:rsidRDefault="00D129ED" w:rsidP="00870E4D">
            <w:pPr>
              <w:ind w:right="-250"/>
              <w:rPr>
                <w:rFonts w:asciiTheme="minorHAnsi" w:hAnsiTheme="minorHAnsi" w:cs="Arial"/>
                <w:sz w:val="22"/>
                <w:szCs w:val="22"/>
                <w:lang w:val="es-ES_tradnl"/>
              </w:rPr>
            </w:pPr>
            <w:r w:rsidRPr="00655883">
              <w:rPr>
                <w:rFonts w:asciiTheme="minorHAnsi" w:hAnsiTheme="minorHAnsi" w:cs="Arial"/>
                <w:sz w:val="22"/>
                <w:szCs w:val="22"/>
                <w:lang w:val="es-ES_tradnl"/>
              </w:rPr>
              <w:t>Belarús</w:t>
            </w:r>
          </w:p>
        </w:tc>
        <w:tc>
          <w:tcPr>
            <w:tcW w:w="709" w:type="dxa"/>
            <w:noWrap/>
          </w:tcPr>
          <w:p w14:paraId="30CFABD0"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1218</w:t>
            </w:r>
          </w:p>
        </w:tc>
        <w:tc>
          <w:tcPr>
            <w:tcW w:w="3685" w:type="dxa"/>
            <w:noWrap/>
          </w:tcPr>
          <w:p w14:paraId="29FF08D4"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Yelnia</w:t>
            </w:r>
          </w:p>
        </w:tc>
        <w:tc>
          <w:tcPr>
            <w:tcW w:w="1418" w:type="dxa"/>
            <w:noWrap/>
          </w:tcPr>
          <w:p w14:paraId="380284AF"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21/10/2002</w:t>
            </w:r>
          </w:p>
        </w:tc>
        <w:tc>
          <w:tcPr>
            <w:tcW w:w="1134" w:type="dxa"/>
            <w:noWrap/>
          </w:tcPr>
          <w:p w14:paraId="53A8F4FB"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25.301</w:t>
            </w:r>
          </w:p>
        </w:tc>
        <w:tc>
          <w:tcPr>
            <w:tcW w:w="1417" w:type="dxa"/>
          </w:tcPr>
          <w:p w14:paraId="13CB1EFF"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0152C3AB"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6F4E1ECA"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Belarús</w:t>
            </w:r>
          </w:p>
        </w:tc>
        <w:tc>
          <w:tcPr>
            <w:tcW w:w="709" w:type="dxa"/>
            <w:noWrap/>
          </w:tcPr>
          <w:p w14:paraId="23000D9E"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1219</w:t>
            </w:r>
          </w:p>
        </w:tc>
        <w:tc>
          <w:tcPr>
            <w:tcW w:w="3685" w:type="dxa"/>
            <w:noWrap/>
          </w:tcPr>
          <w:p w14:paraId="54171EF8"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Zvanets</w:t>
            </w:r>
          </w:p>
        </w:tc>
        <w:tc>
          <w:tcPr>
            <w:tcW w:w="1418" w:type="dxa"/>
            <w:noWrap/>
          </w:tcPr>
          <w:p w14:paraId="160BEF41"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21/10/2002</w:t>
            </w:r>
          </w:p>
        </w:tc>
        <w:tc>
          <w:tcPr>
            <w:tcW w:w="1134" w:type="dxa"/>
            <w:noWrap/>
          </w:tcPr>
          <w:p w14:paraId="62E65E50"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16.227,40</w:t>
            </w:r>
          </w:p>
        </w:tc>
        <w:tc>
          <w:tcPr>
            <w:tcW w:w="1417" w:type="dxa"/>
          </w:tcPr>
          <w:p w14:paraId="3ABD0AC4"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4ADA81C2"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5F292F04"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Calibri"/>
                <w:sz w:val="22"/>
                <w:szCs w:val="22"/>
                <w:lang w:val="es-ES_tradnl"/>
              </w:rPr>
              <w:t>Bélgica</w:t>
            </w:r>
          </w:p>
        </w:tc>
        <w:tc>
          <w:tcPr>
            <w:tcW w:w="709" w:type="dxa"/>
            <w:noWrap/>
          </w:tcPr>
          <w:p w14:paraId="49FD99A0"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331</w:t>
            </w:r>
          </w:p>
        </w:tc>
        <w:tc>
          <w:tcPr>
            <w:tcW w:w="3685" w:type="dxa"/>
            <w:noWrap/>
          </w:tcPr>
          <w:p w14:paraId="20FB6705"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 xml:space="preserve">Marais d'Harchies </w:t>
            </w:r>
          </w:p>
        </w:tc>
        <w:tc>
          <w:tcPr>
            <w:tcW w:w="1418" w:type="dxa"/>
            <w:noWrap/>
          </w:tcPr>
          <w:p w14:paraId="67ABE0C3"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04/03/1986</w:t>
            </w:r>
          </w:p>
        </w:tc>
        <w:tc>
          <w:tcPr>
            <w:tcW w:w="1134" w:type="dxa"/>
            <w:noWrap/>
          </w:tcPr>
          <w:p w14:paraId="47DA90A6"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557</w:t>
            </w:r>
          </w:p>
        </w:tc>
        <w:tc>
          <w:tcPr>
            <w:tcW w:w="1417" w:type="dxa"/>
          </w:tcPr>
          <w:p w14:paraId="26EC1B27"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2D4921CD"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3BB0BA1B"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Arial"/>
                <w:sz w:val="22"/>
                <w:szCs w:val="22"/>
                <w:lang w:val="es-ES_tradnl"/>
              </w:rPr>
              <w:t>Bélgica</w:t>
            </w:r>
          </w:p>
        </w:tc>
        <w:tc>
          <w:tcPr>
            <w:tcW w:w="709" w:type="dxa"/>
            <w:noWrap/>
          </w:tcPr>
          <w:p w14:paraId="05E0745B"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1405</w:t>
            </w:r>
          </w:p>
        </w:tc>
        <w:tc>
          <w:tcPr>
            <w:tcW w:w="3685" w:type="dxa"/>
            <w:noWrap/>
          </w:tcPr>
          <w:p w14:paraId="0EDC72AC"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Les Hautes Fagnes</w:t>
            </w:r>
          </w:p>
        </w:tc>
        <w:tc>
          <w:tcPr>
            <w:tcW w:w="1418" w:type="dxa"/>
            <w:noWrap/>
          </w:tcPr>
          <w:p w14:paraId="3A27D905"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24/03/2003</w:t>
            </w:r>
          </w:p>
        </w:tc>
        <w:tc>
          <w:tcPr>
            <w:tcW w:w="1134" w:type="dxa"/>
            <w:noWrap/>
          </w:tcPr>
          <w:p w14:paraId="25BD78EC"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9.974</w:t>
            </w:r>
          </w:p>
        </w:tc>
        <w:tc>
          <w:tcPr>
            <w:tcW w:w="1417" w:type="dxa"/>
          </w:tcPr>
          <w:p w14:paraId="70D4C2FC"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Arial"/>
                <w:sz w:val="22"/>
                <w:szCs w:val="22"/>
                <w:lang w:val="es-ES_tradnl"/>
              </w:rPr>
              <w:t>Actualización</w:t>
            </w:r>
          </w:p>
        </w:tc>
      </w:tr>
      <w:tr w:rsidR="00D129ED" w:rsidRPr="00655883" w14:paraId="63530A25"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69A290CF"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Bélgica</w:t>
            </w:r>
          </w:p>
        </w:tc>
        <w:tc>
          <w:tcPr>
            <w:tcW w:w="709" w:type="dxa"/>
            <w:noWrap/>
          </w:tcPr>
          <w:p w14:paraId="1C9A3F26"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1407</w:t>
            </w:r>
          </w:p>
        </w:tc>
        <w:tc>
          <w:tcPr>
            <w:tcW w:w="3685" w:type="dxa"/>
            <w:noWrap/>
          </w:tcPr>
          <w:p w14:paraId="6475687F" w14:textId="77777777" w:rsidR="00D129ED" w:rsidRPr="0086266D"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86266D">
              <w:rPr>
                <w:rFonts w:asciiTheme="minorHAnsi" w:hAnsiTheme="minorHAnsi" w:cs="Arial"/>
                <w:sz w:val="22"/>
                <w:szCs w:val="22"/>
                <w:lang w:val="fr-FR"/>
              </w:rPr>
              <w:t>Vallée de la Haute-Sûre</w:t>
            </w:r>
          </w:p>
        </w:tc>
        <w:tc>
          <w:tcPr>
            <w:tcW w:w="1418" w:type="dxa"/>
            <w:noWrap/>
          </w:tcPr>
          <w:p w14:paraId="0736CC39"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24/03/2003</w:t>
            </w:r>
          </w:p>
        </w:tc>
        <w:tc>
          <w:tcPr>
            <w:tcW w:w="1134" w:type="dxa"/>
            <w:noWrap/>
          </w:tcPr>
          <w:p w14:paraId="5C455264"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29.000</w:t>
            </w:r>
          </w:p>
        </w:tc>
        <w:tc>
          <w:tcPr>
            <w:tcW w:w="1417" w:type="dxa"/>
          </w:tcPr>
          <w:p w14:paraId="6A769C32"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919D4A9"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03B9216F" w14:textId="77777777" w:rsidR="00D129ED" w:rsidRPr="00655883" w:rsidRDefault="00D129ED" w:rsidP="00870E4D">
            <w:pPr>
              <w:rPr>
                <w:rFonts w:asciiTheme="minorHAnsi" w:hAnsiTheme="minorHAnsi" w:cs="Calibri"/>
                <w:sz w:val="22"/>
                <w:szCs w:val="22"/>
                <w:lang w:val="es-ES_tradnl"/>
              </w:rPr>
            </w:pPr>
            <w:r w:rsidRPr="00655883">
              <w:rPr>
                <w:rFonts w:asciiTheme="minorHAnsi" w:hAnsiTheme="minorHAnsi" w:cs="Calibri"/>
                <w:sz w:val="22"/>
                <w:szCs w:val="22"/>
                <w:lang w:val="es-ES_tradnl"/>
              </w:rPr>
              <w:t>Bolivia (Estado Plurinacional de)</w:t>
            </w:r>
          </w:p>
        </w:tc>
        <w:tc>
          <w:tcPr>
            <w:tcW w:w="709" w:type="dxa"/>
            <w:noWrap/>
            <w:vAlign w:val="center"/>
          </w:tcPr>
          <w:p w14:paraId="704459B1"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1087</w:t>
            </w:r>
          </w:p>
        </w:tc>
        <w:tc>
          <w:tcPr>
            <w:tcW w:w="3685" w:type="dxa"/>
            <w:noWrap/>
            <w:vAlign w:val="center"/>
          </w:tcPr>
          <w:p w14:paraId="0931C840"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Bañados del Izozog y el río Parapetí</w:t>
            </w:r>
          </w:p>
        </w:tc>
        <w:tc>
          <w:tcPr>
            <w:tcW w:w="1418" w:type="dxa"/>
            <w:noWrap/>
            <w:vAlign w:val="center"/>
          </w:tcPr>
          <w:p w14:paraId="55DBF6EC"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17/09/2001</w:t>
            </w:r>
          </w:p>
        </w:tc>
        <w:tc>
          <w:tcPr>
            <w:tcW w:w="1134" w:type="dxa"/>
            <w:noWrap/>
            <w:vAlign w:val="center"/>
          </w:tcPr>
          <w:p w14:paraId="729C93FF"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615.882</w:t>
            </w:r>
          </w:p>
        </w:tc>
        <w:tc>
          <w:tcPr>
            <w:tcW w:w="1417" w:type="dxa"/>
            <w:vAlign w:val="center"/>
          </w:tcPr>
          <w:p w14:paraId="7BE69CC9"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259D2055"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4F004B28"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Calibri"/>
                <w:sz w:val="22"/>
                <w:szCs w:val="22"/>
                <w:lang w:val="es-ES_tradnl"/>
              </w:rPr>
              <w:t>Bolivia (Estado Plurinacional de)</w:t>
            </w:r>
          </w:p>
        </w:tc>
        <w:tc>
          <w:tcPr>
            <w:tcW w:w="709" w:type="dxa"/>
            <w:noWrap/>
            <w:vAlign w:val="center"/>
          </w:tcPr>
          <w:p w14:paraId="59502FB9"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1088</w:t>
            </w:r>
          </w:p>
        </w:tc>
        <w:tc>
          <w:tcPr>
            <w:tcW w:w="3685" w:type="dxa"/>
            <w:noWrap/>
            <w:vAlign w:val="center"/>
          </w:tcPr>
          <w:p w14:paraId="74439F26"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Palmar de las Islas y las Salinas de San José</w:t>
            </w:r>
          </w:p>
        </w:tc>
        <w:tc>
          <w:tcPr>
            <w:tcW w:w="1418" w:type="dxa"/>
            <w:noWrap/>
            <w:vAlign w:val="center"/>
          </w:tcPr>
          <w:p w14:paraId="613D77ED"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17/09/2001</w:t>
            </w:r>
          </w:p>
        </w:tc>
        <w:tc>
          <w:tcPr>
            <w:tcW w:w="1134" w:type="dxa"/>
            <w:noWrap/>
            <w:vAlign w:val="center"/>
          </w:tcPr>
          <w:p w14:paraId="0E2EBA82"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856.754</w:t>
            </w:r>
          </w:p>
        </w:tc>
        <w:tc>
          <w:tcPr>
            <w:tcW w:w="1417" w:type="dxa"/>
            <w:vAlign w:val="center"/>
          </w:tcPr>
          <w:p w14:paraId="31B5C6EC"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3CA356D9"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17EE1321"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Calibri"/>
                <w:sz w:val="22"/>
                <w:szCs w:val="22"/>
                <w:lang w:val="es-ES_tradnl"/>
              </w:rPr>
              <w:t>Bolivia (Estado Plurinacional de)</w:t>
            </w:r>
          </w:p>
        </w:tc>
        <w:tc>
          <w:tcPr>
            <w:tcW w:w="709" w:type="dxa"/>
            <w:noWrap/>
            <w:vAlign w:val="center"/>
          </w:tcPr>
          <w:p w14:paraId="23609FF3"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1089</w:t>
            </w:r>
          </w:p>
        </w:tc>
        <w:tc>
          <w:tcPr>
            <w:tcW w:w="3685" w:type="dxa"/>
            <w:noWrap/>
            <w:vAlign w:val="center"/>
          </w:tcPr>
          <w:p w14:paraId="4CE4E147"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Pantanal Boliviano</w:t>
            </w:r>
          </w:p>
        </w:tc>
        <w:tc>
          <w:tcPr>
            <w:tcW w:w="1418" w:type="dxa"/>
            <w:noWrap/>
            <w:vAlign w:val="center"/>
          </w:tcPr>
          <w:p w14:paraId="03A33CE2"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17/09/2001</w:t>
            </w:r>
          </w:p>
        </w:tc>
        <w:tc>
          <w:tcPr>
            <w:tcW w:w="1134" w:type="dxa"/>
            <w:noWrap/>
            <w:vAlign w:val="center"/>
          </w:tcPr>
          <w:p w14:paraId="286366A5"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3.189.888</w:t>
            </w:r>
          </w:p>
        </w:tc>
        <w:tc>
          <w:tcPr>
            <w:tcW w:w="1417" w:type="dxa"/>
            <w:vAlign w:val="center"/>
          </w:tcPr>
          <w:p w14:paraId="086598CB"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01728B78"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61479806"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lastRenderedPageBreak/>
              <w:t>Burkina Faso</w:t>
            </w:r>
          </w:p>
        </w:tc>
        <w:tc>
          <w:tcPr>
            <w:tcW w:w="709" w:type="dxa"/>
            <w:noWrap/>
          </w:tcPr>
          <w:p w14:paraId="12A00C2D"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492</w:t>
            </w:r>
          </w:p>
        </w:tc>
        <w:tc>
          <w:tcPr>
            <w:tcW w:w="3685" w:type="dxa"/>
            <w:noWrap/>
          </w:tcPr>
          <w:p w14:paraId="20FFE6B4"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Parc National du W</w:t>
            </w:r>
          </w:p>
        </w:tc>
        <w:tc>
          <w:tcPr>
            <w:tcW w:w="1418" w:type="dxa"/>
            <w:noWrap/>
          </w:tcPr>
          <w:p w14:paraId="14423E64"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27/06/1990</w:t>
            </w:r>
          </w:p>
        </w:tc>
        <w:tc>
          <w:tcPr>
            <w:tcW w:w="1134" w:type="dxa"/>
            <w:noWrap/>
          </w:tcPr>
          <w:p w14:paraId="4C60423E"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235.000</w:t>
            </w:r>
          </w:p>
        </w:tc>
        <w:tc>
          <w:tcPr>
            <w:tcW w:w="1417" w:type="dxa"/>
          </w:tcPr>
          <w:p w14:paraId="23DA1C0B"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D02CC80"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225D3A49"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Burkina Faso</w:t>
            </w:r>
          </w:p>
        </w:tc>
        <w:tc>
          <w:tcPr>
            <w:tcW w:w="709" w:type="dxa"/>
            <w:noWrap/>
            <w:vAlign w:val="center"/>
          </w:tcPr>
          <w:p w14:paraId="6D91C521"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1881</w:t>
            </w:r>
          </w:p>
        </w:tc>
        <w:tc>
          <w:tcPr>
            <w:tcW w:w="3685" w:type="dxa"/>
            <w:noWrap/>
            <w:vAlign w:val="center"/>
          </w:tcPr>
          <w:p w14:paraId="0C447AB1"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Lac de Tingrela</w:t>
            </w:r>
          </w:p>
        </w:tc>
        <w:tc>
          <w:tcPr>
            <w:tcW w:w="1418" w:type="dxa"/>
            <w:noWrap/>
            <w:vAlign w:val="center"/>
          </w:tcPr>
          <w:p w14:paraId="3A237F30"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07/10/2009</w:t>
            </w:r>
          </w:p>
        </w:tc>
        <w:tc>
          <w:tcPr>
            <w:tcW w:w="1134" w:type="dxa"/>
            <w:noWrap/>
            <w:vAlign w:val="center"/>
          </w:tcPr>
          <w:p w14:paraId="7ED338B0"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580</w:t>
            </w:r>
          </w:p>
        </w:tc>
        <w:tc>
          <w:tcPr>
            <w:tcW w:w="1417" w:type="dxa"/>
            <w:vAlign w:val="center"/>
          </w:tcPr>
          <w:p w14:paraId="0832B97E"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436AC86D"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0F6C070C"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Burkina Faso</w:t>
            </w:r>
          </w:p>
        </w:tc>
        <w:tc>
          <w:tcPr>
            <w:tcW w:w="709" w:type="dxa"/>
            <w:noWrap/>
            <w:vAlign w:val="center"/>
          </w:tcPr>
          <w:p w14:paraId="3E5701D8"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1875</w:t>
            </w:r>
          </w:p>
        </w:tc>
        <w:tc>
          <w:tcPr>
            <w:tcW w:w="3685" w:type="dxa"/>
            <w:noWrap/>
            <w:vAlign w:val="center"/>
          </w:tcPr>
          <w:p w14:paraId="2AEE94EF"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Barrage de la Kompienga</w:t>
            </w:r>
          </w:p>
        </w:tc>
        <w:tc>
          <w:tcPr>
            <w:tcW w:w="1418" w:type="dxa"/>
            <w:noWrap/>
            <w:vAlign w:val="center"/>
          </w:tcPr>
          <w:p w14:paraId="1DD46A05"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07/10/2009</w:t>
            </w:r>
          </w:p>
        </w:tc>
        <w:tc>
          <w:tcPr>
            <w:tcW w:w="1134" w:type="dxa"/>
            <w:noWrap/>
            <w:vAlign w:val="center"/>
          </w:tcPr>
          <w:p w14:paraId="78F40972"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17.545</w:t>
            </w:r>
          </w:p>
        </w:tc>
        <w:tc>
          <w:tcPr>
            <w:tcW w:w="1417" w:type="dxa"/>
            <w:vAlign w:val="center"/>
          </w:tcPr>
          <w:p w14:paraId="451B4D21"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4C010279"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7297C47A"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Burkina Faso</w:t>
            </w:r>
          </w:p>
        </w:tc>
        <w:tc>
          <w:tcPr>
            <w:tcW w:w="709" w:type="dxa"/>
            <w:noWrap/>
            <w:vAlign w:val="center"/>
          </w:tcPr>
          <w:p w14:paraId="43597614"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1876</w:t>
            </w:r>
          </w:p>
        </w:tc>
        <w:tc>
          <w:tcPr>
            <w:tcW w:w="3685" w:type="dxa"/>
            <w:noWrap/>
            <w:vAlign w:val="center"/>
          </w:tcPr>
          <w:p w14:paraId="5A13BD8C"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Barrage de la Tapoa</w:t>
            </w:r>
          </w:p>
        </w:tc>
        <w:tc>
          <w:tcPr>
            <w:tcW w:w="1418" w:type="dxa"/>
            <w:noWrap/>
            <w:vAlign w:val="center"/>
          </w:tcPr>
          <w:p w14:paraId="425B8D5C"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10/07/2009</w:t>
            </w:r>
          </w:p>
        </w:tc>
        <w:tc>
          <w:tcPr>
            <w:tcW w:w="1134" w:type="dxa"/>
            <w:noWrap/>
            <w:vAlign w:val="center"/>
          </w:tcPr>
          <w:p w14:paraId="4D4AD2AB"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3.479</w:t>
            </w:r>
          </w:p>
        </w:tc>
        <w:tc>
          <w:tcPr>
            <w:tcW w:w="1417" w:type="dxa"/>
            <w:vAlign w:val="center"/>
          </w:tcPr>
          <w:p w14:paraId="4A80D891"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98D76D5"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5DC8C6F4"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Burkina Faso</w:t>
            </w:r>
          </w:p>
        </w:tc>
        <w:tc>
          <w:tcPr>
            <w:tcW w:w="709" w:type="dxa"/>
            <w:noWrap/>
            <w:vAlign w:val="center"/>
          </w:tcPr>
          <w:p w14:paraId="7A85672A"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490</w:t>
            </w:r>
          </w:p>
        </w:tc>
        <w:tc>
          <w:tcPr>
            <w:tcW w:w="3685" w:type="dxa"/>
            <w:noWrap/>
            <w:vAlign w:val="center"/>
          </w:tcPr>
          <w:p w14:paraId="6AD39F01"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La Mare d'Oursi</w:t>
            </w:r>
          </w:p>
        </w:tc>
        <w:tc>
          <w:tcPr>
            <w:tcW w:w="1418" w:type="dxa"/>
            <w:noWrap/>
            <w:vAlign w:val="center"/>
          </w:tcPr>
          <w:p w14:paraId="5387E72B"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27/06/1990</w:t>
            </w:r>
          </w:p>
        </w:tc>
        <w:tc>
          <w:tcPr>
            <w:tcW w:w="1134" w:type="dxa"/>
            <w:noWrap/>
            <w:vAlign w:val="center"/>
          </w:tcPr>
          <w:p w14:paraId="1FBC3590"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35.000</w:t>
            </w:r>
          </w:p>
        </w:tc>
        <w:tc>
          <w:tcPr>
            <w:tcW w:w="1417" w:type="dxa"/>
            <w:vAlign w:val="center"/>
          </w:tcPr>
          <w:p w14:paraId="125FA018"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349F6697"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4314B979"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Burkina Faso</w:t>
            </w:r>
          </w:p>
        </w:tc>
        <w:tc>
          <w:tcPr>
            <w:tcW w:w="709" w:type="dxa"/>
            <w:noWrap/>
            <w:vAlign w:val="center"/>
          </w:tcPr>
          <w:p w14:paraId="0D1C269C"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1883</w:t>
            </w:r>
          </w:p>
        </w:tc>
        <w:tc>
          <w:tcPr>
            <w:tcW w:w="3685" w:type="dxa"/>
            <w:noWrap/>
            <w:vAlign w:val="center"/>
          </w:tcPr>
          <w:p w14:paraId="0C01E55F"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Lac Higa</w:t>
            </w:r>
          </w:p>
        </w:tc>
        <w:tc>
          <w:tcPr>
            <w:tcW w:w="1418" w:type="dxa"/>
            <w:noWrap/>
            <w:vAlign w:val="center"/>
          </w:tcPr>
          <w:p w14:paraId="3FC937EA"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10/07/2009</w:t>
            </w:r>
          </w:p>
        </w:tc>
        <w:tc>
          <w:tcPr>
            <w:tcW w:w="1134" w:type="dxa"/>
            <w:noWrap/>
            <w:vAlign w:val="center"/>
          </w:tcPr>
          <w:p w14:paraId="2572F403"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1.514</w:t>
            </w:r>
          </w:p>
        </w:tc>
        <w:tc>
          <w:tcPr>
            <w:tcW w:w="1417" w:type="dxa"/>
            <w:vAlign w:val="center"/>
          </w:tcPr>
          <w:p w14:paraId="4607CF10"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3D0A5D7C"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622F7729"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Burkina Faso</w:t>
            </w:r>
          </w:p>
        </w:tc>
        <w:tc>
          <w:tcPr>
            <w:tcW w:w="709" w:type="dxa"/>
            <w:noWrap/>
            <w:vAlign w:val="center"/>
          </w:tcPr>
          <w:p w14:paraId="51FB4499"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1879</w:t>
            </w:r>
          </w:p>
        </w:tc>
        <w:tc>
          <w:tcPr>
            <w:tcW w:w="3685" w:type="dxa"/>
            <w:noWrap/>
            <w:vAlign w:val="center"/>
          </w:tcPr>
          <w:p w14:paraId="2F838038"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 xml:space="preserve">Forêt Galerie de Léra </w:t>
            </w:r>
          </w:p>
        </w:tc>
        <w:tc>
          <w:tcPr>
            <w:tcW w:w="1418" w:type="dxa"/>
            <w:noWrap/>
            <w:vAlign w:val="center"/>
          </w:tcPr>
          <w:p w14:paraId="62DAA7A1"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07/10/2009</w:t>
            </w:r>
          </w:p>
        </w:tc>
        <w:tc>
          <w:tcPr>
            <w:tcW w:w="1134" w:type="dxa"/>
            <w:noWrap/>
            <w:vAlign w:val="center"/>
          </w:tcPr>
          <w:p w14:paraId="795DA9AC"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542</w:t>
            </w:r>
          </w:p>
        </w:tc>
        <w:tc>
          <w:tcPr>
            <w:tcW w:w="1417" w:type="dxa"/>
            <w:vAlign w:val="center"/>
          </w:tcPr>
          <w:p w14:paraId="194311B0"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86A4243"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51B14200"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Burkina Faso</w:t>
            </w:r>
          </w:p>
        </w:tc>
        <w:tc>
          <w:tcPr>
            <w:tcW w:w="709" w:type="dxa"/>
            <w:noWrap/>
            <w:vAlign w:val="center"/>
          </w:tcPr>
          <w:p w14:paraId="183DDFAE"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1885</w:t>
            </w:r>
          </w:p>
        </w:tc>
        <w:tc>
          <w:tcPr>
            <w:tcW w:w="3685" w:type="dxa"/>
            <w:noWrap/>
            <w:vAlign w:val="center"/>
          </w:tcPr>
          <w:p w14:paraId="18BADC59"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La Vallée du Sourou</w:t>
            </w:r>
          </w:p>
        </w:tc>
        <w:tc>
          <w:tcPr>
            <w:tcW w:w="1418" w:type="dxa"/>
            <w:noWrap/>
            <w:vAlign w:val="center"/>
          </w:tcPr>
          <w:p w14:paraId="53A3F668"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07/10/2009</w:t>
            </w:r>
          </w:p>
        </w:tc>
        <w:tc>
          <w:tcPr>
            <w:tcW w:w="1134" w:type="dxa"/>
            <w:noWrap/>
            <w:vAlign w:val="center"/>
          </w:tcPr>
          <w:p w14:paraId="5430D6D6"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21.157</w:t>
            </w:r>
          </w:p>
        </w:tc>
        <w:tc>
          <w:tcPr>
            <w:tcW w:w="1417" w:type="dxa"/>
            <w:vAlign w:val="center"/>
          </w:tcPr>
          <w:p w14:paraId="70AEAE86"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3B1FA4B2"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1F7D00A6"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Burkina Faso</w:t>
            </w:r>
          </w:p>
        </w:tc>
        <w:tc>
          <w:tcPr>
            <w:tcW w:w="709" w:type="dxa"/>
            <w:noWrap/>
            <w:vAlign w:val="center"/>
          </w:tcPr>
          <w:p w14:paraId="198EA0F8"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1877</w:t>
            </w:r>
          </w:p>
        </w:tc>
        <w:tc>
          <w:tcPr>
            <w:tcW w:w="3685" w:type="dxa"/>
            <w:noWrap/>
            <w:vAlign w:val="center"/>
          </w:tcPr>
          <w:p w14:paraId="0FC21A92"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Cône d'épandage de Banh</w:t>
            </w:r>
          </w:p>
        </w:tc>
        <w:tc>
          <w:tcPr>
            <w:tcW w:w="1418" w:type="dxa"/>
            <w:noWrap/>
            <w:vAlign w:val="center"/>
          </w:tcPr>
          <w:p w14:paraId="248209AA"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07/10/2009</w:t>
            </w:r>
          </w:p>
        </w:tc>
        <w:tc>
          <w:tcPr>
            <w:tcW w:w="1134" w:type="dxa"/>
            <w:noWrap/>
            <w:vAlign w:val="center"/>
          </w:tcPr>
          <w:p w14:paraId="2BB98232"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10.003</w:t>
            </w:r>
          </w:p>
        </w:tc>
        <w:tc>
          <w:tcPr>
            <w:tcW w:w="1417" w:type="dxa"/>
            <w:vAlign w:val="center"/>
          </w:tcPr>
          <w:p w14:paraId="06C47DED"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6E402D6F"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47FE11F6"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Burkina Faso</w:t>
            </w:r>
          </w:p>
        </w:tc>
        <w:tc>
          <w:tcPr>
            <w:tcW w:w="709" w:type="dxa"/>
            <w:noWrap/>
            <w:vAlign w:val="center"/>
          </w:tcPr>
          <w:p w14:paraId="7903E746"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491</w:t>
            </w:r>
          </w:p>
        </w:tc>
        <w:tc>
          <w:tcPr>
            <w:tcW w:w="3685" w:type="dxa"/>
            <w:noWrap/>
            <w:vAlign w:val="center"/>
          </w:tcPr>
          <w:p w14:paraId="25CC71A0"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La Mare aux hippopotames</w:t>
            </w:r>
          </w:p>
        </w:tc>
        <w:tc>
          <w:tcPr>
            <w:tcW w:w="1418" w:type="dxa"/>
            <w:noWrap/>
            <w:vAlign w:val="center"/>
          </w:tcPr>
          <w:p w14:paraId="2F2FD115"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27/06/1990</w:t>
            </w:r>
          </w:p>
        </w:tc>
        <w:tc>
          <w:tcPr>
            <w:tcW w:w="1134" w:type="dxa"/>
            <w:noWrap/>
            <w:vAlign w:val="center"/>
          </w:tcPr>
          <w:p w14:paraId="5874D0D1"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19.200</w:t>
            </w:r>
          </w:p>
        </w:tc>
        <w:tc>
          <w:tcPr>
            <w:tcW w:w="1417" w:type="dxa"/>
            <w:vAlign w:val="center"/>
          </w:tcPr>
          <w:p w14:paraId="147BD8FD"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0D9FFCA5"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2F1BFF20"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Burkina Faso</w:t>
            </w:r>
          </w:p>
        </w:tc>
        <w:tc>
          <w:tcPr>
            <w:tcW w:w="709" w:type="dxa"/>
            <w:noWrap/>
            <w:vAlign w:val="center"/>
          </w:tcPr>
          <w:p w14:paraId="60173595"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1884</w:t>
            </w:r>
          </w:p>
        </w:tc>
        <w:tc>
          <w:tcPr>
            <w:tcW w:w="3685" w:type="dxa"/>
            <w:noWrap/>
            <w:vAlign w:val="center"/>
          </w:tcPr>
          <w:p w14:paraId="756F6F7D"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Parc National d'Arly</w:t>
            </w:r>
          </w:p>
        </w:tc>
        <w:tc>
          <w:tcPr>
            <w:tcW w:w="1418" w:type="dxa"/>
            <w:noWrap/>
            <w:vAlign w:val="center"/>
          </w:tcPr>
          <w:p w14:paraId="4F1510DC"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07/10/2009</w:t>
            </w:r>
          </w:p>
        </w:tc>
        <w:tc>
          <w:tcPr>
            <w:tcW w:w="1134" w:type="dxa"/>
            <w:noWrap/>
            <w:vAlign w:val="center"/>
          </w:tcPr>
          <w:p w14:paraId="7634AAE6"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219.485</w:t>
            </w:r>
          </w:p>
        </w:tc>
        <w:tc>
          <w:tcPr>
            <w:tcW w:w="1417" w:type="dxa"/>
            <w:vAlign w:val="center"/>
          </w:tcPr>
          <w:p w14:paraId="5D8D37BC"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6D3D8AE3"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4DABF525"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Burkina Faso</w:t>
            </w:r>
          </w:p>
        </w:tc>
        <w:tc>
          <w:tcPr>
            <w:tcW w:w="709" w:type="dxa"/>
            <w:noWrap/>
            <w:vAlign w:val="center"/>
          </w:tcPr>
          <w:p w14:paraId="58E876EA"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1882</w:t>
            </w:r>
          </w:p>
        </w:tc>
        <w:tc>
          <w:tcPr>
            <w:tcW w:w="3685" w:type="dxa"/>
            <w:noWrap/>
            <w:vAlign w:val="center"/>
          </w:tcPr>
          <w:p w14:paraId="6926CD1E"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Lac Dem</w:t>
            </w:r>
          </w:p>
        </w:tc>
        <w:tc>
          <w:tcPr>
            <w:tcW w:w="1418" w:type="dxa"/>
            <w:noWrap/>
            <w:vAlign w:val="center"/>
          </w:tcPr>
          <w:p w14:paraId="1097D723"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07/10/2009</w:t>
            </w:r>
          </w:p>
        </w:tc>
        <w:tc>
          <w:tcPr>
            <w:tcW w:w="1134" w:type="dxa"/>
            <w:noWrap/>
            <w:vAlign w:val="center"/>
          </w:tcPr>
          <w:p w14:paraId="2C250806"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1.354</w:t>
            </w:r>
          </w:p>
        </w:tc>
        <w:tc>
          <w:tcPr>
            <w:tcW w:w="1417" w:type="dxa"/>
            <w:vAlign w:val="center"/>
          </w:tcPr>
          <w:p w14:paraId="23B18B66"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3FAEDB13"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6D062790"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Burkina Faso</w:t>
            </w:r>
          </w:p>
        </w:tc>
        <w:tc>
          <w:tcPr>
            <w:tcW w:w="709" w:type="dxa"/>
            <w:noWrap/>
            <w:vAlign w:val="center"/>
          </w:tcPr>
          <w:p w14:paraId="2028BE51"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1880</w:t>
            </w:r>
          </w:p>
        </w:tc>
        <w:tc>
          <w:tcPr>
            <w:tcW w:w="3685" w:type="dxa"/>
            <w:noWrap/>
            <w:vAlign w:val="center"/>
          </w:tcPr>
          <w:p w14:paraId="5619FEC5"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Lac Bam</w:t>
            </w:r>
          </w:p>
        </w:tc>
        <w:tc>
          <w:tcPr>
            <w:tcW w:w="1418" w:type="dxa"/>
            <w:noWrap/>
            <w:vAlign w:val="center"/>
          </w:tcPr>
          <w:p w14:paraId="3E4FA123"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07/10/2009</w:t>
            </w:r>
          </w:p>
        </w:tc>
        <w:tc>
          <w:tcPr>
            <w:tcW w:w="1134" w:type="dxa"/>
            <w:noWrap/>
            <w:vAlign w:val="center"/>
          </w:tcPr>
          <w:p w14:paraId="0FE57FD4"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5.300,45</w:t>
            </w:r>
          </w:p>
        </w:tc>
        <w:tc>
          <w:tcPr>
            <w:tcW w:w="1417" w:type="dxa"/>
            <w:vAlign w:val="center"/>
          </w:tcPr>
          <w:p w14:paraId="72659FC2"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3B5C94C"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32173CA6"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Burkina Faso</w:t>
            </w:r>
          </w:p>
        </w:tc>
        <w:tc>
          <w:tcPr>
            <w:tcW w:w="709" w:type="dxa"/>
            <w:noWrap/>
            <w:vAlign w:val="center"/>
          </w:tcPr>
          <w:p w14:paraId="407E707D"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1874</w:t>
            </w:r>
          </w:p>
        </w:tc>
        <w:tc>
          <w:tcPr>
            <w:tcW w:w="3685" w:type="dxa"/>
            <w:noWrap/>
            <w:vAlign w:val="center"/>
          </w:tcPr>
          <w:p w14:paraId="4DAE507D"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Barrage de Bagre</w:t>
            </w:r>
          </w:p>
        </w:tc>
        <w:tc>
          <w:tcPr>
            <w:tcW w:w="1418" w:type="dxa"/>
            <w:noWrap/>
            <w:vAlign w:val="center"/>
          </w:tcPr>
          <w:p w14:paraId="3352A686"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07/10/2009</w:t>
            </w:r>
          </w:p>
        </w:tc>
        <w:tc>
          <w:tcPr>
            <w:tcW w:w="1134" w:type="dxa"/>
            <w:noWrap/>
            <w:vAlign w:val="center"/>
          </w:tcPr>
          <w:p w14:paraId="04CB37BA"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36.793</w:t>
            </w:r>
          </w:p>
        </w:tc>
        <w:tc>
          <w:tcPr>
            <w:tcW w:w="1417" w:type="dxa"/>
            <w:vAlign w:val="center"/>
          </w:tcPr>
          <w:p w14:paraId="03259445"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37FDF669"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7FF84538"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Burkina Faso</w:t>
            </w:r>
          </w:p>
        </w:tc>
        <w:tc>
          <w:tcPr>
            <w:tcW w:w="709" w:type="dxa"/>
            <w:noWrap/>
            <w:vAlign w:val="center"/>
          </w:tcPr>
          <w:p w14:paraId="728479AA"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1878</w:t>
            </w:r>
          </w:p>
        </w:tc>
        <w:tc>
          <w:tcPr>
            <w:tcW w:w="3685" w:type="dxa"/>
            <w:noWrap/>
            <w:vAlign w:val="center"/>
          </w:tcPr>
          <w:p w14:paraId="5F3C6691" w14:textId="77777777" w:rsidR="00D129ED" w:rsidRPr="0086266D"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86266D">
              <w:rPr>
                <w:rFonts w:asciiTheme="minorHAnsi" w:hAnsiTheme="minorHAnsi" w:cs="Arial"/>
                <w:sz w:val="22"/>
                <w:szCs w:val="22"/>
                <w:lang w:val="fr-FR"/>
              </w:rPr>
              <w:t>La Forêt Classée et Réserve Partielle de Faune Comoé-Léraba</w:t>
            </w:r>
          </w:p>
        </w:tc>
        <w:tc>
          <w:tcPr>
            <w:tcW w:w="1418" w:type="dxa"/>
            <w:noWrap/>
            <w:vAlign w:val="center"/>
          </w:tcPr>
          <w:p w14:paraId="2B37B39A"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07/10/2009</w:t>
            </w:r>
          </w:p>
        </w:tc>
        <w:tc>
          <w:tcPr>
            <w:tcW w:w="1134" w:type="dxa"/>
            <w:noWrap/>
            <w:vAlign w:val="center"/>
          </w:tcPr>
          <w:p w14:paraId="12F1D624"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124.510</w:t>
            </w:r>
          </w:p>
        </w:tc>
        <w:tc>
          <w:tcPr>
            <w:tcW w:w="1417" w:type="dxa"/>
            <w:vAlign w:val="center"/>
          </w:tcPr>
          <w:p w14:paraId="62B0E995"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29D38461"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24E2E899"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Cabo Verde</w:t>
            </w:r>
          </w:p>
        </w:tc>
        <w:tc>
          <w:tcPr>
            <w:tcW w:w="709" w:type="dxa"/>
            <w:noWrap/>
          </w:tcPr>
          <w:p w14:paraId="3001EFE1"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1575</w:t>
            </w:r>
          </w:p>
        </w:tc>
        <w:tc>
          <w:tcPr>
            <w:tcW w:w="3685" w:type="dxa"/>
            <w:noWrap/>
          </w:tcPr>
          <w:p w14:paraId="555C4A5A"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Curral Velho</w:t>
            </w:r>
          </w:p>
        </w:tc>
        <w:tc>
          <w:tcPr>
            <w:tcW w:w="1418" w:type="dxa"/>
            <w:noWrap/>
          </w:tcPr>
          <w:p w14:paraId="509D40B3"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18/07/2005</w:t>
            </w:r>
          </w:p>
        </w:tc>
        <w:tc>
          <w:tcPr>
            <w:tcW w:w="1134" w:type="dxa"/>
            <w:noWrap/>
          </w:tcPr>
          <w:p w14:paraId="3BC80358"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986</w:t>
            </w:r>
          </w:p>
        </w:tc>
        <w:tc>
          <w:tcPr>
            <w:tcW w:w="1417" w:type="dxa"/>
          </w:tcPr>
          <w:p w14:paraId="03352B87"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30ECF82E"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328A48C5"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Cabo Verde</w:t>
            </w:r>
          </w:p>
        </w:tc>
        <w:tc>
          <w:tcPr>
            <w:tcW w:w="709" w:type="dxa"/>
            <w:noWrap/>
          </w:tcPr>
          <w:p w14:paraId="7E167BA3"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1577</w:t>
            </w:r>
          </w:p>
        </w:tc>
        <w:tc>
          <w:tcPr>
            <w:tcW w:w="3685" w:type="dxa"/>
            <w:noWrap/>
          </w:tcPr>
          <w:p w14:paraId="3F9226C2"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Lagoa de Pedra Badejo</w:t>
            </w:r>
          </w:p>
        </w:tc>
        <w:tc>
          <w:tcPr>
            <w:tcW w:w="1418" w:type="dxa"/>
            <w:noWrap/>
          </w:tcPr>
          <w:p w14:paraId="64E5B4C5"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18/07/2005</w:t>
            </w:r>
          </w:p>
        </w:tc>
        <w:tc>
          <w:tcPr>
            <w:tcW w:w="1134" w:type="dxa"/>
            <w:noWrap/>
          </w:tcPr>
          <w:p w14:paraId="5B54D0AB"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666,07</w:t>
            </w:r>
          </w:p>
        </w:tc>
        <w:tc>
          <w:tcPr>
            <w:tcW w:w="1417" w:type="dxa"/>
          </w:tcPr>
          <w:p w14:paraId="5FD60790"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D879241"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0DF9C086"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Cabo Verde</w:t>
            </w:r>
          </w:p>
        </w:tc>
        <w:tc>
          <w:tcPr>
            <w:tcW w:w="709" w:type="dxa"/>
            <w:noWrap/>
          </w:tcPr>
          <w:p w14:paraId="415B96EB"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1576</w:t>
            </w:r>
          </w:p>
        </w:tc>
        <w:tc>
          <w:tcPr>
            <w:tcW w:w="3685" w:type="dxa"/>
            <w:noWrap/>
          </w:tcPr>
          <w:p w14:paraId="71B97EB9"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Lagoa de Rabil</w:t>
            </w:r>
          </w:p>
        </w:tc>
        <w:tc>
          <w:tcPr>
            <w:tcW w:w="1418" w:type="dxa"/>
            <w:noWrap/>
          </w:tcPr>
          <w:p w14:paraId="743F78BD"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18/07/2005</w:t>
            </w:r>
          </w:p>
        </w:tc>
        <w:tc>
          <w:tcPr>
            <w:tcW w:w="1134" w:type="dxa"/>
            <w:noWrap/>
          </w:tcPr>
          <w:p w14:paraId="4207DC7A"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113</w:t>
            </w:r>
          </w:p>
        </w:tc>
        <w:tc>
          <w:tcPr>
            <w:tcW w:w="1417" w:type="dxa"/>
          </w:tcPr>
          <w:p w14:paraId="42A20ADD"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4531C51B"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3502BCE1"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Calibri"/>
                <w:sz w:val="22"/>
                <w:szCs w:val="22"/>
                <w:lang w:val="es-ES_tradnl"/>
              </w:rPr>
              <w:t>Canadá</w:t>
            </w:r>
          </w:p>
        </w:tc>
        <w:tc>
          <w:tcPr>
            <w:tcW w:w="709" w:type="dxa"/>
            <w:noWrap/>
          </w:tcPr>
          <w:p w14:paraId="4514C17B"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320</w:t>
            </w:r>
          </w:p>
        </w:tc>
        <w:tc>
          <w:tcPr>
            <w:tcW w:w="3685" w:type="dxa"/>
            <w:noWrap/>
          </w:tcPr>
          <w:p w14:paraId="484F58EF"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Chignecto</w:t>
            </w:r>
          </w:p>
        </w:tc>
        <w:tc>
          <w:tcPr>
            <w:tcW w:w="1418" w:type="dxa"/>
            <w:noWrap/>
          </w:tcPr>
          <w:p w14:paraId="2713AD15"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16/10/1985</w:t>
            </w:r>
          </w:p>
        </w:tc>
        <w:tc>
          <w:tcPr>
            <w:tcW w:w="1134" w:type="dxa"/>
            <w:noWrap/>
          </w:tcPr>
          <w:p w14:paraId="38E3B374"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1.020</w:t>
            </w:r>
          </w:p>
        </w:tc>
        <w:tc>
          <w:tcPr>
            <w:tcW w:w="1417" w:type="dxa"/>
          </w:tcPr>
          <w:p w14:paraId="12684528"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6AEF743B"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216371C8"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Calibri"/>
                <w:sz w:val="22"/>
                <w:szCs w:val="22"/>
                <w:lang w:val="es-ES_tradnl"/>
              </w:rPr>
              <w:t>Canadá</w:t>
            </w:r>
          </w:p>
        </w:tc>
        <w:tc>
          <w:tcPr>
            <w:tcW w:w="709" w:type="dxa"/>
            <w:noWrap/>
          </w:tcPr>
          <w:p w14:paraId="7F10B861"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369</w:t>
            </w:r>
          </w:p>
        </w:tc>
        <w:tc>
          <w:tcPr>
            <w:tcW w:w="3685" w:type="dxa"/>
            <w:noWrap/>
          </w:tcPr>
          <w:p w14:paraId="3F7E6051"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Musquodoboit Harbour</w:t>
            </w:r>
          </w:p>
        </w:tc>
        <w:tc>
          <w:tcPr>
            <w:tcW w:w="1418" w:type="dxa"/>
            <w:noWrap/>
          </w:tcPr>
          <w:p w14:paraId="6E41DFA9"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27/05/1987</w:t>
            </w:r>
          </w:p>
        </w:tc>
        <w:tc>
          <w:tcPr>
            <w:tcW w:w="1134" w:type="dxa"/>
            <w:noWrap/>
          </w:tcPr>
          <w:p w14:paraId="702E473C"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1.925</w:t>
            </w:r>
          </w:p>
        </w:tc>
        <w:tc>
          <w:tcPr>
            <w:tcW w:w="1417" w:type="dxa"/>
          </w:tcPr>
          <w:p w14:paraId="3A6FB7EB"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13FCDDD5"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7F4AEEAB"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China</w:t>
            </w:r>
          </w:p>
        </w:tc>
        <w:tc>
          <w:tcPr>
            <w:tcW w:w="709" w:type="dxa"/>
            <w:noWrap/>
            <w:vAlign w:val="center"/>
          </w:tcPr>
          <w:p w14:paraId="78B32468"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1442</w:t>
            </w:r>
          </w:p>
        </w:tc>
        <w:tc>
          <w:tcPr>
            <w:tcW w:w="3685" w:type="dxa"/>
            <w:noWrap/>
            <w:vAlign w:val="center"/>
          </w:tcPr>
          <w:p w14:paraId="0B88A797"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Zhaling Lake</w:t>
            </w:r>
          </w:p>
        </w:tc>
        <w:tc>
          <w:tcPr>
            <w:tcW w:w="1418" w:type="dxa"/>
            <w:noWrap/>
            <w:vAlign w:val="center"/>
          </w:tcPr>
          <w:p w14:paraId="1491FE6F"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12/07/2004</w:t>
            </w:r>
          </w:p>
        </w:tc>
        <w:tc>
          <w:tcPr>
            <w:tcW w:w="1134" w:type="dxa"/>
            <w:noWrap/>
            <w:vAlign w:val="center"/>
          </w:tcPr>
          <w:p w14:paraId="3FDAB31A"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64.920</w:t>
            </w:r>
          </w:p>
        </w:tc>
        <w:tc>
          <w:tcPr>
            <w:tcW w:w="1417" w:type="dxa"/>
            <w:vAlign w:val="center"/>
          </w:tcPr>
          <w:p w14:paraId="4415D0ED"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68F287C6"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66D6DDAA"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China</w:t>
            </w:r>
          </w:p>
        </w:tc>
        <w:tc>
          <w:tcPr>
            <w:tcW w:w="709" w:type="dxa"/>
            <w:noWrap/>
            <w:vAlign w:val="center"/>
          </w:tcPr>
          <w:p w14:paraId="5C029FD1"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1155</w:t>
            </w:r>
          </w:p>
        </w:tc>
        <w:tc>
          <w:tcPr>
            <w:tcW w:w="3685" w:type="dxa"/>
            <w:noWrap/>
            <w:vAlign w:val="center"/>
          </w:tcPr>
          <w:p w14:paraId="6BBA05B1"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Xingkai Lake National Nature Reserve</w:t>
            </w:r>
          </w:p>
        </w:tc>
        <w:tc>
          <w:tcPr>
            <w:tcW w:w="1418" w:type="dxa"/>
            <w:noWrap/>
            <w:vAlign w:val="center"/>
          </w:tcPr>
          <w:p w14:paraId="5A793F4D"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01/11/2002</w:t>
            </w:r>
          </w:p>
        </w:tc>
        <w:tc>
          <w:tcPr>
            <w:tcW w:w="1134" w:type="dxa"/>
            <w:noWrap/>
            <w:vAlign w:val="center"/>
          </w:tcPr>
          <w:p w14:paraId="787E4B4E"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222.488</w:t>
            </w:r>
          </w:p>
        </w:tc>
        <w:tc>
          <w:tcPr>
            <w:tcW w:w="1417" w:type="dxa"/>
            <w:vAlign w:val="center"/>
          </w:tcPr>
          <w:p w14:paraId="201BE37A"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26B6E59"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3B4FA992"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China</w:t>
            </w:r>
          </w:p>
        </w:tc>
        <w:tc>
          <w:tcPr>
            <w:tcW w:w="709" w:type="dxa"/>
            <w:noWrap/>
            <w:vAlign w:val="center"/>
          </w:tcPr>
          <w:p w14:paraId="7A291C6E"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1727</w:t>
            </w:r>
          </w:p>
        </w:tc>
        <w:tc>
          <w:tcPr>
            <w:tcW w:w="3685" w:type="dxa"/>
            <w:noWrap/>
            <w:vAlign w:val="center"/>
          </w:tcPr>
          <w:p w14:paraId="1634925D"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Guangdong Haifeng Wetlands</w:t>
            </w:r>
          </w:p>
        </w:tc>
        <w:tc>
          <w:tcPr>
            <w:tcW w:w="1418" w:type="dxa"/>
            <w:noWrap/>
            <w:vAlign w:val="center"/>
          </w:tcPr>
          <w:p w14:paraId="79DFAA8F"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02/02/2008</w:t>
            </w:r>
          </w:p>
        </w:tc>
        <w:tc>
          <w:tcPr>
            <w:tcW w:w="1134" w:type="dxa"/>
            <w:noWrap/>
            <w:vAlign w:val="center"/>
          </w:tcPr>
          <w:p w14:paraId="149F39AC"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11.590,50</w:t>
            </w:r>
          </w:p>
        </w:tc>
        <w:tc>
          <w:tcPr>
            <w:tcW w:w="1417" w:type="dxa"/>
            <w:vAlign w:val="center"/>
          </w:tcPr>
          <w:p w14:paraId="3B742991"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3CDE87D"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1E7541E6"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China</w:t>
            </w:r>
          </w:p>
        </w:tc>
        <w:tc>
          <w:tcPr>
            <w:tcW w:w="709" w:type="dxa"/>
            <w:noWrap/>
            <w:vAlign w:val="center"/>
          </w:tcPr>
          <w:p w14:paraId="136DC7E2"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1144</w:t>
            </w:r>
          </w:p>
        </w:tc>
        <w:tc>
          <w:tcPr>
            <w:tcW w:w="3685" w:type="dxa"/>
            <w:noWrap/>
            <w:vAlign w:val="center"/>
          </w:tcPr>
          <w:p w14:paraId="7599ECD5" w14:textId="77777777" w:rsidR="00D129ED" w:rsidRPr="0086266D"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6266D">
              <w:rPr>
                <w:rFonts w:asciiTheme="minorHAnsi" w:hAnsiTheme="minorHAnsi" w:cs="Arial"/>
                <w:sz w:val="22"/>
                <w:szCs w:val="22"/>
              </w:rPr>
              <w:t>Chongming Dongtan Nature Reserve, Shanghai</w:t>
            </w:r>
          </w:p>
        </w:tc>
        <w:tc>
          <w:tcPr>
            <w:tcW w:w="1418" w:type="dxa"/>
            <w:noWrap/>
            <w:vAlign w:val="center"/>
          </w:tcPr>
          <w:p w14:paraId="2D1FAF60"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11/01/2002</w:t>
            </w:r>
          </w:p>
        </w:tc>
        <w:tc>
          <w:tcPr>
            <w:tcW w:w="1134" w:type="dxa"/>
            <w:noWrap/>
            <w:vAlign w:val="center"/>
          </w:tcPr>
          <w:p w14:paraId="3397C36D"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32.600</w:t>
            </w:r>
          </w:p>
        </w:tc>
        <w:tc>
          <w:tcPr>
            <w:tcW w:w="1417" w:type="dxa"/>
            <w:vAlign w:val="center"/>
          </w:tcPr>
          <w:p w14:paraId="6031065C"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EE16B10"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1D5CE0EC" w14:textId="77777777" w:rsidR="00D129ED" w:rsidRPr="00655883" w:rsidRDefault="00D129ED" w:rsidP="00015E2F">
            <w:pPr>
              <w:rPr>
                <w:rFonts w:asciiTheme="minorHAnsi" w:hAnsiTheme="minorHAnsi" w:cs="Arial"/>
                <w:sz w:val="22"/>
                <w:szCs w:val="22"/>
                <w:lang w:val="es-ES_tradnl"/>
              </w:rPr>
            </w:pPr>
            <w:r w:rsidRPr="00655883">
              <w:rPr>
                <w:rFonts w:asciiTheme="minorHAnsi" w:hAnsiTheme="minorHAnsi" w:cs="Arial"/>
                <w:sz w:val="22"/>
                <w:szCs w:val="22"/>
                <w:lang w:val="es-ES_tradnl"/>
              </w:rPr>
              <w:t>Congo</w:t>
            </w:r>
          </w:p>
        </w:tc>
        <w:tc>
          <w:tcPr>
            <w:tcW w:w="709" w:type="dxa"/>
            <w:noWrap/>
            <w:vAlign w:val="center"/>
          </w:tcPr>
          <w:p w14:paraId="0F2D8B97"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950</w:t>
            </w:r>
          </w:p>
        </w:tc>
        <w:tc>
          <w:tcPr>
            <w:tcW w:w="3685" w:type="dxa"/>
            <w:noWrap/>
            <w:vAlign w:val="center"/>
          </w:tcPr>
          <w:p w14:paraId="6150C8C4" w14:textId="77777777" w:rsidR="00D129ED" w:rsidRPr="0086266D"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86266D">
              <w:rPr>
                <w:rFonts w:asciiTheme="minorHAnsi" w:hAnsiTheme="minorHAnsi" w:cs="Arial"/>
                <w:sz w:val="22"/>
                <w:szCs w:val="22"/>
                <w:lang w:val="fr-FR"/>
              </w:rPr>
              <w:t>Lac Télé/Likouala-aux-herbes</w:t>
            </w:r>
          </w:p>
        </w:tc>
        <w:tc>
          <w:tcPr>
            <w:tcW w:w="1418" w:type="dxa"/>
            <w:noWrap/>
            <w:vAlign w:val="center"/>
          </w:tcPr>
          <w:p w14:paraId="7332E7C8"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18/06/1998</w:t>
            </w:r>
          </w:p>
        </w:tc>
        <w:tc>
          <w:tcPr>
            <w:tcW w:w="1134" w:type="dxa"/>
            <w:noWrap/>
            <w:vAlign w:val="center"/>
          </w:tcPr>
          <w:p w14:paraId="02F2E908"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438.960</w:t>
            </w:r>
          </w:p>
        </w:tc>
        <w:tc>
          <w:tcPr>
            <w:tcW w:w="1417" w:type="dxa"/>
            <w:vAlign w:val="center"/>
          </w:tcPr>
          <w:p w14:paraId="3BE297AC"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33DD2D36"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28D543E5" w14:textId="77777777" w:rsidR="00D129ED" w:rsidRPr="00655883" w:rsidRDefault="00D129ED" w:rsidP="00015E2F">
            <w:pPr>
              <w:rPr>
                <w:rFonts w:asciiTheme="minorHAnsi" w:hAnsiTheme="minorHAnsi" w:cs="Arial"/>
                <w:sz w:val="22"/>
                <w:szCs w:val="22"/>
                <w:lang w:val="es-ES_tradnl"/>
              </w:rPr>
            </w:pPr>
            <w:r w:rsidRPr="00655883">
              <w:rPr>
                <w:rFonts w:asciiTheme="minorHAnsi" w:hAnsiTheme="minorHAnsi" w:cs="Arial"/>
                <w:sz w:val="22"/>
                <w:szCs w:val="22"/>
                <w:lang w:val="es-ES_tradnl"/>
              </w:rPr>
              <w:t>Congo</w:t>
            </w:r>
          </w:p>
        </w:tc>
        <w:tc>
          <w:tcPr>
            <w:tcW w:w="709" w:type="dxa"/>
            <w:noWrap/>
            <w:vAlign w:val="center"/>
          </w:tcPr>
          <w:p w14:paraId="189A5E11"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1742</w:t>
            </w:r>
          </w:p>
        </w:tc>
        <w:tc>
          <w:tcPr>
            <w:tcW w:w="3685" w:type="dxa"/>
            <w:noWrap/>
            <w:vAlign w:val="center"/>
          </w:tcPr>
          <w:p w14:paraId="75177CA7"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Grands affluents</w:t>
            </w:r>
          </w:p>
        </w:tc>
        <w:tc>
          <w:tcPr>
            <w:tcW w:w="1418" w:type="dxa"/>
            <w:noWrap/>
            <w:vAlign w:val="center"/>
          </w:tcPr>
          <w:p w14:paraId="211601A4"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13/12/2007</w:t>
            </w:r>
          </w:p>
        </w:tc>
        <w:tc>
          <w:tcPr>
            <w:tcW w:w="1134" w:type="dxa"/>
            <w:noWrap/>
            <w:vAlign w:val="center"/>
          </w:tcPr>
          <w:p w14:paraId="6449A480"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5.908.074</w:t>
            </w:r>
          </w:p>
        </w:tc>
        <w:tc>
          <w:tcPr>
            <w:tcW w:w="1417" w:type="dxa"/>
            <w:vAlign w:val="center"/>
          </w:tcPr>
          <w:p w14:paraId="7838BDFB"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66D14A84"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471C412A"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Francia</w:t>
            </w:r>
          </w:p>
        </w:tc>
        <w:tc>
          <w:tcPr>
            <w:tcW w:w="709" w:type="dxa"/>
            <w:noWrap/>
            <w:vAlign w:val="center"/>
          </w:tcPr>
          <w:p w14:paraId="21FCCC37"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925</w:t>
            </w:r>
          </w:p>
        </w:tc>
        <w:tc>
          <w:tcPr>
            <w:tcW w:w="3685" w:type="dxa"/>
            <w:noWrap/>
            <w:vAlign w:val="center"/>
          </w:tcPr>
          <w:p w14:paraId="7A33194B"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Baie de Somme</w:t>
            </w:r>
          </w:p>
        </w:tc>
        <w:tc>
          <w:tcPr>
            <w:tcW w:w="1418" w:type="dxa"/>
            <w:noWrap/>
            <w:vAlign w:val="center"/>
          </w:tcPr>
          <w:p w14:paraId="155E3EBF"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23/01/1998</w:t>
            </w:r>
          </w:p>
        </w:tc>
        <w:tc>
          <w:tcPr>
            <w:tcW w:w="1134" w:type="dxa"/>
            <w:noWrap/>
            <w:vAlign w:val="center"/>
          </w:tcPr>
          <w:p w14:paraId="5B99D976"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19.043</w:t>
            </w:r>
          </w:p>
        </w:tc>
        <w:tc>
          <w:tcPr>
            <w:tcW w:w="1417" w:type="dxa"/>
            <w:vAlign w:val="center"/>
          </w:tcPr>
          <w:p w14:paraId="383866EC"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A643E47"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0624A18B"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Gabón</w:t>
            </w:r>
          </w:p>
        </w:tc>
        <w:tc>
          <w:tcPr>
            <w:tcW w:w="709" w:type="dxa"/>
            <w:noWrap/>
            <w:vAlign w:val="center"/>
          </w:tcPr>
          <w:p w14:paraId="46560113"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1853</w:t>
            </w:r>
          </w:p>
        </w:tc>
        <w:tc>
          <w:tcPr>
            <w:tcW w:w="3685" w:type="dxa"/>
            <w:noWrap/>
            <w:vAlign w:val="center"/>
          </w:tcPr>
          <w:p w14:paraId="6C741CDA" w14:textId="77777777" w:rsidR="00D129ED" w:rsidRPr="0086266D"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86266D">
              <w:rPr>
                <w:rFonts w:asciiTheme="minorHAnsi" w:hAnsiTheme="minorHAnsi" w:cs="Arial"/>
                <w:sz w:val="22"/>
                <w:szCs w:val="22"/>
                <w:lang w:val="fr-FR"/>
              </w:rPr>
              <w:t>Rapides de Mboungou Badouma et de Doume</w:t>
            </w:r>
          </w:p>
        </w:tc>
        <w:tc>
          <w:tcPr>
            <w:tcW w:w="1418" w:type="dxa"/>
            <w:noWrap/>
            <w:vAlign w:val="center"/>
          </w:tcPr>
          <w:p w14:paraId="3D83C710"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02/02/2009</w:t>
            </w:r>
          </w:p>
        </w:tc>
        <w:tc>
          <w:tcPr>
            <w:tcW w:w="1134" w:type="dxa"/>
            <w:noWrap/>
            <w:vAlign w:val="center"/>
          </w:tcPr>
          <w:p w14:paraId="03789200"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53.883</w:t>
            </w:r>
          </w:p>
        </w:tc>
        <w:tc>
          <w:tcPr>
            <w:tcW w:w="1417" w:type="dxa"/>
            <w:vAlign w:val="center"/>
          </w:tcPr>
          <w:p w14:paraId="4385ADAA"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41D8A7C6"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72B61CBB"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Gabón</w:t>
            </w:r>
          </w:p>
        </w:tc>
        <w:tc>
          <w:tcPr>
            <w:tcW w:w="709" w:type="dxa"/>
            <w:noWrap/>
            <w:vAlign w:val="center"/>
          </w:tcPr>
          <w:p w14:paraId="4F792459"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353</w:t>
            </w:r>
          </w:p>
        </w:tc>
        <w:tc>
          <w:tcPr>
            <w:tcW w:w="3685" w:type="dxa"/>
            <w:noWrap/>
            <w:vAlign w:val="center"/>
          </w:tcPr>
          <w:p w14:paraId="75745241"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Setté Cama</w:t>
            </w:r>
          </w:p>
        </w:tc>
        <w:tc>
          <w:tcPr>
            <w:tcW w:w="1418" w:type="dxa"/>
            <w:noWrap/>
            <w:vAlign w:val="center"/>
          </w:tcPr>
          <w:p w14:paraId="0A848559"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30/12/1986</w:t>
            </w:r>
          </w:p>
        </w:tc>
        <w:tc>
          <w:tcPr>
            <w:tcW w:w="1134" w:type="dxa"/>
            <w:noWrap/>
            <w:vAlign w:val="center"/>
          </w:tcPr>
          <w:p w14:paraId="18FC5305"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240.000</w:t>
            </w:r>
          </w:p>
        </w:tc>
        <w:tc>
          <w:tcPr>
            <w:tcW w:w="1417" w:type="dxa"/>
            <w:vAlign w:val="center"/>
          </w:tcPr>
          <w:p w14:paraId="23099653"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3F1B824F"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2FA9248F"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Gabón</w:t>
            </w:r>
          </w:p>
        </w:tc>
        <w:tc>
          <w:tcPr>
            <w:tcW w:w="709" w:type="dxa"/>
            <w:noWrap/>
            <w:vAlign w:val="center"/>
          </w:tcPr>
          <w:p w14:paraId="06EC3C52"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1851</w:t>
            </w:r>
          </w:p>
        </w:tc>
        <w:tc>
          <w:tcPr>
            <w:tcW w:w="3685" w:type="dxa"/>
            <w:noWrap/>
            <w:vAlign w:val="center"/>
          </w:tcPr>
          <w:p w14:paraId="2FD2DC5F"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Bas Ogooue</w:t>
            </w:r>
          </w:p>
        </w:tc>
        <w:tc>
          <w:tcPr>
            <w:tcW w:w="1418" w:type="dxa"/>
            <w:noWrap/>
            <w:vAlign w:val="center"/>
          </w:tcPr>
          <w:p w14:paraId="475D0666"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02/02/2009</w:t>
            </w:r>
          </w:p>
        </w:tc>
        <w:tc>
          <w:tcPr>
            <w:tcW w:w="1134" w:type="dxa"/>
            <w:noWrap/>
            <w:vAlign w:val="center"/>
          </w:tcPr>
          <w:p w14:paraId="56CB4162"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1.370.000</w:t>
            </w:r>
          </w:p>
        </w:tc>
        <w:tc>
          <w:tcPr>
            <w:tcW w:w="1417" w:type="dxa"/>
            <w:vAlign w:val="center"/>
          </w:tcPr>
          <w:p w14:paraId="4E982DA2"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6E95C648"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1D62DE1A"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Gabón</w:t>
            </w:r>
          </w:p>
        </w:tc>
        <w:tc>
          <w:tcPr>
            <w:tcW w:w="709" w:type="dxa"/>
            <w:noWrap/>
          </w:tcPr>
          <w:p w14:paraId="74EF5745"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1852</w:t>
            </w:r>
          </w:p>
        </w:tc>
        <w:tc>
          <w:tcPr>
            <w:tcW w:w="3685" w:type="dxa"/>
            <w:noWrap/>
          </w:tcPr>
          <w:p w14:paraId="1CF3EB61" w14:textId="77777777" w:rsidR="00D129ED" w:rsidRPr="0086266D"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86266D">
              <w:rPr>
                <w:rFonts w:asciiTheme="minorHAnsi" w:hAnsiTheme="minorHAnsi" w:cs="Arial"/>
                <w:sz w:val="22"/>
                <w:szCs w:val="22"/>
                <w:lang w:val="fr-FR"/>
              </w:rPr>
              <w:t>Chutes et Rapides sur Ivindo</w:t>
            </w:r>
          </w:p>
        </w:tc>
        <w:tc>
          <w:tcPr>
            <w:tcW w:w="1418" w:type="dxa"/>
            <w:noWrap/>
          </w:tcPr>
          <w:p w14:paraId="54999EB6"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02/02/2009</w:t>
            </w:r>
          </w:p>
        </w:tc>
        <w:tc>
          <w:tcPr>
            <w:tcW w:w="1134" w:type="dxa"/>
            <w:noWrap/>
          </w:tcPr>
          <w:p w14:paraId="246A87FB"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103.333,7</w:t>
            </w:r>
          </w:p>
        </w:tc>
        <w:tc>
          <w:tcPr>
            <w:tcW w:w="1417" w:type="dxa"/>
          </w:tcPr>
          <w:p w14:paraId="25EF7630"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010B374D"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02E4B6DD"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Gabón</w:t>
            </w:r>
          </w:p>
        </w:tc>
        <w:tc>
          <w:tcPr>
            <w:tcW w:w="709" w:type="dxa"/>
            <w:noWrap/>
          </w:tcPr>
          <w:p w14:paraId="1B47F5C2"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1652</w:t>
            </w:r>
          </w:p>
        </w:tc>
        <w:tc>
          <w:tcPr>
            <w:tcW w:w="3685" w:type="dxa"/>
            <w:noWrap/>
          </w:tcPr>
          <w:p w14:paraId="32ABD32B"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Parc National Akanda</w:t>
            </w:r>
          </w:p>
        </w:tc>
        <w:tc>
          <w:tcPr>
            <w:tcW w:w="1418" w:type="dxa"/>
            <w:noWrap/>
          </w:tcPr>
          <w:p w14:paraId="04D0F23D"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02/02/2007</w:t>
            </w:r>
          </w:p>
        </w:tc>
        <w:tc>
          <w:tcPr>
            <w:tcW w:w="1134" w:type="dxa"/>
            <w:noWrap/>
          </w:tcPr>
          <w:p w14:paraId="5EE9CAED"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54.000</w:t>
            </w:r>
          </w:p>
        </w:tc>
        <w:tc>
          <w:tcPr>
            <w:tcW w:w="1417" w:type="dxa"/>
          </w:tcPr>
          <w:p w14:paraId="4A1ACBDA"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25D05611"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265534EE"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Gabón</w:t>
            </w:r>
          </w:p>
        </w:tc>
        <w:tc>
          <w:tcPr>
            <w:tcW w:w="709" w:type="dxa"/>
            <w:noWrap/>
          </w:tcPr>
          <w:p w14:paraId="2DDC4B88"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1653</w:t>
            </w:r>
          </w:p>
        </w:tc>
        <w:tc>
          <w:tcPr>
            <w:tcW w:w="3685" w:type="dxa"/>
            <w:noWrap/>
          </w:tcPr>
          <w:p w14:paraId="774A60CE"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Parc National Pongara</w:t>
            </w:r>
          </w:p>
        </w:tc>
        <w:tc>
          <w:tcPr>
            <w:tcW w:w="1418" w:type="dxa"/>
            <w:noWrap/>
          </w:tcPr>
          <w:p w14:paraId="7B70B076"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02/02/2007</w:t>
            </w:r>
          </w:p>
        </w:tc>
        <w:tc>
          <w:tcPr>
            <w:tcW w:w="1134" w:type="dxa"/>
            <w:noWrap/>
          </w:tcPr>
          <w:p w14:paraId="2D2E9D93"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96.302</w:t>
            </w:r>
          </w:p>
        </w:tc>
        <w:tc>
          <w:tcPr>
            <w:tcW w:w="1417" w:type="dxa"/>
          </w:tcPr>
          <w:p w14:paraId="705FC9DF"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2F51D10"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44828CF0"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Gabón</w:t>
            </w:r>
          </w:p>
        </w:tc>
        <w:tc>
          <w:tcPr>
            <w:tcW w:w="709" w:type="dxa"/>
            <w:noWrap/>
          </w:tcPr>
          <w:p w14:paraId="5F65A6F5"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352</w:t>
            </w:r>
          </w:p>
        </w:tc>
        <w:tc>
          <w:tcPr>
            <w:tcW w:w="3685" w:type="dxa"/>
            <w:noWrap/>
          </w:tcPr>
          <w:p w14:paraId="59C2E1B0"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Petit Loango</w:t>
            </w:r>
          </w:p>
        </w:tc>
        <w:tc>
          <w:tcPr>
            <w:tcW w:w="1418" w:type="dxa"/>
            <w:noWrap/>
          </w:tcPr>
          <w:p w14:paraId="2459113A"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30/12/1986</w:t>
            </w:r>
          </w:p>
        </w:tc>
        <w:tc>
          <w:tcPr>
            <w:tcW w:w="1134" w:type="dxa"/>
            <w:noWrap/>
          </w:tcPr>
          <w:p w14:paraId="07F6B451"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150.868,6</w:t>
            </w:r>
          </w:p>
        </w:tc>
        <w:tc>
          <w:tcPr>
            <w:tcW w:w="1417" w:type="dxa"/>
          </w:tcPr>
          <w:p w14:paraId="1E703D87"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65FDF52"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2068D16C"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Gabón</w:t>
            </w:r>
          </w:p>
        </w:tc>
        <w:tc>
          <w:tcPr>
            <w:tcW w:w="709" w:type="dxa"/>
            <w:noWrap/>
          </w:tcPr>
          <w:p w14:paraId="7036D135"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351</w:t>
            </w:r>
          </w:p>
        </w:tc>
        <w:tc>
          <w:tcPr>
            <w:tcW w:w="3685" w:type="dxa"/>
            <w:noWrap/>
          </w:tcPr>
          <w:p w14:paraId="0204C835"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Wonga-Wongué</w:t>
            </w:r>
          </w:p>
        </w:tc>
        <w:tc>
          <w:tcPr>
            <w:tcW w:w="1418" w:type="dxa"/>
            <w:noWrap/>
          </w:tcPr>
          <w:p w14:paraId="0C8146BD"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30/12/1986</w:t>
            </w:r>
          </w:p>
        </w:tc>
        <w:tc>
          <w:tcPr>
            <w:tcW w:w="1134" w:type="dxa"/>
            <w:noWrap/>
          </w:tcPr>
          <w:p w14:paraId="56837DF4" w14:textId="77777777" w:rsidR="00D129ED" w:rsidRPr="00655883" w:rsidRDefault="00D129ED" w:rsidP="008066E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396.581,6</w:t>
            </w:r>
          </w:p>
        </w:tc>
        <w:tc>
          <w:tcPr>
            <w:tcW w:w="1417" w:type="dxa"/>
          </w:tcPr>
          <w:p w14:paraId="0D83DA71"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645461C6"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7706FE17"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Arial"/>
                <w:sz w:val="22"/>
                <w:szCs w:val="22"/>
                <w:lang w:val="es-ES_tradnl"/>
              </w:rPr>
              <w:t>Ghana</w:t>
            </w:r>
          </w:p>
        </w:tc>
        <w:tc>
          <w:tcPr>
            <w:tcW w:w="709" w:type="dxa"/>
            <w:noWrap/>
          </w:tcPr>
          <w:p w14:paraId="624EA620"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393</w:t>
            </w:r>
          </w:p>
        </w:tc>
        <w:tc>
          <w:tcPr>
            <w:tcW w:w="3685" w:type="dxa"/>
            <w:noWrap/>
          </w:tcPr>
          <w:p w14:paraId="7E47F782" w14:textId="77777777" w:rsidR="00D129ED" w:rsidRPr="0086266D"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6266D">
              <w:rPr>
                <w:rFonts w:asciiTheme="minorHAnsi" w:hAnsiTheme="minorHAnsi" w:cs="Arial"/>
                <w:sz w:val="22"/>
                <w:szCs w:val="22"/>
              </w:rPr>
              <w:t>Owabi Wildlife Sanctuary Ramsar Site</w:t>
            </w:r>
          </w:p>
        </w:tc>
        <w:tc>
          <w:tcPr>
            <w:tcW w:w="1418" w:type="dxa"/>
            <w:noWrap/>
          </w:tcPr>
          <w:p w14:paraId="29EF26EC"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22/02/1988</w:t>
            </w:r>
          </w:p>
        </w:tc>
        <w:tc>
          <w:tcPr>
            <w:tcW w:w="1134" w:type="dxa"/>
            <w:noWrap/>
          </w:tcPr>
          <w:p w14:paraId="56B4E667"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7.260</w:t>
            </w:r>
          </w:p>
        </w:tc>
        <w:tc>
          <w:tcPr>
            <w:tcW w:w="1417" w:type="dxa"/>
          </w:tcPr>
          <w:p w14:paraId="74F7DFDF"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Arial"/>
                <w:sz w:val="22"/>
                <w:szCs w:val="22"/>
                <w:lang w:val="es-ES_tradnl"/>
              </w:rPr>
              <w:t>Actualización</w:t>
            </w:r>
          </w:p>
        </w:tc>
      </w:tr>
      <w:tr w:rsidR="00D129ED" w:rsidRPr="00655883" w14:paraId="38D7A39E"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1437DB33"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Arial"/>
                <w:sz w:val="22"/>
                <w:szCs w:val="22"/>
                <w:lang w:val="es-ES_tradnl"/>
              </w:rPr>
              <w:t>Ghana</w:t>
            </w:r>
          </w:p>
        </w:tc>
        <w:tc>
          <w:tcPr>
            <w:tcW w:w="709" w:type="dxa"/>
            <w:noWrap/>
          </w:tcPr>
          <w:p w14:paraId="3DE0E714"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563</w:t>
            </w:r>
          </w:p>
        </w:tc>
        <w:tc>
          <w:tcPr>
            <w:tcW w:w="3685" w:type="dxa"/>
            <w:noWrap/>
          </w:tcPr>
          <w:p w14:paraId="780DC2E7"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Muni-Pomadze Ramsar Site</w:t>
            </w:r>
          </w:p>
        </w:tc>
        <w:tc>
          <w:tcPr>
            <w:tcW w:w="1418" w:type="dxa"/>
            <w:noWrap/>
          </w:tcPr>
          <w:p w14:paraId="42FB138D"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14/08/1992</w:t>
            </w:r>
          </w:p>
        </w:tc>
        <w:tc>
          <w:tcPr>
            <w:tcW w:w="1134" w:type="dxa"/>
            <w:noWrap/>
          </w:tcPr>
          <w:p w14:paraId="3529D6F9"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9.461</w:t>
            </w:r>
          </w:p>
        </w:tc>
        <w:tc>
          <w:tcPr>
            <w:tcW w:w="1417" w:type="dxa"/>
          </w:tcPr>
          <w:p w14:paraId="2128E4A0"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Arial"/>
                <w:sz w:val="22"/>
                <w:szCs w:val="22"/>
                <w:lang w:val="es-ES_tradnl"/>
              </w:rPr>
              <w:t>Actualización</w:t>
            </w:r>
          </w:p>
        </w:tc>
      </w:tr>
      <w:tr w:rsidR="00D129ED" w:rsidRPr="00655883" w14:paraId="19690021"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43ACC7E7"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Arial"/>
                <w:sz w:val="22"/>
                <w:szCs w:val="22"/>
                <w:lang w:val="es-ES_tradnl"/>
              </w:rPr>
              <w:t>Ghana</w:t>
            </w:r>
          </w:p>
        </w:tc>
        <w:tc>
          <w:tcPr>
            <w:tcW w:w="709" w:type="dxa"/>
            <w:noWrap/>
          </w:tcPr>
          <w:p w14:paraId="567DCB26"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564</w:t>
            </w:r>
          </w:p>
        </w:tc>
        <w:tc>
          <w:tcPr>
            <w:tcW w:w="3685" w:type="dxa"/>
            <w:noWrap/>
          </w:tcPr>
          <w:p w14:paraId="32E74FAA"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Densu Delta Ramsar Site</w:t>
            </w:r>
          </w:p>
        </w:tc>
        <w:tc>
          <w:tcPr>
            <w:tcW w:w="1418" w:type="dxa"/>
            <w:noWrap/>
          </w:tcPr>
          <w:p w14:paraId="6EE804F2"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14/08/1992</w:t>
            </w:r>
          </w:p>
        </w:tc>
        <w:tc>
          <w:tcPr>
            <w:tcW w:w="1134" w:type="dxa"/>
            <w:noWrap/>
          </w:tcPr>
          <w:p w14:paraId="5612B019"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5.893</w:t>
            </w:r>
          </w:p>
        </w:tc>
        <w:tc>
          <w:tcPr>
            <w:tcW w:w="1417" w:type="dxa"/>
          </w:tcPr>
          <w:p w14:paraId="25FA9669"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Arial"/>
                <w:sz w:val="22"/>
                <w:szCs w:val="22"/>
                <w:lang w:val="es-ES_tradnl"/>
              </w:rPr>
              <w:t>Actualización</w:t>
            </w:r>
          </w:p>
        </w:tc>
      </w:tr>
      <w:tr w:rsidR="00D129ED" w:rsidRPr="00655883" w14:paraId="037F9476"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6C36BE7D"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Arial"/>
                <w:sz w:val="22"/>
                <w:szCs w:val="22"/>
                <w:lang w:val="es-ES_tradnl"/>
              </w:rPr>
              <w:t>Ghana</w:t>
            </w:r>
          </w:p>
        </w:tc>
        <w:tc>
          <w:tcPr>
            <w:tcW w:w="709" w:type="dxa"/>
            <w:noWrap/>
          </w:tcPr>
          <w:p w14:paraId="0B36ACB6"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565</w:t>
            </w:r>
          </w:p>
        </w:tc>
        <w:tc>
          <w:tcPr>
            <w:tcW w:w="3685" w:type="dxa"/>
            <w:noWrap/>
          </w:tcPr>
          <w:p w14:paraId="4B8C79CA"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Sakumo Ramsar Site</w:t>
            </w:r>
          </w:p>
        </w:tc>
        <w:tc>
          <w:tcPr>
            <w:tcW w:w="1418" w:type="dxa"/>
            <w:noWrap/>
          </w:tcPr>
          <w:p w14:paraId="672912A5"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14/08/1992</w:t>
            </w:r>
          </w:p>
        </w:tc>
        <w:tc>
          <w:tcPr>
            <w:tcW w:w="1134" w:type="dxa"/>
            <w:noWrap/>
          </w:tcPr>
          <w:p w14:paraId="2DBD4319"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1.364</w:t>
            </w:r>
          </w:p>
        </w:tc>
        <w:tc>
          <w:tcPr>
            <w:tcW w:w="1417" w:type="dxa"/>
          </w:tcPr>
          <w:p w14:paraId="50C3D2EC"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Arial"/>
                <w:sz w:val="22"/>
                <w:szCs w:val="22"/>
                <w:lang w:val="es-ES_tradnl"/>
              </w:rPr>
              <w:t>Actualización</w:t>
            </w:r>
          </w:p>
        </w:tc>
      </w:tr>
      <w:tr w:rsidR="00D129ED" w:rsidRPr="00655883" w14:paraId="2296CDFB"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506F157C"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Arial"/>
                <w:sz w:val="22"/>
                <w:szCs w:val="22"/>
                <w:lang w:val="es-ES_tradnl"/>
              </w:rPr>
              <w:lastRenderedPageBreak/>
              <w:t>Ghana</w:t>
            </w:r>
          </w:p>
        </w:tc>
        <w:tc>
          <w:tcPr>
            <w:tcW w:w="709" w:type="dxa"/>
            <w:noWrap/>
          </w:tcPr>
          <w:p w14:paraId="50980CBD"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566</w:t>
            </w:r>
          </w:p>
        </w:tc>
        <w:tc>
          <w:tcPr>
            <w:tcW w:w="3685" w:type="dxa"/>
            <w:noWrap/>
          </w:tcPr>
          <w:p w14:paraId="742D8E91"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Songor Ramsar Site</w:t>
            </w:r>
          </w:p>
        </w:tc>
        <w:tc>
          <w:tcPr>
            <w:tcW w:w="1418" w:type="dxa"/>
            <w:noWrap/>
          </w:tcPr>
          <w:p w14:paraId="12C33DB3"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14/08/1992</w:t>
            </w:r>
          </w:p>
        </w:tc>
        <w:tc>
          <w:tcPr>
            <w:tcW w:w="1134" w:type="dxa"/>
            <w:noWrap/>
          </w:tcPr>
          <w:p w14:paraId="6722BA97"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51.133</w:t>
            </w:r>
          </w:p>
        </w:tc>
        <w:tc>
          <w:tcPr>
            <w:tcW w:w="1417" w:type="dxa"/>
          </w:tcPr>
          <w:p w14:paraId="3A5D2665"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Arial"/>
                <w:sz w:val="22"/>
                <w:szCs w:val="22"/>
                <w:lang w:val="es-ES_tradnl"/>
              </w:rPr>
              <w:t>Actualización</w:t>
            </w:r>
          </w:p>
        </w:tc>
      </w:tr>
      <w:tr w:rsidR="00D129ED" w:rsidRPr="00655883" w14:paraId="419FD506"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0E68CF22"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Arial"/>
                <w:sz w:val="22"/>
                <w:szCs w:val="22"/>
                <w:lang w:val="es-ES_tradnl"/>
              </w:rPr>
              <w:t>Ghana</w:t>
            </w:r>
          </w:p>
        </w:tc>
        <w:tc>
          <w:tcPr>
            <w:tcW w:w="709" w:type="dxa"/>
            <w:noWrap/>
          </w:tcPr>
          <w:p w14:paraId="65DF00A0"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567</w:t>
            </w:r>
          </w:p>
        </w:tc>
        <w:tc>
          <w:tcPr>
            <w:tcW w:w="3685" w:type="dxa"/>
            <w:noWrap/>
          </w:tcPr>
          <w:p w14:paraId="3727D996" w14:textId="77777777" w:rsidR="00D129ED" w:rsidRPr="0086266D"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86266D">
              <w:rPr>
                <w:rFonts w:asciiTheme="minorHAnsi" w:hAnsiTheme="minorHAnsi" w:cs="Arial"/>
                <w:sz w:val="22"/>
                <w:szCs w:val="22"/>
              </w:rPr>
              <w:t xml:space="preserve">Keta Lagoon Complex Ramsar Site </w:t>
            </w:r>
          </w:p>
        </w:tc>
        <w:tc>
          <w:tcPr>
            <w:tcW w:w="1418" w:type="dxa"/>
            <w:noWrap/>
          </w:tcPr>
          <w:p w14:paraId="0ED312B5"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14/08/1992</w:t>
            </w:r>
          </w:p>
        </w:tc>
        <w:tc>
          <w:tcPr>
            <w:tcW w:w="1134" w:type="dxa"/>
            <w:noWrap/>
          </w:tcPr>
          <w:p w14:paraId="52815A9B"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101.023</w:t>
            </w:r>
          </w:p>
        </w:tc>
        <w:tc>
          <w:tcPr>
            <w:tcW w:w="1417" w:type="dxa"/>
          </w:tcPr>
          <w:p w14:paraId="477DD6A2"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Arial"/>
                <w:sz w:val="22"/>
                <w:szCs w:val="22"/>
                <w:lang w:val="es-ES_tradnl"/>
              </w:rPr>
              <w:t>Actualización</w:t>
            </w:r>
          </w:p>
        </w:tc>
      </w:tr>
      <w:tr w:rsidR="00D129ED" w:rsidRPr="00655883" w14:paraId="73B1FDC9"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2BBC2EA8"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Guinea</w:t>
            </w:r>
          </w:p>
        </w:tc>
        <w:tc>
          <w:tcPr>
            <w:tcW w:w="709" w:type="dxa"/>
            <w:noWrap/>
            <w:vAlign w:val="center"/>
          </w:tcPr>
          <w:p w14:paraId="6D56B6F3"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1578</w:t>
            </w:r>
          </w:p>
        </w:tc>
        <w:tc>
          <w:tcPr>
            <w:tcW w:w="3685" w:type="dxa"/>
            <w:noWrap/>
            <w:vAlign w:val="center"/>
          </w:tcPr>
          <w:p w14:paraId="32B572E7"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Gambie-Koulountou</w:t>
            </w:r>
          </w:p>
        </w:tc>
        <w:tc>
          <w:tcPr>
            <w:tcW w:w="1418" w:type="dxa"/>
            <w:noWrap/>
            <w:vAlign w:val="center"/>
          </w:tcPr>
          <w:p w14:paraId="7605CDAC"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14/11/2005</w:t>
            </w:r>
          </w:p>
        </w:tc>
        <w:tc>
          <w:tcPr>
            <w:tcW w:w="1134" w:type="dxa"/>
            <w:noWrap/>
            <w:vAlign w:val="center"/>
          </w:tcPr>
          <w:p w14:paraId="57B043CE"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368.192,8</w:t>
            </w:r>
          </w:p>
        </w:tc>
        <w:tc>
          <w:tcPr>
            <w:tcW w:w="1417" w:type="dxa"/>
            <w:vAlign w:val="center"/>
          </w:tcPr>
          <w:p w14:paraId="20262DA6"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02E6EA44"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0E6208F9"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Guinea</w:t>
            </w:r>
          </w:p>
        </w:tc>
        <w:tc>
          <w:tcPr>
            <w:tcW w:w="709" w:type="dxa"/>
            <w:noWrap/>
            <w:vAlign w:val="center"/>
          </w:tcPr>
          <w:p w14:paraId="61FF0329"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1164</w:t>
            </w:r>
          </w:p>
        </w:tc>
        <w:tc>
          <w:tcPr>
            <w:tcW w:w="3685" w:type="dxa"/>
            <w:noWrap/>
            <w:vAlign w:val="center"/>
          </w:tcPr>
          <w:p w14:paraId="0F291969"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Niger-Niandan-Milo</w:t>
            </w:r>
          </w:p>
        </w:tc>
        <w:tc>
          <w:tcPr>
            <w:tcW w:w="1418" w:type="dxa"/>
            <w:noWrap/>
            <w:vAlign w:val="center"/>
          </w:tcPr>
          <w:p w14:paraId="36C078A2"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17/01/2002</w:t>
            </w:r>
          </w:p>
        </w:tc>
        <w:tc>
          <w:tcPr>
            <w:tcW w:w="1134" w:type="dxa"/>
            <w:noWrap/>
            <w:vAlign w:val="center"/>
          </w:tcPr>
          <w:p w14:paraId="10E0AE21"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1.399.046</w:t>
            </w:r>
          </w:p>
        </w:tc>
        <w:tc>
          <w:tcPr>
            <w:tcW w:w="1417" w:type="dxa"/>
            <w:vAlign w:val="center"/>
          </w:tcPr>
          <w:p w14:paraId="1684E236"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05019B7"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6FB5F277"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Guinea</w:t>
            </w:r>
          </w:p>
        </w:tc>
        <w:tc>
          <w:tcPr>
            <w:tcW w:w="709" w:type="dxa"/>
            <w:noWrap/>
            <w:vAlign w:val="center"/>
          </w:tcPr>
          <w:p w14:paraId="3223AF2D"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1167</w:t>
            </w:r>
          </w:p>
        </w:tc>
        <w:tc>
          <w:tcPr>
            <w:tcW w:w="3685" w:type="dxa"/>
            <w:noWrap/>
            <w:vAlign w:val="center"/>
          </w:tcPr>
          <w:p w14:paraId="1E042A24"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Sankarani-Fié</w:t>
            </w:r>
          </w:p>
        </w:tc>
        <w:tc>
          <w:tcPr>
            <w:tcW w:w="1418" w:type="dxa"/>
            <w:noWrap/>
            <w:vAlign w:val="center"/>
          </w:tcPr>
          <w:p w14:paraId="20D163EC"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17/01/2002</w:t>
            </w:r>
          </w:p>
        </w:tc>
        <w:tc>
          <w:tcPr>
            <w:tcW w:w="1134" w:type="dxa"/>
            <w:noWrap/>
            <w:vAlign w:val="center"/>
          </w:tcPr>
          <w:p w14:paraId="1BF31B18"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1.656.000</w:t>
            </w:r>
          </w:p>
        </w:tc>
        <w:tc>
          <w:tcPr>
            <w:tcW w:w="1417" w:type="dxa"/>
            <w:vAlign w:val="center"/>
          </w:tcPr>
          <w:p w14:paraId="586330B3"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C714F40"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4BF787C0"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Guinea</w:t>
            </w:r>
          </w:p>
        </w:tc>
        <w:tc>
          <w:tcPr>
            <w:tcW w:w="709" w:type="dxa"/>
            <w:noWrap/>
            <w:vAlign w:val="center"/>
          </w:tcPr>
          <w:p w14:paraId="721FBDC5"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574</w:t>
            </w:r>
          </w:p>
        </w:tc>
        <w:tc>
          <w:tcPr>
            <w:tcW w:w="3685" w:type="dxa"/>
            <w:noWrap/>
            <w:vAlign w:val="center"/>
          </w:tcPr>
          <w:p w14:paraId="46C0136B"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Rio Pongo</w:t>
            </w:r>
          </w:p>
        </w:tc>
        <w:tc>
          <w:tcPr>
            <w:tcW w:w="1418" w:type="dxa"/>
            <w:noWrap/>
            <w:vAlign w:val="center"/>
          </w:tcPr>
          <w:p w14:paraId="51B5DC97"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18/11/1992</w:t>
            </w:r>
          </w:p>
        </w:tc>
        <w:tc>
          <w:tcPr>
            <w:tcW w:w="1134" w:type="dxa"/>
            <w:noWrap/>
            <w:vAlign w:val="center"/>
          </w:tcPr>
          <w:p w14:paraId="48DC7C33"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600.571</w:t>
            </w:r>
          </w:p>
        </w:tc>
        <w:tc>
          <w:tcPr>
            <w:tcW w:w="1417" w:type="dxa"/>
            <w:vAlign w:val="center"/>
          </w:tcPr>
          <w:p w14:paraId="4D958738"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2BACA8F1"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21FA3746"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Guinea</w:t>
            </w:r>
          </w:p>
        </w:tc>
        <w:tc>
          <w:tcPr>
            <w:tcW w:w="709" w:type="dxa"/>
            <w:noWrap/>
            <w:vAlign w:val="center"/>
          </w:tcPr>
          <w:p w14:paraId="172736FF"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573</w:t>
            </w:r>
          </w:p>
        </w:tc>
        <w:tc>
          <w:tcPr>
            <w:tcW w:w="3685" w:type="dxa"/>
            <w:noWrap/>
            <w:vAlign w:val="center"/>
          </w:tcPr>
          <w:p w14:paraId="5675A1D0"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Rio Kapatchez</w:t>
            </w:r>
          </w:p>
        </w:tc>
        <w:tc>
          <w:tcPr>
            <w:tcW w:w="1418" w:type="dxa"/>
            <w:noWrap/>
            <w:vAlign w:val="center"/>
          </w:tcPr>
          <w:p w14:paraId="79CD85D8"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18/11/1992</w:t>
            </w:r>
          </w:p>
        </w:tc>
        <w:tc>
          <w:tcPr>
            <w:tcW w:w="1134" w:type="dxa"/>
            <w:noWrap/>
            <w:vAlign w:val="center"/>
          </w:tcPr>
          <w:p w14:paraId="5C94B524"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679.280</w:t>
            </w:r>
          </w:p>
        </w:tc>
        <w:tc>
          <w:tcPr>
            <w:tcW w:w="1417" w:type="dxa"/>
            <w:vAlign w:val="center"/>
          </w:tcPr>
          <w:p w14:paraId="4FF601B7"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AA73E04"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19D9E8C4"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Guinea</w:t>
            </w:r>
          </w:p>
        </w:tc>
        <w:tc>
          <w:tcPr>
            <w:tcW w:w="709" w:type="dxa"/>
            <w:noWrap/>
            <w:vAlign w:val="center"/>
          </w:tcPr>
          <w:p w14:paraId="57C3580E"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1168</w:t>
            </w:r>
          </w:p>
        </w:tc>
        <w:tc>
          <w:tcPr>
            <w:tcW w:w="3685" w:type="dxa"/>
            <w:noWrap/>
            <w:vAlign w:val="center"/>
          </w:tcPr>
          <w:p w14:paraId="7C15FB68"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Tinkisso</w:t>
            </w:r>
          </w:p>
        </w:tc>
        <w:tc>
          <w:tcPr>
            <w:tcW w:w="1418" w:type="dxa"/>
            <w:noWrap/>
            <w:vAlign w:val="center"/>
          </w:tcPr>
          <w:p w14:paraId="725ABB51"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17/01/2002</w:t>
            </w:r>
          </w:p>
        </w:tc>
        <w:tc>
          <w:tcPr>
            <w:tcW w:w="1134" w:type="dxa"/>
            <w:noWrap/>
            <w:vAlign w:val="center"/>
          </w:tcPr>
          <w:p w14:paraId="1DD0FA0E"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1.228.995</w:t>
            </w:r>
          </w:p>
        </w:tc>
        <w:tc>
          <w:tcPr>
            <w:tcW w:w="1417" w:type="dxa"/>
            <w:vAlign w:val="center"/>
          </w:tcPr>
          <w:p w14:paraId="7515A6A7"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BD76F77"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5D030847"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Hungría</w:t>
            </w:r>
          </w:p>
        </w:tc>
        <w:tc>
          <w:tcPr>
            <w:tcW w:w="709" w:type="dxa"/>
            <w:noWrap/>
            <w:vAlign w:val="center"/>
          </w:tcPr>
          <w:p w14:paraId="58616A0D"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899</w:t>
            </w:r>
          </w:p>
        </w:tc>
        <w:tc>
          <w:tcPr>
            <w:tcW w:w="3685" w:type="dxa"/>
            <w:noWrap/>
            <w:vAlign w:val="center"/>
          </w:tcPr>
          <w:p w14:paraId="2C2E61E5"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Rétszilas Fishponds Nature Conservation Area</w:t>
            </w:r>
          </w:p>
        </w:tc>
        <w:tc>
          <w:tcPr>
            <w:tcW w:w="1418" w:type="dxa"/>
            <w:noWrap/>
            <w:vAlign w:val="center"/>
          </w:tcPr>
          <w:p w14:paraId="0A6E5A9F"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30/04/1997</w:t>
            </w:r>
          </w:p>
        </w:tc>
        <w:tc>
          <w:tcPr>
            <w:tcW w:w="1134" w:type="dxa"/>
            <w:noWrap/>
            <w:vAlign w:val="center"/>
          </w:tcPr>
          <w:p w14:paraId="469743BA"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1.494</w:t>
            </w:r>
          </w:p>
        </w:tc>
        <w:tc>
          <w:tcPr>
            <w:tcW w:w="1417" w:type="dxa"/>
            <w:vAlign w:val="center"/>
          </w:tcPr>
          <w:p w14:paraId="340E18BA"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04845206"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32DBDE2E"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Hungría</w:t>
            </w:r>
          </w:p>
        </w:tc>
        <w:tc>
          <w:tcPr>
            <w:tcW w:w="709" w:type="dxa"/>
            <w:noWrap/>
            <w:vAlign w:val="center"/>
          </w:tcPr>
          <w:p w14:paraId="37E75C29"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188</w:t>
            </w:r>
          </w:p>
        </w:tc>
        <w:tc>
          <w:tcPr>
            <w:tcW w:w="3685" w:type="dxa"/>
            <w:noWrap/>
            <w:vAlign w:val="center"/>
          </w:tcPr>
          <w:p w14:paraId="41C75561"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Pusztaszer</w:t>
            </w:r>
          </w:p>
        </w:tc>
        <w:tc>
          <w:tcPr>
            <w:tcW w:w="1418" w:type="dxa"/>
            <w:noWrap/>
            <w:vAlign w:val="center"/>
          </w:tcPr>
          <w:p w14:paraId="172344D4"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11/04/1979</w:t>
            </w:r>
          </w:p>
        </w:tc>
        <w:tc>
          <w:tcPr>
            <w:tcW w:w="1134" w:type="dxa"/>
            <w:noWrap/>
            <w:vAlign w:val="center"/>
          </w:tcPr>
          <w:p w14:paraId="3F1443A5"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5.000</w:t>
            </w:r>
          </w:p>
        </w:tc>
        <w:tc>
          <w:tcPr>
            <w:tcW w:w="1417" w:type="dxa"/>
            <w:vAlign w:val="center"/>
          </w:tcPr>
          <w:p w14:paraId="0773E77D"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39AAD1B"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634B58B7"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Hungría</w:t>
            </w:r>
          </w:p>
        </w:tc>
        <w:tc>
          <w:tcPr>
            <w:tcW w:w="709" w:type="dxa"/>
            <w:noWrap/>
            <w:vAlign w:val="center"/>
          </w:tcPr>
          <w:p w14:paraId="5C974895"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422</w:t>
            </w:r>
          </w:p>
        </w:tc>
        <w:tc>
          <w:tcPr>
            <w:tcW w:w="3685" w:type="dxa"/>
            <w:noWrap/>
            <w:vAlign w:val="center"/>
          </w:tcPr>
          <w:p w14:paraId="32C86FBF"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Bodrogzug</w:t>
            </w:r>
          </w:p>
        </w:tc>
        <w:tc>
          <w:tcPr>
            <w:tcW w:w="1418" w:type="dxa"/>
            <w:noWrap/>
            <w:vAlign w:val="center"/>
          </w:tcPr>
          <w:p w14:paraId="4E73B047"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17/03/1989</w:t>
            </w:r>
          </w:p>
        </w:tc>
        <w:tc>
          <w:tcPr>
            <w:tcW w:w="1134" w:type="dxa"/>
            <w:noWrap/>
            <w:vAlign w:val="center"/>
          </w:tcPr>
          <w:p w14:paraId="473E6EFB"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4.220</w:t>
            </w:r>
          </w:p>
        </w:tc>
        <w:tc>
          <w:tcPr>
            <w:tcW w:w="1417" w:type="dxa"/>
            <w:vAlign w:val="center"/>
          </w:tcPr>
          <w:p w14:paraId="41346F32"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0F9C6D6A"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2FEF936A"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Hungría</w:t>
            </w:r>
          </w:p>
        </w:tc>
        <w:tc>
          <w:tcPr>
            <w:tcW w:w="709" w:type="dxa"/>
            <w:noWrap/>
            <w:vAlign w:val="center"/>
          </w:tcPr>
          <w:p w14:paraId="14F7229A"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1644</w:t>
            </w:r>
          </w:p>
        </w:tc>
        <w:tc>
          <w:tcPr>
            <w:tcW w:w="3685" w:type="dxa"/>
            <w:noWrap/>
            <w:vAlign w:val="center"/>
          </w:tcPr>
          <w:p w14:paraId="67F7204C"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Nyirkai-Hany</w:t>
            </w:r>
          </w:p>
        </w:tc>
        <w:tc>
          <w:tcPr>
            <w:tcW w:w="1418" w:type="dxa"/>
            <w:noWrap/>
            <w:vAlign w:val="center"/>
          </w:tcPr>
          <w:p w14:paraId="0E9EDFD9"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06/10/2006</w:t>
            </w:r>
          </w:p>
        </w:tc>
        <w:tc>
          <w:tcPr>
            <w:tcW w:w="1134" w:type="dxa"/>
            <w:noWrap/>
            <w:vAlign w:val="center"/>
          </w:tcPr>
          <w:p w14:paraId="7FFE524F"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419</w:t>
            </w:r>
          </w:p>
        </w:tc>
        <w:tc>
          <w:tcPr>
            <w:tcW w:w="1417" w:type="dxa"/>
            <w:vAlign w:val="center"/>
          </w:tcPr>
          <w:p w14:paraId="5AA88FAB"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163EC7F"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7F1E2A42"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Hungría</w:t>
            </w:r>
          </w:p>
        </w:tc>
        <w:tc>
          <w:tcPr>
            <w:tcW w:w="709" w:type="dxa"/>
            <w:noWrap/>
            <w:vAlign w:val="center"/>
          </w:tcPr>
          <w:p w14:paraId="4348335E"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1646</w:t>
            </w:r>
          </w:p>
        </w:tc>
        <w:tc>
          <w:tcPr>
            <w:tcW w:w="3685" w:type="dxa"/>
            <w:noWrap/>
            <w:vAlign w:val="center"/>
          </w:tcPr>
          <w:p w14:paraId="43E76DB2"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 xml:space="preserve">Upper Kiskunság alkaline steppes </w:t>
            </w:r>
          </w:p>
        </w:tc>
        <w:tc>
          <w:tcPr>
            <w:tcW w:w="1418" w:type="dxa"/>
            <w:noWrap/>
            <w:vAlign w:val="center"/>
          </w:tcPr>
          <w:p w14:paraId="2068299F"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06/10/2006</w:t>
            </w:r>
          </w:p>
        </w:tc>
        <w:tc>
          <w:tcPr>
            <w:tcW w:w="1134" w:type="dxa"/>
            <w:noWrap/>
            <w:vAlign w:val="center"/>
          </w:tcPr>
          <w:p w14:paraId="57117813"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13.177</w:t>
            </w:r>
          </w:p>
        </w:tc>
        <w:tc>
          <w:tcPr>
            <w:tcW w:w="1417" w:type="dxa"/>
            <w:vAlign w:val="center"/>
          </w:tcPr>
          <w:p w14:paraId="54385D66"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6A4D5BA"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417480D4"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Hungría</w:t>
            </w:r>
          </w:p>
        </w:tc>
        <w:tc>
          <w:tcPr>
            <w:tcW w:w="709" w:type="dxa"/>
            <w:noWrap/>
            <w:vAlign w:val="center"/>
          </w:tcPr>
          <w:p w14:paraId="2D7F23CD"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183</w:t>
            </w:r>
          </w:p>
        </w:tc>
        <w:tc>
          <w:tcPr>
            <w:tcW w:w="3685" w:type="dxa"/>
            <w:noWrap/>
            <w:vAlign w:val="center"/>
          </w:tcPr>
          <w:p w14:paraId="018D40B3" w14:textId="77777777" w:rsidR="00D129ED" w:rsidRPr="0086266D"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86266D">
              <w:rPr>
                <w:rFonts w:asciiTheme="minorHAnsi" w:hAnsiTheme="minorHAnsi" w:cs="Arial"/>
                <w:sz w:val="22"/>
                <w:szCs w:val="22"/>
              </w:rPr>
              <w:t>Velence and Dinnyés Nature Conservation Area</w:t>
            </w:r>
          </w:p>
        </w:tc>
        <w:tc>
          <w:tcPr>
            <w:tcW w:w="1418" w:type="dxa"/>
            <w:noWrap/>
            <w:vAlign w:val="center"/>
          </w:tcPr>
          <w:p w14:paraId="22F7C29C"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11/04/1979</w:t>
            </w:r>
          </w:p>
        </w:tc>
        <w:tc>
          <w:tcPr>
            <w:tcW w:w="1134" w:type="dxa"/>
            <w:noWrap/>
            <w:vAlign w:val="center"/>
          </w:tcPr>
          <w:p w14:paraId="15F19B44"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1.354,50</w:t>
            </w:r>
          </w:p>
        </w:tc>
        <w:tc>
          <w:tcPr>
            <w:tcW w:w="1417" w:type="dxa"/>
            <w:vAlign w:val="center"/>
          </w:tcPr>
          <w:p w14:paraId="70DE2E58"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C183E78"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4CA80415"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Hungría</w:t>
            </w:r>
          </w:p>
        </w:tc>
        <w:tc>
          <w:tcPr>
            <w:tcW w:w="709" w:type="dxa"/>
            <w:noWrap/>
            <w:vAlign w:val="center"/>
          </w:tcPr>
          <w:p w14:paraId="64B1665B"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419</w:t>
            </w:r>
          </w:p>
        </w:tc>
        <w:tc>
          <w:tcPr>
            <w:tcW w:w="3685" w:type="dxa"/>
            <w:noWrap/>
            <w:vAlign w:val="center"/>
          </w:tcPr>
          <w:p w14:paraId="04B08AE7"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Lakes by Tata</w:t>
            </w:r>
          </w:p>
        </w:tc>
        <w:tc>
          <w:tcPr>
            <w:tcW w:w="1418" w:type="dxa"/>
            <w:noWrap/>
            <w:vAlign w:val="center"/>
          </w:tcPr>
          <w:p w14:paraId="03CD6B3B"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17/03/1989</w:t>
            </w:r>
          </w:p>
        </w:tc>
        <w:tc>
          <w:tcPr>
            <w:tcW w:w="1134" w:type="dxa"/>
            <w:noWrap/>
            <w:vAlign w:val="center"/>
          </w:tcPr>
          <w:p w14:paraId="7A976975"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1.897</w:t>
            </w:r>
          </w:p>
        </w:tc>
        <w:tc>
          <w:tcPr>
            <w:tcW w:w="1417" w:type="dxa"/>
            <w:vAlign w:val="center"/>
          </w:tcPr>
          <w:p w14:paraId="1DB5A218"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8B37FC2"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292173F0"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Hungría</w:t>
            </w:r>
          </w:p>
        </w:tc>
        <w:tc>
          <w:tcPr>
            <w:tcW w:w="709" w:type="dxa"/>
            <w:noWrap/>
            <w:vAlign w:val="center"/>
          </w:tcPr>
          <w:p w14:paraId="036978B6"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1746</w:t>
            </w:r>
          </w:p>
        </w:tc>
        <w:tc>
          <w:tcPr>
            <w:tcW w:w="3685" w:type="dxa"/>
            <w:noWrap/>
            <w:vAlign w:val="center"/>
          </w:tcPr>
          <w:p w14:paraId="00488C47"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Montág-puszta</w:t>
            </w:r>
          </w:p>
        </w:tc>
        <w:tc>
          <w:tcPr>
            <w:tcW w:w="1418" w:type="dxa"/>
            <w:noWrap/>
            <w:vAlign w:val="center"/>
          </w:tcPr>
          <w:p w14:paraId="7A3A2F12"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20/02/2008</w:t>
            </w:r>
          </w:p>
        </w:tc>
        <w:tc>
          <w:tcPr>
            <w:tcW w:w="1134" w:type="dxa"/>
            <w:noWrap/>
            <w:vAlign w:val="center"/>
          </w:tcPr>
          <w:p w14:paraId="252CB6FC"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2.203</w:t>
            </w:r>
          </w:p>
        </w:tc>
        <w:tc>
          <w:tcPr>
            <w:tcW w:w="1417" w:type="dxa"/>
            <w:vAlign w:val="center"/>
          </w:tcPr>
          <w:p w14:paraId="3F74A38F"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BFBF4E1"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19393B60"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Hungría</w:t>
            </w:r>
          </w:p>
        </w:tc>
        <w:tc>
          <w:tcPr>
            <w:tcW w:w="709" w:type="dxa"/>
            <w:noWrap/>
            <w:vAlign w:val="center"/>
          </w:tcPr>
          <w:p w14:paraId="43A79C21"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1092</w:t>
            </w:r>
          </w:p>
        </w:tc>
        <w:tc>
          <w:tcPr>
            <w:tcW w:w="3685" w:type="dxa"/>
            <w:noWrap/>
            <w:vAlign w:val="center"/>
          </w:tcPr>
          <w:p w14:paraId="101D780E" w14:textId="77777777" w:rsidR="00D129ED" w:rsidRPr="0086266D"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6266D">
              <w:rPr>
                <w:rFonts w:asciiTheme="minorHAnsi" w:hAnsiTheme="minorHAnsi" w:cs="Arial"/>
                <w:sz w:val="22"/>
                <w:szCs w:val="22"/>
              </w:rPr>
              <w:t>Baradla Cave System and related wetlands</w:t>
            </w:r>
          </w:p>
        </w:tc>
        <w:tc>
          <w:tcPr>
            <w:tcW w:w="1418" w:type="dxa"/>
            <w:noWrap/>
            <w:vAlign w:val="center"/>
          </w:tcPr>
          <w:p w14:paraId="5593714C"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14/08/2001</w:t>
            </w:r>
          </w:p>
        </w:tc>
        <w:tc>
          <w:tcPr>
            <w:tcW w:w="1134" w:type="dxa"/>
            <w:noWrap/>
            <w:vAlign w:val="center"/>
          </w:tcPr>
          <w:p w14:paraId="146E6400"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2.056</w:t>
            </w:r>
          </w:p>
        </w:tc>
        <w:tc>
          <w:tcPr>
            <w:tcW w:w="1417" w:type="dxa"/>
            <w:vAlign w:val="center"/>
          </w:tcPr>
          <w:p w14:paraId="69FF2359"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4915797"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0BEE5CFE"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Hungría</w:t>
            </w:r>
          </w:p>
        </w:tc>
        <w:tc>
          <w:tcPr>
            <w:tcW w:w="709" w:type="dxa"/>
            <w:noWrap/>
            <w:vAlign w:val="center"/>
          </w:tcPr>
          <w:p w14:paraId="52723C7C"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903</w:t>
            </w:r>
          </w:p>
        </w:tc>
        <w:tc>
          <w:tcPr>
            <w:tcW w:w="3685" w:type="dxa"/>
            <w:noWrap/>
            <w:vAlign w:val="center"/>
          </w:tcPr>
          <w:p w14:paraId="03875471"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Biharugra Fishponds</w:t>
            </w:r>
          </w:p>
        </w:tc>
        <w:tc>
          <w:tcPr>
            <w:tcW w:w="1418" w:type="dxa"/>
            <w:noWrap/>
            <w:vAlign w:val="center"/>
          </w:tcPr>
          <w:p w14:paraId="79BF1C09"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26/05/1997</w:t>
            </w:r>
          </w:p>
        </w:tc>
        <w:tc>
          <w:tcPr>
            <w:tcW w:w="1134" w:type="dxa"/>
            <w:noWrap/>
            <w:vAlign w:val="center"/>
          </w:tcPr>
          <w:p w14:paraId="33A36CD2"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2.791</w:t>
            </w:r>
          </w:p>
        </w:tc>
        <w:tc>
          <w:tcPr>
            <w:tcW w:w="1417" w:type="dxa"/>
            <w:vAlign w:val="center"/>
          </w:tcPr>
          <w:p w14:paraId="1F928F54"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F695BF1"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66DA2008"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Hungría</w:t>
            </w:r>
          </w:p>
        </w:tc>
        <w:tc>
          <w:tcPr>
            <w:tcW w:w="709" w:type="dxa"/>
            <w:noWrap/>
            <w:vAlign w:val="center"/>
          </w:tcPr>
          <w:p w14:paraId="590BCD7D"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421</w:t>
            </w:r>
          </w:p>
        </w:tc>
        <w:tc>
          <w:tcPr>
            <w:tcW w:w="3685" w:type="dxa"/>
            <w:noWrap/>
            <w:vAlign w:val="center"/>
          </w:tcPr>
          <w:p w14:paraId="34D7148B"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 xml:space="preserve">Lake Balaton </w:t>
            </w:r>
          </w:p>
        </w:tc>
        <w:tc>
          <w:tcPr>
            <w:tcW w:w="1418" w:type="dxa"/>
            <w:noWrap/>
            <w:vAlign w:val="center"/>
          </w:tcPr>
          <w:p w14:paraId="3A3BF40F"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17/03/1989</w:t>
            </w:r>
          </w:p>
        </w:tc>
        <w:tc>
          <w:tcPr>
            <w:tcW w:w="1134" w:type="dxa"/>
            <w:noWrap/>
            <w:vAlign w:val="center"/>
          </w:tcPr>
          <w:p w14:paraId="290EBBF1"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59.800</w:t>
            </w:r>
          </w:p>
        </w:tc>
        <w:tc>
          <w:tcPr>
            <w:tcW w:w="1417" w:type="dxa"/>
            <w:vAlign w:val="center"/>
          </w:tcPr>
          <w:p w14:paraId="354CD3E2"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08EE5154"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67F91A65"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Hungría</w:t>
            </w:r>
          </w:p>
        </w:tc>
        <w:tc>
          <w:tcPr>
            <w:tcW w:w="709" w:type="dxa"/>
            <w:noWrap/>
            <w:vAlign w:val="center"/>
          </w:tcPr>
          <w:p w14:paraId="5A767978"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1645</w:t>
            </w:r>
          </w:p>
        </w:tc>
        <w:tc>
          <w:tcPr>
            <w:tcW w:w="3685" w:type="dxa"/>
            <w:noWrap/>
            <w:vAlign w:val="center"/>
          </w:tcPr>
          <w:p w14:paraId="0E1ED633"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 xml:space="preserve">Rába valley </w:t>
            </w:r>
          </w:p>
        </w:tc>
        <w:tc>
          <w:tcPr>
            <w:tcW w:w="1418" w:type="dxa"/>
            <w:noWrap/>
            <w:vAlign w:val="center"/>
          </w:tcPr>
          <w:p w14:paraId="500C21B1"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06/10/2006</w:t>
            </w:r>
          </w:p>
        </w:tc>
        <w:tc>
          <w:tcPr>
            <w:tcW w:w="1134" w:type="dxa"/>
            <w:noWrap/>
            <w:vAlign w:val="center"/>
          </w:tcPr>
          <w:p w14:paraId="7C7561DB"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9.552,3</w:t>
            </w:r>
          </w:p>
        </w:tc>
        <w:tc>
          <w:tcPr>
            <w:tcW w:w="1417" w:type="dxa"/>
            <w:vAlign w:val="center"/>
          </w:tcPr>
          <w:p w14:paraId="3E38179A"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206D2E21"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39B2C9F3"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Hungría</w:t>
            </w:r>
          </w:p>
        </w:tc>
        <w:tc>
          <w:tcPr>
            <w:tcW w:w="709" w:type="dxa"/>
            <w:noWrap/>
            <w:vAlign w:val="center"/>
          </w:tcPr>
          <w:p w14:paraId="1AFA3F3A"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186</w:t>
            </w:r>
          </w:p>
        </w:tc>
        <w:tc>
          <w:tcPr>
            <w:tcW w:w="3685" w:type="dxa"/>
            <w:noWrap/>
            <w:vAlign w:val="center"/>
          </w:tcPr>
          <w:p w14:paraId="0D5866A5"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Mártély</w:t>
            </w:r>
          </w:p>
        </w:tc>
        <w:tc>
          <w:tcPr>
            <w:tcW w:w="1418" w:type="dxa"/>
            <w:noWrap/>
            <w:vAlign w:val="center"/>
          </w:tcPr>
          <w:p w14:paraId="136681DD"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11/04/1979</w:t>
            </w:r>
          </w:p>
        </w:tc>
        <w:tc>
          <w:tcPr>
            <w:tcW w:w="1134" w:type="dxa"/>
            <w:noWrap/>
            <w:vAlign w:val="center"/>
          </w:tcPr>
          <w:p w14:paraId="5E90BE6B"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2.324</w:t>
            </w:r>
          </w:p>
        </w:tc>
        <w:tc>
          <w:tcPr>
            <w:tcW w:w="1417" w:type="dxa"/>
            <w:vAlign w:val="center"/>
          </w:tcPr>
          <w:p w14:paraId="71E6057B"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0569BA7"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178F77F1"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Hungría</w:t>
            </w:r>
          </w:p>
        </w:tc>
        <w:tc>
          <w:tcPr>
            <w:tcW w:w="709" w:type="dxa"/>
            <w:noWrap/>
            <w:vAlign w:val="center"/>
          </w:tcPr>
          <w:p w14:paraId="75F904C1"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184</w:t>
            </w:r>
          </w:p>
        </w:tc>
        <w:tc>
          <w:tcPr>
            <w:tcW w:w="3685" w:type="dxa"/>
            <w:noWrap/>
            <w:vAlign w:val="center"/>
          </w:tcPr>
          <w:p w14:paraId="6D3866C2"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Lake Fehér at Kardoskút</w:t>
            </w:r>
          </w:p>
        </w:tc>
        <w:tc>
          <w:tcPr>
            <w:tcW w:w="1418" w:type="dxa"/>
            <w:noWrap/>
            <w:vAlign w:val="center"/>
          </w:tcPr>
          <w:p w14:paraId="27CB0A0D"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11/04/1979</w:t>
            </w:r>
          </w:p>
        </w:tc>
        <w:tc>
          <w:tcPr>
            <w:tcW w:w="1134" w:type="dxa"/>
            <w:noWrap/>
            <w:vAlign w:val="center"/>
          </w:tcPr>
          <w:p w14:paraId="334D6C04"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492</w:t>
            </w:r>
          </w:p>
        </w:tc>
        <w:tc>
          <w:tcPr>
            <w:tcW w:w="1417" w:type="dxa"/>
            <w:vAlign w:val="center"/>
          </w:tcPr>
          <w:p w14:paraId="3C35A062"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3E5E2EA3"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459E3D85"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Hungría</w:t>
            </w:r>
          </w:p>
        </w:tc>
        <w:tc>
          <w:tcPr>
            <w:tcW w:w="709" w:type="dxa"/>
            <w:noWrap/>
            <w:vAlign w:val="center"/>
          </w:tcPr>
          <w:p w14:paraId="62AAE7DD"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1410</w:t>
            </w:r>
          </w:p>
        </w:tc>
        <w:tc>
          <w:tcPr>
            <w:tcW w:w="3685" w:type="dxa"/>
            <w:noWrap/>
            <w:vAlign w:val="center"/>
          </w:tcPr>
          <w:p w14:paraId="518DED3D"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Upper Tisza (Felsö-Tisza)</w:t>
            </w:r>
          </w:p>
        </w:tc>
        <w:tc>
          <w:tcPr>
            <w:tcW w:w="1418" w:type="dxa"/>
            <w:noWrap/>
            <w:vAlign w:val="center"/>
          </w:tcPr>
          <w:p w14:paraId="4CD322D6"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10/01/2004</w:t>
            </w:r>
          </w:p>
        </w:tc>
        <w:tc>
          <w:tcPr>
            <w:tcW w:w="1134" w:type="dxa"/>
            <w:noWrap/>
            <w:vAlign w:val="center"/>
          </w:tcPr>
          <w:p w14:paraId="5AEC583D"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26.871</w:t>
            </w:r>
          </w:p>
        </w:tc>
        <w:tc>
          <w:tcPr>
            <w:tcW w:w="1417" w:type="dxa"/>
            <w:vAlign w:val="center"/>
          </w:tcPr>
          <w:p w14:paraId="3801F699"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7BDA8CF"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3E300200"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Arial"/>
                <w:sz w:val="22"/>
                <w:szCs w:val="22"/>
                <w:lang w:val="es-ES_tradnl"/>
              </w:rPr>
              <w:t>Hungría</w:t>
            </w:r>
          </w:p>
        </w:tc>
        <w:tc>
          <w:tcPr>
            <w:tcW w:w="709" w:type="dxa"/>
            <w:noWrap/>
          </w:tcPr>
          <w:p w14:paraId="52C98B39"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182</w:t>
            </w:r>
          </w:p>
        </w:tc>
        <w:tc>
          <w:tcPr>
            <w:tcW w:w="3685" w:type="dxa"/>
            <w:noWrap/>
          </w:tcPr>
          <w:p w14:paraId="18EEDFA7"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Szaporca</w:t>
            </w:r>
          </w:p>
        </w:tc>
        <w:tc>
          <w:tcPr>
            <w:tcW w:w="1418" w:type="dxa"/>
            <w:noWrap/>
          </w:tcPr>
          <w:p w14:paraId="1F06CA42"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11/04/1979</w:t>
            </w:r>
          </w:p>
        </w:tc>
        <w:tc>
          <w:tcPr>
            <w:tcW w:w="1134" w:type="dxa"/>
            <w:noWrap/>
          </w:tcPr>
          <w:p w14:paraId="628A0F7B"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290</w:t>
            </w:r>
          </w:p>
        </w:tc>
        <w:tc>
          <w:tcPr>
            <w:tcW w:w="1417" w:type="dxa"/>
          </w:tcPr>
          <w:p w14:paraId="6580C2CA"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Arial"/>
                <w:sz w:val="22"/>
                <w:szCs w:val="22"/>
                <w:lang w:val="es-ES_tradnl"/>
              </w:rPr>
              <w:t>Actualización</w:t>
            </w:r>
          </w:p>
        </w:tc>
      </w:tr>
      <w:tr w:rsidR="00D129ED" w:rsidRPr="00655883" w14:paraId="0902D617"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6201D67A"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Arial"/>
                <w:sz w:val="22"/>
                <w:szCs w:val="22"/>
                <w:lang w:val="es-ES_tradnl"/>
              </w:rPr>
              <w:t>Hungría</w:t>
            </w:r>
          </w:p>
        </w:tc>
        <w:tc>
          <w:tcPr>
            <w:tcW w:w="709" w:type="dxa"/>
            <w:noWrap/>
          </w:tcPr>
          <w:p w14:paraId="7B8DF8E2"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187</w:t>
            </w:r>
          </w:p>
        </w:tc>
        <w:tc>
          <w:tcPr>
            <w:tcW w:w="3685" w:type="dxa"/>
            <w:noWrap/>
          </w:tcPr>
          <w:p w14:paraId="1091EBE4"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Upper Kiskunság Alkaline Lakes</w:t>
            </w:r>
          </w:p>
        </w:tc>
        <w:tc>
          <w:tcPr>
            <w:tcW w:w="1418" w:type="dxa"/>
            <w:noWrap/>
          </w:tcPr>
          <w:p w14:paraId="491351FC"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11/04/1979</w:t>
            </w:r>
          </w:p>
        </w:tc>
        <w:tc>
          <w:tcPr>
            <w:tcW w:w="1134" w:type="dxa"/>
            <w:noWrap/>
          </w:tcPr>
          <w:p w14:paraId="053D0751"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7.394</w:t>
            </w:r>
          </w:p>
        </w:tc>
        <w:tc>
          <w:tcPr>
            <w:tcW w:w="1417" w:type="dxa"/>
          </w:tcPr>
          <w:p w14:paraId="114E6EF1"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Arial"/>
                <w:sz w:val="22"/>
                <w:szCs w:val="22"/>
                <w:lang w:val="es-ES_tradnl"/>
              </w:rPr>
              <w:t>Actualización</w:t>
            </w:r>
          </w:p>
        </w:tc>
      </w:tr>
      <w:tr w:rsidR="00D129ED" w:rsidRPr="00655883" w14:paraId="04646F87"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4CDBEF38"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Arial"/>
                <w:sz w:val="22"/>
                <w:szCs w:val="22"/>
                <w:lang w:val="es-ES_tradnl"/>
              </w:rPr>
              <w:t>Hungría</w:t>
            </w:r>
          </w:p>
        </w:tc>
        <w:tc>
          <w:tcPr>
            <w:tcW w:w="709" w:type="dxa"/>
            <w:noWrap/>
          </w:tcPr>
          <w:p w14:paraId="2C752065"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418</w:t>
            </w:r>
          </w:p>
        </w:tc>
        <w:tc>
          <w:tcPr>
            <w:tcW w:w="3685" w:type="dxa"/>
            <w:noWrap/>
          </w:tcPr>
          <w:p w14:paraId="24688F7F"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Ócsai Turjános</w:t>
            </w:r>
          </w:p>
        </w:tc>
        <w:tc>
          <w:tcPr>
            <w:tcW w:w="1418" w:type="dxa"/>
            <w:noWrap/>
          </w:tcPr>
          <w:p w14:paraId="5A55B594"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17/03/1989</w:t>
            </w:r>
          </w:p>
        </w:tc>
        <w:tc>
          <w:tcPr>
            <w:tcW w:w="1134" w:type="dxa"/>
            <w:noWrap/>
          </w:tcPr>
          <w:p w14:paraId="2523E2AF"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1.146</w:t>
            </w:r>
          </w:p>
        </w:tc>
        <w:tc>
          <w:tcPr>
            <w:tcW w:w="1417" w:type="dxa"/>
          </w:tcPr>
          <w:p w14:paraId="6CBC06F9"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Arial"/>
                <w:sz w:val="22"/>
                <w:szCs w:val="22"/>
                <w:lang w:val="es-ES_tradnl"/>
              </w:rPr>
              <w:t>Actualización</w:t>
            </w:r>
          </w:p>
        </w:tc>
      </w:tr>
      <w:tr w:rsidR="00D129ED" w:rsidRPr="00655883" w14:paraId="5F7DE5D3"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1C174545"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Arial"/>
                <w:sz w:val="22"/>
                <w:szCs w:val="22"/>
                <w:lang w:val="es-ES_tradnl"/>
              </w:rPr>
              <w:t>Hungría</w:t>
            </w:r>
          </w:p>
        </w:tc>
        <w:tc>
          <w:tcPr>
            <w:tcW w:w="709" w:type="dxa"/>
            <w:noWrap/>
          </w:tcPr>
          <w:p w14:paraId="43C91686"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420</w:t>
            </w:r>
          </w:p>
        </w:tc>
        <w:tc>
          <w:tcPr>
            <w:tcW w:w="3685" w:type="dxa"/>
            <w:noWrap/>
          </w:tcPr>
          <w:p w14:paraId="1471DDD6"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Lake Fertö</w:t>
            </w:r>
          </w:p>
        </w:tc>
        <w:tc>
          <w:tcPr>
            <w:tcW w:w="1418" w:type="dxa"/>
            <w:noWrap/>
          </w:tcPr>
          <w:p w14:paraId="6F581555"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17/03/1989</w:t>
            </w:r>
          </w:p>
        </w:tc>
        <w:tc>
          <w:tcPr>
            <w:tcW w:w="1134" w:type="dxa"/>
            <w:noWrap/>
          </w:tcPr>
          <w:p w14:paraId="21375FBB"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8.432</w:t>
            </w:r>
          </w:p>
        </w:tc>
        <w:tc>
          <w:tcPr>
            <w:tcW w:w="1417" w:type="dxa"/>
          </w:tcPr>
          <w:p w14:paraId="64605A87"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Arial"/>
                <w:sz w:val="22"/>
                <w:szCs w:val="22"/>
                <w:lang w:val="es-ES_tradnl"/>
              </w:rPr>
              <w:t>Actualización</w:t>
            </w:r>
          </w:p>
        </w:tc>
      </w:tr>
      <w:tr w:rsidR="00D129ED" w:rsidRPr="00655883" w14:paraId="482CE3ED"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7BE6C85C"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Arial"/>
                <w:sz w:val="22"/>
                <w:szCs w:val="22"/>
                <w:lang w:val="es-ES_tradnl"/>
              </w:rPr>
              <w:t>Hungría</w:t>
            </w:r>
          </w:p>
        </w:tc>
        <w:tc>
          <w:tcPr>
            <w:tcW w:w="709" w:type="dxa"/>
            <w:noWrap/>
          </w:tcPr>
          <w:p w14:paraId="5FA16329"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900</w:t>
            </w:r>
          </w:p>
        </w:tc>
        <w:tc>
          <w:tcPr>
            <w:tcW w:w="3685" w:type="dxa"/>
            <w:noWrap/>
          </w:tcPr>
          <w:p w14:paraId="4D6611E8"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Gemenc</w:t>
            </w:r>
          </w:p>
        </w:tc>
        <w:tc>
          <w:tcPr>
            <w:tcW w:w="1418" w:type="dxa"/>
            <w:noWrap/>
          </w:tcPr>
          <w:p w14:paraId="5FC9CE57"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30/04/1997</w:t>
            </w:r>
          </w:p>
        </w:tc>
        <w:tc>
          <w:tcPr>
            <w:tcW w:w="1134" w:type="dxa"/>
            <w:noWrap/>
          </w:tcPr>
          <w:p w14:paraId="5BFDD05F"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19.770</w:t>
            </w:r>
          </w:p>
        </w:tc>
        <w:tc>
          <w:tcPr>
            <w:tcW w:w="1417" w:type="dxa"/>
          </w:tcPr>
          <w:p w14:paraId="332FB483"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Arial"/>
                <w:sz w:val="22"/>
                <w:szCs w:val="22"/>
                <w:lang w:val="es-ES_tradnl"/>
              </w:rPr>
              <w:t>Actualización</w:t>
            </w:r>
          </w:p>
        </w:tc>
      </w:tr>
      <w:tr w:rsidR="00D129ED" w:rsidRPr="00655883" w14:paraId="11DED230"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7D30C8DF"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Arial"/>
                <w:sz w:val="22"/>
                <w:szCs w:val="22"/>
                <w:lang w:val="es-ES_tradnl"/>
              </w:rPr>
              <w:t>Hungría</w:t>
            </w:r>
          </w:p>
        </w:tc>
        <w:tc>
          <w:tcPr>
            <w:tcW w:w="709" w:type="dxa"/>
            <w:noWrap/>
          </w:tcPr>
          <w:p w14:paraId="539701AE"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901</w:t>
            </w:r>
          </w:p>
        </w:tc>
        <w:tc>
          <w:tcPr>
            <w:tcW w:w="3685" w:type="dxa"/>
            <w:noWrap/>
          </w:tcPr>
          <w:p w14:paraId="632854FD"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Béda-Karapancsa</w:t>
            </w:r>
          </w:p>
        </w:tc>
        <w:tc>
          <w:tcPr>
            <w:tcW w:w="1418" w:type="dxa"/>
            <w:noWrap/>
          </w:tcPr>
          <w:p w14:paraId="1D515384"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30/04/1997</w:t>
            </w:r>
          </w:p>
        </w:tc>
        <w:tc>
          <w:tcPr>
            <w:tcW w:w="1134" w:type="dxa"/>
            <w:noWrap/>
          </w:tcPr>
          <w:p w14:paraId="53FDAE1E"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8.669</w:t>
            </w:r>
          </w:p>
        </w:tc>
        <w:tc>
          <w:tcPr>
            <w:tcW w:w="1417" w:type="dxa"/>
          </w:tcPr>
          <w:p w14:paraId="460D9375"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Arial"/>
                <w:sz w:val="22"/>
                <w:szCs w:val="22"/>
                <w:lang w:val="es-ES_tradnl"/>
              </w:rPr>
              <w:t>Actualización</w:t>
            </w:r>
          </w:p>
        </w:tc>
      </w:tr>
      <w:tr w:rsidR="00D129ED" w:rsidRPr="00655883" w14:paraId="6E928E8C"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2C323762"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Arial"/>
                <w:sz w:val="22"/>
                <w:szCs w:val="22"/>
                <w:lang w:val="es-ES_tradnl"/>
              </w:rPr>
              <w:t>Hungría</w:t>
            </w:r>
          </w:p>
        </w:tc>
        <w:tc>
          <w:tcPr>
            <w:tcW w:w="709" w:type="dxa"/>
            <w:noWrap/>
          </w:tcPr>
          <w:p w14:paraId="1D836A11"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902</w:t>
            </w:r>
          </w:p>
        </w:tc>
        <w:tc>
          <w:tcPr>
            <w:tcW w:w="3685" w:type="dxa"/>
            <w:noWrap/>
          </w:tcPr>
          <w:p w14:paraId="5588E23F"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Lake Kolon at Izsák</w:t>
            </w:r>
          </w:p>
        </w:tc>
        <w:tc>
          <w:tcPr>
            <w:tcW w:w="1418" w:type="dxa"/>
            <w:noWrap/>
          </w:tcPr>
          <w:p w14:paraId="7F5C5D14"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30/04/1997</w:t>
            </w:r>
          </w:p>
        </w:tc>
        <w:tc>
          <w:tcPr>
            <w:tcW w:w="1134" w:type="dxa"/>
            <w:noWrap/>
          </w:tcPr>
          <w:p w14:paraId="156BD270"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3.059</w:t>
            </w:r>
          </w:p>
        </w:tc>
        <w:tc>
          <w:tcPr>
            <w:tcW w:w="1417" w:type="dxa"/>
          </w:tcPr>
          <w:p w14:paraId="6474C410"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Arial"/>
                <w:sz w:val="22"/>
                <w:szCs w:val="22"/>
                <w:lang w:val="es-ES_tradnl"/>
              </w:rPr>
              <w:t>Actualización</w:t>
            </w:r>
          </w:p>
        </w:tc>
      </w:tr>
      <w:tr w:rsidR="00D129ED" w:rsidRPr="00655883" w14:paraId="3B8BB526"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077390EA" w14:textId="77777777" w:rsidR="00D129ED" w:rsidRPr="00655883" w:rsidRDefault="00D129ED" w:rsidP="00C952E2">
            <w:pPr>
              <w:rPr>
                <w:rFonts w:asciiTheme="minorHAnsi" w:hAnsiTheme="minorHAnsi" w:cs="Calibri"/>
                <w:bCs w:val="0"/>
                <w:sz w:val="22"/>
                <w:szCs w:val="22"/>
                <w:lang w:val="es-ES_tradnl"/>
              </w:rPr>
            </w:pPr>
            <w:r w:rsidRPr="00655883">
              <w:rPr>
                <w:rFonts w:asciiTheme="minorHAnsi" w:hAnsiTheme="minorHAnsi" w:cs="Arial"/>
                <w:sz w:val="22"/>
                <w:szCs w:val="22"/>
                <w:lang w:val="es-ES_tradnl"/>
              </w:rPr>
              <w:t>Hungría</w:t>
            </w:r>
          </w:p>
        </w:tc>
        <w:tc>
          <w:tcPr>
            <w:tcW w:w="709" w:type="dxa"/>
            <w:noWrap/>
          </w:tcPr>
          <w:p w14:paraId="778B24D1"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904</w:t>
            </w:r>
          </w:p>
        </w:tc>
        <w:tc>
          <w:tcPr>
            <w:tcW w:w="3685" w:type="dxa"/>
            <w:noWrap/>
          </w:tcPr>
          <w:p w14:paraId="30104E87"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Pacsmag Fishponds Nature Conservation Area</w:t>
            </w:r>
          </w:p>
        </w:tc>
        <w:tc>
          <w:tcPr>
            <w:tcW w:w="1418" w:type="dxa"/>
            <w:noWrap/>
          </w:tcPr>
          <w:p w14:paraId="7CA15A65"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30/04/1997</w:t>
            </w:r>
          </w:p>
        </w:tc>
        <w:tc>
          <w:tcPr>
            <w:tcW w:w="1134" w:type="dxa"/>
            <w:noWrap/>
          </w:tcPr>
          <w:p w14:paraId="5515CE39"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439</w:t>
            </w:r>
          </w:p>
        </w:tc>
        <w:tc>
          <w:tcPr>
            <w:tcW w:w="1417" w:type="dxa"/>
          </w:tcPr>
          <w:p w14:paraId="40955286"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Arial"/>
                <w:sz w:val="22"/>
                <w:szCs w:val="22"/>
                <w:lang w:val="es-ES_tradnl"/>
              </w:rPr>
              <w:t>Actualización</w:t>
            </w:r>
          </w:p>
        </w:tc>
      </w:tr>
      <w:tr w:rsidR="00D129ED" w:rsidRPr="00655883" w14:paraId="3815F5C7"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79B13DCE"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Arial"/>
                <w:sz w:val="22"/>
                <w:szCs w:val="22"/>
                <w:lang w:val="es-ES_tradnl"/>
              </w:rPr>
              <w:t>Hungría</w:t>
            </w:r>
          </w:p>
        </w:tc>
        <w:tc>
          <w:tcPr>
            <w:tcW w:w="709" w:type="dxa"/>
            <w:noWrap/>
          </w:tcPr>
          <w:p w14:paraId="1F9D0139"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1093</w:t>
            </w:r>
          </w:p>
        </w:tc>
        <w:tc>
          <w:tcPr>
            <w:tcW w:w="3685" w:type="dxa"/>
            <w:noWrap/>
          </w:tcPr>
          <w:p w14:paraId="6544A512"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Ipoly Valley</w:t>
            </w:r>
          </w:p>
        </w:tc>
        <w:tc>
          <w:tcPr>
            <w:tcW w:w="1418" w:type="dxa"/>
            <w:noWrap/>
          </w:tcPr>
          <w:p w14:paraId="157D9AAE"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14/08/2001</w:t>
            </w:r>
          </w:p>
        </w:tc>
        <w:tc>
          <w:tcPr>
            <w:tcW w:w="1134" w:type="dxa"/>
            <w:noWrap/>
          </w:tcPr>
          <w:p w14:paraId="0EA3B159"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2.304</w:t>
            </w:r>
          </w:p>
        </w:tc>
        <w:tc>
          <w:tcPr>
            <w:tcW w:w="1417" w:type="dxa"/>
          </w:tcPr>
          <w:p w14:paraId="38D75649"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Arial"/>
                <w:sz w:val="22"/>
                <w:szCs w:val="22"/>
                <w:lang w:val="es-ES_tradnl"/>
              </w:rPr>
              <w:t>Actualización</w:t>
            </w:r>
          </w:p>
        </w:tc>
      </w:tr>
      <w:tr w:rsidR="00D129ED" w:rsidRPr="00655883" w14:paraId="7323BC05"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3D82A32B"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Arial"/>
                <w:sz w:val="22"/>
                <w:szCs w:val="22"/>
                <w:lang w:val="es-ES_tradnl"/>
              </w:rPr>
              <w:t>Hungría</w:t>
            </w:r>
          </w:p>
        </w:tc>
        <w:tc>
          <w:tcPr>
            <w:tcW w:w="709" w:type="dxa"/>
            <w:noWrap/>
          </w:tcPr>
          <w:p w14:paraId="57BA7439"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1409</w:t>
            </w:r>
          </w:p>
        </w:tc>
        <w:tc>
          <w:tcPr>
            <w:tcW w:w="3685" w:type="dxa"/>
            <w:noWrap/>
          </w:tcPr>
          <w:p w14:paraId="2709931D"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Csongrád-Bokrosi Sóstó sodic-alkaline pans</w:t>
            </w:r>
          </w:p>
        </w:tc>
        <w:tc>
          <w:tcPr>
            <w:tcW w:w="1418" w:type="dxa"/>
            <w:noWrap/>
          </w:tcPr>
          <w:p w14:paraId="355D824C"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04/12/2004</w:t>
            </w:r>
          </w:p>
        </w:tc>
        <w:tc>
          <w:tcPr>
            <w:tcW w:w="1134" w:type="dxa"/>
            <w:noWrap/>
          </w:tcPr>
          <w:p w14:paraId="5F5C7161"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865</w:t>
            </w:r>
          </w:p>
        </w:tc>
        <w:tc>
          <w:tcPr>
            <w:tcW w:w="1417" w:type="dxa"/>
          </w:tcPr>
          <w:p w14:paraId="787672EC"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Arial"/>
                <w:sz w:val="22"/>
                <w:szCs w:val="22"/>
                <w:lang w:val="es-ES_tradnl"/>
              </w:rPr>
              <w:t>Actualización</w:t>
            </w:r>
          </w:p>
        </w:tc>
      </w:tr>
      <w:tr w:rsidR="00D129ED" w:rsidRPr="00655883" w14:paraId="683C8039"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3CF1086C"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Arial"/>
                <w:sz w:val="22"/>
                <w:szCs w:val="22"/>
                <w:lang w:val="es-ES_tradnl"/>
              </w:rPr>
              <w:t>Hungría</w:t>
            </w:r>
          </w:p>
        </w:tc>
        <w:tc>
          <w:tcPr>
            <w:tcW w:w="709" w:type="dxa"/>
            <w:noWrap/>
          </w:tcPr>
          <w:p w14:paraId="05DCF3C6"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1745</w:t>
            </w:r>
          </w:p>
        </w:tc>
        <w:tc>
          <w:tcPr>
            <w:tcW w:w="3685" w:type="dxa"/>
            <w:noWrap/>
          </w:tcPr>
          <w:p w14:paraId="0880B2EC"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Borsodi-Mezöség</w:t>
            </w:r>
          </w:p>
        </w:tc>
        <w:tc>
          <w:tcPr>
            <w:tcW w:w="1418" w:type="dxa"/>
            <w:noWrap/>
          </w:tcPr>
          <w:p w14:paraId="4C5CBFDB"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20/02/2008</w:t>
            </w:r>
          </w:p>
        </w:tc>
        <w:tc>
          <w:tcPr>
            <w:tcW w:w="1134" w:type="dxa"/>
            <w:noWrap/>
          </w:tcPr>
          <w:p w14:paraId="1D391046"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18.471</w:t>
            </w:r>
          </w:p>
        </w:tc>
        <w:tc>
          <w:tcPr>
            <w:tcW w:w="1417" w:type="dxa"/>
          </w:tcPr>
          <w:p w14:paraId="31320D7F"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Arial"/>
                <w:sz w:val="22"/>
                <w:szCs w:val="22"/>
                <w:lang w:val="es-ES_tradnl"/>
              </w:rPr>
              <w:t>Actualización</w:t>
            </w:r>
          </w:p>
        </w:tc>
      </w:tr>
      <w:tr w:rsidR="00D129ED" w:rsidRPr="00655883" w14:paraId="74DFE45D"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741008A9"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Hungría</w:t>
            </w:r>
          </w:p>
        </w:tc>
        <w:tc>
          <w:tcPr>
            <w:tcW w:w="709" w:type="dxa"/>
            <w:noWrap/>
          </w:tcPr>
          <w:p w14:paraId="26292233"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189</w:t>
            </w:r>
          </w:p>
        </w:tc>
        <w:tc>
          <w:tcPr>
            <w:tcW w:w="3685" w:type="dxa"/>
            <w:noWrap/>
          </w:tcPr>
          <w:p w14:paraId="1311BA19"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Hortobágy</w:t>
            </w:r>
          </w:p>
        </w:tc>
        <w:tc>
          <w:tcPr>
            <w:tcW w:w="1418" w:type="dxa"/>
            <w:noWrap/>
          </w:tcPr>
          <w:p w14:paraId="2A1D1412"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11/04/1979</w:t>
            </w:r>
          </w:p>
        </w:tc>
        <w:tc>
          <w:tcPr>
            <w:tcW w:w="1134" w:type="dxa"/>
            <w:noWrap/>
          </w:tcPr>
          <w:p w14:paraId="3897B8DA"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32.037</w:t>
            </w:r>
          </w:p>
        </w:tc>
        <w:tc>
          <w:tcPr>
            <w:tcW w:w="1417" w:type="dxa"/>
          </w:tcPr>
          <w:p w14:paraId="2F9B5385"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F176492"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4C48B5D3"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Hungría</w:t>
            </w:r>
          </w:p>
        </w:tc>
        <w:tc>
          <w:tcPr>
            <w:tcW w:w="709" w:type="dxa"/>
            <w:noWrap/>
          </w:tcPr>
          <w:p w14:paraId="1C744B2D"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185</w:t>
            </w:r>
          </w:p>
        </w:tc>
        <w:tc>
          <w:tcPr>
            <w:tcW w:w="3685" w:type="dxa"/>
            <w:noWrap/>
          </w:tcPr>
          <w:p w14:paraId="3474C9ED"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Kis-Balaton</w:t>
            </w:r>
          </w:p>
        </w:tc>
        <w:tc>
          <w:tcPr>
            <w:tcW w:w="1418" w:type="dxa"/>
            <w:noWrap/>
          </w:tcPr>
          <w:p w14:paraId="7F7354FF"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17/03/1989</w:t>
            </w:r>
          </w:p>
        </w:tc>
        <w:tc>
          <w:tcPr>
            <w:tcW w:w="1134" w:type="dxa"/>
            <w:noWrap/>
          </w:tcPr>
          <w:p w14:paraId="0690BAEB"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14.659</w:t>
            </w:r>
          </w:p>
        </w:tc>
        <w:tc>
          <w:tcPr>
            <w:tcW w:w="1417" w:type="dxa"/>
          </w:tcPr>
          <w:p w14:paraId="795F7BA5"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33B8470"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1F7A2A27"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Hungría</w:t>
            </w:r>
          </w:p>
        </w:tc>
        <w:tc>
          <w:tcPr>
            <w:tcW w:w="709" w:type="dxa"/>
            <w:noWrap/>
          </w:tcPr>
          <w:p w14:paraId="2CAFF056"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1410</w:t>
            </w:r>
          </w:p>
        </w:tc>
        <w:tc>
          <w:tcPr>
            <w:tcW w:w="3685" w:type="dxa"/>
            <w:noWrap/>
          </w:tcPr>
          <w:p w14:paraId="74A3E8BC"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Upper Tisza (Felsö-Tisza)</w:t>
            </w:r>
          </w:p>
        </w:tc>
        <w:tc>
          <w:tcPr>
            <w:tcW w:w="1418" w:type="dxa"/>
            <w:noWrap/>
          </w:tcPr>
          <w:p w14:paraId="4F2457CD"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04/12/2004</w:t>
            </w:r>
          </w:p>
        </w:tc>
        <w:tc>
          <w:tcPr>
            <w:tcW w:w="1134" w:type="dxa"/>
            <w:noWrap/>
          </w:tcPr>
          <w:p w14:paraId="404935B4"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26.871</w:t>
            </w:r>
          </w:p>
        </w:tc>
        <w:tc>
          <w:tcPr>
            <w:tcW w:w="1417" w:type="dxa"/>
          </w:tcPr>
          <w:p w14:paraId="539E1940"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35A69FB"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4D54B4DF"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Japón</w:t>
            </w:r>
          </w:p>
        </w:tc>
        <w:tc>
          <w:tcPr>
            <w:tcW w:w="709" w:type="dxa"/>
            <w:noWrap/>
          </w:tcPr>
          <w:p w14:paraId="45ABB656"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996</w:t>
            </w:r>
          </w:p>
        </w:tc>
        <w:tc>
          <w:tcPr>
            <w:tcW w:w="3685" w:type="dxa"/>
            <w:noWrap/>
          </w:tcPr>
          <w:p w14:paraId="677EED96"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Manko</w:t>
            </w:r>
          </w:p>
        </w:tc>
        <w:tc>
          <w:tcPr>
            <w:tcW w:w="1418" w:type="dxa"/>
            <w:noWrap/>
          </w:tcPr>
          <w:p w14:paraId="0B6D865C"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15/05/1999</w:t>
            </w:r>
          </w:p>
        </w:tc>
        <w:tc>
          <w:tcPr>
            <w:tcW w:w="1134" w:type="dxa"/>
            <w:noWrap/>
          </w:tcPr>
          <w:p w14:paraId="03C83C5C"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58</w:t>
            </w:r>
          </w:p>
        </w:tc>
        <w:tc>
          <w:tcPr>
            <w:tcW w:w="1417" w:type="dxa"/>
          </w:tcPr>
          <w:p w14:paraId="33C04D18"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0CCA0C2E"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6EA0C156"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lastRenderedPageBreak/>
              <w:t>Japón</w:t>
            </w:r>
          </w:p>
        </w:tc>
        <w:tc>
          <w:tcPr>
            <w:tcW w:w="709" w:type="dxa"/>
            <w:noWrap/>
          </w:tcPr>
          <w:p w14:paraId="2825E386"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1550</w:t>
            </w:r>
          </w:p>
        </w:tc>
        <w:tc>
          <w:tcPr>
            <w:tcW w:w="3685" w:type="dxa"/>
            <w:noWrap/>
          </w:tcPr>
          <w:p w14:paraId="50965914"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Nagura Amparu</w:t>
            </w:r>
          </w:p>
        </w:tc>
        <w:tc>
          <w:tcPr>
            <w:tcW w:w="1418" w:type="dxa"/>
            <w:noWrap/>
          </w:tcPr>
          <w:p w14:paraId="32E44675"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08/11/2005</w:t>
            </w:r>
          </w:p>
        </w:tc>
        <w:tc>
          <w:tcPr>
            <w:tcW w:w="1134" w:type="dxa"/>
            <w:noWrap/>
          </w:tcPr>
          <w:p w14:paraId="7A6FC972"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157</w:t>
            </w:r>
          </w:p>
        </w:tc>
        <w:tc>
          <w:tcPr>
            <w:tcW w:w="1417" w:type="dxa"/>
          </w:tcPr>
          <w:p w14:paraId="2D901D8A"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B552DC0"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3E41FA68"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Calibri"/>
                <w:sz w:val="22"/>
                <w:szCs w:val="22"/>
                <w:lang w:val="es-ES_tradnl"/>
              </w:rPr>
              <w:t>Japón</w:t>
            </w:r>
          </w:p>
        </w:tc>
        <w:tc>
          <w:tcPr>
            <w:tcW w:w="709" w:type="dxa"/>
            <w:noWrap/>
          </w:tcPr>
          <w:p w14:paraId="04303C61"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1546</w:t>
            </w:r>
          </w:p>
        </w:tc>
        <w:tc>
          <w:tcPr>
            <w:tcW w:w="3685" w:type="dxa"/>
            <w:noWrap/>
          </w:tcPr>
          <w:p w14:paraId="49890B7C"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Keramashoto Coral Reef</w:t>
            </w:r>
          </w:p>
        </w:tc>
        <w:tc>
          <w:tcPr>
            <w:tcW w:w="1418" w:type="dxa"/>
            <w:noWrap/>
          </w:tcPr>
          <w:p w14:paraId="298A815E"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08/11/2005</w:t>
            </w:r>
          </w:p>
        </w:tc>
        <w:tc>
          <w:tcPr>
            <w:tcW w:w="1134" w:type="dxa"/>
            <w:noWrap/>
          </w:tcPr>
          <w:p w14:paraId="4191CD83"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8.290</w:t>
            </w:r>
          </w:p>
        </w:tc>
        <w:tc>
          <w:tcPr>
            <w:tcW w:w="1417" w:type="dxa"/>
          </w:tcPr>
          <w:p w14:paraId="1185F6AE"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2DE90148"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6DC915F5"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Madagascar</w:t>
            </w:r>
          </w:p>
        </w:tc>
        <w:tc>
          <w:tcPr>
            <w:tcW w:w="709" w:type="dxa"/>
            <w:noWrap/>
          </w:tcPr>
          <w:p w14:paraId="565C57D5"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963</w:t>
            </w:r>
          </w:p>
        </w:tc>
        <w:tc>
          <w:tcPr>
            <w:tcW w:w="3685" w:type="dxa"/>
            <w:noWrap/>
          </w:tcPr>
          <w:p w14:paraId="2FA25BB9" w14:textId="77777777" w:rsidR="00D129ED" w:rsidRPr="0086266D"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86266D">
              <w:rPr>
                <w:rFonts w:asciiTheme="minorHAnsi" w:hAnsiTheme="minorHAnsi" w:cs="Arial"/>
                <w:sz w:val="22"/>
                <w:szCs w:val="22"/>
                <w:lang w:val="fr-FR"/>
              </w:rPr>
              <w:t>Complexe des lacs de Manambolomaty</w:t>
            </w:r>
          </w:p>
        </w:tc>
        <w:tc>
          <w:tcPr>
            <w:tcW w:w="1418" w:type="dxa"/>
            <w:noWrap/>
          </w:tcPr>
          <w:p w14:paraId="02A59DC7"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25/09/1998</w:t>
            </w:r>
          </w:p>
        </w:tc>
        <w:tc>
          <w:tcPr>
            <w:tcW w:w="1134" w:type="dxa"/>
            <w:noWrap/>
          </w:tcPr>
          <w:p w14:paraId="26A29F68"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7.491</w:t>
            </w:r>
          </w:p>
        </w:tc>
        <w:tc>
          <w:tcPr>
            <w:tcW w:w="1417" w:type="dxa"/>
          </w:tcPr>
          <w:p w14:paraId="47CA1088"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3FE1B3CD"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5EE2F2C2"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Madagascar</w:t>
            </w:r>
          </w:p>
        </w:tc>
        <w:tc>
          <w:tcPr>
            <w:tcW w:w="709" w:type="dxa"/>
            <w:noWrap/>
          </w:tcPr>
          <w:p w14:paraId="4387E0E1"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1312</w:t>
            </w:r>
          </w:p>
        </w:tc>
        <w:tc>
          <w:tcPr>
            <w:tcW w:w="3685" w:type="dxa"/>
            <w:noWrap/>
          </w:tcPr>
          <w:p w14:paraId="4ECB00DD" w14:textId="77777777" w:rsidR="00D129ED" w:rsidRPr="0086266D"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86266D">
              <w:rPr>
                <w:rFonts w:asciiTheme="minorHAnsi" w:hAnsiTheme="minorHAnsi" w:cs="Arial"/>
                <w:sz w:val="22"/>
                <w:szCs w:val="22"/>
                <w:lang w:val="fr-FR"/>
              </w:rPr>
              <w:t>Le Lac Alaotra : Les Zones Humides et Bassins Versants</w:t>
            </w:r>
          </w:p>
        </w:tc>
        <w:tc>
          <w:tcPr>
            <w:tcW w:w="1418" w:type="dxa"/>
            <w:noWrap/>
          </w:tcPr>
          <w:p w14:paraId="5CECF20E"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09/09/2003</w:t>
            </w:r>
          </w:p>
        </w:tc>
        <w:tc>
          <w:tcPr>
            <w:tcW w:w="1134" w:type="dxa"/>
            <w:noWrap/>
          </w:tcPr>
          <w:p w14:paraId="090EDFC7"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722.500</w:t>
            </w:r>
          </w:p>
        </w:tc>
        <w:tc>
          <w:tcPr>
            <w:tcW w:w="1417" w:type="dxa"/>
          </w:tcPr>
          <w:p w14:paraId="1AAB7CDC"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351C4677"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50BB9BEF"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Madagascar</w:t>
            </w:r>
          </w:p>
        </w:tc>
        <w:tc>
          <w:tcPr>
            <w:tcW w:w="709" w:type="dxa"/>
            <w:noWrap/>
          </w:tcPr>
          <w:p w14:paraId="4859FF35"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1453</w:t>
            </w:r>
          </w:p>
        </w:tc>
        <w:tc>
          <w:tcPr>
            <w:tcW w:w="3685" w:type="dxa"/>
            <w:noWrap/>
          </w:tcPr>
          <w:p w14:paraId="3FA076DC" w14:textId="77777777" w:rsidR="00D129ED" w:rsidRPr="0086266D"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86266D">
              <w:rPr>
                <w:rFonts w:asciiTheme="minorHAnsi" w:hAnsiTheme="minorHAnsi" w:cs="Arial"/>
                <w:sz w:val="22"/>
                <w:szCs w:val="22"/>
                <w:lang w:val="fr-FR"/>
              </w:rPr>
              <w:t>Marais de Torotorofotsy avec leurs bassins versants</w:t>
            </w:r>
          </w:p>
        </w:tc>
        <w:tc>
          <w:tcPr>
            <w:tcW w:w="1418" w:type="dxa"/>
            <w:noWrap/>
          </w:tcPr>
          <w:p w14:paraId="09FCB143"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02/02/2005</w:t>
            </w:r>
          </w:p>
        </w:tc>
        <w:tc>
          <w:tcPr>
            <w:tcW w:w="1134" w:type="dxa"/>
            <w:noWrap/>
          </w:tcPr>
          <w:p w14:paraId="3E291AED"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9.993</w:t>
            </w:r>
          </w:p>
        </w:tc>
        <w:tc>
          <w:tcPr>
            <w:tcW w:w="1417" w:type="dxa"/>
          </w:tcPr>
          <w:p w14:paraId="49FAC9CB"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20E86EF1"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18C81548"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Madagascar</w:t>
            </w:r>
          </w:p>
        </w:tc>
        <w:tc>
          <w:tcPr>
            <w:tcW w:w="709" w:type="dxa"/>
            <w:noWrap/>
          </w:tcPr>
          <w:p w14:paraId="4EE51AA9"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1686</w:t>
            </w:r>
          </w:p>
        </w:tc>
        <w:tc>
          <w:tcPr>
            <w:tcW w:w="3685" w:type="dxa"/>
            <w:noWrap/>
          </w:tcPr>
          <w:p w14:paraId="463CA561"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Zones humides de Bedo</w:t>
            </w:r>
          </w:p>
        </w:tc>
        <w:tc>
          <w:tcPr>
            <w:tcW w:w="1418" w:type="dxa"/>
            <w:noWrap/>
          </w:tcPr>
          <w:p w14:paraId="1FA147DE"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12/05/2007</w:t>
            </w:r>
          </w:p>
        </w:tc>
        <w:tc>
          <w:tcPr>
            <w:tcW w:w="1134" w:type="dxa"/>
            <w:noWrap/>
          </w:tcPr>
          <w:p w14:paraId="094ECA05"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1.962</w:t>
            </w:r>
          </w:p>
        </w:tc>
        <w:tc>
          <w:tcPr>
            <w:tcW w:w="1417" w:type="dxa"/>
          </w:tcPr>
          <w:p w14:paraId="2EA8E866"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3ACC170A"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0FF4DDE2"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Arial"/>
                <w:sz w:val="22"/>
                <w:szCs w:val="22"/>
                <w:lang w:val="es-ES_tradnl"/>
              </w:rPr>
              <w:t>Madagascar</w:t>
            </w:r>
          </w:p>
        </w:tc>
        <w:tc>
          <w:tcPr>
            <w:tcW w:w="709" w:type="dxa"/>
            <w:noWrap/>
          </w:tcPr>
          <w:p w14:paraId="3FF0E1C5"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962</w:t>
            </w:r>
          </w:p>
        </w:tc>
        <w:tc>
          <w:tcPr>
            <w:tcW w:w="3685" w:type="dxa"/>
            <w:noWrap/>
          </w:tcPr>
          <w:p w14:paraId="17122506"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Parc national Tsimanampesotse</w:t>
            </w:r>
          </w:p>
        </w:tc>
        <w:tc>
          <w:tcPr>
            <w:tcW w:w="1418" w:type="dxa"/>
            <w:noWrap/>
          </w:tcPr>
          <w:p w14:paraId="2E232495"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25/09/1998</w:t>
            </w:r>
          </w:p>
        </w:tc>
        <w:tc>
          <w:tcPr>
            <w:tcW w:w="1134" w:type="dxa"/>
            <w:noWrap/>
          </w:tcPr>
          <w:p w14:paraId="153F33F6"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203.740</w:t>
            </w:r>
          </w:p>
        </w:tc>
        <w:tc>
          <w:tcPr>
            <w:tcW w:w="1417" w:type="dxa"/>
          </w:tcPr>
          <w:p w14:paraId="34B910F3"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Arial"/>
                <w:sz w:val="22"/>
                <w:szCs w:val="22"/>
                <w:lang w:val="es-ES_tradnl"/>
              </w:rPr>
              <w:t>Actualización</w:t>
            </w:r>
          </w:p>
        </w:tc>
      </w:tr>
      <w:tr w:rsidR="00D129ED" w:rsidRPr="00655883" w14:paraId="73466DDD"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429CAF87"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Madagascar</w:t>
            </w:r>
          </w:p>
        </w:tc>
        <w:tc>
          <w:tcPr>
            <w:tcW w:w="709" w:type="dxa"/>
            <w:noWrap/>
            <w:vAlign w:val="center"/>
          </w:tcPr>
          <w:p w14:paraId="1006A02B"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1916</w:t>
            </w:r>
          </w:p>
        </w:tc>
        <w:tc>
          <w:tcPr>
            <w:tcW w:w="3685" w:type="dxa"/>
            <w:noWrap/>
            <w:vAlign w:val="center"/>
          </w:tcPr>
          <w:p w14:paraId="693B4817"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Rivière Nosivolo et affluents</w:t>
            </w:r>
          </w:p>
        </w:tc>
        <w:tc>
          <w:tcPr>
            <w:tcW w:w="1418" w:type="dxa"/>
            <w:noWrap/>
            <w:vAlign w:val="center"/>
          </w:tcPr>
          <w:p w14:paraId="22499C95"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17/09/2010</w:t>
            </w:r>
          </w:p>
        </w:tc>
        <w:tc>
          <w:tcPr>
            <w:tcW w:w="1134" w:type="dxa"/>
            <w:noWrap/>
            <w:vAlign w:val="center"/>
          </w:tcPr>
          <w:p w14:paraId="7D08CE20"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358.511</w:t>
            </w:r>
          </w:p>
        </w:tc>
        <w:tc>
          <w:tcPr>
            <w:tcW w:w="1417" w:type="dxa"/>
            <w:vAlign w:val="center"/>
          </w:tcPr>
          <w:p w14:paraId="55D8A533"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02492CD7"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6FF1BD67"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Madagascar</w:t>
            </w:r>
          </w:p>
        </w:tc>
        <w:tc>
          <w:tcPr>
            <w:tcW w:w="709" w:type="dxa"/>
            <w:noWrap/>
            <w:vAlign w:val="center"/>
          </w:tcPr>
          <w:p w14:paraId="27FC1E04"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1464</w:t>
            </w:r>
          </w:p>
        </w:tc>
        <w:tc>
          <w:tcPr>
            <w:tcW w:w="3685" w:type="dxa"/>
            <w:noWrap/>
            <w:vAlign w:val="center"/>
          </w:tcPr>
          <w:p w14:paraId="0E185433"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Parc de Tsarasaotra</w:t>
            </w:r>
          </w:p>
        </w:tc>
        <w:tc>
          <w:tcPr>
            <w:tcW w:w="1418" w:type="dxa"/>
            <w:noWrap/>
            <w:vAlign w:val="center"/>
          </w:tcPr>
          <w:p w14:paraId="5662ECB6"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09/05/2005</w:t>
            </w:r>
          </w:p>
        </w:tc>
        <w:tc>
          <w:tcPr>
            <w:tcW w:w="1134" w:type="dxa"/>
            <w:noWrap/>
            <w:vAlign w:val="center"/>
          </w:tcPr>
          <w:p w14:paraId="2C1FE732"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10,36</w:t>
            </w:r>
          </w:p>
        </w:tc>
        <w:tc>
          <w:tcPr>
            <w:tcW w:w="1417" w:type="dxa"/>
            <w:vAlign w:val="center"/>
          </w:tcPr>
          <w:p w14:paraId="5EF54446"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239545D"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4C49EDCD"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Arial"/>
                <w:sz w:val="22"/>
                <w:szCs w:val="22"/>
                <w:lang w:val="es-ES_tradnl"/>
              </w:rPr>
              <w:t>Mozambique</w:t>
            </w:r>
          </w:p>
        </w:tc>
        <w:tc>
          <w:tcPr>
            <w:tcW w:w="709" w:type="dxa"/>
            <w:noWrap/>
          </w:tcPr>
          <w:p w14:paraId="4B34A612"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1391</w:t>
            </w:r>
          </w:p>
        </w:tc>
        <w:tc>
          <w:tcPr>
            <w:tcW w:w="3685" w:type="dxa"/>
            <w:noWrap/>
          </w:tcPr>
          <w:p w14:paraId="3DD3CDCA"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Zambezi Delta</w:t>
            </w:r>
          </w:p>
        </w:tc>
        <w:tc>
          <w:tcPr>
            <w:tcW w:w="1418" w:type="dxa"/>
            <w:noWrap/>
          </w:tcPr>
          <w:p w14:paraId="018AA2A4"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03/08/2004</w:t>
            </w:r>
          </w:p>
        </w:tc>
        <w:tc>
          <w:tcPr>
            <w:tcW w:w="1134" w:type="dxa"/>
            <w:noWrap/>
          </w:tcPr>
          <w:p w14:paraId="3E8E2267"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3.171.172</w:t>
            </w:r>
          </w:p>
        </w:tc>
        <w:tc>
          <w:tcPr>
            <w:tcW w:w="1417" w:type="dxa"/>
          </w:tcPr>
          <w:p w14:paraId="6DCAA56E"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Arial"/>
                <w:sz w:val="22"/>
                <w:szCs w:val="22"/>
                <w:lang w:val="es-ES_tradnl"/>
              </w:rPr>
              <w:t>Actualización</w:t>
            </w:r>
          </w:p>
        </w:tc>
      </w:tr>
      <w:tr w:rsidR="00D129ED" w:rsidRPr="00655883" w14:paraId="5311824E"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3C6640BD"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Noruega</w:t>
            </w:r>
          </w:p>
        </w:tc>
        <w:tc>
          <w:tcPr>
            <w:tcW w:w="709" w:type="dxa"/>
            <w:noWrap/>
            <w:vAlign w:val="center"/>
          </w:tcPr>
          <w:p w14:paraId="39CE5B0B"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1966</w:t>
            </w:r>
          </w:p>
        </w:tc>
        <w:tc>
          <w:tcPr>
            <w:tcW w:w="3685" w:type="dxa"/>
            <w:noWrap/>
            <w:vAlign w:val="center"/>
          </w:tcPr>
          <w:p w14:paraId="3C877A4E"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 xml:space="preserve">Bear Island </w:t>
            </w:r>
          </w:p>
        </w:tc>
        <w:tc>
          <w:tcPr>
            <w:tcW w:w="1418" w:type="dxa"/>
            <w:noWrap/>
            <w:vAlign w:val="center"/>
          </w:tcPr>
          <w:p w14:paraId="346BDCDA"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12/11/2010</w:t>
            </w:r>
          </w:p>
        </w:tc>
        <w:tc>
          <w:tcPr>
            <w:tcW w:w="1134" w:type="dxa"/>
            <w:noWrap/>
            <w:vAlign w:val="center"/>
          </w:tcPr>
          <w:p w14:paraId="29045ADB"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298.171</w:t>
            </w:r>
          </w:p>
        </w:tc>
        <w:tc>
          <w:tcPr>
            <w:tcW w:w="1417" w:type="dxa"/>
            <w:vAlign w:val="center"/>
          </w:tcPr>
          <w:p w14:paraId="271E5E39"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078D5886"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61C0BCC1"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Noruega</w:t>
            </w:r>
          </w:p>
        </w:tc>
        <w:tc>
          <w:tcPr>
            <w:tcW w:w="709" w:type="dxa"/>
            <w:noWrap/>
            <w:vAlign w:val="center"/>
          </w:tcPr>
          <w:p w14:paraId="3A1630D3"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803</w:t>
            </w:r>
          </w:p>
        </w:tc>
        <w:tc>
          <w:tcPr>
            <w:tcW w:w="3685" w:type="dxa"/>
            <w:noWrap/>
            <w:vAlign w:val="center"/>
          </w:tcPr>
          <w:p w14:paraId="005BDA09"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Møsvasstangen</w:t>
            </w:r>
          </w:p>
        </w:tc>
        <w:tc>
          <w:tcPr>
            <w:tcW w:w="1418" w:type="dxa"/>
            <w:noWrap/>
            <w:vAlign w:val="center"/>
          </w:tcPr>
          <w:p w14:paraId="5EC83467"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18/03/1996</w:t>
            </w:r>
          </w:p>
        </w:tc>
        <w:tc>
          <w:tcPr>
            <w:tcW w:w="1134" w:type="dxa"/>
            <w:noWrap/>
            <w:vAlign w:val="center"/>
          </w:tcPr>
          <w:p w14:paraId="418F48E8"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1.440,90</w:t>
            </w:r>
          </w:p>
        </w:tc>
        <w:tc>
          <w:tcPr>
            <w:tcW w:w="1417" w:type="dxa"/>
            <w:vAlign w:val="center"/>
          </w:tcPr>
          <w:p w14:paraId="30ECCD51"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3EBAB283"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5489B3B7"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Noruega</w:t>
            </w:r>
          </w:p>
        </w:tc>
        <w:tc>
          <w:tcPr>
            <w:tcW w:w="709" w:type="dxa"/>
            <w:noWrap/>
            <w:vAlign w:val="center"/>
          </w:tcPr>
          <w:p w14:paraId="41C065AC"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1955</w:t>
            </w:r>
          </w:p>
        </w:tc>
        <w:tc>
          <w:tcPr>
            <w:tcW w:w="3685" w:type="dxa"/>
            <w:noWrap/>
            <w:vAlign w:val="center"/>
          </w:tcPr>
          <w:p w14:paraId="0D094A6F"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Atnsjømyrene</w:t>
            </w:r>
          </w:p>
        </w:tc>
        <w:tc>
          <w:tcPr>
            <w:tcW w:w="1418" w:type="dxa"/>
            <w:noWrap/>
            <w:vAlign w:val="center"/>
          </w:tcPr>
          <w:p w14:paraId="38793AB9"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12/11/2010</w:t>
            </w:r>
          </w:p>
        </w:tc>
        <w:tc>
          <w:tcPr>
            <w:tcW w:w="1134" w:type="dxa"/>
            <w:noWrap/>
            <w:vAlign w:val="center"/>
          </w:tcPr>
          <w:p w14:paraId="1DCEA01A"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533</w:t>
            </w:r>
          </w:p>
        </w:tc>
        <w:tc>
          <w:tcPr>
            <w:tcW w:w="1417" w:type="dxa"/>
            <w:vAlign w:val="center"/>
          </w:tcPr>
          <w:p w14:paraId="1AE0D792"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3BDD5429"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1B5F2774"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Noruega</w:t>
            </w:r>
          </w:p>
        </w:tc>
        <w:tc>
          <w:tcPr>
            <w:tcW w:w="709" w:type="dxa"/>
            <w:noWrap/>
            <w:vAlign w:val="center"/>
          </w:tcPr>
          <w:p w14:paraId="2C795B24"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1957</w:t>
            </w:r>
          </w:p>
        </w:tc>
        <w:tc>
          <w:tcPr>
            <w:tcW w:w="3685" w:type="dxa"/>
            <w:noWrap/>
            <w:vAlign w:val="center"/>
          </w:tcPr>
          <w:p w14:paraId="46AA514A"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Hopen</w:t>
            </w:r>
          </w:p>
        </w:tc>
        <w:tc>
          <w:tcPr>
            <w:tcW w:w="1418" w:type="dxa"/>
            <w:noWrap/>
            <w:vAlign w:val="center"/>
          </w:tcPr>
          <w:p w14:paraId="0EFD5C3A"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12/11/2010</w:t>
            </w:r>
          </w:p>
        </w:tc>
        <w:tc>
          <w:tcPr>
            <w:tcW w:w="1134" w:type="dxa"/>
            <w:noWrap/>
            <w:vAlign w:val="center"/>
          </w:tcPr>
          <w:p w14:paraId="28C7D678"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318.567</w:t>
            </w:r>
          </w:p>
        </w:tc>
        <w:tc>
          <w:tcPr>
            <w:tcW w:w="1417" w:type="dxa"/>
            <w:vAlign w:val="center"/>
          </w:tcPr>
          <w:p w14:paraId="157B7251"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75A6297"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34F26E5B"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Noruega</w:t>
            </w:r>
          </w:p>
        </w:tc>
        <w:tc>
          <w:tcPr>
            <w:tcW w:w="709" w:type="dxa"/>
            <w:noWrap/>
            <w:vAlign w:val="center"/>
          </w:tcPr>
          <w:p w14:paraId="53805B25"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13</w:t>
            </w:r>
          </w:p>
        </w:tc>
        <w:tc>
          <w:tcPr>
            <w:tcW w:w="3685" w:type="dxa"/>
            <w:noWrap/>
            <w:vAlign w:val="center"/>
          </w:tcPr>
          <w:p w14:paraId="7E357C38"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Åkersvika</w:t>
            </w:r>
          </w:p>
        </w:tc>
        <w:tc>
          <w:tcPr>
            <w:tcW w:w="1418" w:type="dxa"/>
            <w:noWrap/>
            <w:vAlign w:val="center"/>
          </w:tcPr>
          <w:p w14:paraId="64EB721E"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09/07/1974</w:t>
            </w:r>
          </w:p>
        </w:tc>
        <w:tc>
          <w:tcPr>
            <w:tcW w:w="1134" w:type="dxa"/>
            <w:noWrap/>
            <w:vAlign w:val="center"/>
          </w:tcPr>
          <w:p w14:paraId="3785D9D1"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428,1</w:t>
            </w:r>
          </w:p>
        </w:tc>
        <w:tc>
          <w:tcPr>
            <w:tcW w:w="1417" w:type="dxa"/>
            <w:vAlign w:val="center"/>
          </w:tcPr>
          <w:p w14:paraId="2501F680"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49A60F47"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41852FBE"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Calibri"/>
                <w:sz w:val="22"/>
                <w:szCs w:val="22"/>
                <w:lang w:val="es-ES_tradnl"/>
              </w:rPr>
              <w:t>Noruega</w:t>
            </w:r>
          </w:p>
        </w:tc>
        <w:tc>
          <w:tcPr>
            <w:tcW w:w="709" w:type="dxa"/>
            <w:noWrap/>
          </w:tcPr>
          <w:p w14:paraId="2D8573A7"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312</w:t>
            </w:r>
          </w:p>
        </w:tc>
        <w:tc>
          <w:tcPr>
            <w:tcW w:w="3685" w:type="dxa"/>
            <w:noWrap/>
          </w:tcPr>
          <w:p w14:paraId="73B28929"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Stabbursneset</w:t>
            </w:r>
          </w:p>
        </w:tc>
        <w:tc>
          <w:tcPr>
            <w:tcW w:w="1418" w:type="dxa"/>
            <w:noWrap/>
          </w:tcPr>
          <w:p w14:paraId="2344CC47"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24/07/1985</w:t>
            </w:r>
          </w:p>
        </w:tc>
        <w:tc>
          <w:tcPr>
            <w:tcW w:w="1134" w:type="dxa"/>
            <w:noWrap/>
          </w:tcPr>
          <w:p w14:paraId="215D864D"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1.620</w:t>
            </w:r>
          </w:p>
        </w:tc>
        <w:tc>
          <w:tcPr>
            <w:tcW w:w="1417" w:type="dxa"/>
          </w:tcPr>
          <w:p w14:paraId="1BF60EE4"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4280A45F"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02A4F774"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Calibri"/>
                <w:sz w:val="22"/>
                <w:szCs w:val="22"/>
                <w:lang w:val="es-ES_tradnl"/>
              </w:rPr>
              <w:t>Noruega</w:t>
            </w:r>
          </w:p>
        </w:tc>
        <w:tc>
          <w:tcPr>
            <w:tcW w:w="709" w:type="dxa"/>
            <w:noWrap/>
          </w:tcPr>
          <w:p w14:paraId="0DB5DCC2"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317</w:t>
            </w:r>
          </w:p>
        </w:tc>
        <w:tc>
          <w:tcPr>
            <w:tcW w:w="3685" w:type="dxa"/>
            <w:noWrap/>
          </w:tcPr>
          <w:p w14:paraId="14E2BA20"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Gåsoyane</w:t>
            </w:r>
          </w:p>
        </w:tc>
        <w:tc>
          <w:tcPr>
            <w:tcW w:w="1418" w:type="dxa"/>
            <w:noWrap/>
          </w:tcPr>
          <w:p w14:paraId="590B1838"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24/07/1985</w:t>
            </w:r>
          </w:p>
        </w:tc>
        <w:tc>
          <w:tcPr>
            <w:tcW w:w="1134" w:type="dxa"/>
            <w:noWrap/>
          </w:tcPr>
          <w:p w14:paraId="19ACF7D5"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236</w:t>
            </w:r>
          </w:p>
        </w:tc>
        <w:tc>
          <w:tcPr>
            <w:tcW w:w="1417" w:type="dxa"/>
          </w:tcPr>
          <w:p w14:paraId="1BAC77E7"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2CE70416"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5C2EA6FA"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Calibri"/>
                <w:sz w:val="22"/>
                <w:szCs w:val="22"/>
                <w:lang w:val="es-ES_tradnl"/>
              </w:rPr>
              <w:t>Noruega</w:t>
            </w:r>
          </w:p>
        </w:tc>
        <w:tc>
          <w:tcPr>
            <w:tcW w:w="709" w:type="dxa"/>
            <w:noWrap/>
          </w:tcPr>
          <w:p w14:paraId="04C8B631"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1198</w:t>
            </w:r>
          </w:p>
        </w:tc>
        <w:tc>
          <w:tcPr>
            <w:tcW w:w="3685" w:type="dxa"/>
            <w:noWrap/>
          </w:tcPr>
          <w:p w14:paraId="23022276"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Trondheimfjord wetland system</w:t>
            </w:r>
          </w:p>
        </w:tc>
        <w:tc>
          <w:tcPr>
            <w:tcW w:w="1418" w:type="dxa"/>
            <w:noWrap/>
          </w:tcPr>
          <w:p w14:paraId="23F0C63C"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06/08/2002</w:t>
            </w:r>
          </w:p>
        </w:tc>
        <w:tc>
          <w:tcPr>
            <w:tcW w:w="1134" w:type="dxa"/>
            <w:noWrap/>
          </w:tcPr>
          <w:p w14:paraId="66F1BC91"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1.760</w:t>
            </w:r>
          </w:p>
        </w:tc>
        <w:tc>
          <w:tcPr>
            <w:tcW w:w="1417" w:type="dxa"/>
          </w:tcPr>
          <w:p w14:paraId="62DBFF89"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0FE1F7BF"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35948740"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Calibri"/>
                <w:sz w:val="22"/>
                <w:szCs w:val="22"/>
                <w:lang w:val="es-ES_tradnl"/>
              </w:rPr>
              <w:t>Omán</w:t>
            </w:r>
          </w:p>
        </w:tc>
        <w:tc>
          <w:tcPr>
            <w:tcW w:w="709" w:type="dxa"/>
            <w:noWrap/>
          </w:tcPr>
          <w:p w14:paraId="1E157220"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2144</w:t>
            </w:r>
          </w:p>
        </w:tc>
        <w:tc>
          <w:tcPr>
            <w:tcW w:w="3685" w:type="dxa"/>
            <w:noWrap/>
          </w:tcPr>
          <w:p w14:paraId="37C8013A"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Qurm Nature Reserve</w:t>
            </w:r>
          </w:p>
        </w:tc>
        <w:tc>
          <w:tcPr>
            <w:tcW w:w="1418" w:type="dxa"/>
            <w:noWrap/>
          </w:tcPr>
          <w:p w14:paraId="0EE3F27A"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19/04/2013</w:t>
            </w:r>
          </w:p>
        </w:tc>
        <w:tc>
          <w:tcPr>
            <w:tcW w:w="1134" w:type="dxa"/>
            <w:noWrap/>
          </w:tcPr>
          <w:p w14:paraId="59D9F515"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107</w:t>
            </w:r>
          </w:p>
        </w:tc>
        <w:tc>
          <w:tcPr>
            <w:tcW w:w="1417" w:type="dxa"/>
          </w:tcPr>
          <w:p w14:paraId="199BFA67"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2C8071A4"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6AEA01F2"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Arial"/>
                <w:sz w:val="22"/>
                <w:szCs w:val="22"/>
                <w:lang w:val="es-ES_tradnl"/>
              </w:rPr>
              <w:t>Países Bajos</w:t>
            </w:r>
          </w:p>
        </w:tc>
        <w:tc>
          <w:tcPr>
            <w:tcW w:w="709" w:type="dxa"/>
            <w:noWrap/>
          </w:tcPr>
          <w:p w14:paraId="2E599D85"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1242</w:t>
            </w:r>
          </w:p>
        </w:tc>
        <w:tc>
          <w:tcPr>
            <w:tcW w:w="3685" w:type="dxa"/>
            <w:noWrap/>
          </w:tcPr>
          <w:p w14:paraId="3EFCD3DA"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 xml:space="preserve">Veluwerandmeren </w:t>
            </w:r>
          </w:p>
        </w:tc>
        <w:tc>
          <w:tcPr>
            <w:tcW w:w="1418" w:type="dxa"/>
            <w:noWrap/>
          </w:tcPr>
          <w:p w14:paraId="0458388D"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29/08/2000</w:t>
            </w:r>
          </w:p>
        </w:tc>
        <w:tc>
          <w:tcPr>
            <w:tcW w:w="1134" w:type="dxa"/>
            <w:noWrap/>
          </w:tcPr>
          <w:p w14:paraId="477E3158"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6.124</w:t>
            </w:r>
          </w:p>
        </w:tc>
        <w:tc>
          <w:tcPr>
            <w:tcW w:w="1417" w:type="dxa"/>
          </w:tcPr>
          <w:p w14:paraId="4F37D8AE"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Arial"/>
                <w:sz w:val="22"/>
                <w:szCs w:val="22"/>
                <w:lang w:val="es-ES_tradnl"/>
              </w:rPr>
              <w:t>Actualización</w:t>
            </w:r>
          </w:p>
        </w:tc>
      </w:tr>
      <w:tr w:rsidR="00D129ED" w:rsidRPr="00655883" w14:paraId="7D70F58D"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56945FAB"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Calibri"/>
                <w:sz w:val="22"/>
                <w:szCs w:val="22"/>
                <w:lang w:val="es-ES_tradnl"/>
              </w:rPr>
              <w:t>Países Bajos</w:t>
            </w:r>
          </w:p>
        </w:tc>
        <w:tc>
          <w:tcPr>
            <w:tcW w:w="709" w:type="dxa"/>
            <w:noWrap/>
          </w:tcPr>
          <w:p w14:paraId="1526FAB7"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289</w:t>
            </w:r>
          </w:p>
        </w:tc>
        <w:tc>
          <w:tcPr>
            <w:tcW w:w="3685" w:type="dxa"/>
            <w:noWrap/>
          </w:tcPr>
          <w:p w14:paraId="136CFEEC"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Wadden Sea</w:t>
            </w:r>
          </w:p>
        </w:tc>
        <w:tc>
          <w:tcPr>
            <w:tcW w:w="1418" w:type="dxa"/>
            <w:noWrap/>
          </w:tcPr>
          <w:p w14:paraId="577C5F4D"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02/05/1984</w:t>
            </w:r>
          </w:p>
        </w:tc>
        <w:tc>
          <w:tcPr>
            <w:tcW w:w="1134" w:type="dxa"/>
            <w:noWrap/>
          </w:tcPr>
          <w:p w14:paraId="5960F652"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271.023</w:t>
            </w:r>
          </w:p>
        </w:tc>
        <w:tc>
          <w:tcPr>
            <w:tcW w:w="1417" w:type="dxa"/>
          </w:tcPr>
          <w:p w14:paraId="77D69076"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01E3C537"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718917A2"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Calibri"/>
                <w:sz w:val="22"/>
                <w:szCs w:val="22"/>
                <w:lang w:val="es-ES_tradnl"/>
              </w:rPr>
              <w:t>Países Bajos</w:t>
            </w:r>
          </w:p>
        </w:tc>
        <w:tc>
          <w:tcPr>
            <w:tcW w:w="709" w:type="dxa"/>
            <w:noWrap/>
          </w:tcPr>
          <w:p w14:paraId="335C93F8"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2211</w:t>
            </w:r>
          </w:p>
        </w:tc>
        <w:tc>
          <w:tcPr>
            <w:tcW w:w="3685" w:type="dxa"/>
            <w:noWrap/>
          </w:tcPr>
          <w:p w14:paraId="01A55D26"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Markiezaat</w:t>
            </w:r>
          </w:p>
        </w:tc>
        <w:tc>
          <w:tcPr>
            <w:tcW w:w="1418" w:type="dxa"/>
            <w:noWrap/>
          </w:tcPr>
          <w:p w14:paraId="3FF33C4B"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04/03/1987</w:t>
            </w:r>
          </w:p>
        </w:tc>
        <w:tc>
          <w:tcPr>
            <w:tcW w:w="1134" w:type="dxa"/>
            <w:noWrap/>
          </w:tcPr>
          <w:p w14:paraId="715CD9A5"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1.832</w:t>
            </w:r>
          </w:p>
        </w:tc>
        <w:tc>
          <w:tcPr>
            <w:tcW w:w="1417" w:type="dxa"/>
          </w:tcPr>
          <w:p w14:paraId="1216706D"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4F0BCCA9"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1A118AA0"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Calibri"/>
                <w:sz w:val="22"/>
                <w:szCs w:val="22"/>
                <w:lang w:val="es-ES_tradnl"/>
              </w:rPr>
              <w:t>Países Bajos</w:t>
            </w:r>
          </w:p>
        </w:tc>
        <w:tc>
          <w:tcPr>
            <w:tcW w:w="709" w:type="dxa"/>
            <w:noWrap/>
          </w:tcPr>
          <w:p w14:paraId="2DFFE615"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2212</w:t>
            </w:r>
          </w:p>
        </w:tc>
        <w:tc>
          <w:tcPr>
            <w:tcW w:w="3685" w:type="dxa"/>
            <w:noWrap/>
          </w:tcPr>
          <w:p w14:paraId="4D2A88D2"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Duinen Ameland</w:t>
            </w:r>
          </w:p>
        </w:tc>
        <w:tc>
          <w:tcPr>
            <w:tcW w:w="1418" w:type="dxa"/>
            <w:noWrap/>
          </w:tcPr>
          <w:p w14:paraId="73CFCE48"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29/08/2000</w:t>
            </w:r>
          </w:p>
        </w:tc>
        <w:tc>
          <w:tcPr>
            <w:tcW w:w="1134" w:type="dxa"/>
            <w:noWrap/>
          </w:tcPr>
          <w:p w14:paraId="062992E0"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2.055</w:t>
            </w:r>
          </w:p>
        </w:tc>
        <w:tc>
          <w:tcPr>
            <w:tcW w:w="1417" w:type="dxa"/>
          </w:tcPr>
          <w:p w14:paraId="03F45274"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6E7041B1"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12B742CB"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Calibri"/>
                <w:sz w:val="22"/>
                <w:szCs w:val="22"/>
                <w:lang w:val="es-ES_tradnl"/>
              </w:rPr>
              <w:t>Países Bajos</w:t>
            </w:r>
          </w:p>
        </w:tc>
        <w:tc>
          <w:tcPr>
            <w:tcW w:w="709" w:type="dxa"/>
            <w:noWrap/>
          </w:tcPr>
          <w:p w14:paraId="1B8A1F98"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2213</w:t>
            </w:r>
          </w:p>
        </w:tc>
        <w:tc>
          <w:tcPr>
            <w:tcW w:w="3685" w:type="dxa"/>
            <w:noWrap/>
          </w:tcPr>
          <w:p w14:paraId="1CEAC663"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Duinen en Lage Land Texel</w:t>
            </w:r>
          </w:p>
        </w:tc>
        <w:tc>
          <w:tcPr>
            <w:tcW w:w="1418" w:type="dxa"/>
            <w:noWrap/>
          </w:tcPr>
          <w:p w14:paraId="75C99855"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29/08/2000</w:t>
            </w:r>
          </w:p>
        </w:tc>
        <w:tc>
          <w:tcPr>
            <w:tcW w:w="1134" w:type="dxa"/>
            <w:noWrap/>
          </w:tcPr>
          <w:p w14:paraId="51E5E2F3"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4.089</w:t>
            </w:r>
          </w:p>
        </w:tc>
        <w:tc>
          <w:tcPr>
            <w:tcW w:w="1417" w:type="dxa"/>
          </w:tcPr>
          <w:p w14:paraId="7B4057AB"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348E55A9"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639505D4"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Calibri"/>
                <w:sz w:val="22"/>
                <w:szCs w:val="22"/>
                <w:lang w:val="es-ES_tradnl"/>
              </w:rPr>
              <w:t>Países Bajos</w:t>
            </w:r>
          </w:p>
        </w:tc>
        <w:tc>
          <w:tcPr>
            <w:tcW w:w="709" w:type="dxa"/>
            <w:noWrap/>
          </w:tcPr>
          <w:p w14:paraId="670D90D2"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2214</w:t>
            </w:r>
          </w:p>
        </w:tc>
        <w:tc>
          <w:tcPr>
            <w:tcW w:w="3685" w:type="dxa"/>
            <w:noWrap/>
          </w:tcPr>
          <w:p w14:paraId="0E79BD55"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 xml:space="preserve">Duinen Schiermonnikoog </w:t>
            </w:r>
          </w:p>
        </w:tc>
        <w:tc>
          <w:tcPr>
            <w:tcW w:w="1418" w:type="dxa"/>
            <w:noWrap/>
          </w:tcPr>
          <w:p w14:paraId="6F610EB6"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29/08/2000</w:t>
            </w:r>
          </w:p>
        </w:tc>
        <w:tc>
          <w:tcPr>
            <w:tcW w:w="1134" w:type="dxa"/>
            <w:noWrap/>
          </w:tcPr>
          <w:p w14:paraId="797E5C17"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833</w:t>
            </w:r>
          </w:p>
        </w:tc>
        <w:tc>
          <w:tcPr>
            <w:tcW w:w="1417" w:type="dxa"/>
          </w:tcPr>
          <w:p w14:paraId="7F9FE7D8"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5939205D"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5379088A"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Calibri"/>
                <w:sz w:val="22"/>
                <w:szCs w:val="22"/>
                <w:lang w:val="es-ES_tradnl"/>
              </w:rPr>
              <w:t>Países Bajos</w:t>
            </w:r>
          </w:p>
        </w:tc>
        <w:tc>
          <w:tcPr>
            <w:tcW w:w="709" w:type="dxa"/>
            <w:noWrap/>
          </w:tcPr>
          <w:p w14:paraId="65496F4C"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2215</w:t>
            </w:r>
          </w:p>
        </w:tc>
        <w:tc>
          <w:tcPr>
            <w:tcW w:w="3685" w:type="dxa"/>
            <w:noWrap/>
          </w:tcPr>
          <w:p w14:paraId="4D3F964B"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Duinen Terschelling</w:t>
            </w:r>
          </w:p>
        </w:tc>
        <w:tc>
          <w:tcPr>
            <w:tcW w:w="1418" w:type="dxa"/>
            <w:noWrap/>
          </w:tcPr>
          <w:p w14:paraId="1B75935D"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29/08/2000</w:t>
            </w:r>
          </w:p>
        </w:tc>
        <w:tc>
          <w:tcPr>
            <w:tcW w:w="1134" w:type="dxa"/>
            <w:noWrap/>
          </w:tcPr>
          <w:p w14:paraId="08A321A4"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4.040</w:t>
            </w:r>
          </w:p>
        </w:tc>
        <w:tc>
          <w:tcPr>
            <w:tcW w:w="1417" w:type="dxa"/>
          </w:tcPr>
          <w:p w14:paraId="754E55A9"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70E913DF"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7F9B863E"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Calibri"/>
                <w:sz w:val="22"/>
                <w:szCs w:val="22"/>
                <w:lang w:val="es-ES_tradnl"/>
              </w:rPr>
              <w:t>Países Bajos</w:t>
            </w:r>
          </w:p>
        </w:tc>
        <w:tc>
          <w:tcPr>
            <w:tcW w:w="709" w:type="dxa"/>
            <w:noWrap/>
          </w:tcPr>
          <w:p w14:paraId="0C79FF66"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2216</w:t>
            </w:r>
          </w:p>
        </w:tc>
        <w:tc>
          <w:tcPr>
            <w:tcW w:w="3685" w:type="dxa"/>
            <w:noWrap/>
          </w:tcPr>
          <w:p w14:paraId="3F479DBC"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Duinen Vlieland</w:t>
            </w:r>
          </w:p>
        </w:tc>
        <w:tc>
          <w:tcPr>
            <w:tcW w:w="1418" w:type="dxa"/>
            <w:noWrap/>
          </w:tcPr>
          <w:p w14:paraId="397AF92F"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29/08/2000</w:t>
            </w:r>
          </w:p>
        </w:tc>
        <w:tc>
          <w:tcPr>
            <w:tcW w:w="1134" w:type="dxa"/>
            <w:noWrap/>
          </w:tcPr>
          <w:p w14:paraId="3DB64948"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1.484</w:t>
            </w:r>
          </w:p>
        </w:tc>
        <w:tc>
          <w:tcPr>
            <w:tcW w:w="1417" w:type="dxa"/>
          </w:tcPr>
          <w:p w14:paraId="15261465"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744A6034"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38AC4028" w14:textId="77777777" w:rsidR="00D129ED" w:rsidRPr="00655883" w:rsidRDefault="00D129ED" w:rsidP="00C952E2">
            <w:pPr>
              <w:rPr>
                <w:rFonts w:asciiTheme="minorHAnsi" w:hAnsiTheme="minorHAnsi" w:cs="Calibri"/>
                <w:bCs w:val="0"/>
                <w:sz w:val="22"/>
                <w:szCs w:val="22"/>
                <w:lang w:val="es-ES_tradnl"/>
              </w:rPr>
            </w:pPr>
            <w:r w:rsidRPr="00655883">
              <w:rPr>
                <w:rFonts w:asciiTheme="minorHAnsi" w:hAnsiTheme="minorHAnsi" w:cs="Calibri"/>
                <w:sz w:val="22"/>
                <w:szCs w:val="22"/>
                <w:lang w:val="es-ES_tradnl"/>
              </w:rPr>
              <w:t>Países Bajos</w:t>
            </w:r>
          </w:p>
        </w:tc>
        <w:tc>
          <w:tcPr>
            <w:tcW w:w="709" w:type="dxa"/>
            <w:noWrap/>
          </w:tcPr>
          <w:p w14:paraId="432618F8"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1252</w:t>
            </w:r>
          </w:p>
        </w:tc>
        <w:tc>
          <w:tcPr>
            <w:tcW w:w="3685" w:type="dxa"/>
            <w:noWrap/>
          </w:tcPr>
          <w:p w14:paraId="2798C527"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 xml:space="preserve">North Sea Coastal Area </w:t>
            </w:r>
          </w:p>
        </w:tc>
        <w:tc>
          <w:tcPr>
            <w:tcW w:w="1418" w:type="dxa"/>
            <w:noWrap/>
          </w:tcPr>
          <w:p w14:paraId="2AD02197"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29/08/2000</w:t>
            </w:r>
          </w:p>
        </w:tc>
        <w:tc>
          <w:tcPr>
            <w:tcW w:w="1134" w:type="dxa"/>
            <w:noWrap/>
          </w:tcPr>
          <w:p w14:paraId="0DA56F15"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144.475</w:t>
            </w:r>
          </w:p>
        </w:tc>
        <w:tc>
          <w:tcPr>
            <w:tcW w:w="1417" w:type="dxa"/>
          </w:tcPr>
          <w:p w14:paraId="1EA32836"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4FCADED3"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64599AC2"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Calibri"/>
                <w:sz w:val="22"/>
                <w:szCs w:val="22"/>
                <w:lang w:val="es-ES_tradnl"/>
              </w:rPr>
              <w:t>Países Bajos</w:t>
            </w:r>
          </w:p>
        </w:tc>
        <w:tc>
          <w:tcPr>
            <w:tcW w:w="709" w:type="dxa"/>
            <w:noWrap/>
          </w:tcPr>
          <w:p w14:paraId="5C92E5A8"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1243</w:t>
            </w:r>
          </w:p>
        </w:tc>
        <w:tc>
          <w:tcPr>
            <w:tcW w:w="3685" w:type="dxa"/>
            <w:noWrap/>
          </w:tcPr>
          <w:p w14:paraId="0A814E6D"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Oudegaasterbrekken. Fluessen en omgeving</w:t>
            </w:r>
          </w:p>
        </w:tc>
        <w:tc>
          <w:tcPr>
            <w:tcW w:w="1418" w:type="dxa"/>
            <w:noWrap/>
          </w:tcPr>
          <w:p w14:paraId="1DAA70C2"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29/08/2000</w:t>
            </w:r>
          </w:p>
        </w:tc>
        <w:tc>
          <w:tcPr>
            <w:tcW w:w="1134" w:type="dxa"/>
            <w:noWrap/>
          </w:tcPr>
          <w:p w14:paraId="2EB48F0E"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3.054</w:t>
            </w:r>
          </w:p>
        </w:tc>
        <w:tc>
          <w:tcPr>
            <w:tcW w:w="1417" w:type="dxa"/>
          </w:tcPr>
          <w:p w14:paraId="5FE0D7FD"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6B616014"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34D31D4B"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Países Bajos</w:t>
            </w:r>
          </w:p>
        </w:tc>
        <w:tc>
          <w:tcPr>
            <w:tcW w:w="709" w:type="dxa"/>
            <w:noWrap/>
            <w:vAlign w:val="center"/>
          </w:tcPr>
          <w:p w14:paraId="22179B84"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400</w:t>
            </w:r>
          </w:p>
        </w:tc>
        <w:tc>
          <w:tcPr>
            <w:tcW w:w="3685" w:type="dxa"/>
            <w:noWrap/>
            <w:vAlign w:val="center"/>
          </w:tcPr>
          <w:p w14:paraId="7EB5E58D"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 xml:space="preserve">Zwanenwater en Pettemerduinen </w:t>
            </w:r>
          </w:p>
        </w:tc>
        <w:tc>
          <w:tcPr>
            <w:tcW w:w="1418" w:type="dxa"/>
            <w:noWrap/>
            <w:vAlign w:val="center"/>
          </w:tcPr>
          <w:p w14:paraId="233440D2"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15/06/1988</w:t>
            </w:r>
          </w:p>
        </w:tc>
        <w:tc>
          <w:tcPr>
            <w:tcW w:w="1134" w:type="dxa"/>
            <w:noWrap/>
            <w:vAlign w:val="center"/>
          </w:tcPr>
          <w:p w14:paraId="26A76FAA"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770,3</w:t>
            </w:r>
          </w:p>
        </w:tc>
        <w:tc>
          <w:tcPr>
            <w:tcW w:w="1417" w:type="dxa"/>
            <w:vAlign w:val="center"/>
          </w:tcPr>
          <w:p w14:paraId="00738927"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6475DB6E"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11AFC0FA"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Países Bajos</w:t>
            </w:r>
          </w:p>
        </w:tc>
        <w:tc>
          <w:tcPr>
            <w:tcW w:w="709" w:type="dxa"/>
            <w:noWrap/>
            <w:vAlign w:val="center"/>
          </w:tcPr>
          <w:p w14:paraId="1E8AF071"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1275</w:t>
            </w:r>
          </w:p>
        </w:tc>
        <w:tc>
          <w:tcPr>
            <w:tcW w:w="3685" w:type="dxa"/>
            <w:noWrap/>
            <w:vAlign w:val="center"/>
          </w:tcPr>
          <w:p w14:paraId="5336ECAD"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Oostelijke Vechtplassen</w:t>
            </w:r>
          </w:p>
        </w:tc>
        <w:tc>
          <w:tcPr>
            <w:tcW w:w="1418" w:type="dxa"/>
            <w:noWrap/>
            <w:vAlign w:val="center"/>
          </w:tcPr>
          <w:p w14:paraId="7D228994"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29/08/2000</w:t>
            </w:r>
          </w:p>
        </w:tc>
        <w:tc>
          <w:tcPr>
            <w:tcW w:w="1134" w:type="dxa"/>
            <w:noWrap/>
            <w:vAlign w:val="center"/>
          </w:tcPr>
          <w:p w14:paraId="3104DFB6"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6.474,80</w:t>
            </w:r>
          </w:p>
        </w:tc>
        <w:tc>
          <w:tcPr>
            <w:tcW w:w="1417" w:type="dxa"/>
            <w:vAlign w:val="center"/>
          </w:tcPr>
          <w:p w14:paraId="23072727"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2185BD30"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18700A1E"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Países Bajos</w:t>
            </w:r>
          </w:p>
        </w:tc>
        <w:tc>
          <w:tcPr>
            <w:tcW w:w="709" w:type="dxa"/>
            <w:noWrap/>
            <w:vAlign w:val="center"/>
          </w:tcPr>
          <w:p w14:paraId="1D40DDBE"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1245</w:t>
            </w:r>
          </w:p>
        </w:tc>
        <w:tc>
          <w:tcPr>
            <w:tcW w:w="3685" w:type="dxa"/>
            <w:noWrap/>
            <w:vAlign w:val="center"/>
          </w:tcPr>
          <w:p w14:paraId="5C878861"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Markermeer &amp; IJmeer</w:t>
            </w:r>
          </w:p>
        </w:tc>
        <w:tc>
          <w:tcPr>
            <w:tcW w:w="1418" w:type="dxa"/>
            <w:noWrap/>
            <w:vAlign w:val="center"/>
          </w:tcPr>
          <w:p w14:paraId="5687E095"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29/08/2000</w:t>
            </w:r>
          </w:p>
        </w:tc>
        <w:tc>
          <w:tcPr>
            <w:tcW w:w="1134" w:type="dxa"/>
            <w:noWrap/>
            <w:vAlign w:val="center"/>
          </w:tcPr>
          <w:p w14:paraId="35BF8AD2"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68.463,40</w:t>
            </w:r>
          </w:p>
        </w:tc>
        <w:tc>
          <w:tcPr>
            <w:tcW w:w="1417" w:type="dxa"/>
            <w:vAlign w:val="center"/>
          </w:tcPr>
          <w:p w14:paraId="103D7A33"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28A5ACE"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22B798EE"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Países Bajos</w:t>
            </w:r>
          </w:p>
        </w:tc>
        <w:tc>
          <w:tcPr>
            <w:tcW w:w="709" w:type="dxa"/>
            <w:noWrap/>
            <w:vAlign w:val="center"/>
          </w:tcPr>
          <w:p w14:paraId="7872A8AA"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1253</w:t>
            </w:r>
          </w:p>
        </w:tc>
        <w:tc>
          <w:tcPr>
            <w:tcW w:w="3685" w:type="dxa"/>
            <w:noWrap/>
            <w:vAlign w:val="center"/>
          </w:tcPr>
          <w:p w14:paraId="61BD8987"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Zoommeer</w:t>
            </w:r>
          </w:p>
        </w:tc>
        <w:tc>
          <w:tcPr>
            <w:tcW w:w="1418" w:type="dxa"/>
            <w:noWrap/>
            <w:vAlign w:val="center"/>
          </w:tcPr>
          <w:p w14:paraId="3F51DEFA"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29/08/2000</w:t>
            </w:r>
          </w:p>
        </w:tc>
        <w:tc>
          <w:tcPr>
            <w:tcW w:w="1134" w:type="dxa"/>
            <w:noWrap/>
            <w:vAlign w:val="center"/>
          </w:tcPr>
          <w:p w14:paraId="42E3FBFB"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1.171</w:t>
            </w:r>
          </w:p>
        </w:tc>
        <w:tc>
          <w:tcPr>
            <w:tcW w:w="1417" w:type="dxa"/>
            <w:vAlign w:val="center"/>
          </w:tcPr>
          <w:p w14:paraId="3F4699E2"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CDAD2F3"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60CA534C"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Países Bajos</w:t>
            </w:r>
          </w:p>
        </w:tc>
        <w:tc>
          <w:tcPr>
            <w:tcW w:w="709" w:type="dxa"/>
            <w:noWrap/>
            <w:vAlign w:val="center"/>
          </w:tcPr>
          <w:p w14:paraId="4CEA68DE"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1241</w:t>
            </w:r>
          </w:p>
        </w:tc>
        <w:tc>
          <w:tcPr>
            <w:tcW w:w="3685" w:type="dxa"/>
            <w:noWrap/>
            <w:vAlign w:val="center"/>
          </w:tcPr>
          <w:p w14:paraId="57C5F9D1"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 xml:space="preserve">Wieden </w:t>
            </w:r>
          </w:p>
        </w:tc>
        <w:tc>
          <w:tcPr>
            <w:tcW w:w="1418" w:type="dxa"/>
            <w:noWrap/>
            <w:vAlign w:val="center"/>
          </w:tcPr>
          <w:p w14:paraId="610DB9B7"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29/08/2000</w:t>
            </w:r>
          </w:p>
        </w:tc>
        <w:tc>
          <w:tcPr>
            <w:tcW w:w="1134" w:type="dxa"/>
            <w:noWrap/>
            <w:vAlign w:val="center"/>
          </w:tcPr>
          <w:p w14:paraId="669A85CF"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9.039,70</w:t>
            </w:r>
          </w:p>
        </w:tc>
        <w:tc>
          <w:tcPr>
            <w:tcW w:w="1417" w:type="dxa"/>
            <w:vAlign w:val="center"/>
          </w:tcPr>
          <w:p w14:paraId="510C385B"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2F9D6E6C"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51DB9097"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Calibri"/>
                <w:sz w:val="22"/>
                <w:szCs w:val="22"/>
                <w:lang w:val="es-ES_tradnl"/>
              </w:rPr>
              <w:t>Paraguay</w:t>
            </w:r>
          </w:p>
        </w:tc>
        <w:tc>
          <w:tcPr>
            <w:tcW w:w="709" w:type="dxa"/>
            <w:noWrap/>
          </w:tcPr>
          <w:p w14:paraId="6F46C24D"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728</w:t>
            </w:r>
          </w:p>
        </w:tc>
        <w:tc>
          <w:tcPr>
            <w:tcW w:w="3685" w:type="dxa"/>
            <w:noWrap/>
          </w:tcPr>
          <w:p w14:paraId="0898EED3"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Lago Ypoá</w:t>
            </w:r>
          </w:p>
        </w:tc>
        <w:tc>
          <w:tcPr>
            <w:tcW w:w="1418" w:type="dxa"/>
            <w:noWrap/>
          </w:tcPr>
          <w:p w14:paraId="6E0EC906"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07/06/1995</w:t>
            </w:r>
          </w:p>
        </w:tc>
        <w:tc>
          <w:tcPr>
            <w:tcW w:w="1134" w:type="dxa"/>
            <w:noWrap/>
          </w:tcPr>
          <w:p w14:paraId="4842EA1C"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100.000</w:t>
            </w:r>
          </w:p>
        </w:tc>
        <w:tc>
          <w:tcPr>
            <w:tcW w:w="1417" w:type="dxa"/>
          </w:tcPr>
          <w:p w14:paraId="4A1C029F"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7DB0FB3E"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45A1E4D9"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Calibri"/>
                <w:sz w:val="22"/>
                <w:szCs w:val="22"/>
                <w:lang w:val="es-ES_tradnl"/>
              </w:rPr>
              <w:t>Perú</w:t>
            </w:r>
          </w:p>
        </w:tc>
        <w:tc>
          <w:tcPr>
            <w:tcW w:w="709" w:type="dxa"/>
            <w:noWrap/>
          </w:tcPr>
          <w:p w14:paraId="6ED53AD6"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1174</w:t>
            </w:r>
          </w:p>
        </w:tc>
        <w:tc>
          <w:tcPr>
            <w:tcW w:w="3685" w:type="dxa"/>
            <w:noWrap/>
          </w:tcPr>
          <w:p w14:paraId="053F1410"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Complejo de humedales del Abanico del río Pastaza</w:t>
            </w:r>
          </w:p>
        </w:tc>
        <w:tc>
          <w:tcPr>
            <w:tcW w:w="1418" w:type="dxa"/>
            <w:noWrap/>
          </w:tcPr>
          <w:p w14:paraId="5FF16814"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05/06/2002</w:t>
            </w:r>
          </w:p>
        </w:tc>
        <w:tc>
          <w:tcPr>
            <w:tcW w:w="1134" w:type="dxa"/>
            <w:noWrap/>
          </w:tcPr>
          <w:p w14:paraId="4B329EEE"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3.827.329</w:t>
            </w:r>
          </w:p>
        </w:tc>
        <w:tc>
          <w:tcPr>
            <w:tcW w:w="1417" w:type="dxa"/>
          </w:tcPr>
          <w:p w14:paraId="7007FE3A"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71681FFA"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09A36340"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Calibri"/>
                <w:sz w:val="22"/>
                <w:szCs w:val="22"/>
                <w:lang w:val="es-ES_tradnl"/>
              </w:rPr>
              <w:t>Perú</w:t>
            </w:r>
          </w:p>
        </w:tc>
        <w:tc>
          <w:tcPr>
            <w:tcW w:w="709" w:type="dxa"/>
            <w:noWrap/>
          </w:tcPr>
          <w:p w14:paraId="5C234D1D"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1317</w:t>
            </w:r>
          </w:p>
        </w:tc>
        <w:tc>
          <w:tcPr>
            <w:tcW w:w="3685" w:type="dxa"/>
            <w:noWrap/>
          </w:tcPr>
          <w:p w14:paraId="51523A95"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Bofedales y Laguna de Salinas</w:t>
            </w:r>
          </w:p>
        </w:tc>
        <w:tc>
          <w:tcPr>
            <w:tcW w:w="1418" w:type="dxa"/>
            <w:noWrap/>
          </w:tcPr>
          <w:p w14:paraId="5A9E594B"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28/10/2003</w:t>
            </w:r>
          </w:p>
        </w:tc>
        <w:tc>
          <w:tcPr>
            <w:tcW w:w="1134" w:type="dxa"/>
            <w:noWrap/>
          </w:tcPr>
          <w:p w14:paraId="07D4730F"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17.657</w:t>
            </w:r>
          </w:p>
        </w:tc>
        <w:tc>
          <w:tcPr>
            <w:tcW w:w="1417" w:type="dxa"/>
          </w:tcPr>
          <w:p w14:paraId="7C4EADA2"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4050336E"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429FAB0A" w14:textId="77777777" w:rsidR="00D129ED" w:rsidRPr="00655883" w:rsidRDefault="00D129ED" w:rsidP="00C952E2">
            <w:pPr>
              <w:rPr>
                <w:rFonts w:asciiTheme="minorHAnsi" w:hAnsiTheme="minorHAnsi" w:cs="Calibri"/>
                <w:sz w:val="22"/>
                <w:szCs w:val="22"/>
                <w:lang w:val="es-ES_tradnl"/>
              </w:rPr>
            </w:pPr>
            <w:r w:rsidRPr="00655883">
              <w:rPr>
                <w:rFonts w:asciiTheme="minorHAnsi" w:hAnsiTheme="minorHAnsi" w:cs="Calibri"/>
                <w:sz w:val="22"/>
                <w:szCs w:val="22"/>
                <w:lang w:val="es-ES_tradnl"/>
              </w:rPr>
              <w:lastRenderedPageBreak/>
              <w:t>Perú</w:t>
            </w:r>
          </w:p>
        </w:tc>
        <w:tc>
          <w:tcPr>
            <w:tcW w:w="709" w:type="dxa"/>
            <w:noWrap/>
          </w:tcPr>
          <w:p w14:paraId="027163CC"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1318</w:t>
            </w:r>
          </w:p>
        </w:tc>
        <w:tc>
          <w:tcPr>
            <w:tcW w:w="3685" w:type="dxa"/>
            <w:noWrap/>
          </w:tcPr>
          <w:p w14:paraId="530E2F52"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Laguna del Indio - Dique de los Españoles</w:t>
            </w:r>
          </w:p>
        </w:tc>
        <w:tc>
          <w:tcPr>
            <w:tcW w:w="1418" w:type="dxa"/>
            <w:noWrap/>
          </w:tcPr>
          <w:p w14:paraId="623A4F0E"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28/10/2003</w:t>
            </w:r>
          </w:p>
        </w:tc>
        <w:tc>
          <w:tcPr>
            <w:tcW w:w="1134" w:type="dxa"/>
            <w:noWrap/>
          </w:tcPr>
          <w:p w14:paraId="71F7BD00"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502</w:t>
            </w:r>
          </w:p>
        </w:tc>
        <w:tc>
          <w:tcPr>
            <w:tcW w:w="1417" w:type="dxa"/>
          </w:tcPr>
          <w:p w14:paraId="481A9EF0"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710F6DAB"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5FD1DF6C" w14:textId="77777777" w:rsidR="00D129ED" w:rsidRPr="00655883" w:rsidRDefault="00D129ED" w:rsidP="007A63A9">
            <w:pPr>
              <w:rPr>
                <w:rFonts w:asciiTheme="minorHAnsi" w:hAnsiTheme="minorHAnsi" w:cs="Arial"/>
                <w:sz w:val="22"/>
                <w:szCs w:val="22"/>
                <w:lang w:val="es-ES_tradnl"/>
              </w:rPr>
            </w:pPr>
            <w:r w:rsidRPr="00655883">
              <w:rPr>
                <w:rFonts w:asciiTheme="minorHAnsi" w:hAnsiTheme="minorHAnsi" w:cs="Arial"/>
                <w:sz w:val="22"/>
                <w:szCs w:val="22"/>
                <w:lang w:val="es-ES_tradnl"/>
              </w:rPr>
              <w:t>República de Corea</w:t>
            </w:r>
          </w:p>
        </w:tc>
        <w:tc>
          <w:tcPr>
            <w:tcW w:w="709" w:type="dxa"/>
            <w:noWrap/>
            <w:vAlign w:val="center"/>
          </w:tcPr>
          <w:p w14:paraId="1175119F"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1648</w:t>
            </w:r>
          </w:p>
        </w:tc>
        <w:tc>
          <w:tcPr>
            <w:tcW w:w="3685" w:type="dxa"/>
            <w:noWrap/>
            <w:vAlign w:val="center"/>
          </w:tcPr>
          <w:p w14:paraId="5331BD01"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Mulyeongari-oreum Ramsar Site</w:t>
            </w:r>
          </w:p>
        </w:tc>
        <w:tc>
          <w:tcPr>
            <w:tcW w:w="1418" w:type="dxa"/>
            <w:noWrap/>
            <w:vAlign w:val="center"/>
          </w:tcPr>
          <w:p w14:paraId="362CAAB4"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18/11/2006</w:t>
            </w:r>
          </w:p>
        </w:tc>
        <w:tc>
          <w:tcPr>
            <w:tcW w:w="1134" w:type="dxa"/>
            <w:noWrap/>
            <w:vAlign w:val="center"/>
          </w:tcPr>
          <w:p w14:paraId="6A9D7EF9"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31</w:t>
            </w:r>
          </w:p>
        </w:tc>
        <w:tc>
          <w:tcPr>
            <w:tcW w:w="1417" w:type="dxa"/>
            <w:vAlign w:val="center"/>
          </w:tcPr>
          <w:p w14:paraId="371D1084"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B7B1B8F"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77EF3187" w14:textId="77777777" w:rsidR="00D129ED" w:rsidRPr="00655883" w:rsidRDefault="00D129ED" w:rsidP="007A63A9">
            <w:pPr>
              <w:rPr>
                <w:rFonts w:asciiTheme="minorHAnsi" w:hAnsiTheme="minorHAnsi" w:cs="Arial"/>
                <w:sz w:val="22"/>
                <w:szCs w:val="22"/>
                <w:lang w:val="es-ES_tradnl"/>
              </w:rPr>
            </w:pPr>
            <w:r w:rsidRPr="00655883">
              <w:rPr>
                <w:rFonts w:asciiTheme="minorHAnsi" w:hAnsiTheme="minorHAnsi" w:cs="Arial"/>
                <w:sz w:val="22"/>
                <w:szCs w:val="22"/>
                <w:lang w:val="es-ES_tradnl"/>
              </w:rPr>
              <w:t>República de Corea</w:t>
            </w:r>
          </w:p>
        </w:tc>
        <w:tc>
          <w:tcPr>
            <w:tcW w:w="709" w:type="dxa"/>
            <w:noWrap/>
            <w:vAlign w:val="center"/>
          </w:tcPr>
          <w:p w14:paraId="2E4C045A"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1458</w:t>
            </w:r>
          </w:p>
        </w:tc>
        <w:tc>
          <w:tcPr>
            <w:tcW w:w="3685" w:type="dxa"/>
            <w:noWrap/>
            <w:vAlign w:val="center"/>
          </w:tcPr>
          <w:p w14:paraId="354FB15C"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Jangdo Wetland</w:t>
            </w:r>
          </w:p>
        </w:tc>
        <w:tc>
          <w:tcPr>
            <w:tcW w:w="1418" w:type="dxa"/>
            <w:noWrap/>
            <w:vAlign w:val="center"/>
          </w:tcPr>
          <w:p w14:paraId="4D53E6E5"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30/03/2005</w:t>
            </w:r>
          </w:p>
        </w:tc>
        <w:tc>
          <w:tcPr>
            <w:tcW w:w="1134" w:type="dxa"/>
            <w:noWrap/>
            <w:vAlign w:val="center"/>
          </w:tcPr>
          <w:p w14:paraId="26CDBC2E"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w:t>
            </w:r>
          </w:p>
        </w:tc>
        <w:tc>
          <w:tcPr>
            <w:tcW w:w="1417" w:type="dxa"/>
            <w:vAlign w:val="center"/>
          </w:tcPr>
          <w:p w14:paraId="3DB8F426"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3AA27F5D"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3CDD4146" w14:textId="77777777" w:rsidR="00D129ED" w:rsidRPr="00655883" w:rsidRDefault="00D129ED" w:rsidP="007A63A9">
            <w:pPr>
              <w:rPr>
                <w:rFonts w:asciiTheme="minorHAnsi" w:hAnsiTheme="minorHAnsi" w:cs="Arial"/>
                <w:sz w:val="22"/>
                <w:szCs w:val="22"/>
                <w:lang w:val="es-ES_tradnl"/>
              </w:rPr>
            </w:pPr>
            <w:r w:rsidRPr="00655883">
              <w:rPr>
                <w:rFonts w:asciiTheme="minorHAnsi" w:hAnsiTheme="minorHAnsi" w:cs="Arial"/>
                <w:sz w:val="22"/>
                <w:szCs w:val="22"/>
                <w:lang w:val="es-ES_tradnl"/>
              </w:rPr>
              <w:t>República de Corea</w:t>
            </w:r>
          </w:p>
        </w:tc>
        <w:tc>
          <w:tcPr>
            <w:tcW w:w="709" w:type="dxa"/>
            <w:noWrap/>
            <w:vAlign w:val="center"/>
          </w:tcPr>
          <w:p w14:paraId="0F1DEBE1"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1724</w:t>
            </w:r>
          </w:p>
        </w:tc>
        <w:tc>
          <w:tcPr>
            <w:tcW w:w="3685" w:type="dxa"/>
            <w:noWrap/>
            <w:vAlign w:val="center"/>
          </w:tcPr>
          <w:p w14:paraId="09EEDB3A" w14:textId="77777777" w:rsidR="00D129ED" w:rsidRPr="0086266D"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6266D">
              <w:rPr>
                <w:rFonts w:asciiTheme="minorHAnsi" w:hAnsiTheme="minorHAnsi" w:cs="Arial"/>
                <w:sz w:val="22"/>
                <w:szCs w:val="22"/>
              </w:rPr>
              <w:t>Du-ung Wetland Ramsar Site</w:t>
            </w:r>
          </w:p>
        </w:tc>
        <w:tc>
          <w:tcPr>
            <w:tcW w:w="1418" w:type="dxa"/>
            <w:noWrap/>
            <w:vAlign w:val="center"/>
          </w:tcPr>
          <w:p w14:paraId="2B5CF44C"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20/12/2007</w:t>
            </w:r>
          </w:p>
        </w:tc>
        <w:tc>
          <w:tcPr>
            <w:tcW w:w="1134" w:type="dxa"/>
            <w:noWrap/>
            <w:vAlign w:val="center"/>
          </w:tcPr>
          <w:p w14:paraId="2814D23D"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6,7</w:t>
            </w:r>
          </w:p>
        </w:tc>
        <w:tc>
          <w:tcPr>
            <w:tcW w:w="1417" w:type="dxa"/>
            <w:vAlign w:val="center"/>
          </w:tcPr>
          <w:p w14:paraId="41D244B4"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8128D53"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06FCE1B0" w14:textId="77777777" w:rsidR="00D129ED" w:rsidRPr="00655883" w:rsidRDefault="00D129ED" w:rsidP="007A63A9">
            <w:pPr>
              <w:rPr>
                <w:rFonts w:asciiTheme="minorHAnsi" w:hAnsiTheme="minorHAnsi" w:cs="Calibri"/>
                <w:sz w:val="22"/>
                <w:szCs w:val="22"/>
                <w:lang w:val="es-ES_tradnl"/>
              </w:rPr>
            </w:pPr>
            <w:r w:rsidRPr="00655883">
              <w:rPr>
                <w:rFonts w:asciiTheme="minorHAnsi" w:hAnsiTheme="minorHAnsi" w:cs="Calibri"/>
                <w:sz w:val="22"/>
                <w:szCs w:val="22"/>
                <w:lang w:val="es-ES_tradnl"/>
              </w:rPr>
              <w:t>República de Corea</w:t>
            </w:r>
          </w:p>
        </w:tc>
        <w:tc>
          <w:tcPr>
            <w:tcW w:w="709" w:type="dxa"/>
            <w:noWrap/>
          </w:tcPr>
          <w:p w14:paraId="2E6ADAAE"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2209</w:t>
            </w:r>
          </w:p>
        </w:tc>
        <w:tc>
          <w:tcPr>
            <w:tcW w:w="3685" w:type="dxa"/>
            <w:noWrap/>
          </w:tcPr>
          <w:p w14:paraId="54541276"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Songdo Tidal Flat</w:t>
            </w:r>
          </w:p>
        </w:tc>
        <w:tc>
          <w:tcPr>
            <w:tcW w:w="1418" w:type="dxa"/>
            <w:noWrap/>
          </w:tcPr>
          <w:p w14:paraId="38551D1F"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10/07/2014</w:t>
            </w:r>
          </w:p>
        </w:tc>
        <w:tc>
          <w:tcPr>
            <w:tcW w:w="1134" w:type="dxa"/>
            <w:noWrap/>
          </w:tcPr>
          <w:p w14:paraId="344B0973"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611</w:t>
            </w:r>
          </w:p>
        </w:tc>
        <w:tc>
          <w:tcPr>
            <w:tcW w:w="1417" w:type="dxa"/>
          </w:tcPr>
          <w:p w14:paraId="3DB65CCA"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lang w:val="es-ES_tradnl"/>
              </w:rPr>
            </w:pPr>
            <w:r w:rsidRPr="00655883">
              <w:rPr>
                <w:rFonts w:asciiTheme="minorHAnsi" w:hAnsiTheme="minorHAnsi" w:cs="Calibri"/>
                <w:sz w:val="22"/>
                <w:szCs w:val="22"/>
                <w:lang w:val="es-ES_tradnl"/>
              </w:rPr>
              <w:t>Actualización</w:t>
            </w:r>
          </w:p>
        </w:tc>
      </w:tr>
      <w:tr w:rsidR="00D129ED" w:rsidRPr="00655883" w14:paraId="7FA319ED"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1AC457C3" w14:textId="77777777" w:rsidR="00D129ED" w:rsidRPr="00655883" w:rsidRDefault="00D129ED" w:rsidP="00EF31AB">
            <w:pPr>
              <w:rPr>
                <w:rFonts w:asciiTheme="minorHAnsi" w:hAnsiTheme="minorHAnsi" w:cs="Arial"/>
                <w:sz w:val="22"/>
                <w:szCs w:val="22"/>
                <w:lang w:val="es-ES_tradnl"/>
              </w:rPr>
            </w:pPr>
            <w:r w:rsidRPr="00655883">
              <w:rPr>
                <w:rFonts w:asciiTheme="minorHAnsi" w:hAnsiTheme="minorHAnsi" w:cs="Arial"/>
                <w:sz w:val="22"/>
                <w:szCs w:val="22"/>
                <w:lang w:val="es-ES_tradnl"/>
              </w:rPr>
              <w:t>República Democrática del Congo</w:t>
            </w:r>
          </w:p>
        </w:tc>
        <w:tc>
          <w:tcPr>
            <w:tcW w:w="709" w:type="dxa"/>
            <w:noWrap/>
            <w:vAlign w:val="center"/>
          </w:tcPr>
          <w:p w14:paraId="79678690"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1784</w:t>
            </w:r>
          </w:p>
        </w:tc>
        <w:tc>
          <w:tcPr>
            <w:tcW w:w="3685" w:type="dxa"/>
            <w:noWrap/>
            <w:vAlign w:val="center"/>
          </w:tcPr>
          <w:p w14:paraId="13A24165"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Ngiri-Tumba-Maindombe</w:t>
            </w:r>
          </w:p>
        </w:tc>
        <w:tc>
          <w:tcPr>
            <w:tcW w:w="1418" w:type="dxa"/>
            <w:noWrap/>
            <w:vAlign w:val="center"/>
          </w:tcPr>
          <w:p w14:paraId="52B37590"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24/07/2008</w:t>
            </w:r>
          </w:p>
        </w:tc>
        <w:tc>
          <w:tcPr>
            <w:tcW w:w="1134" w:type="dxa"/>
            <w:noWrap/>
            <w:vAlign w:val="center"/>
          </w:tcPr>
          <w:p w14:paraId="49B20627"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6.569.624</w:t>
            </w:r>
          </w:p>
        </w:tc>
        <w:tc>
          <w:tcPr>
            <w:tcW w:w="1417" w:type="dxa"/>
            <w:vAlign w:val="center"/>
          </w:tcPr>
          <w:p w14:paraId="4DA2F523"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2815BFB"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2F268D9D"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Rwanda</w:t>
            </w:r>
          </w:p>
        </w:tc>
        <w:tc>
          <w:tcPr>
            <w:tcW w:w="709" w:type="dxa"/>
            <w:noWrap/>
          </w:tcPr>
          <w:p w14:paraId="751384E4"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1589</w:t>
            </w:r>
          </w:p>
        </w:tc>
        <w:tc>
          <w:tcPr>
            <w:tcW w:w="3685" w:type="dxa"/>
            <w:noWrap/>
          </w:tcPr>
          <w:p w14:paraId="08DE1C43"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Rugezi-Burera-Ruhondo</w:t>
            </w:r>
          </w:p>
        </w:tc>
        <w:tc>
          <w:tcPr>
            <w:tcW w:w="1418" w:type="dxa"/>
            <w:noWrap/>
          </w:tcPr>
          <w:p w14:paraId="4BEEEC83"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12/01/2005</w:t>
            </w:r>
          </w:p>
        </w:tc>
        <w:tc>
          <w:tcPr>
            <w:tcW w:w="1134" w:type="dxa"/>
            <w:noWrap/>
          </w:tcPr>
          <w:p w14:paraId="27F443F2"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6.736</w:t>
            </w:r>
          </w:p>
        </w:tc>
        <w:tc>
          <w:tcPr>
            <w:tcW w:w="1417" w:type="dxa"/>
          </w:tcPr>
          <w:p w14:paraId="60DF5309"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0495BB0"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67B2929C"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Senegal</w:t>
            </w:r>
          </w:p>
        </w:tc>
        <w:tc>
          <w:tcPr>
            <w:tcW w:w="709" w:type="dxa"/>
            <w:noWrap/>
            <w:vAlign w:val="center"/>
          </w:tcPr>
          <w:p w14:paraId="48AF5033"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338</w:t>
            </w:r>
          </w:p>
        </w:tc>
        <w:tc>
          <w:tcPr>
            <w:tcW w:w="3685" w:type="dxa"/>
            <w:noWrap/>
            <w:vAlign w:val="center"/>
          </w:tcPr>
          <w:p w14:paraId="08A49317" w14:textId="77777777" w:rsidR="00D129ED" w:rsidRPr="0086266D"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86266D">
              <w:rPr>
                <w:rFonts w:asciiTheme="minorHAnsi" w:hAnsiTheme="minorHAnsi" w:cs="Arial"/>
                <w:sz w:val="22"/>
                <w:szCs w:val="22"/>
                <w:lang w:val="fr-FR"/>
              </w:rPr>
              <w:t>Réserve Spéciale de Faune de Gueumbeul</w:t>
            </w:r>
          </w:p>
        </w:tc>
        <w:tc>
          <w:tcPr>
            <w:tcW w:w="1418" w:type="dxa"/>
            <w:noWrap/>
            <w:vAlign w:val="center"/>
          </w:tcPr>
          <w:p w14:paraId="2CAB95AD"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29/09/1986</w:t>
            </w:r>
          </w:p>
        </w:tc>
        <w:tc>
          <w:tcPr>
            <w:tcW w:w="1134" w:type="dxa"/>
            <w:noWrap/>
            <w:vAlign w:val="center"/>
          </w:tcPr>
          <w:p w14:paraId="4D99C9CA"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720</w:t>
            </w:r>
          </w:p>
        </w:tc>
        <w:tc>
          <w:tcPr>
            <w:tcW w:w="1417" w:type="dxa"/>
            <w:vAlign w:val="center"/>
          </w:tcPr>
          <w:p w14:paraId="1FDF3036"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8D143EC"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294F4123"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Senegal</w:t>
            </w:r>
          </w:p>
        </w:tc>
        <w:tc>
          <w:tcPr>
            <w:tcW w:w="709" w:type="dxa"/>
            <w:noWrap/>
            <w:vAlign w:val="center"/>
          </w:tcPr>
          <w:p w14:paraId="60829928"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138</w:t>
            </w:r>
          </w:p>
        </w:tc>
        <w:tc>
          <w:tcPr>
            <w:tcW w:w="3685" w:type="dxa"/>
            <w:noWrap/>
            <w:vAlign w:val="center"/>
          </w:tcPr>
          <w:p w14:paraId="0D3A6B47" w14:textId="77777777" w:rsidR="00D129ED" w:rsidRPr="0086266D"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86266D">
              <w:rPr>
                <w:rFonts w:asciiTheme="minorHAnsi" w:hAnsiTheme="minorHAnsi" w:cs="Arial"/>
                <w:sz w:val="22"/>
                <w:szCs w:val="22"/>
                <w:lang w:val="fr-FR"/>
              </w:rPr>
              <w:t>Parc National des Oiseaux du Djoudj</w:t>
            </w:r>
          </w:p>
        </w:tc>
        <w:tc>
          <w:tcPr>
            <w:tcW w:w="1418" w:type="dxa"/>
            <w:noWrap/>
            <w:vAlign w:val="center"/>
          </w:tcPr>
          <w:p w14:paraId="15322ACF"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11/07/1977</w:t>
            </w:r>
          </w:p>
        </w:tc>
        <w:tc>
          <w:tcPr>
            <w:tcW w:w="1134" w:type="dxa"/>
            <w:noWrap/>
            <w:vAlign w:val="center"/>
          </w:tcPr>
          <w:p w14:paraId="40A0FA86"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16.000</w:t>
            </w:r>
          </w:p>
        </w:tc>
        <w:tc>
          <w:tcPr>
            <w:tcW w:w="1417" w:type="dxa"/>
            <w:vAlign w:val="center"/>
          </w:tcPr>
          <w:p w14:paraId="7AB7D0C6"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201A7DAB"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0F27A8A7"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7F7DC224"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30</w:t>
            </w:r>
          </w:p>
        </w:tc>
        <w:tc>
          <w:tcPr>
            <w:tcW w:w="3685" w:type="dxa"/>
            <w:noWrap/>
            <w:vAlign w:val="center"/>
          </w:tcPr>
          <w:p w14:paraId="168DD71E"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Tjålmejaure-Laisdalen</w:t>
            </w:r>
          </w:p>
        </w:tc>
        <w:tc>
          <w:tcPr>
            <w:tcW w:w="1418" w:type="dxa"/>
            <w:noWrap/>
            <w:vAlign w:val="center"/>
          </w:tcPr>
          <w:p w14:paraId="5A824D13"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05/12/1974</w:t>
            </w:r>
          </w:p>
        </w:tc>
        <w:tc>
          <w:tcPr>
            <w:tcW w:w="1134" w:type="dxa"/>
            <w:noWrap/>
            <w:vAlign w:val="center"/>
          </w:tcPr>
          <w:p w14:paraId="53D3AE10"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21.602</w:t>
            </w:r>
          </w:p>
        </w:tc>
        <w:tc>
          <w:tcPr>
            <w:tcW w:w="1417" w:type="dxa"/>
            <w:vAlign w:val="center"/>
          </w:tcPr>
          <w:p w14:paraId="7AC985AF"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FB9C357"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3353BC99"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2E770B41"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437</w:t>
            </w:r>
          </w:p>
        </w:tc>
        <w:tc>
          <w:tcPr>
            <w:tcW w:w="3685" w:type="dxa"/>
            <w:noWrap/>
            <w:vAlign w:val="center"/>
          </w:tcPr>
          <w:p w14:paraId="27F79601"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Hovranområdet</w:t>
            </w:r>
          </w:p>
        </w:tc>
        <w:tc>
          <w:tcPr>
            <w:tcW w:w="1418" w:type="dxa"/>
            <w:noWrap/>
            <w:vAlign w:val="center"/>
          </w:tcPr>
          <w:p w14:paraId="60427296"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12/06/1989</w:t>
            </w:r>
          </w:p>
        </w:tc>
        <w:tc>
          <w:tcPr>
            <w:tcW w:w="1134" w:type="dxa"/>
            <w:noWrap/>
            <w:vAlign w:val="center"/>
          </w:tcPr>
          <w:p w14:paraId="7032D69B"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4.858</w:t>
            </w:r>
          </w:p>
        </w:tc>
        <w:tc>
          <w:tcPr>
            <w:tcW w:w="1417" w:type="dxa"/>
            <w:vAlign w:val="center"/>
          </w:tcPr>
          <w:p w14:paraId="695FEAA6"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6A9CE00E"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34879CB3"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51934C6D"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2172</w:t>
            </w:r>
          </w:p>
        </w:tc>
        <w:tc>
          <w:tcPr>
            <w:tcW w:w="3685" w:type="dxa"/>
            <w:noWrap/>
            <w:vAlign w:val="center"/>
          </w:tcPr>
          <w:p w14:paraId="1AE7E3CA"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Mannavuoma</w:t>
            </w:r>
          </w:p>
        </w:tc>
        <w:tc>
          <w:tcPr>
            <w:tcW w:w="1418" w:type="dxa"/>
            <w:noWrap/>
            <w:vAlign w:val="center"/>
          </w:tcPr>
          <w:p w14:paraId="4D1A8F54"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19/03/2013</w:t>
            </w:r>
          </w:p>
        </w:tc>
        <w:tc>
          <w:tcPr>
            <w:tcW w:w="1134" w:type="dxa"/>
            <w:noWrap/>
            <w:vAlign w:val="center"/>
          </w:tcPr>
          <w:p w14:paraId="0EF96648"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704</w:t>
            </w:r>
          </w:p>
        </w:tc>
        <w:tc>
          <w:tcPr>
            <w:tcW w:w="1417" w:type="dxa"/>
            <w:vAlign w:val="center"/>
          </w:tcPr>
          <w:p w14:paraId="10D586B1"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38706A7"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1F4C7C4A"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5448D861"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29</w:t>
            </w:r>
          </w:p>
        </w:tc>
        <w:tc>
          <w:tcPr>
            <w:tcW w:w="3685" w:type="dxa"/>
            <w:noWrap/>
            <w:vAlign w:val="center"/>
          </w:tcPr>
          <w:p w14:paraId="09A1F59B"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Tärnasjön</w:t>
            </w:r>
          </w:p>
        </w:tc>
        <w:tc>
          <w:tcPr>
            <w:tcW w:w="1418" w:type="dxa"/>
            <w:noWrap/>
            <w:vAlign w:val="center"/>
          </w:tcPr>
          <w:p w14:paraId="2557F228"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05/12/1974</w:t>
            </w:r>
          </w:p>
        </w:tc>
        <w:tc>
          <w:tcPr>
            <w:tcW w:w="1134" w:type="dxa"/>
            <w:noWrap/>
            <w:vAlign w:val="center"/>
          </w:tcPr>
          <w:p w14:paraId="39F1C0DF"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23.236</w:t>
            </w:r>
          </w:p>
        </w:tc>
        <w:tc>
          <w:tcPr>
            <w:tcW w:w="1417" w:type="dxa"/>
            <w:vAlign w:val="center"/>
          </w:tcPr>
          <w:p w14:paraId="0A810AC6"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FBBAB8D"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3E16FB67"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12B763E1"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2171</w:t>
            </w:r>
          </w:p>
        </w:tc>
        <w:tc>
          <w:tcPr>
            <w:tcW w:w="3685" w:type="dxa"/>
            <w:noWrap/>
            <w:vAlign w:val="center"/>
          </w:tcPr>
          <w:p w14:paraId="207F70D4"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Koppången</w:t>
            </w:r>
          </w:p>
        </w:tc>
        <w:tc>
          <w:tcPr>
            <w:tcW w:w="1418" w:type="dxa"/>
            <w:noWrap/>
            <w:vAlign w:val="center"/>
          </w:tcPr>
          <w:p w14:paraId="5418306F"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19/03/2013</w:t>
            </w:r>
          </w:p>
        </w:tc>
        <w:tc>
          <w:tcPr>
            <w:tcW w:w="1134" w:type="dxa"/>
            <w:noWrap/>
            <w:vAlign w:val="center"/>
          </w:tcPr>
          <w:p w14:paraId="3F06EDBD"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4.936</w:t>
            </w:r>
          </w:p>
        </w:tc>
        <w:tc>
          <w:tcPr>
            <w:tcW w:w="1417" w:type="dxa"/>
            <w:vAlign w:val="center"/>
          </w:tcPr>
          <w:p w14:paraId="07DB3638"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7BB07F7"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5DB13CAD"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7371ADCF"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2180</w:t>
            </w:r>
          </w:p>
        </w:tc>
        <w:tc>
          <w:tcPr>
            <w:tcW w:w="3685" w:type="dxa"/>
            <w:noWrap/>
            <w:vAlign w:val="center"/>
          </w:tcPr>
          <w:p w14:paraId="6B25CCCB"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Vattenån</w:t>
            </w:r>
          </w:p>
        </w:tc>
        <w:tc>
          <w:tcPr>
            <w:tcW w:w="1418" w:type="dxa"/>
            <w:noWrap/>
            <w:vAlign w:val="center"/>
          </w:tcPr>
          <w:p w14:paraId="242E657C"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19/03/2013</w:t>
            </w:r>
          </w:p>
        </w:tc>
        <w:tc>
          <w:tcPr>
            <w:tcW w:w="1134" w:type="dxa"/>
            <w:noWrap/>
            <w:vAlign w:val="center"/>
          </w:tcPr>
          <w:p w14:paraId="22F80284"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3.621</w:t>
            </w:r>
          </w:p>
        </w:tc>
        <w:tc>
          <w:tcPr>
            <w:tcW w:w="1417" w:type="dxa"/>
            <w:vAlign w:val="center"/>
          </w:tcPr>
          <w:p w14:paraId="1F854BD6"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FA49427"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3D2D638D"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1150E361"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2177</w:t>
            </w:r>
          </w:p>
        </w:tc>
        <w:tc>
          <w:tcPr>
            <w:tcW w:w="3685" w:type="dxa"/>
            <w:noWrap/>
            <w:vAlign w:val="center"/>
          </w:tcPr>
          <w:p w14:paraId="672FBAD5"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Pirttimysvuoma</w:t>
            </w:r>
          </w:p>
        </w:tc>
        <w:tc>
          <w:tcPr>
            <w:tcW w:w="1418" w:type="dxa"/>
            <w:noWrap/>
            <w:vAlign w:val="center"/>
          </w:tcPr>
          <w:p w14:paraId="2D1F58DE"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19/03/2013</w:t>
            </w:r>
          </w:p>
        </w:tc>
        <w:tc>
          <w:tcPr>
            <w:tcW w:w="1134" w:type="dxa"/>
            <w:noWrap/>
            <w:vAlign w:val="center"/>
          </w:tcPr>
          <w:p w14:paraId="26A10E2C"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2.586</w:t>
            </w:r>
          </w:p>
        </w:tc>
        <w:tc>
          <w:tcPr>
            <w:tcW w:w="1417" w:type="dxa"/>
            <w:vAlign w:val="center"/>
          </w:tcPr>
          <w:p w14:paraId="0BA97971"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65821ED"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67D48D88"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604693DD"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1133</w:t>
            </w:r>
          </w:p>
        </w:tc>
        <w:tc>
          <w:tcPr>
            <w:tcW w:w="3685" w:type="dxa"/>
            <w:noWrap/>
            <w:vAlign w:val="center"/>
          </w:tcPr>
          <w:p w14:paraId="0EA36FFD"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Västra Roxen</w:t>
            </w:r>
          </w:p>
        </w:tc>
        <w:tc>
          <w:tcPr>
            <w:tcW w:w="1418" w:type="dxa"/>
            <w:noWrap/>
            <w:vAlign w:val="center"/>
          </w:tcPr>
          <w:p w14:paraId="2F0BE333"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14/11/2001</w:t>
            </w:r>
          </w:p>
        </w:tc>
        <w:tc>
          <w:tcPr>
            <w:tcW w:w="1134" w:type="dxa"/>
            <w:noWrap/>
            <w:vAlign w:val="center"/>
          </w:tcPr>
          <w:p w14:paraId="7617EE65"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4.108</w:t>
            </w:r>
          </w:p>
        </w:tc>
        <w:tc>
          <w:tcPr>
            <w:tcW w:w="1417" w:type="dxa"/>
            <w:vAlign w:val="center"/>
          </w:tcPr>
          <w:p w14:paraId="0F2194DA"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5415848"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4E1A3373"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5E349F03"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2176</w:t>
            </w:r>
          </w:p>
        </w:tc>
        <w:tc>
          <w:tcPr>
            <w:tcW w:w="3685" w:type="dxa"/>
            <w:noWrap/>
            <w:vAlign w:val="center"/>
          </w:tcPr>
          <w:p w14:paraId="23C526EF"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Päivävuoma</w:t>
            </w:r>
          </w:p>
        </w:tc>
        <w:tc>
          <w:tcPr>
            <w:tcW w:w="1418" w:type="dxa"/>
            <w:noWrap/>
            <w:vAlign w:val="center"/>
          </w:tcPr>
          <w:p w14:paraId="5D73676E"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19/03/2013</w:t>
            </w:r>
          </w:p>
        </w:tc>
        <w:tc>
          <w:tcPr>
            <w:tcW w:w="1134" w:type="dxa"/>
            <w:noWrap/>
            <w:vAlign w:val="center"/>
          </w:tcPr>
          <w:p w14:paraId="2F53C12D"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2.759</w:t>
            </w:r>
          </w:p>
        </w:tc>
        <w:tc>
          <w:tcPr>
            <w:tcW w:w="1417" w:type="dxa"/>
            <w:vAlign w:val="center"/>
          </w:tcPr>
          <w:p w14:paraId="3B26A980"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3F572F27"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46E4B89E"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4F8B65E8"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2178</w:t>
            </w:r>
          </w:p>
        </w:tc>
        <w:tc>
          <w:tcPr>
            <w:tcW w:w="3685" w:type="dxa"/>
            <w:noWrap/>
            <w:vAlign w:val="center"/>
          </w:tcPr>
          <w:p w14:paraId="31D14D53"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Rappomyran</w:t>
            </w:r>
          </w:p>
        </w:tc>
        <w:tc>
          <w:tcPr>
            <w:tcW w:w="1418" w:type="dxa"/>
            <w:noWrap/>
            <w:vAlign w:val="center"/>
          </w:tcPr>
          <w:p w14:paraId="45902D0A"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19/03/2013</w:t>
            </w:r>
          </w:p>
        </w:tc>
        <w:tc>
          <w:tcPr>
            <w:tcW w:w="1134" w:type="dxa"/>
            <w:noWrap/>
            <w:vAlign w:val="center"/>
          </w:tcPr>
          <w:p w14:paraId="471CA1D6"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3.031</w:t>
            </w:r>
          </w:p>
        </w:tc>
        <w:tc>
          <w:tcPr>
            <w:tcW w:w="1417" w:type="dxa"/>
            <w:vAlign w:val="center"/>
          </w:tcPr>
          <w:p w14:paraId="30797A57"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4F710037"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0EB8B2F4"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5EB5EE90"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23</w:t>
            </w:r>
          </w:p>
        </w:tc>
        <w:tc>
          <w:tcPr>
            <w:tcW w:w="3685" w:type="dxa"/>
            <w:noWrap/>
            <w:vAlign w:val="center"/>
          </w:tcPr>
          <w:p w14:paraId="048E05CC"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Tåkern</w:t>
            </w:r>
          </w:p>
        </w:tc>
        <w:tc>
          <w:tcPr>
            <w:tcW w:w="1418" w:type="dxa"/>
            <w:noWrap/>
            <w:vAlign w:val="center"/>
          </w:tcPr>
          <w:p w14:paraId="578123C5"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05/12/1974</w:t>
            </w:r>
          </w:p>
        </w:tc>
        <w:tc>
          <w:tcPr>
            <w:tcW w:w="1134" w:type="dxa"/>
            <w:noWrap/>
            <w:vAlign w:val="center"/>
          </w:tcPr>
          <w:p w14:paraId="10463368"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5.421</w:t>
            </w:r>
          </w:p>
        </w:tc>
        <w:tc>
          <w:tcPr>
            <w:tcW w:w="1417" w:type="dxa"/>
            <w:vAlign w:val="center"/>
          </w:tcPr>
          <w:p w14:paraId="702ED367"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F632170"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3D222A1A"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62B60567"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2167</w:t>
            </w:r>
          </w:p>
        </w:tc>
        <w:tc>
          <w:tcPr>
            <w:tcW w:w="3685" w:type="dxa"/>
            <w:noWrap/>
            <w:vAlign w:val="center"/>
          </w:tcPr>
          <w:p w14:paraId="7BFA3813"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Blaikfjället</w:t>
            </w:r>
          </w:p>
        </w:tc>
        <w:tc>
          <w:tcPr>
            <w:tcW w:w="1418" w:type="dxa"/>
            <w:noWrap/>
            <w:vAlign w:val="center"/>
          </w:tcPr>
          <w:p w14:paraId="4946342D"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19/03/2013</w:t>
            </w:r>
          </w:p>
        </w:tc>
        <w:tc>
          <w:tcPr>
            <w:tcW w:w="1134" w:type="dxa"/>
            <w:noWrap/>
            <w:vAlign w:val="center"/>
          </w:tcPr>
          <w:p w14:paraId="254C852E"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43.487</w:t>
            </w:r>
          </w:p>
        </w:tc>
        <w:tc>
          <w:tcPr>
            <w:tcW w:w="1417" w:type="dxa"/>
            <w:vAlign w:val="center"/>
          </w:tcPr>
          <w:p w14:paraId="039DFF98"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4DEF0867"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7906C0DE"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1321F62B"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1129</w:t>
            </w:r>
          </w:p>
        </w:tc>
        <w:tc>
          <w:tcPr>
            <w:tcW w:w="3685" w:type="dxa"/>
            <w:noWrap/>
            <w:vAlign w:val="center"/>
          </w:tcPr>
          <w:p w14:paraId="18ED8A4B"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Storkölen</w:t>
            </w:r>
          </w:p>
        </w:tc>
        <w:tc>
          <w:tcPr>
            <w:tcW w:w="1418" w:type="dxa"/>
            <w:noWrap/>
            <w:vAlign w:val="center"/>
          </w:tcPr>
          <w:p w14:paraId="6BDF1B56"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14/11/2001</w:t>
            </w:r>
          </w:p>
        </w:tc>
        <w:tc>
          <w:tcPr>
            <w:tcW w:w="1134" w:type="dxa"/>
            <w:noWrap/>
            <w:vAlign w:val="center"/>
          </w:tcPr>
          <w:p w14:paraId="6928A601"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6.992</w:t>
            </w:r>
          </w:p>
        </w:tc>
        <w:tc>
          <w:tcPr>
            <w:tcW w:w="1417" w:type="dxa"/>
            <w:vAlign w:val="center"/>
          </w:tcPr>
          <w:p w14:paraId="577566A1"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6B2D7538"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6622300E"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489A84B8"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2169</w:t>
            </w:r>
          </w:p>
        </w:tc>
        <w:tc>
          <w:tcPr>
            <w:tcW w:w="3685" w:type="dxa"/>
            <w:noWrap/>
            <w:vAlign w:val="center"/>
          </w:tcPr>
          <w:p w14:paraId="6AE25571"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Gullhög-Tönningfloarna</w:t>
            </w:r>
          </w:p>
        </w:tc>
        <w:tc>
          <w:tcPr>
            <w:tcW w:w="1418" w:type="dxa"/>
            <w:noWrap/>
            <w:vAlign w:val="center"/>
          </w:tcPr>
          <w:p w14:paraId="07F4BEA6"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19/03/2013</w:t>
            </w:r>
          </w:p>
        </w:tc>
        <w:tc>
          <w:tcPr>
            <w:tcW w:w="1134" w:type="dxa"/>
            <w:noWrap/>
            <w:vAlign w:val="center"/>
          </w:tcPr>
          <w:p w14:paraId="53429DAD"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1.881</w:t>
            </w:r>
          </w:p>
        </w:tc>
        <w:tc>
          <w:tcPr>
            <w:tcW w:w="1417" w:type="dxa"/>
            <w:vAlign w:val="center"/>
          </w:tcPr>
          <w:p w14:paraId="3DA7D89B"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232FB40E"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49F6C70D"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1B3F122B"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2175</w:t>
            </w:r>
          </w:p>
        </w:tc>
        <w:tc>
          <w:tcPr>
            <w:tcW w:w="3685" w:type="dxa"/>
            <w:noWrap/>
            <w:vAlign w:val="center"/>
          </w:tcPr>
          <w:p w14:paraId="5DA8CA4B"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Nittälven</w:t>
            </w:r>
          </w:p>
        </w:tc>
        <w:tc>
          <w:tcPr>
            <w:tcW w:w="1418" w:type="dxa"/>
            <w:noWrap/>
            <w:vAlign w:val="center"/>
          </w:tcPr>
          <w:p w14:paraId="2F6594CF"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19/03/2013</w:t>
            </w:r>
          </w:p>
        </w:tc>
        <w:tc>
          <w:tcPr>
            <w:tcW w:w="1134" w:type="dxa"/>
            <w:noWrap/>
            <w:vAlign w:val="center"/>
          </w:tcPr>
          <w:p w14:paraId="670AA2D0"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1.940</w:t>
            </w:r>
          </w:p>
        </w:tc>
        <w:tc>
          <w:tcPr>
            <w:tcW w:w="1417" w:type="dxa"/>
            <w:vAlign w:val="center"/>
          </w:tcPr>
          <w:p w14:paraId="1E14E8B2"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66787B21"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781B4A2F"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49F9E9C1"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2168</w:t>
            </w:r>
          </w:p>
        </w:tc>
        <w:tc>
          <w:tcPr>
            <w:tcW w:w="3685" w:type="dxa"/>
            <w:noWrap/>
            <w:vAlign w:val="center"/>
          </w:tcPr>
          <w:p w14:paraId="1389748C"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Getapulien-Grönbo</w:t>
            </w:r>
          </w:p>
        </w:tc>
        <w:tc>
          <w:tcPr>
            <w:tcW w:w="1418" w:type="dxa"/>
            <w:noWrap/>
            <w:vAlign w:val="center"/>
          </w:tcPr>
          <w:p w14:paraId="1B48D3C3"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19/03/2013</w:t>
            </w:r>
          </w:p>
        </w:tc>
        <w:tc>
          <w:tcPr>
            <w:tcW w:w="1134" w:type="dxa"/>
            <w:noWrap/>
            <w:vAlign w:val="center"/>
          </w:tcPr>
          <w:p w14:paraId="53F09C75"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3.229</w:t>
            </w:r>
          </w:p>
        </w:tc>
        <w:tc>
          <w:tcPr>
            <w:tcW w:w="1417" w:type="dxa"/>
            <w:vAlign w:val="center"/>
          </w:tcPr>
          <w:p w14:paraId="50AF0C52"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614F371E"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37189CEC"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4648CDD8"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2174</w:t>
            </w:r>
          </w:p>
        </w:tc>
        <w:tc>
          <w:tcPr>
            <w:tcW w:w="3685" w:type="dxa"/>
            <w:noWrap/>
            <w:vAlign w:val="center"/>
          </w:tcPr>
          <w:p w14:paraId="720DB593"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Mellerstön</w:t>
            </w:r>
          </w:p>
        </w:tc>
        <w:tc>
          <w:tcPr>
            <w:tcW w:w="1418" w:type="dxa"/>
            <w:noWrap/>
            <w:vAlign w:val="center"/>
          </w:tcPr>
          <w:p w14:paraId="12FBCE01"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19/03/2013</w:t>
            </w:r>
          </w:p>
        </w:tc>
        <w:tc>
          <w:tcPr>
            <w:tcW w:w="1134" w:type="dxa"/>
            <w:noWrap/>
            <w:vAlign w:val="center"/>
          </w:tcPr>
          <w:p w14:paraId="611AAABE"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290</w:t>
            </w:r>
          </w:p>
        </w:tc>
        <w:tc>
          <w:tcPr>
            <w:tcW w:w="1417" w:type="dxa"/>
            <w:vAlign w:val="center"/>
          </w:tcPr>
          <w:p w14:paraId="57152592"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3F4128CF"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37025503"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6F842922"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1121</w:t>
            </w:r>
          </w:p>
        </w:tc>
        <w:tc>
          <w:tcPr>
            <w:tcW w:w="3685" w:type="dxa"/>
            <w:noWrap/>
            <w:vAlign w:val="center"/>
          </w:tcPr>
          <w:p w14:paraId="3C2ADD69"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Komosse</w:t>
            </w:r>
          </w:p>
        </w:tc>
        <w:tc>
          <w:tcPr>
            <w:tcW w:w="1418" w:type="dxa"/>
            <w:noWrap/>
            <w:vAlign w:val="center"/>
          </w:tcPr>
          <w:p w14:paraId="537CD9E3"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14/11/2001</w:t>
            </w:r>
          </w:p>
        </w:tc>
        <w:tc>
          <w:tcPr>
            <w:tcW w:w="1134" w:type="dxa"/>
            <w:noWrap/>
            <w:vAlign w:val="center"/>
          </w:tcPr>
          <w:p w14:paraId="77BFC403"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4.288</w:t>
            </w:r>
          </w:p>
        </w:tc>
        <w:tc>
          <w:tcPr>
            <w:tcW w:w="1417" w:type="dxa"/>
            <w:vAlign w:val="center"/>
          </w:tcPr>
          <w:p w14:paraId="12CF8C2C"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0D8FFCB4"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41C76936"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1A1C188F"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2181</w:t>
            </w:r>
          </w:p>
        </w:tc>
        <w:tc>
          <w:tcPr>
            <w:tcW w:w="3685" w:type="dxa"/>
            <w:noWrap/>
            <w:vAlign w:val="center"/>
          </w:tcPr>
          <w:p w14:paraId="42E6D48E"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Vindelälven</w:t>
            </w:r>
          </w:p>
        </w:tc>
        <w:tc>
          <w:tcPr>
            <w:tcW w:w="1418" w:type="dxa"/>
            <w:noWrap/>
            <w:vAlign w:val="center"/>
          </w:tcPr>
          <w:p w14:paraId="2C7524AD"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19/03/2013</w:t>
            </w:r>
          </w:p>
        </w:tc>
        <w:tc>
          <w:tcPr>
            <w:tcW w:w="1134" w:type="dxa"/>
            <w:noWrap/>
            <w:vAlign w:val="center"/>
          </w:tcPr>
          <w:p w14:paraId="250CD991"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66.395</w:t>
            </w:r>
          </w:p>
        </w:tc>
        <w:tc>
          <w:tcPr>
            <w:tcW w:w="1417" w:type="dxa"/>
            <w:vAlign w:val="center"/>
          </w:tcPr>
          <w:p w14:paraId="7903458C"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D1621CA"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67DE4E25"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5668C997"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w:t>
            </w:r>
          </w:p>
        </w:tc>
        <w:tc>
          <w:tcPr>
            <w:tcW w:w="3685" w:type="dxa"/>
            <w:noWrap/>
            <w:vAlign w:val="center"/>
          </w:tcPr>
          <w:p w14:paraId="0D0A9221"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Getterön</w:t>
            </w:r>
          </w:p>
        </w:tc>
        <w:tc>
          <w:tcPr>
            <w:tcW w:w="1418" w:type="dxa"/>
            <w:noWrap/>
            <w:vAlign w:val="center"/>
          </w:tcPr>
          <w:p w14:paraId="6994C185"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05/12/1974</w:t>
            </w:r>
          </w:p>
        </w:tc>
        <w:tc>
          <w:tcPr>
            <w:tcW w:w="1134" w:type="dxa"/>
            <w:noWrap/>
            <w:vAlign w:val="center"/>
          </w:tcPr>
          <w:p w14:paraId="0AD0FABD"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446</w:t>
            </w:r>
          </w:p>
        </w:tc>
        <w:tc>
          <w:tcPr>
            <w:tcW w:w="1417" w:type="dxa"/>
            <w:vAlign w:val="center"/>
          </w:tcPr>
          <w:p w14:paraId="0E2FDBF6"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AC4A287"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351B2FC7"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6F04C69F"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15</w:t>
            </w:r>
          </w:p>
        </w:tc>
        <w:tc>
          <w:tcPr>
            <w:tcW w:w="3685" w:type="dxa"/>
            <w:noWrap/>
            <w:vAlign w:val="center"/>
          </w:tcPr>
          <w:p w14:paraId="2544C018"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 xml:space="preserve">Klingavälsån-Krankesjön </w:t>
            </w:r>
          </w:p>
        </w:tc>
        <w:tc>
          <w:tcPr>
            <w:tcW w:w="1418" w:type="dxa"/>
            <w:noWrap/>
            <w:vAlign w:val="center"/>
          </w:tcPr>
          <w:p w14:paraId="598A15C9"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05/12/1974</w:t>
            </w:r>
          </w:p>
        </w:tc>
        <w:tc>
          <w:tcPr>
            <w:tcW w:w="1134" w:type="dxa"/>
            <w:noWrap/>
            <w:vAlign w:val="center"/>
          </w:tcPr>
          <w:p w14:paraId="21729B49"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3.989</w:t>
            </w:r>
          </w:p>
        </w:tc>
        <w:tc>
          <w:tcPr>
            <w:tcW w:w="1417" w:type="dxa"/>
            <w:vAlign w:val="center"/>
          </w:tcPr>
          <w:p w14:paraId="44BBFC23"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D988509"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649C10BF"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523B6B64"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429</w:t>
            </w:r>
          </w:p>
        </w:tc>
        <w:tc>
          <w:tcPr>
            <w:tcW w:w="3685" w:type="dxa"/>
            <w:noWrap/>
            <w:vAlign w:val="center"/>
          </w:tcPr>
          <w:p w14:paraId="4C93CCC5"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Åsnen</w:t>
            </w:r>
          </w:p>
        </w:tc>
        <w:tc>
          <w:tcPr>
            <w:tcW w:w="1418" w:type="dxa"/>
            <w:noWrap/>
            <w:vAlign w:val="center"/>
          </w:tcPr>
          <w:p w14:paraId="5D237B8E"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12/06/1989</w:t>
            </w:r>
          </w:p>
        </w:tc>
        <w:tc>
          <w:tcPr>
            <w:tcW w:w="1134" w:type="dxa"/>
            <w:noWrap/>
            <w:vAlign w:val="center"/>
          </w:tcPr>
          <w:p w14:paraId="3547D632"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17.866</w:t>
            </w:r>
          </w:p>
        </w:tc>
        <w:tc>
          <w:tcPr>
            <w:tcW w:w="1417" w:type="dxa"/>
            <w:vAlign w:val="center"/>
          </w:tcPr>
          <w:p w14:paraId="1FF10D50"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2E19569"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5F349557"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7F521A2C"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431</w:t>
            </w:r>
          </w:p>
        </w:tc>
        <w:tc>
          <w:tcPr>
            <w:tcW w:w="3685" w:type="dxa"/>
            <w:noWrap/>
            <w:vAlign w:val="center"/>
          </w:tcPr>
          <w:p w14:paraId="0BC2F596"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Stigfjorden</w:t>
            </w:r>
          </w:p>
        </w:tc>
        <w:tc>
          <w:tcPr>
            <w:tcW w:w="1418" w:type="dxa"/>
            <w:noWrap/>
            <w:vAlign w:val="center"/>
          </w:tcPr>
          <w:p w14:paraId="515428AC"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12/06/1989</w:t>
            </w:r>
          </w:p>
        </w:tc>
        <w:tc>
          <w:tcPr>
            <w:tcW w:w="1134" w:type="dxa"/>
            <w:noWrap/>
            <w:vAlign w:val="center"/>
          </w:tcPr>
          <w:p w14:paraId="24A93CA2"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7.326</w:t>
            </w:r>
          </w:p>
        </w:tc>
        <w:tc>
          <w:tcPr>
            <w:tcW w:w="1417" w:type="dxa"/>
            <w:vAlign w:val="center"/>
          </w:tcPr>
          <w:p w14:paraId="0B87C6C8"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378D1090"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532DC42C"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1DCB9C89"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16</w:t>
            </w:r>
          </w:p>
        </w:tc>
        <w:tc>
          <w:tcPr>
            <w:tcW w:w="3685" w:type="dxa"/>
            <w:noWrap/>
            <w:vAlign w:val="center"/>
          </w:tcPr>
          <w:p w14:paraId="2740F15D"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Helge å</w:t>
            </w:r>
          </w:p>
        </w:tc>
        <w:tc>
          <w:tcPr>
            <w:tcW w:w="1418" w:type="dxa"/>
            <w:noWrap/>
            <w:vAlign w:val="center"/>
          </w:tcPr>
          <w:p w14:paraId="01783C1B"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05/12/1974</w:t>
            </w:r>
          </w:p>
        </w:tc>
        <w:tc>
          <w:tcPr>
            <w:tcW w:w="1134" w:type="dxa"/>
            <w:noWrap/>
            <w:vAlign w:val="center"/>
          </w:tcPr>
          <w:p w14:paraId="7CA67793"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8.042</w:t>
            </w:r>
          </w:p>
        </w:tc>
        <w:tc>
          <w:tcPr>
            <w:tcW w:w="1417" w:type="dxa"/>
            <w:vAlign w:val="center"/>
          </w:tcPr>
          <w:p w14:paraId="19464335"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3DB5515E"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39C122A7"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415B3F4D"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434</w:t>
            </w:r>
          </w:p>
        </w:tc>
        <w:tc>
          <w:tcPr>
            <w:tcW w:w="3685" w:type="dxa"/>
            <w:noWrap/>
            <w:vAlign w:val="center"/>
          </w:tcPr>
          <w:p w14:paraId="6498569F"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Kilsviken-Åråsviken</w:t>
            </w:r>
          </w:p>
        </w:tc>
        <w:tc>
          <w:tcPr>
            <w:tcW w:w="1418" w:type="dxa"/>
            <w:noWrap/>
            <w:vAlign w:val="center"/>
          </w:tcPr>
          <w:p w14:paraId="433FEFF2"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12/06/1989</w:t>
            </w:r>
          </w:p>
        </w:tc>
        <w:tc>
          <w:tcPr>
            <w:tcW w:w="1134" w:type="dxa"/>
            <w:noWrap/>
            <w:vAlign w:val="center"/>
          </w:tcPr>
          <w:p w14:paraId="06E4FD1F"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9.046</w:t>
            </w:r>
          </w:p>
        </w:tc>
        <w:tc>
          <w:tcPr>
            <w:tcW w:w="1417" w:type="dxa"/>
            <w:vAlign w:val="center"/>
          </w:tcPr>
          <w:p w14:paraId="19CF3873"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990455B"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6FFF68D3"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34655326"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2179</w:t>
            </w:r>
          </w:p>
        </w:tc>
        <w:tc>
          <w:tcPr>
            <w:tcW w:w="3685" w:type="dxa"/>
            <w:noWrap/>
            <w:vAlign w:val="center"/>
          </w:tcPr>
          <w:p w14:paraId="2E33B33F"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Vasikkavuoma</w:t>
            </w:r>
          </w:p>
        </w:tc>
        <w:tc>
          <w:tcPr>
            <w:tcW w:w="1418" w:type="dxa"/>
            <w:noWrap/>
            <w:vAlign w:val="center"/>
          </w:tcPr>
          <w:p w14:paraId="10703495"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19/03/2013</w:t>
            </w:r>
          </w:p>
        </w:tc>
        <w:tc>
          <w:tcPr>
            <w:tcW w:w="1134" w:type="dxa"/>
            <w:noWrap/>
            <w:vAlign w:val="center"/>
          </w:tcPr>
          <w:p w14:paraId="3B9DF08D"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200</w:t>
            </w:r>
          </w:p>
        </w:tc>
        <w:tc>
          <w:tcPr>
            <w:tcW w:w="1417" w:type="dxa"/>
            <w:vAlign w:val="center"/>
          </w:tcPr>
          <w:p w14:paraId="35222272"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347EA4A0"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2EC19B03"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lastRenderedPageBreak/>
              <w:t>Suecia</w:t>
            </w:r>
          </w:p>
        </w:tc>
        <w:tc>
          <w:tcPr>
            <w:tcW w:w="709" w:type="dxa"/>
            <w:noWrap/>
            <w:vAlign w:val="center"/>
          </w:tcPr>
          <w:p w14:paraId="54648BBE"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33</w:t>
            </w:r>
          </w:p>
        </w:tc>
        <w:tc>
          <w:tcPr>
            <w:tcW w:w="3685" w:type="dxa"/>
            <w:noWrap/>
            <w:vAlign w:val="center"/>
          </w:tcPr>
          <w:p w14:paraId="3051E712"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Tavvavuoma</w:t>
            </w:r>
          </w:p>
        </w:tc>
        <w:tc>
          <w:tcPr>
            <w:tcW w:w="1418" w:type="dxa"/>
            <w:noWrap/>
            <w:vAlign w:val="center"/>
          </w:tcPr>
          <w:p w14:paraId="511A585B"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05/12/1974</w:t>
            </w:r>
          </w:p>
        </w:tc>
        <w:tc>
          <w:tcPr>
            <w:tcW w:w="1134" w:type="dxa"/>
            <w:noWrap/>
            <w:vAlign w:val="center"/>
          </w:tcPr>
          <w:p w14:paraId="7ABC8B73"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28.920</w:t>
            </w:r>
          </w:p>
        </w:tc>
        <w:tc>
          <w:tcPr>
            <w:tcW w:w="1417" w:type="dxa"/>
            <w:vAlign w:val="center"/>
          </w:tcPr>
          <w:p w14:paraId="2E3EA64D"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9DD5362"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797E60FE"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005BEC6F"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24</w:t>
            </w:r>
          </w:p>
        </w:tc>
        <w:tc>
          <w:tcPr>
            <w:tcW w:w="3685" w:type="dxa"/>
            <w:noWrap/>
            <w:vAlign w:val="center"/>
          </w:tcPr>
          <w:p w14:paraId="618A110D"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Kvismaren</w:t>
            </w:r>
          </w:p>
        </w:tc>
        <w:tc>
          <w:tcPr>
            <w:tcW w:w="1418" w:type="dxa"/>
            <w:noWrap/>
            <w:vAlign w:val="center"/>
          </w:tcPr>
          <w:p w14:paraId="08BCF871"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05/12/1974</w:t>
            </w:r>
          </w:p>
        </w:tc>
        <w:tc>
          <w:tcPr>
            <w:tcW w:w="1134" w:type="dxa"/>
            <w:noWrap/>
            <w:vAlign w:val="center"/>
          </w:tcPr>
          <w:p w14:paraId="5493CB4F"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837</w:t>
            </w:r>
          </w:p>
        </w:tc>
        <w:tc>
          <w:tcPr>
            <w:tcW w:w="1417" w:type="dxa"/>
            <w:vAlign w:val="center"/>
          </w:tcPr>
          <w:p w14:paraId="44EB81BF"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09607B2A"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5AD485A8"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26185A92"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31</w:t>
            </w:r>
          </w:p>
        </w:tc>
        <w:tc>
          <w:tcPr>
            <w:tcW w:w="3685" w:type="dxa"/>
            <w:noWrap/>
            <w:vAlign w:val="center"/>
          </w:tcPr>
          <w:p w14:paraId="0F575308"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Laidaure</w:t>
            </w:r>
          </w:p>
        </w:tc>
        <w:tc>
          <w:tcPr>
            <w:tcW w:w="1418" w:type="dxa"/>
            <w:noWrap/>
            <w:vAlign w:val="center"/>
          </w:tcPr>
          <w:p w14:paraId="24191208"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05/12/1974</w:t>
            </w:r>
          </w:p>
        </w:tc>
        <w:tc>
          <w:tcPr>
            <w:tcW w:w="1134" w:type="dxa"/>
            <w:noWrap/>
            <w:vAlign w:val="center"/>
          </w:tcPr>
          <w:p w14:paraId="70D57241"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4.316</w:t>
            </w:r>
          </w:p>
        </w:tc>
        <w:tc>
          <w:tcPr>
            <w:tcW w:w="1417" w:type="dxa"/>
            <w:vAlign w:val="center"/>
          </w:tcPr>
          <w:p w14:paraId="478D0E0A"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2A937361"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5561B274"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2007EED3"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433</w:t>
            </w:r>
          </w:p>
        </w:tc>
        <w:tc>
          <w:tcPr>
            <w:tcW w:w="3685" w:type="dxa"/>
            <w:noWrap/>
            <w:vAlign w:val="center"/>
          </w:tcPr>
          <w:p w14:paraId="6B61D098"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Östen</w:t>
            </w:r>
          </w:p>
        </w:tc>
        <w:tc>
          <w:tcPr>
            <w:tcW w:w="1418" w:type="dxa"/>
            <w:noWrap/>
            <w:vAlign w:val="center"/>
          </w:tcPr>
          <w:p w14:paraId="228C3D0C"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12/06/1989</w:t>
            </w:r>
          </w:p>
        </w:tc>
        <w:tc>
          <w:tcPr>
            <w:tcW w:w="1134" w:type="dxa"/>
            <w:noWrap/>
            <w:vAlign w:val="center"/>
          </w:tcPr>
          <w:p w14:paraId="790EC980"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1.486</w:t>
            </w:r>
          </w:p>
        </w:tc>
        <w:tc>
          <w:tcPr>
            <w:tcW w:w="1417" w:type="dxa"/>
            <w:vAlign w:val="center"/>
          </w:tcPr>
          <w:p w14:paraId="47553307"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355045AA"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75BE0FED"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1775E013"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26</w:t>
            </w:r>
          </w:p>
        </w:tc>
        <w:tc>
          <w:tcPr>
            <w:tcW w:w="3685" w:type="dxa"/>
            <w:noWrap/>
            <w:vAlign w:val="center"/>
          </w:tcPr>
          <w:p w14:paraId="2021FED0"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Ånnsjön</w:t>
            </w:r>
          </w:p>
        </w:tc>
        <w:tc>
          <w:tcPr>
            <w:tcW w:w="1418" w:type="dxa"/>
            <w:noWrap/>
            <w:vAlign w:val="center"/>
          </w:tcPr>
          <w:p w14:paraId="53393718"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05/12/1974</w:t>
            </w:r>
          </w:p>
        </w:tc>
        <w:tc>
          <w:tcPr>
            <w:tcW w:w="1134" w:type="dxa"/>
            <w:noWrap/>
            <w:vAlign w:val="center"/>
          </w:tcPr>
          <w:p w14:paraId="55038323"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11.031</w:t>
            </w:r>
          </w:p>
        </w:tc>
        <w:tc>
          <w:tcPr>
            <w:tcW w:w="1417" w:type="dxa"/>
            <w:vAlign w:val="center"/>
          </w:tcPr>
          <w:p w14:paraId="02CAB361"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B2500D9"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638D51CA"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3F87AAB8"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1122</w:t>
            </w:r>
          </w:p>
        </w:tc>
        <w:tc>
          <w:tcPr>
            <w:tcW w:w="3685" w:type="dxa"/>
            <w:noWrap/>
            <w:vAlign w:val="center"/>
          </w:tcPr>
          <w:p w14:paraId="52AD23BE"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Lundåkrabukten</w:t>
            </w:r>
          </w:p>
        </w:tc>
        <w:tc>
          <w:tcPr>
            <w:tcW w:w="1418" w:type="dxa"/>
            <w:noWrap/>
            <w:vAlign w:val="center"/>
          </w:tcPr>
          <w:p w14:paraId="57411420"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14/11/2001</w:t>
            </w:r>
          </w:p>
        </w:tc>
        <w:tc>
          <w:tcPr>
            <w:tcW w:w="1134" w:type="dxa"/>
            <w:noWrap/>
            <w:vAlign w:val="center"/>
          </w:tcPr>
          <w:p w14:paraId="76AE033D"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2.148</w:t>
            </w:r>
          </w:p>
        </w:tc>
        <w:tc>
          <w:tcPr>
            <w:tcW w:w="1417" w:type="dxa"/>
            <w:vAlign w:val="center"/>
          </w:tcPr>
          <w:p w14:paraId="0CBF1F6B"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01FF089"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759E486A"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544D0491"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1116</w:t>
            </w:r>
          </w:p>
        </w:tc>
        <w:tc>
          <w:tcPr>
            <w:tcW w:w="3685" w:type="dxa"/>
            <w:noWrap/>
            <w:vAlign w:val="center"/>
          </w:tcPr>
          <w:p w14:paraId="29B50478"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Färnebofjärden</w:t>
            </w:r>
          </w:p>
        </w:tc>
        <w:tc>
          <w:tcPr>
            <w:tcW w:w="1418" w:type="dxa"/>
            <w:noWrap/>
            <w:vAlign w:val="center"/>
          </w:tcPr>
          <w:p w14:paraId="2079489C"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14/11/2001</w:t>
            </w:r>
          </w:p>
        </w:tc>
        <w:tc>
          <w:tcPr>
            <w:tcW w:w="1134" w:type="dxa"/>
            <w:noWrap/>
            <w:vAlign w:val="center"/>
          </w:tcPr>
          <w:p w14:paraId="67E35A6B"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16.866</w:t>
            </w:r>
          </w:p>
        </w:tc>
        <w:tc>
          <w:tcPr>
            <w:tcW w:w="1417" w:type="dxa"/>
            <w:vAlign w:val="center"/>
          </w:tcPr>
          <w:p w14:paraId="18109B3B"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CB71ADF"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745BAA42"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7B9F94CB"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22</w:t>
            </w:r>
          </w:p>
        </w:tc>
        <w:tc>
          <w:tcPr>
            <w:tcW w:w="3685" w:type="dxa"/>
            <w:noWrap/>
            <w:vAlign w:val="center"/>
          </w:tcPr>
          <w:p w14:paraId="341C2276"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 xml:space="preserve">Hornborgasjön </w:t>
            </w:r>
          </w:p>
        </w:tc>
        <w:tc>
          <w:tcPr>
            <w:tcW w:w="1418" w:type="dxa"/>
            <w:noWrap/>
            <w:vAlign w:val="center"/>
          </w:tcPr>
          <w:p w14:paraId="3662E64E"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05/12/1974</w:t>
            </w:r>
          </w:p>
        </w:tc>
        <w:tc>
          <w:tcPr>
            <w:tcW w:w="1134" w:type="dxa"/>
            <w:noWrap/>
            <w:vAlign w:val="center"/>
          </w:tcPr>
          <w:p w14:paraId="0B2A0539"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6.197</w:t>
            </w:r>
          </w:p>
        </w:tc>
        <w:tc>
          <w:tcPr>
            <w:tcW w:w="1417" w:type="dxa"/>
            <w:vAlign w:val="center"/>
          </w:tcPr>
          <w:p w14:paraId="661708BD"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20F8076"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378E992E"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74974E14"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435</w:t>
            </w:r>
          </w:p>
        </w:tc>
        <w:tc>
          <w:tcPr>
            <w:tcW w:w="3685" w:type="dxa"/>
            <w:noWrap/>
            <w:vAlign w:val="center"/>
          </w:tcPr>
          <w:p w14:paraId="6B9B4355"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Svenska Högarna-Nassa</w:t>
            </w:r>
          </w:p>
        </w:tc>
        <w:tc>
          <w:tcPr>
            <w:tcW w:w="1418" w:type="dxa"/>
            <w:noWrap/>
            <w:vAlign w:val="center"/>
          </w:tcPr>
          <w:p w14:paraId="3E730DA3"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12/06/1989</w:t>
            </w:r>
          </w:p>
        </w:tc>
        <w:tc>
          <w:tcPr>
            <w:tcW w:w="1134" w:type="dxa"/>
            <w:noWrap/>
            <w:vAlign w:val="center"/>
          </w:tcPr>
          <w:p w14:paraId="5EDF067F"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15.210</w:t>
            </w:r>
          </w:p>
        </w:tc>
        <w:tc>
          <w:tcPr>
            <w:tcW w:w="1417" w:type="dxa"/>
            <w:vAlign w:val="center"/>
          </w:tcPr>
          <w:p w14:paraId="2D091FA3"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DFA5C79"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37C01D50"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603155DC"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25</w:t>
            </w:r>
          </w:p>
        </w:tc>
        <w:tc>
          <w:tcPr>
            <w:tcW w:w="3685" w:type="dxa"/>
            <w:noWrap/>
            <w:vAlign w:val="center"/>
          </w:tcPr>
          <w:p w14:paraId="5FB7C3EB"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Hjälstaviken</w:t>
            </w:r>
          </w:p>
        </w:tc>
        <w:tc>
          <w:tcPr>
            <w:tcW w:w="1418" w:type="dxa"/>
            <w:noWrap/>
            <w:vAlign w:val="center"/>
          </w:tcPr>
          <w:p w14:paraId="27E3F6E6"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05/12/1974</w:t>
            </w:r>
          </w:p>
        </w:tc>
        <w:tc>
          <w:tcPr>
            <w:tcW w:w="1134" w:type="dxa"/>
            <w:noWrap/>
            <w:vAlign w:val="center"/>
          </w:tcPr>
          <w:p w14:paraId="6F8397F0"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808</w:t>
            </w:r>
          </w:p>
        </w:tc>
        <w:tc>
          <w:tcPr>
            <w:tcW w:w="1417" w:type="dxa"/>
            <w:vAlign w:val="center"/>
          </w:tcPr>
          <w:p w14:paraId="2668CFD8"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6F89D1C"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28BA60FB"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11273A8E"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27</w:t>
            </w:r>
          </w:p>
        </w:tc>
        <w:tc>
          <w:tcPr>
            <w:tcW w:w="3685" w:type="dxa"/>
            <w:noWrap/>
            <w:vAlign w:val="center"/>
          </w:tcPr>
          <w:p w14:paraId="28FE03FF"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Gammelstadsviken</w:t>
            </w:r>
          </w:p>
        </w:tc>
        <w:tc>
          <w:tcPr>
            <w:tcW w:w="1418" w:type="dxa"/>
            <w:noWrap/>
            <w:vAlign w:val="center"/>
          </w:tcPr>
          <w:p w14:paraId="33EC2022"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28/06/1974</w:t>
            </w:r>
          </w:p>
        </w:tc>
        <w:tc>
          <w:tcPr>
            <w:tcW w:w="1134" w:type="dxa"/>
            <w:noWrap/>
            <w:vAlign w:val="center"/>
          </w:tcPr>
          <w:p w14:paraId="049991AC"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440</w:t>
            </w:r>
          </w:p>
        </w:tc>
        <w:tc>
          <w:tcPr>
            <w:tcW w:w="1417" w:type="dxa"/>
            <w:vAlign w:val="center"/>
          </w:tcPr>
          <w:p w14:paraId="12761462"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A0C877A"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1AB02D24"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73C07C1E"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438</w:t>
            </w:r>
          </w:p>
        </w:tc>
        <w:tc>
          <w:tcPr>
            <w:tcW w:w="3685" w:type="dxa"/>
            <w:noWrap/>
            <w:vAlign w:val="center"/>
          </w:tcPr>
          <w:p w14:paraId="3A667406"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Umeälvens delta</w:t>
            </w:r>
          </w:p>
        </w:tc>
        <w:tc>
          <w:tcPr>
            <w:tcW w:w="1418" w:type="dxa"/>
            <w:noWrap/>
            <w:vAlign w:val="center"/>
          </w:tcPr>
          <w:p w14:paraId="077DDE07"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12/06/1989</w:t>
            </w:r>
          </w:p>
        </w:tc>
        <w:tc>
          <w:tcPr>
            <w:tcW w:w="1134" w:type="dxa"/>
            <w:noWrap/>
            <w:vAlign w:val="center"/>
          </w:tcPr>
          <w:p w14:paraId="02BB6FD7"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1.889</w:t>
            </w:r>
          </w:p>
        </w:tc>
        <w:tc>
          <w:tcPr>
            <w:tcW w:w="1417" w:type="dxa"/>
            <w:vAlign w:val="center"/>
          </w:tcPr>
          <w:p w14:paraId="6BBE2E8B"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020031E1"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4DB64356"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6442295C"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1123</w:t>
            </w:r>
          </w:p>
        </w:tc>
        <w:tc>
          <w:tcPr>
            <w:tcW w:w="3685" w:type="dxa"/>
            <w:noWrap/>
            <w:vAlign w:val="center"/>
          </w:tcPr>
          <w:p w14:paraId="59399692"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Mörrumsån-Pukavik</w:t>
            </w:r>
          </w:p>
        </w:tc>
        <w:tc>
          <w:tcPr>
            <w:tcW w:w="1418" w:type="dxa"/>
            <w:noWrap/>
            <w:vAlign w:val="center"/>
          </w:tcPr>
          <w:p w14:paraId="11524B50"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14/11/2001</w:t>
            </w:r>
          </w:p>
        </w:tc>
        <w:tc>
          <w:tcPr>
            <w:tcW w:w="1134" w:type="dxa"/>
            <w:noWrap/>
            <w:vAlign w:val="center"/>
          </w:tcPr>
          <w:p w14:paraId="1D200199"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2.557</w:t>
            </w:r>
          </w:p>
        </w:tc>
        <w:tc>
          <w:tcPr>
            <w:tcW w:w="1417" w:type="dxa"/>
            <w:vAlign w:val="center"/>
          </w:tcPr>
          <w:p w14:paraId="6FEA13A2"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3455804D"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5C863A50"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2477E409"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1126</w:t>
            </w:r>
          </w:p>
        </w:tc>
        <w:tc>
          <w:tcPr>
            <w:tcW w:w="3685" w:type="dxa"/>
            <w:noWrap/>
            <w:vAlign w:val="center"/>
          </w:tcPr>
          <w:p w14:paraId="2673F700"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Oldflån-Flån</w:t>
            </w:r>
          </w:p>
        </w:tc>
        <w:tc>
          <w:tcPr>
            <w:tcW w:w="1418" w:type="dxa"/>
            <w:noWrap/>
            <w:vAlign w:val="center"/>
          </w:tcPr>
          <w:p w14:paraId="49D78AA6"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14/11/2001</w:t>
            </w:r>
          </w:p>
        </w:tc>
        <w:tc>
          <w:tcPr>
            <w:tcW w:w="1134" w:type="dxa"/>
            <w:noWrap/>
            <w:vAlign w:val="center"/>
          </w:tcPr>
          <w:p w14:paraId="6CEEDF5D"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10.590</w:t>
            </w:r>
          </w:p>
        </w:tc>
        <w:tc>
          <w:tcPr>
            <w:tcW w:w="1417" w:type="dxa"/>
            <w:vAlign w:val="center"/>
          </w:tcPr>
          <w:p w14:paraId="22FBE38E"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0C7D01B"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4F27C8E9"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445382AA"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1125</w:t>
            </w:r>
          </w:p>
        </w:tc>
        <w:tc>
          <w:tcPr>
            <w:tcW w:w="3685" w:type="dxa"/>
            <w:noWrap/>
            <w:vAlign w:val="center"/>
          </w:tcPr>
          <w:p w14:paraId="52C87C70"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Nordre älvs estuarium</w:t>
            </w:r>
          </w:p>
        </w:tc>
        <w:tc>
          <w:tcPr>
            <w:tcW w:w="1418" w:type="dxa"/>
            <w:noWrap/>
            <w:vAlign w:val="center"/>
          </w:tcPr>
          <w:p w14:paraId="705AB5DE"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14/11/2001</w:t>
            </w:r>
          </w:p>
        </w:tc>
        <w:tc>
          <w:tcPr>
            <w:tcW w:w="1134" w:type="dxa"/>
            <w:noWrap/>
            <w:vAlign w:val="center"/>
          </w:tcPr>
          <w:p w14:paraId="62FFF60A"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7.226</w:t>
            </w:r>
          </w:p>
        </w:tc>
        <w:tc>
          <w:tcPr>
            <w:tcW w:w="1417" w:type="dxa"/>
            <w:vAlign w:val="center"/>
          </w:tcPr>
          <w:p w14:paraId="108EC928"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284F17D0"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1C878E14"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176248D2"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28</w:t>
            </w:r>
          </w:p>
        </w:tc>
        <w:tc>
          <w:tcPr>
            <w:tcW w:w="3685" w:type="dxa"/>
            <w:noWrap/>
            <w:vAlign w:val="center"/>
          </w:tcPr>
          <w:p w14:paraId="30905291"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Persöfjärden</w:t>
            </w:r>
          </w:p>
        </w:tc>
        <w:tc>
          <w:tcPr>
            <w:tcW w:w="1418" w:type="dxa"/>
            <w:noWrap/>
            <w:vAlign w:val="center"/>
          </w:tcPr>
          <w:p w14:paraId="2BBC59F2"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05/12/1974</w:t>
            </w:r>
          </w:p>
        </w:tc>
        <w:tc>
          <w:tcPr>
            <w:tcW w:w="1134" w:type="dxa"/>
            <w:noWrap/>
            <w:vAlign w:val="center"/>
          </w:tcPr>
          <w:p w14:paraId="73D36783"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3.452</w:t>
            </w:r>
          </w:p>
        </w:tc>
        <w:tc>
          <w:tcPr>
            <w:tcW w:w="1417" w:type="dxa"/>
            <w:vAlign w:val="center"/>
          </w:tcPr>
          <w:p w14:paraId="1036FB30"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4461FCF9"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7D5142F4"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318273EB"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432</w:t>
            </w:r>
          </w:p>
        </w:tc>
        <w:tc>
          <w:tcPr>
            <w:tcW w:w="3685" w:type="dxa"/>
            <w:noWrap/>
            <w:vAlign w:val="center"/>
          </w:tcPr>
          <w:p w14:paraId="74A5B9C9"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Dättern</w:t>
            </w:r>
          </w:p>
        </w:tc>
        <w:tc>
          <w:tcPr>
            <w:tcW w:w="1418" w:type="dxa"/>
            <w:noWrap/>
            <w:vAlign w:val="center"/>
          </w:tcPr>
          <w:p w14:paraId="14D555CC"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12/06/1989</w:t>
            </w:r>
          </w:p>
        </w:tc>
        <w:tc>
          <w:tcPr>
            <w:tcW w:w="1134" w:type="dxa"/>
            <w:noWrap/>
            <w:vAlign w:val="center"/>
          </w:tcPr>
          <w:p w14:paraId="57493DA9"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3.990</w:t>
            </w:r>
          </w:p>
        </w:tc>
        <w:tc>
          <w:tcPr>
            <w:tcW w:w="1417" w:type="dxa"/>
            <w:vAlign w:val="center"/>
          </w:tcPr>
          <w:p w14:paraId="2FCF7255"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691065EA"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7E32AAFA"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78D646CE"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1119</w:t>
            </w:r>
          </w:p>
        </w:tc>
        <w:tc>
          <w:tcPr>
            <w:tcW w:w="3685" w:type="dxa"/>
            <w:noWrap/>
            <w:vAlign w:val="center"/>
          </w:tcPr>
          <w:p w14:paraId="4F675521"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Fylleån</w:t>
            </w:r>
          </w:p>
        </w:tc>
        <w:tc>
          <w:tcPr>
            <w:tcW w:w="1418" w:type="dxa"/>
            <w:noWrap/>
            <w:vAlign w:val="center"/>
          </w:tcPr>
          <w:p w14:paraId="4A39BC69"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14/11/2001</w:t>
            </w:r>
          </w:p>
        </w:tc>
        <w:tc>
          <w:tcPr>
            <w:tcW w:w="1134" w:type="dxa"/>
            <w:noWrap/>
            <w:vAlign w:val="center"/>
          </w:tcPr>
          <w:p w14:paraId="23FDF7CA"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910</w:t>
            </w:r>
          </w:p>
        </w:tc>
        <w:tc>
          <w:tcPr>
            <w:tcW w:w="1417" w:type="dxa"/>
            <w:vAlign w:val="center"/>
          </w:tcPr>
          <w:p w14:paraId="6117CC95"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463335E"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3522B087"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0EDB01D0"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32</w:t>
            </w:r>
          </w:p>
        </w:tc>
        <w:tc>
          <w:tcPr>
            <w:tcW w:w="3685" w:type="dxa"/>
            <w:noWrap/>
            <w:vAlign w:val="center"/>
          </w:tcPr>
          <w:p w14:paraId="02E14914"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Sjaunja</w:t>
            </w:r>
          </w:p>
        </w:tc>
        <w:tc>
          <w:tcPr>
            <w:tcW w:w="1418" w:type="dxa"/>
            <w:noWrap/>
            <w:vAlign w:val="center"/>
          </w:tcPr>
          <w:p w14:paraId="17BD46CE"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05/12/1974</w:t>
            </w:r>
          </w:p>
        </w:tc>
        <w:tc>
          <w:tcPr>
            <w:tcW w:w="1134" w:type="dxa"/>
            <w:noWrap/>
            <w:vAlign w:val="center"/>
          </w:tcPr>
          <w:p w14:paraId="53520BB4"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181.333</w:t>
            </w:r>
          </w:p>
        </w:tc>
        <w:tc>
          <w:tcPr>
            <w:tcW w:w="1417" w:type="dxa"/>
            <w:vAlign w:val="center"/>
          </w:tcPr>
          <w:p w14:paraId="0D97D215"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EB0F7F0"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3CB6586B"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3A6ACE59"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1131</w:t>
            </w:r>
          </w:p>
        </w:tc>
        <w:tc>
          <w:tcPr>
            <w:tcW w:w="3685" w:type="dxa"/>
            <w:noWrap/>
            <w:vAlign w:val="center"/>
          </w:tcPr>
          <w:p w14:paraId="2E7AFF21"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Tönnersjöheden-Årshultsmyren</w:t>
            </w:r>
          </w:p>
        </w:tc>
        <w:tc>
          <w:tcPr>
            <w:tcW w:w="1418" w:type="dxa"/>
            <w:noWrap/>
            <w:vAlign w:val="center"/>
          </w:tcPr>
          <w:p w14:paraId="3F9A63D0"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19/11/2001</w:t>
            </w:r>
          </w:p>
        </w:tc>
        <w:tc>
          <w:tcPr>
            <w:tcW w:w="1134" w:type="dxa"/>
            <w:noWrap/>
            <w:vAlign w:val="center"/>
          </w:tcPr>
          <w:p w14:paraId="20F3FFB3"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12.388</w:t>
            </w:r>
          </w:p>
        </w:tc>
        <w:tc>
          <w:tcPr>
            <w:tcW w:w="1417" w:type="dxa"/>
            <w:vAlign w:val="center"/>
          </w:tcPr>
          <w:p w14:paraId="4BA54766"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6191DFF6"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06246A8A"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3E17D406"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1130</w:t>
            </w:r>
          </w:p>
        </w:tc>
        <w:tc>
          <w:tcPr>
            <w:tcW w:w="3685" w:type="dxa"/>
            <w:noWrap/>
            <w:vAlign w:val="center"/>
          </w:tcPr>
          <w:p w14:paraId="332DC43F"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Övre Sulån</w:t>
            </w:r>
          </w:p>
        </w:tc>
        <w:tc>
          <w:tcPr>
            <w:tcW w:w="1418" w:type="dxa"/>
            <w:noWrap/>
            <w:vAlign w:val="center"/>
          </w:tcPr>
          <w:p w14:paraId="7DCE6519"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19/11/2001</w:t>
            </w:r>
          </w:p>
        </w:tc>
        <w:tc>
          <w:tcPr>
            <w:tcW w:w="1134" w:type="dxa"/>
            <w:noWrap/>
            <w:vAlign w:val="center"/>
          </w:tcPr>
          <w:p w14:paraId="72096378"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350</w:t>
            </w:r>
          </w:p>
        </w:tc>
        <w:tc>
          <w:tcPr>
            <w:tcW w:w="1417" w:type="dxa"/>
            <w:vAlign w:val="center"/>
          </w:tcPr>
          <w:p w14:paraId="6D39E84E"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49B581B"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3449C24D"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0CAFC6F6"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1114</w:t>
            </w:r>
          </w:p>
        </w:tc>
        <w:tc>
          <w:tcPr>
            <w:tcW w:w="3685" w:type="dxa"/>
            <w:noWrap/>
            <w:vAlign w:val="center"/>
          </w:tcPr>
          <w:p w14:paraId="4E708DAE"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Asköviken-Sörfjärden</w:t>
            </w:r>
          </w:p>
        </w:tc>
        <w:tc>
          <w:tcPr>
            <w:tcW w:w="1418" w:type="dxa"/>
            <w:noWrap/>
            <w:vAlign w:val="center"/>
          </w:tcPr>
          <w:p w14:paraId="4EF81C89"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19/11/2001</w:t>
            </w:r>
          </w:p>
        </w:tc>
        <w:tc>
          <w:tcPr>
            <w:tcW w:w="1134" w:type="dxa"/>
            <w:noWrap/>
            <w:vAlign w:val="center"/>
          </w:tcPr>
          <w:p w14:paraId="1F6B82D2"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12.251</w:t>
            </w:r>
          </w:p>
        </w:tc>
        <w:tc>
          <w:tcPr>
            <w:tcW w:w="1417" w:type="dxa"/>
            <w:vAlign w:val="center"/>
          </w:tcPr>
          <w:p w14:paraId="7A867DF7"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3CE0F1F6"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268FC287"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vAlign w:val="center"/>
          </w:tcPr>
          <w:p w14:paraId="742669CA"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1113</w:t>
            </w:r>
          </w:p>
        </w:tc>
        <w:tc>
          <w:tcPr>
            <w:tcW w:w="3685" w:type="dxa"/>
            <w:noWrap/>
            <w:vAlign w:val="center"/>
          </w:tcPr>
          <w:p w14:paraId="00B565CB"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Aloppkölen-Köpmankölen</w:t>
            </w:r>
          </w:p>
        </w:tc>
        <w:tc>
          <w:tcPr>
            <w:tcW w:w="1418" w:type="dxa"/>
            <w:noWrap/>
            <w:vAlign w:val="center"/>
          </w:tcPr>
          <w:p w14:paraId="4A0ED684"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19/11/2001</w:t>
            </w:r>
          </w:p>
        </w:tc>
        <w:tc>
          <w:tcPr>
            <w:tcW w:w="1134" w:type="dxa"/>
            <w:noWrap/>
            <w:vAlign w:val="center"/>
          </w:tcPr>
          <w:p w14:paraId="36486185"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20.079</w:t>
            </w:r>
          </w:p>
        </w:tc>
        <w:tc>
          <w:tcPr>
            <w:tcW w:w="1417" w:type="dxa"/>
            <w:vAlign w:val="center"/>
          </w:tcPr>
          <w:p w14:paraId="11D1E8E9"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99358CD"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1CAF3081"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tcPr>
          <w:p w14:paraId="07E478F1"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1115</w:t>
            </w:r>
          </w:p>
        </w:tc>
        <w:tc>
          <w:tcPr>
            <w:tcW w:w="3685" w:type="dxa"/>
            <w:noWrap/>
          </w:tcPr>
          <w:p w14:paraId="6300723E"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Blekinge skärgård</w:t>
            </w:r>
          </w:p>
        </w:tc>
        <w:tc>
          <w:tcPr>
            <w:tcW w:w="1418" w:type="dxa"/>
            <w:noWrap/>
          </w:tcPr>
          <w:p w14:paraId="232B934F"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14/11/2001</w:t>
            </w:r>
          </w:p>
        </w:tc>
        <w:tc>
          <w:tcPr>
            <w:tcW w:w="1134" w:type="dxa"/>
            <w:noWrap/>
          </w:tcPr>
          <w:p w14:paraId="59BF0EEC"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12.958</w:t>
            </w:r>
          </w:p>
        </w:tc>
        <w:tc>
          <w:tcPr>
            <w:tcW w:w="1417" w:type="dxa"/>
          </w:tcPr>
          <w:p w14:paraId="11AC49AE"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42643897"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44C279FA"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tcPr>
          <w:p w14:paraId="73CE4CED"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1117</w:t>
            </w:r>
          </w:p>
        </w:tc>
        <w:tc>
          <w:tcPr>
            <w:tcW w:w="3685" w:type="dxa"/>
            <w:noWrap/>
          </w:tcPr>
          <w:p w14:paraId="4C6A0985"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Dumme mosse</w:t>
            </w:r>
          </w:p>
        </w:tc>
        <w:tc>
          <w:tcPr>
            <w:tcW w:w="1418" w:type="dxa"/>
            <w:noWrap/>
          </w:tcPr>
          <w:p w14:paraId="1AFC2309"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14/11/2001</w:t>
            </w:r>
          </w:p>
        </w:tc>
        <w:tc>
          <w:tcPr>
            <w:tcW w:w="1134" w:type="dxa"/>
            <w:noWrap/>
          </w:tcPr>
          <w:p w14:paraId="55D8E370"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3.098</w:t>
            </w:r>
          </w:p>
        </w:tc>
        <w:tc>
          <w:tcPr>
            <w:tcW w:w="1417" w:type="dxa"/>
          </w:tcPr>
          <w:p w14:paraId="7C9A315A"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4CD60DE8"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19DBCC1A"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tcPr>
          <w:p w14:paraId="2031D3B8"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20</w:t>
            </w:r>
          </w:p>
        </w:tc>
        <w:tc>
          <w:tcPr>
            <w:tcW w:w="3685" w:type="dxa"/>
            <w:noWrap/>
          </w:tcPr>
          <w:p w14:paraId="3293FE41"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Store Mosse</w:t>
            </w:r>
          </w:p>
        </w:tc>
        <w:tc>
          <w:tcPr>
            <w:tcW w:w="1418" w:type="dxa"/>
            <w:noWrap/>
          </w:tcPr>
          <w:p w14:paraId="728DD73B"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05/12/1974</w:t>
            </w:r>
          </w:p>
        </w:tc>
        <w:tc>
          <w:tcPr>
            <w:tcW w:w="1134" w:type="dxa"/>
            <w:noWrap/>
          </w:tcPr>
          <w:p w14:paraId="4686E78C"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7.797</w:t>
            </w:r>
          </w:p>
        </w:tc>
        <w:tc>
          <w:tcPr>
            <w:tcW w:w="1417" w:type="dxa"/>
          </w:tcPr>
          <w:p w14:paraId="406DBC1A"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4D9F45B4"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4AE05CAA"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Suecia</w:t>
            </w:r>
          </w:p>
        </w:tc>
        <w:tc>
          <w:tcPr>
            <w:tcW w:w="709" w:type="dxa"/>
            <w:noWrap/>
          </w:tcPr>
          <w:p w14:paraId="1C4FC85E"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1132</w:t>
            </w:r>
          </w:p>
        </w:tc>
        <w:tc>
          <w:tcPr>
            <w:tcW w:w="3685" w:type="dxa"/>
            <w:noWrap/>
          </w:tcPr>
          <w:p w14:paraId="3BC67320"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Tysjöarna</w:t>
            </w:r>
          </w:p>
        </w:tc>
        <w:tc>
          <w:tcPr>
            <w:tcW w:w="1418" w:type="dxa"/>
            <w:noWrap/>
          </w:tcPr>
          <w:p w14:paraId="473B5636"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14/11/2001</w:t>
            </w:r>
          </w:p>
        </w:tc>
        <w:tc>
          <w:tcPr>
            <w:tcW w:w="1134" w:type="dxa"/>
            <w:noWrap/>
          </w:tcPr>
          <w:p w14:paraId="4A672950"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424</w:t>
            </w:r>
          </w:p>
        </w:tc>
        <w:tc>
          <w:tcPr>
            <w:tcW w:w="1417" w:type="dxa"/>
          </w:tcPr>
          <w:p w14:paraId="72A8B7C7"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0163E8B8"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7241E055"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Suiza</w:t>
            </w:r>
          </w:p>
        </w:tc>
        <w:tc>
          <w:tcPr>
            <w:tcW w:w="709" w:type="dxa"/>
            <w:noWrap/>
            <w:vAlign w:val="center"/>
          </w:tcPr>
          <w:p w14:paraId="644803D4"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509</w:t>
            </w:r>
          </w:p>
        </w:tc>
        <w:tc>
          <w:tcPr>
            <w:tcW w:w="3685" w:type="dxa"/>
            <w:noWrap/>
            <w:vAlign w:val="center"/>
          </w:tcPr>
          <w:p w14:paraId="39C7CC09"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Kaltbrunner Riet</w:t>
            </w:r>
          </w:p>
        </w:tc>
        <w:tc>
          <w:tcPr>
            <w:tcW w:w="1418" w:type="dxa"/>
            <w:noWrap/>
            <w:vAlign w:val="center"/>
          </w:tcPr>
          <w:p w14:paraId="40EB3DF3"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09/11/1990</w:t>
            </w:r>
          </w:p>
        </w:tc>
        <w:tc>
          <w:tcPr>
            <w:tcW w:w="1134" w:type="dxa"/>
            <w:noWrap/>
            <w:vAlign w:val="center"/>
          </w:tcPr>
          <w:p w14:paraId="1BB47476"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157</w:t>
            </w:r>
          </w:p>
        </w:tc>
        <w:tc>
          <w:tcPr>
            <w:tcW w:w="1417" w:type="dxa"/>
            <w:vAlign w:val="center"/>
          </w:tcPr>
          <w:p w14:paraId="74E49CE5"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952D5AE"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70E38121"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Suiza</w:t>
            </w:r>
          </w:p>
        </w:tc>
        <w:tc>
          <w:tcPr>
            <w:tcW w:w="709" w:type="dxa"/>
            <w:noWrap/>
            <w:vAlign w:val="center"/>
          </w:tcPr>
          <w:p w14:paraId="62DDC839"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506</w:t>
            </w:r>
          </w:p>
        </w:tc>
        <w:tc>
          <w:tcPr>
            <w:tcW w:w="3685" w:type="dxa"/>
            <w:noWrap/>
            <w:vAlign w:val="center"/>
          </w:tcPr>
          <w:p w14:paraId="71571409" w14:textId="77777777" w:rsidR="00D129ED" w:rsidRPr="008D202E"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8D202E">
              <w:rPr>
                <w:rFonts w:asciiTheme="minorHAnsi" w:hAnsiTheme="minorHAnsi" w:cs="Arial"/>
                <w:sz w:val="22"/>
                <w:szCs w:val="22"/>
                <w:lang w:val="fr-FR"/>
              </w:rPr>
              <w:t>Le Rhône genevois - Vallons de l'Allondon et de la Laire</w:t>
            </w:r>
          </w:p>
        </w:tc>
        <w:tc>
          <w:tcPr>
            <w:tcW w:w="1418" w:type="dxa"/>
            <w:noWrap/>
            <w:vAlign w:val="center"/>
          </w:tcPr>
          <w:p w14:paraId="34A89B9A"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09/11/1990</w:t>
            </w:r>
          </w:p>
        </w:tc>
        <w:tc>
          <w:tcPr>
            <w:tcW w:w="1134" w:type="dxa"/>
            <w:noWrap/>
            <w:vAlign w:val="center"/>
          </w:tcPr>
          <w:p w14:paraId="43662003"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1.929,43</w:t>
            </w:r>
          </w:p>
        </w:tc>
        <w:tc>
          <w:tcPr>
            <w:tcW w:w="1417" w:type="dxa"/>
            <w:vAlign w:val="center"/>
          </w:tcPr>
          <w:p w14:paraId="3FE6EE5A"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75D1A456"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19DC25AB"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Suiza</w:t>
            </w:r>
          </w:p>
        </w:tc>
        <w:tc>
          <w:tcPr>
            <w:tcW w:w="709" w:type="dxa"/>
            <w:noWrap/>
            <w:vAlign w:val="center"/>
          </w:tcPr>
          <w:p w14:paraId="2D9DC01A"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1444</w:t>
            </w:r>
          </w:p>
        </w:tc>
        <w:tc>
          <w:tcPr>
            <w:tcW w:w="3685" w:type="dxa"/>
            <w:noWrap/>
            <w:vAlign w:val="bottom"/>
          </w:tcPr>
          <w:p w14:paraId="17DF7B04"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Laubersmad-Salwidili</w:t>
            </w:r>
          </w:p>
        </w:tc>
        <w:tc>
          <w:tcPr>
            <w:tcW w:w="1418" w:type="dxa"/>
            <w:noWrap/>
            <w:vAlign w:val="center"/>
          </w:tcPr>
          <w:p w14:paraId="737F0C8F"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02/02/2005</w:t>
            </w:r>
          </w:p>
        </w:tc>
        <w:tc>
          <w:tcPr>
            <w:tcW w:w="1134" w:type="dxa"/>
            <w:noWrap/>
            <w:vAlign w:val="center"/>
          </w:tcPr>
          <w:p w14:paraId="6C11CE6C"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1.376</w:t>
            </w:r>
          </w:p>
        </w:tc>
        <w:tc>
          <w:tcPr>
            <w:tcW w:w="1417" w:type="dxa"/>
            <w:vAlign w:val="center"/>
          </w:tcPr>
          <w:p w14:paraId="0228E479"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4F114EF7"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069A61CC"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Suiza</w:t>
            </w:r>
          </w:p>
        </w:tc>
        <w:tc>
          <w:tcPr>
            <w:tcW w:w="709" w:type="dxa"/>
            <w:noWrap/>
            <w:vAlign w:val="center"/>
          </w:tcPr>
          <w:p w14:paraId="6BA67E89"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508</w:t>
            </w:r>
          </w:p>
        </w:tc>
        <w:tc>
          <w:tcPr>
            <w:tcW w:w="3685" w:type="dxa"/>
            <w:noWrap/>
            <w:vAlign w:val="bottom"/>
          </w:tcPr>
          <w:p w14:paraId="6D514D25"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Niederried Stausee</w:t>
            </w:r>
          </w:p>
        </w:tc>
        <w:tc>
          <w:tcPr>
            <w:tcW w:w="1418" w:type="dxa"/>
            <w:noWrap/>
            <w:vAlign w:val="center"/>
          </w:tcPr>
          <w:p w14:paraId="63097C8D"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09/11/1990</w:t>
            </w:r>
          </w:p>
        </w:tc>
        <w:tc>
          <w:tcPr>
            <w:tcW w:w="1134" w:type="dxa"/>
            <w:noWrap/>
            <w:vAlign w:val="center"/>
          </w:tcPr>
          <w:p w14:paraId="7DFC0DA7"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297</w:t>
            </w:r>
          </w:p>
        </w:tc>
        <w:tc>
          <w:tcPr>
            <w:tcW w:w="1417" w:type="dxa"/>
            <w:vAlign w:val="center"/>
          </w:tcPr>
          <w:p w14:paraId="49A4B71A"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69BCEB3E"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660F307F"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Suiza</w:t>
            </w:r>
          </w:p>
        </w:tc>
        <w:tc>
          <w:tcPr>
            <w:tcW w:w="709" w:type="dxa"/>
            <w:noWrap/>
            <w:vAlign w:val="center"/>
          </w:tcPr>
          <w:p w14:paraId="6FC45F03"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231</w:t>
            </w:r>
          </w:p>
        </w:tc>
        <w:tc>
          <w:tcPr>
            <w:tcW w:w="3685" w:type="dxa"/>
            <w:noWrap/>
            <w:vAlign w:val="bottom"/>
          </w:tcPr>
          <w:p w14:paraId="5B7DDEFD"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Bolle di Magadino</w:t>
            </w:r>
          </w:p>
        </w:tc>
        <w:tc>
          <w:tcPr>
            <w:tcW w:w="1418" w:type="dxa"/>
            <w:noWrap/>
            <w:vAlign w:val="center"/>
          </w:tcPr>
          <w:p w14:paraId="06E07524"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18/02/1982</w:t>
            </w:r>
          </w:p>
        </w:tc>
        <w:tc>
          <w:tcPr>
            <w:tcW w:w="1134" w:type="dxa"/>
            <w:noWrap/>
            <w:vAlign w:val="center"/>
          </w:tcPr>
          <w:p w14:paraId="6BFAA8C3"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663</w:t>
            </w:r>
          </w:p>
        </w:tc>
        <w:tc>
          <w:tcPr>
            <w:tcW w:w="1417" w:type="dxa"/>
            <w:vAlign w:val="center"/>
          </w:tcPr>
          <w:p w14:paraId="0A293402"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4E9C7071"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0F99A469"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Suiza</w:t>
            </w:r>
          </w:p>
        </w:tc>
        <w:tc>
          <w:tcPr>
            <w:tcW w:w="709" w:type="dxa"/>
            <w:noWrap/>
            <w:vAlign w:val="center"/>
          </w:tcPr>
          <w:p w14:paraId="1444FF6D"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1445</w:t>
            </w:r>
          </w:p>
        </w:tc>
        <w:tc>
          <w:tcPr>
            <w:tcW w:w="3685" w:type="dxa"/>
            <w:noWrap/>
            <w:vAlign w:val="bottom"/>
          </w:tcPr>
          <w:p w14:paraId="3607C3AD"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Rhonegletschervorfeld</w:t>
            </w:r>
          </w:p>
        </w:tc>
        <w:tc>
          <w:tcPr>
            <w:tcW w:w="1418" w:type="dxa"/>
            <w:noWrap/>
            <w:vAlign w:val="center"/>
          </w:tcPr>
          <w:p w14:paraId="62EA9DD6"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02/02/2005</w:t>
            </w:r>
          </w:p>
        </w:tc>
        <w:tc>
          <w:tcPr>
            <w:tcW w:w="1134" w:type="dxa"/>
            <w:noWrap/>
            <w:vAlign w:val="center"/>
          </w:tcPr>
          <w:p w14:paraId="5DB5FA59"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317</w:t>
            </w:r>
          </w:p>
        </w:tc>
        <w:tc>
          <w:tcPr>
            <w:tcW w:w="1417" w:type="dxa"/>
            <w:vAlign w:val="center"/>
          </w:tcPr>
          <w:p w14:paraId="29521FD8"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617599FB"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62928A1F"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Suiza</w:t>
            </w:r>
          </w:p>
        </w:tc>
        <w:tc>
          <w:tcPr>
            <w:tcW w:w="709" w:type="dxa"/>
            <w:noWrap/>
            <w:vAlign w:val="center"/>
          </w:tcPr>
          <w:p w14:paraId="2AC9B6C2"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79</w:t>
            </w:r>
          </w:p>
        </w:tc>
        <w:tc>
          <w:tcPr>
            <w:tcW w:w="3685" w:type="dxa"/>
            <w:noWrap/>
            <w:vAlign w:val="bottom"/>
          </w:tcPr>
          <w:p w14:paraId="1774EEBF" w14:textId="77777777" w:rsidR="00D129ED" w:rsidRPr="008D202E"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8D202E">
              <w:rPr>
                <w:rFonts w:asciiTheme="minorHAnsi" w:hAnsiTheme="minorHAnsi" w:cs="Arial"/>
                <w:sz w:val="22"/>
                <w:szCs w:val="22"/>
                <w:lang w:val="fr-FR"/>
              </w:rPr>
              <w:t>Fanel et Chablais de Cudrefin</w:t>
            </w:r>
          </w:p>
        </w:tc>
        <w:tc>
          <w:tcPr>
            <w:tcW w:w="1418" w:type="dxa"/>
            <w:noWrap/>
            <w:vAlign w:val="center"/>
          </w:tcPr>
          <w:p w14:paraId="7BF7C6B0"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16/01/1976</w:t>
            </w:r>
          </w:p>
        </w:tc>
        <w:tc>
          <w:tcPr>
            <w:tcW w:w="1134" w:type="dxa"/>
            <w:noWrap/>
            <w:vAlign w:val="center"/>
          </w:tcPr>
          <w:p w14:paraId="6B8E3BB5"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1.155</w:t>
            </w:r>
          </w:p>
        </w:tc>
        <w:tc>
          <w:tcPr>
            <w:tcW w:w="1417" w:type="dxa"/>
            <w:vAlign w:val="center"/>
          </w:tcPr>
          <w:p w14:paraId="4A956CA4"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23AF19AC"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77A11A2E"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Suiza</w:t>
            </w:r>
          </w:p>
        </w:tc>
        <w:tc>
          <w:tcPr>
            <w:tcW w:w="709" w:type="dxa"/>
            <w:noWrap/>
            <w:vAlign w:val="center"/>
          </w:tcPr>
          <w:p w14:paraId="7A765B68"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505</w:t>
            </w:r>
          </w:p>
        </w:tc>
        <w:tc>
          <w:tcPr>
            <w:tcW w:w="3685" w:type="dxa"/>
            <w:noWrap/>
            <w:vAlign w:val="bottom"/>
          </w:tcPr>
          <w:p w14:paraId="299D98FF" w14:textId="77777777" w:rsidR="00D129ED" w:rsidRPr="008D202E"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8D202E">
              <w:rPr>
                <w:rFonts w:asciiTheme="minorHAnsi" w:hAnsiTheme="minorHAnsi" w:cs="Arial"/>
                <w:sz w:val="22"/>
                <w:szCs w:val="22"/>
                <w:lang w:val="fr-FR"/>
              </w:rPr>
              <w:t>Rive sud du lac de Neuchâtel</w:t>
            </w:r>
          </w:p>
        </w:tc>
        <w:tc>
          <w:tcPr>
            <w:tcW w:w="1418" w:type="dxa"/>
            <w:noWrap/>
            <w:vAlign w:val="center"/>
          </w:tcPr>
          <w:p w14:paraId="1E033DFD"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09/11/1990</w:t>
            </w:r>
          </w:p>
        </w:tc>
        <w:tc>
          <w:tcPr>
            <w:tcW w:w="1134" w:type="dxa"/>
            <w:noWrap/>
            <w:vAlign w:val="center"/>
          </w:tcPr>
          <w:p w14:paraId="7D6DD418"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1.705,89</w:t>
            </w:r>
          </w:p>
        </w:tc>
        <w:tc>
          <w:tcPr>
            <w:tcW w:w="1417" w:type="dxa"/>
            <w:vAlign w:val="center"/>
          </w:tcPr>
          <w:p w14:paraId="796E9DF8"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E479318"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0F78A897"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Túnez</w:t>
            </w:r>
          </w:p>
        </w:tc>
        <w:tc>
          <w:tcPr>
            <w:tcW w:w="709" w:type="dxa"/>
            <w:noWrap/>
          </w:tcPr>
          <w:p w14:paraId="22E858D0"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1697</w:t>
            </w:r>
          </w:p>
        </w:tc>
        <w:tc>
          <w:tcPr>
            <w:tcW w:w="3685" w:type="dxa"/>
            <w:noWrap/>
          </w:tcPr>
          <w:p w14:paraId="46A3E0A1"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Bahiret el Bibane</w:t>
            </w:r>
          </w:p>
        </w:tc>
        <w:tc>
          <w:tcPr>
            <w:tcW w:w="1418" w:type="dxa"/>
            <w:noWrap/>
          </w:tcPr>
          <w:p w14:paraId="17ED5BC1"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07/11/2007</w:t>
            </w:r>
          </w:p>
        </w:tc>
        <w:tc>
          <w:tcPr>
            <w:tcW w:w="1134" w:type="dxa"/>
            <w:noWrap/>
          </w:tcPr>
          <w:p w14:paraId="07E5B7BC"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39.266</w:t>
            </w:r>
          </w:p>
        </w:tc>
        <w:tc>
          <w:tcPr>
            <w:tcW w:w="1417" w:type="dxa"/>
          </w:tcPr>
          <w:p w14:paraId="12C658C1"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1A57D5FB"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7AE2D549"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Túnez</w:t>
            </w:r>
          </w:p>
        </w:tc>
        <w:tc>
          <w:tcPr>
            <w:tcW w:w="709" w:type="dxa"/>
            <w:noWrap/>
          </w:tcPr>
          <w:p w14:paraId="6B1D3BFE"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2220</w:t>
            </w:r>
          </w:p>
        </w:tc>
        <w:tc>
          <w:tcPr>
            <w:tcW w:w="3685" w:type="dxa"/>
            <w:noWrap/>
          </w:tcPr>
          <w:p w14:paraId="5B935D75"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Réserve naturelle de Saddine</w:t>
            </w:r>
          </w:p>
        </w:tc>
        <w:tc>
          <w:tcPr>
            <w:tcW w:w="1418" w:type="dxa"/>
            <w:noWrap/>
          </w:tcPr>
          <w:p w14:paraId="3F7537C8"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02/02/2015</w:t>
            </w:r>
          </w:p>
        </w:tc>
        <w:tc>
          <w:tcPr>
            <w:tcW w:w="1134" w:type="dxa"/>
            <w:noWrap/>
          </w:tcPr>
          <w:p w14:paraId="0EE9CB2D"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2.610</w:t>
            </w:r>
          </w:p>
        </w:tc>
        <w:tc>
          <w:tcPr>
            <w:tcW w:w="1417" w:type="dxa"/>
          </w:tcPr>
          <w:p w14:paraId="3A2436D1"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2B6250F4"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36B8C0CC"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Túnez</w:t>
            </w:r>
          </w:p>
        </w:tc>
        <w:tc>
          <w:tcPr>
            <w:tcW w:w="709" w:type="dxa"/>
            <w:noWrap/>
          </w:tcPr>
          <w:p w14:paraId="68C917F1"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1712</w:t>
            </w:r>
          </w:p>
        </w:tc>
        <w:tc>
          <w:tcPr>
            <w:tcW w:w="3685" w:type="dxa"/>
            <w:noWrap/>
          </w:tcPr>
          <w:p w14:paraId="05A85D7C"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Sebkhet Sejoumi</w:t>
            </w:r>
          </w:p>
        </w:tc>
        <w:tc>
          <w:tcPr>
            <w:tcW w:w="1418" w:type="dxa"/>
            <w:noWrap/>
          </w:tcPr>
          <w:p w14:paraId="271704DD"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07/11/2007</w:t>
            </w:r>
          </w:p>
        </w:tc>
        <w:tc>
          <w:tcPr>
            <w:tcW w:w="1134" w:type="dxa"/>
            <w:noWrap/>
          </w:tcPr>
          <w:p w14:paraId="39224935"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2.979</w:t>
            </w:r>
          </w:p>
        </w:tc>
        <w:tc>
          <w:tcPr>
            <w:tcW w:w="1417" w:type="dxa"/>
          </w:tcPr>
          <w:p w14:paraId="735F558F"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23BC59A7" w14:textId="77777777" w:rsidTr="00D129E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75C859CF"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Túnez</w:t>
            </w:r>
          </w:p>
        </w:tc>
        <w:tc>
          <w:tcPr>
            <w:tcW w:w="709" w:type="dxa"/>
            <w:noWrap/>
          </w:tcPr>
          <w:p w14:paraId="222A4ABE" w14:textId="77777777" w:rsidR="00D129ED" w:rsidRPr="00655883" w:rsidRDefault="00D129ED"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1713</w:t>
            </w:r>
          </w:p>
        </w:tc>
        <w:tc>
          <w:tcPr>
            <w:tcW w:w="3685" w:type="dxa"/>
            <w:noWrap/>
          </w:tcPr>
          <w:p w14:paraId="4B822E45" w14:textId="77777777" w:rsidR="00D129ED" w:rsidRPr="00655883" w:rsidRDefault="00D129ED"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Sebkhet Soliman</w:t>
            </w:r>
          </w:p>
        </w:tc>
        <w:tc>
          <w:tcPr>
            <w:tcW w:w="1418" w:type="dxa"/>
            <w:noWrap/>
          </w:tcPr>
          <w:p w14:paraId="5C35DF56" w14:textId="77777777" w:rsidR="00D129ED" w:rsidRPr="00655883" w:rsidRDefault="00D129ED"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07/11/2007</w:t>
            </w:r>
          </w:p>
        </w:tc>
        <w:tc>
          <w:tcPr>
            <w:tcW w:w="1134" w:type="dxa"/>
            <w:noWrap/>
          </w:tcPr>
          <w:p w14:paraId="19C5D105"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880</w:t>
            </w:r>
          </w:p>
        </w:tc>
        <w:tc>
          <w:tcPr>
            <w:tcW w:w="1417" w:type="dxa"/>
          </w:tcPr>
          <w:p w14:paraId="54F05A12" w14:textId="77777777" w:rsidR="00D129ED" w:rsidRPr="00655883" w:rsidRDefault="00D129ED"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r w:rsidR="00D129ED" w:rsidRPr="00655883" w14:paraId="536B1A5F" w14:textId="77777777" w:rsidTr="00D129ED">
        <w:trPr>
          <w:cantSplit/>
          <w:trHeight w:val="300"/>
        </w:trPr>
        <w:tc>
          <w:tcPr>
            <w:cnfStyle w:val="001000000000" w:firstRow="0" w:lastRow="0" w:firstColumn="1" w:lastColumn="0" w:oddVBand="0" w:evenVBand="0" w:oddHBand="0" w:evenHBand="0" w:firstRowFirstColumn="0" w:firstRowLastColumn="0" w:lastRowFirstColumn="0" w:lastRowLastColumn="0"/>
            <w:tcW w:w="1702" w:type="dxa"/>
            <w:noWrap/>
          </w:tcPr>
          <w:p w14:paraId="0BC831D7" w14:textId="77777777" w:rsidR="00D129ED" w:rsidRPr="00655883" w:rsidRDefault="00D129ED" w:rsidP="00C952E2">
            <w:pPr>
              <w:rPr>
                <w:rFonts w:asciiTheme="minorHAnsi" w:hAnsiTheme="minorHAnsi" w:cs="Arial"/>
                <w:sz w:val="22"/>
                <w:szCs w:val="22"/>
                <w:lang w:val="es-ES_tradnl"/>
              </w:rPr>
            </w:pPr>
            <w:r w:rsidRPr="00655883">
              <w:rPr>
                <w:rFonts w:asciiTheme="minorHAnsi" w:hAnsiTheme="minorHAnsi" w:cs="Arial"/>
                <w:sz w:val="22"/>
                <w:szCs w:val="22"/>
                <w:lang w:val="es-ES_tradnl"/>
              </w:rPr>
              <w:t>Ucrania</w:t>
            </w:r>
          </w:p>
        </w:tc>
        <w:tc>
          <w:tcPr>
            <w:tcW w:w="709" w:type="dxa"/>
            <w:noWrap/>
          </w:tcPr>
          <w:p w14:paraId="1A2CB43D" w14:textId="77777777" w:rsidR="00D129ED" w:rsidRPr="00655883" w:rsidRDefault="00D129ED"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1402</w:t>
            </w:r>
          </w:p>
        </w:tc>
        <w:tc>
          <w:tcPr>
            <w:tcW w:w="3685" w:type="dxa"/>
            <w:noWrap/>
          </w:tcPr>
          <w:p w14:paraId="400B454D" w14:textId="77777777" w:rsidR="00D129ED" w:rsidRPr="00655883" w:rsidRDefault="00D129ED"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Perebrody Peatlands</w:t>
            </w:r>
          </w:p>
        </w:tc>
        <w:tc>
          <w:tcPr>
            <w:tcW w:w="1418" w:type="dxa"/>
            <w:noWrap/>
          </w:tcPr>
          <w:p w14:paraId="0B6E7D35" w14:textId="77777777" w:rsidR="00D129ED" w:rsidRPr="00655883" w:rsidRDefault="00D129ED"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29/07/2004</w:t>
            </w:r>
          </w:p>
        </w:tc>
        <w:tc>
          <w:tcPr>
            <w:tcW w:w="1134" w:type="dxa"/>
            <w:noWrap/>
          </w:tcPr>
          <w:p w14:paraId="28C612C0"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12.718</w:t>
            </w:r>
          </w:p>
        </w:tc>
        <w:tc>
          <w:tcPr>
            <w:tcW w:w="1417" w:type="dxa"/>
          </w:tcPr>
          <w:p w14:paraId="51CA27F1" w14:textId="77777777" w:rsidR="00D129ED" w:rsidRPr="00655883" w:rsidRDefault="00D129ED"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_tradnl"/>
              </w:rPr>
            </w:pPr>
            <w:r w:rsidRPr="00655883">
              <w:rPr>
                <w:rFonts w:asciiTheme="minorHAnsi" w:hAnsiTheme="minorHAnsi" w:cs="Arial"/>
                <w:sz w:val="22"/>
                <w:szCs w:val="22"/>
                <w:lang w:val="es-ES_tradnl"/>
              </w:rPr>
              <w:t>Actualización</w:t>
            </w:r>
          </w:p>
        </w:tc>
      </w:tr>
    </w:tbl>
    <w:p w14:paraId="756E1DBC" w14:textId="77777777" w:rsidR="003237C8" w:rsidRPr="00655883" w:rsidRDefault="003237C8">
      <w:pPr>
        <w:rPr>
          <w:rFonts w:ascii="Garamond" w:hAnsi="Garamond"/>
          <w:color w:val="000000"/>
          <w:szCs w:val="24"/>
          <w:lang w:val="es-ES_tradnl"/>
        </w:rPr>
      </w:pPr>
      <w:r w:rsidRPr="00655883">
        <w:rPr>
          <w:rFonts w:ascii="Garamond" w:hAnsi="Garamond"/>
          <w:color w:val="000000"/>
          <w:szCs w:val="24"/>
          <w:lang w:val="es-ES_tradnl"/>
        </w:rPr>
        <w:br w:type="page"/>
      </w:r>
    </w:p>
    <w:p w14:paraId="0968ACD0" w14:textId="5703CA61" w:rsidR="00392804" w:rsidRPr="00655883" w:rsidRDefault="00AF0EA2" w:rsidP="00392804">
      <w:pPr>
        <w:tabs>
          <w:tab w:val="right" w:pos="9026"/>
        </w:tabs>
        <w:suppressAutoHyphens/>
        <w:rPr>
          <w:rFonts w:ascii="Calibri" w:hAnsi="Calibri"/>
          <w:b/>
          <w:color w:val="000000"/>
          <w:szCs w:val="24"/>
          <w:lang w:val="es-ES_tradnl"/>
        </w:rPr>
      </w:pPr>
      <w:r w:rsidRPr="00655883">
        <w:rPr>
          <w:rFonts w:ascii="Calibri" w:hAnsi="Calibri"/>
          <w:b/>
          <w:color w:val="000000"/>
          <w:szCs w:val="24"/>
          <w:lang w:val="es-ES_tradnl"/>
        </w:rPr>
        <w:lastRenderedPageBreak/>
        <w:t>Subanexo</w:t>
      </w:r>
      <w:r w:rsidR="0083010D" w:rsidRPr="00655883">
        <w:rPr>
          <w:rFonts w:ascii="Calibri" w:hAnsi="Calibri"/>
          <w:b/>
          <w:color w:val="000000"/>
          <w:szCs w:val="24"/>
          <w:lang w:val="es-ES_tradnl"/>
        </w:rPr>
        <w:t xml:space="preserve"> </w:t>
      </w:r>
      <w:r w:rsidR="00392804" w:rsidRPr="00655883">
        <w:rPr>
          <w:rFonts w:ascii="Calibri" w:hAnsi="Calibri"/>
          <w:b/>
          <w:color w:val="000000"/>
          <w:szCs w:val="24"/>
          <w:lang w:val="es-ES_tradnl"/>
        </w:rPr>
        <w:t>3a</w:t>
      </w:r>
    </w:p>
    <w:p w14:paraId="0FBA586B" w14:textId="77777777" w:rsidR="00392804" w:rsidRPr="00655883" w:rsidRDefault="00392804" w:rsidP="00392804">
      <w:pPr>
        <w:pStyle w:val="BodyText"/>
        <w:spacing w:after="0"/>
        <w:rPr>
          <w:rFonts w:ascii="Calibri" w:hAnsi="Calibri"/>
          <w:b/>
          <w:color w:val="000000"/>
          <w:lang w:val="es-ES_tradnl"/>
        </w:rPr>
      </w:pPr>
    </w:p>
    <w:p w14:paraId="7ADEC4D4" w14:textId="4EDF95D6" w:rsidR="00392804" w:rsidRPr="00655883" w:rsidRDefault="001A4B2F" w:rsidP="00392804">
      <w:pPr>
        <w:pStyle w:val="BodyText"/>
        <w:spacing w:after="0"/>
        <w:rPr>
          <w:rFonts w:ascii="Calibri" w:hAnsi="Calibri"/>
          <w:b/>
          <w:lang w:val="es-ES_tradnl"/>
        </w:rPr>
      </w:pPr>
      <w:r w:rsidRPr="00655883">
        <w:rPr>
          <w:rFonts w:ascii="Calibri" w:hAnsi="Calibri"/>
          <w:b/>
          <w:lang w:val="es-ES_tradnl"/>
        </w:rPr>
        <w:t>Lista de los 33 sitios Ramsar sobre los que no se han presentado a la Secretaría las FIR o mapas adecuados desde su designación, a 17 de noviembre de 2017</w:t>
      </w:r>
    </w:p>
    <w:p w14:paraId="4F31EF8D" w14:textId="77777777" w:rsidR="00252D96" w:rsidRPr="00655883" w:rsidRDefault="00252D96" w:rsidP="00392804">
      <w:pPr>
        <w:pStyle w:val="BodyText"/>
        <w:spacing w:after="0"/>
        <w:rPr>
          <w:rFonts w:ascii="Calibri" w:hAnsi="Calibri"/>
          <w:sz w:val="22"/>
          <w:szCs w:val="22"/>
          <w:lang w:val="es-ES_tradnl"/>
        </w:rPr>
      </w:pPr>
    </w:p>
    <w:tbl>
      <w:tblPr>
        <w:tblW w:w="903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694"/>
        <w:gridCol w:w="943"/>
        <w:gridCol w:w="2922"/>
        <w:gridCol w:w="1687"/>
        <w:gridCol w:w="838"/>
        <w:gridCol w:w="955"/>
      </w:tblGrid>
      <w:tr w:rsidR="00252D96" w:rsidRPr="00655883" w14:paraId="7C35443A" w14:textId="77777777" w:rsidTr="0084169E">
        <w:trPr>
          <w:cantSplit/>
          <w:trHeight w:val="315"/>
          <w:tblHeader/>
        </w:trPr>
        <w:tc>
          <w:tcPr>
            <w:tcW w:w="1694" w:type="dxa"/>
            <w:shd w:val="clear" w:color="auto" w:fill="DBE5F1" w:themeFill="accent1" w:themeFillTint="33"/>
            <w:vAlign w:val="center"/>
          </w:tcPr>
          <w:p w14:paraId="49BFDBD9" w14:textId="7F4B5295" w:rsidR="00252D96" w:rsidRPr="00655883" w:rsidRDefault="001A4B2F" w:rsidP="0084169E">
            <w:pPr>
              <w:jc w:val="cente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País</w:t>
            </w:r>
          </w:p>
        </w:tc>
        <w:tc>
          <w:tcPr>
            <w:tcW w:w="943" w:type="dxa"/>
            <w:shd w:val="clear" w:color="auto" w:fill="DBE5F1" w:themeFill="accent1" w:themeFillTint="33"/>
            <w:vAlign w:val="center"/>
          </w:tcPr>
          <w:p w14:paraId="6061F5B0" w14:textId="103BB19D" w:rsidR="00252D96" w:rsidRPr="00655883" w:rsidRDefault="001A4B2F" w:rsidP="001A4B2F">
            <w:pPr>
              <w:jc w:val="cente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Sitio núm.</w:t>
            </w:r>
          </w:p>
        </w:tc>
        <w:tc>
          <w:tcPr>
            <w:tcW w:w="2922" w:type="dxa"/>
            <w:shd w:val="clear" w:color="auto" w:fill="DBE5F1" w:themeFill="accent1" w:themeFillTint="33"/>
            <w:vAlign w:val="center"/>
          </w:tcPr>
          <w:p w14:paraId="291B4352" w14:textId="5FBDDCEF" w:rsidR="00252D96" w:rsidRPr="00655883" w:rsidRDefault="001A4B2F" w:rsidP="001A4B2F">
            <w:pPr>
              <w:jc w:val="cente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Nombre del sitio</w:t>
            </w:r>
          </w:p>
        </w:tc>
        <w:tc>
          <w:tcPr>
            <w:tcW w:w="1687" w:type="dxa"/>
            <w:shd w:val="clear" w:color="auto" w:fill="DBE5F1" w:themeFill="accent1" w:themeFillTint="33"/>
            <w:vAlign w:val="center"/>
          </w:tcPr>
          <w:p w14:paraId="15F26739" w14:textId="474FB768" w:rsidR="00252D96" w:rsidRPr="00655883" w:rsidRDefault="001A4B2F" w:rsidP="001A4B2F">
            <w:pPr>
              <w:jc w:val="cente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Fecha de designación</w:t>
            </w:r>
          </w:p>
        </w:tc>
        <w:tc>
          <w:tcPr>
            <w:tcW w:w="838" w:type="dxa"/>
            <w:shd w:val="clear" w:color="auto" w:fill="DBE5F1" w:themeFill="accent1" w:themeFillTint="33"/>
            <w:vAlign w:val="center"/>
          </w:tcPr>
          <w:p w14:paraId="0F6EC5A9" w14:textId="55ED9A8C" w:rsidR="00252D96" w:rsidRPr="00655883" w:rsidRDefault="001A4B2F" w:rsidP="001A4B2F">
            <w:pPr>
              <w:jc w:val="cente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FIR</w:t>
            </w:r>
          </w:p>
        </w:tc>
        <w:tc>
          <w:tcPr>
            <w:tcW w:w="955" w:type="dxa"/>
            <w:shd w:val="clear" w:color="auto" w:fill="DBE5F1" w:themeFill="accent1" w:themeFillTint="33"/>
            <w:vAlign w:val="center"/>
          </w:tcPr>
          <w:p w14:paraId="27A1909B" w14:textId="174EDBFB" w:rsidR="00252D96" w:rsidRPr="00655883" w:rsidRDefault="00252D96" w:rsidP="0084169E">
            <w:pPr>
              <w:jc w:val="center"/>
              <w:rPr>
                <w:rFonts w:asciiTheme="minorHAnsi" w:hAnsiTheme="minorHAnsi" w:cs="Calibri"/>
                <w:b/>
                <w:bCs/>
                <w:color w:val="000000"/>
                <w:sz w:val="22"/>
                <w:szCs w:val="22"/>
                <w:lang w:val="es-ES_tradnl"/>
              </w:rPr>
            </w:pPr>
            <w:r w:rsidRPr="00655883">
              <w:rPr>
                <w:rFonts w:asciiTheme="minorHAnsi" w:hAnsiTheme="minorHAnsi" w:cs="Calibri"/>
                <w:b/>
                <w:bCs/>
                <w:color w:val="000000"/>
                <w:sz w:val="22"/>
                <w:szCs w:val="22"/>
                <w:lang w:val="es-ES_tradnl"/>
              </w:rPr>
              <w:t>Map</w:t>
            </w:r>
            <w:r w:rsidR="001A4B2F" w:rsidRPr="00655883">
              <w:rPr>
                <w:rFonts w:asciiTheme="minorHAnsi" w:hAnsiTheme="minorHAnsi" w:cs="Calibri"/>
                <w:b/>
                <w:bCs/>
                <w:color w:val="000000"/>
                <w:sz w:val="22"/>
                <w:szCs w:val="22"/>
                <w:lang w:val="es-ES_tradnl"/>
              </w:rPr>
              <w:t>a</w:t>
            </w:r>
          </w:p>
        </w:tc>
      </w:tr>
      <w:tr w:rsidR="00D129ED" w:rsidRPr="00655883" w14:paraId="6233B466" w14:textId="77777777" w:rsidTr="0084169E">
        <w:trPr>
          <w:cantSplit/>
          <w:trHeight w:val="315"/>
        </w:trPr>
        <w:tc>
          <w:tcPr>
            <w:tcW w:w="1694" w:type="dxa"/>
          </w:tcPr>
          <w:p w14:paraId="489A4974"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Alemania</w:t>
            </w:r>
          </w:p>
        </w:tc>
        <w:tc>
          <w:tcPr>
            <w:tcW w:w="943" w:type="dxa"/>
          </w:tcPr>
          <w:p w14:paraId="6200BDC2"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174</w:t>
            </w:r>
          </w:p>
        </w:tc>
        <w:tc>
          <w:tcPr>
            <w:tcW w:w="2922" w:type="dxa"/>
          </w:tcPr>
          <w:p w14:paraId="517C946A"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Unteres Odertal, Schwedt</w:t>
            </w:r>
          </w:p>
        </w:tc>
        <w:tc>
          <w:tcPr>
            <w:tcW w:w="1687" w:type="dxa"/>
          </w:tcPr>
          <w:p w14:paraId="335697A7"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31/07/1978</w:t>
            </w:r>
          </w:p>
        </w:tc>
        <w:tc>
          <w:tcPr>
            <w:tcW w:w="838" w:type="dxa"/>
          </w:tcPr>
          <w:p w14:paraId="1C049FC9"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c>
          <w:tcPr>
            <w:tcW w:w="955" w:type="dxa"/>
          </w:tcPr>
          <w:p w14:paraId="7872ABBF"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r>
      <w:tr w:rsidR="00D129ED" w:rsidRPr="00655883" w14:paraId="0281FA26" w14:textId="77777777" w:rsidTr="0084169E">
        <w:trPr>
          <w:cantSplit/>
          <w:trHeight w:val="315"/>
        </w:trPr>
        <w:tc>
          <w:tcPr>
            <w:tcW w:w="1694" w:type="dxa"/>
            <w:tcBorders>
              <w:top w:val="single" w:sz="8" w:space="0" w:color="4F81BD"/>
              <w:bottom w:val="single" w:sz="8" w:space="0" w:color="4F81BD"/>
            </w:tcBorders>
          </w:tcPr>
          <w:p w14:paraId="749C8A30"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Alemania</w:t>
            </w:r>
          </w:p>
        </w:tc>
        <w:tc>
          <w:tcPr>
            <w:tcW w:w="943" w:type="dxa"/>
            <w:tcBorders>
              <w:top w:val="single" w:sz="8" w:space="0" w:color="4F81BD"/>
              <w:bottom w:val="single" w:sz="8" w:space="0" w:color="4F81BD"/>
            </w:tcBorders>
          </w:tcPr>
          <w:p w14:paraId="346E4B2D"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175</w:t>
            </w:r>
          </w:p>
        </w:tc>
        <w:tc>
          <w:tcPr>
            <w:tcW w:w="2922" w:type="dxa"/>
            <w:tcBorders>
              <w:top w:val="single" w:sz="8" w:space="0" w:color="4F81BD"/>
              <w:bottom w:val="single" w:sz="8" w:space="0" w:color="4F81BD"/>
            </w:tcBorders>
          </w:tcPr>
          <w:p w14:paraId="0646BB04"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Peitzer Teichgebiet</w:t>
            </w:r>
          </w:p>
        </w:tc>
        <w:tc>
          <w:tcPr>
            <w:tcW w:w="1687" w:type="dxa"/>
            <w:tcBorders>
              <w:top w:val="single" w:sz="8" w:space="0" w:color="4F81BD"/>
              <w:bottom w:val="single" w:sz="8" w:space="0" w:color="4F81BD"/>
            </w:tcBorders>
          </w:tcPr>
          <w:p w14:paraId="62814EBC"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31/07/1978</w:t>
            </w:r>
          </w:p>
        </w:tc>
        <w:tc>
          <w:tcPr>
            <w:tcW w:w="838" w:type="dxa"/>
            <w:tcBorders>
              <w:top w:val="single" w:sz="8" w:space="0" w:color="4F81BD"/>
              <w:bottom w:val="single" w:sz="8" w:space="0" w:color="4F81BD"/>
            </w:tcBorders>
          </w:tcPr>
          <w:p w14:paraId="15B66AAD"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c>
          <w:tcPr>
            <w:tcW w:w="955" w:type="dxa"/>
            <w:tcBorders>
              <w:top w:val="single" w:sz="8" w:space="0" w:color="4F81BD"/>
              <w:bottom w:val="single" w:sz="8" w:space="0" w:color="4F81BD"/>
              <w:right w:val="single" w:sz="8" w:space="0" w:color="4F81BD"/>
            </w:tcBorders>
          </w:tcPr>
          <w:p w14:paraId="1227234D"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r>
      <w:tr w:rsidR="00D129ED" w:rsidRPr="00655883" w14:paraId="09125FC8" w14:textId="77777777" w:rsidTr="0084169E">
        <w:trPr>
          <w:cantSplit/>
          <w:trHeight w:val="315"/>
        </w:trPr>
        <w:tc>
          <w:tcPr>
            <w:tcW w:w="1694" w:type="dxa"/>
            <w:tcBorders>
              <w:top w:val="single" w:sz="8" w:space="0" w:color="4F81BD"/>
              <w:bottom w:val="single" w:sz="8" w:space="0" w:color="4F81BD"/>
            </w:tcBorders>
          </w:tcPr>
          <w:p w14:paraId="4F66279F" w14:textId="77777777" w:rsidR="00D129ED" w:rsidRPr="00655883" w:rsidRDefault="00D129ED" w:rsidP="001A4B2F">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Azerbaiyán</w:t>
            </w:r>
          </w:p>
        </w:tc>
        <w:tc>
          <w:tcPr>
            <w:tcW w:w="943" w:type="dxa"/>
            <w:tcBorders>
              <w:top w:val="single" w:sz="8" w:space="0" w:color="4F81BD"/>
              <w:bottom w:val="single" w:sz="8" w:space="0" w:color="4F81BD"/>
            </w:tcBorders>
          </w:tcPr>
          <w:p w14:paraId="1D0AD1DD"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1075</w:t>
            </w:r>
          </w:p>
        </w:tc>
        <w:tc>
          <w:tcPr>
            <w:tcW w:w="2922" w:type="dxa"/>
            <w:tcBorders>
              <w:top w:val="single" w:sz="8" w:space="0" w:color="4F81BD"/>
              <w:bottom w:val="single" w:sz="8" w:space="0" w:color="4F81BD"/>
            </w:tcBorders>
          </w:tcPr>
          <w:p w14:paraId="4321C042"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Agh-Ghol</w:t>
            </w:r>
          </w:p>
        </w:tc>
        <w:tc>
          <w:tcPr>
            <w:tcW w:w="1687" w:type="dxa"/>
            <w:tcBorders>
              <w:top w:val="single" w:sz="8" w:space="0" w:color="4F81BD"/>
              <w:bottom w:val="single" w:sz="8" w:space="0" w:color="4F81BD"/>
            </w:tcBorders>
          </w:tcPr>
          <w:p w14:paraId="00D98DEE"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21/05/2001</w:t>
            </w:r>
          </w:p>
        </w:tc>
        <w:tc>
          <w:tcPr>
            <w:tcW w:w="838" w:type="dxa"/>
            <w:tcBorders>
              <w:top w:val="single" w:sz="8" w:space="0" w:color="4F81BD"/>
              <w:bottom w:val="single" w:sz="8" w:space="0" w:color="4F81BD"/>
            </w:tcBorders>
          </w:tcPr>
          <w:p w14:paraId="352690CB"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c>
          <w:tcPr>
            <w:tcW w:w="955" w:type="dxa"/>
            <w:tcBorders>
              <w:top w:val="single" w:sz="8" w:space="0" w:color="4F81BD"/>
              <w:bottom w:val="single" w:sz="8" w:space="0" w:color="4F81BD"/>
              <w:right w:val="single" w:sz="8" w:space="0" w:color="4F81BD"/>
            </w:tcBorders>
          </w:tcPr>
          <w:p w14:paraId="238D9178"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r>
      <w:tr w:rsidR="00D129ED" w:rsidRPr="00655883" w14:paraId="2FBFF059" w14:textId="77777777" w:rsidTr="0084169E">
        <w:trPr>
          <w:cantSplit/>
          <w:trHeight w:val="315"/>
        </w:trPr>
        <w:tc>
          <w:tcPr>
            <w:tcW w:w="1694" w:type="dxa"/>
            <w:tcBorders>
              <w:bottom w:val="single" w:sz="4" w:space="0" w:color="4F81BD" w:themeColor="accent1"/>
            </w:tcBorders>
          </w:tcPr>
          <w:p w14:paraId="20F139D0" w14:textId="77777777" w:rsidR="00D129ED" w:rsidRPr="00655883" w:rsidRDefault="00D129ED" w:rsidP="001A4B2F">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Azerbaiyán</w:t>
            </w:r>
          </w:p>
        </w:tc>
        <w:tc>
          <w:tcPr>
            <w:tcW w:w="943" w:type="dxa"/>
            <w:tcBorders>
              <w:bottom w:val="single" w:sz="4" w:space="0" w:color="4F81BD" w:themeColor="accent1"/>
            </w:tcBorders>
          </w:tcPr>
          <w:p w14:paraId="61439A98"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1076</w:t>
            </w:r>
          </w:p>
        </w:tc>
        <w:tc>
          <w:tcPr>
            <w:tcW w:w="2922" w:type="dxa"/>
            <w:tcBorders>
              <w:bottom w:val="single" w:sz="4" w:space="0" w:color="4F81BD" w:themeColor="accent1"/>
            </w:tcBorders>
          </w:tcPr>
          <w:p w14:paraId="798E99FC"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Ghizil-Agaj</w:t>
            </w:r>
          </w:p>
        </w:tc>
        <w:tc>
          <w:tcPr>
            <w:tcW w:w="1687" w:type="dxa"/>
            <w:tcBorders>
              <w:bottom w:val="single" w:sz="4" w:space="0" w:color="4F81BD" w:themeColor="accent1"/>
            </w:tcBorders>
          </w:tcPr>
          <w:p w14:paraId="6EB65C1E"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21/05/2001</w:t>
            </w:r>
          </w:p>
        </w:tc>
        <w:tc>
          <w:tcPr>
            <w:tcW w:w="838" w:type="dxa"/>
            <w:tcBorders>
              <w:bottom w:val="single" w:sz="4" w:space="0" w:color="4F81BD" w:themeColor="accent1"/>
            </w:tcBorders>
          </w:tcPr>
          <w:p w14:paraId="64F8E99A"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sí</w:t>
            </w:r>
          </w:p>
        </w:tc>
        <w:tc>
          <w:tcPr>
            <w:tcW w:w="955" w:type="dxa"/>
            <w:tcBorders>
              <w:bottom w:val="single" w:sz="4" w:space="0" w:color="4F81BD" w:themeColor="accent1"/>
            </w:tcBorders>
          </w:tcPr>
          <w:p w14:paraId="3C2698C7"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r>
      <w:tr w:rsidR="00D129ED" w:rsidRPr="00655883" w14:paraId="4A0F7CA9" w14:textId="77777777" w:rsidTr="0084169E">
        <w:trPr>
          <w:cantSplit/>
          <w:trHeight w:val="315"/>
        </w:trPr>
        <w:tc>
          <w:tcPr>
            <w:tcW w:w="1694" w:type="dxa"/>
            <w:tcBorders>
              <w:top w:val="single" w:sz="4" w:space="0" w:color="4F81BD"/>
              <w:bottom w:val="single" w:sz="8" w:space="0" w:color="4F81BD"/>
            </w:tcBorders>
          </w:tcPr>
          <w:p w14:paraId="717448F1"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Arial"/>
                <w:b/>
                <w:sz w:val="22"/>
                <w:szCs w:val="22"/>
                <w:lang w:val="es-ES_tradnl"/>
              </w:rPr>
              <w:t>Djibouti</w:t>
            </w:r>
          </w:p>
        </w:tc>
        <w:tc>
          <w:tcPr>
            <w:tcW w:w="943" w:type="dxa"/>
            <w:tcBorders>
              <w:top w:val="single" w:sz="4" w:space="0" w:color="4F81BD"/>
              <w:bottom w:val="single" w:sz="8" w:space="0" w:color="4F81BD"/>
            </w:tcBorders>
          </w:tcPr>
          <w:p w14:paraId="151F31C0"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Arial"/>
                <w:sz w:val="22"/>
                <w:szCs w:val="22"/>
                <w:lang w:val="es-ES_tradnl"/>
              </w:rPr>
              <w:t>1239</w:t>
            </w:r>
          </w:p>
        </w:tc>
        <w:tc>
          <w:tcPr>
            <w:tcW w:w="2922" w:type="dxa"/>
            <w:tcBorders>
              <w:top w:val="single" w:sz="4" w:space="0" w:color="4F81BD"/>
              <w:bottom w:val="single" w:sz="8" w:space="0" w:color="4F81BD"/>
            </w:tcBorders>
          </w:tcPr>
          <w:p w14:paraId="68C45150"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Arial"/>
                <w:sz w:val="22"/>
                <w:szCs w:val="22"/>
                <w:lang w:val="es-ES_tradnl"/>
              </w:rPr>
              <w:t>Haramous-Loyada</w:t>
            </w:r>
          </w:p>
        </w:tc>
        <w:tc>
          <w:tcPr>
            <w:tcW w:w="1687" w:type="dxa"/>
            <w:tcBorders>
              <w:top w:val="single" w:sz="4" w:space="0" w:color="4F81BD"/>
              <w:bottom w:val="single" w:sz="8" w:space="0" w:color="4F81BD"/>
            </w:tcBorders>
          </w:tcPr>
          <w:p w14:paraId="4E705D9A"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22/03/2003</w:t>
            </w:r>
          </w:p>
        </w:tc>
        <w:tc>
          <w:tcPr>
            <w:tcW w:w="838" w:type="dxa"/>
            <w:tcBorders>
              <w:top w:val="single" w:sz="4" w:space="0" w:color="4F81BD"/>
              <w:bottom w:val="single" w:sz="8" w:space="0" w:color="4F81BD"/>
            </w:tcBorders>
          </w:tcPr>
          <w:p w14:paraId="47C3BA3B"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c>
          <w:tcPr>
            <w:tcW w:w="955" w:type="dxa"/>
            <w:tcBorders>
              <w:top w:val="single" w:sz="4" w:space="0" w:color="4F81BD"/>
              <w:bottom w:val="single" w:sz="8" w:space="0" w:color="4F81BD"/>
            </w:tcBorders>
          </w:tcPr>
          <w:p w14:paraId="3ACC48BE"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r>
      <w:tr w:rsidR="00D129ED" w:rsidRPr="00655883" w14:paraId="111D6A6F" w14:textId="77777777" w:rsidTr="0084169E">
        <w:trPr>
          <w:cantSplit/>
          <w:trHeight w:val="315"/>
        </w:trPr>
        <w:tc>
          <w:tcPr>
            <w:tcW w:w="1694" w:type="dxa"/>
            <w:tcBorders>
              <w:top w:val="single" w:sz="8" w:space="0" w:color="4F81BD"/>
              <w:bottom w:val="single" w:sz="8" w:space="0" w:color="4F81BD"/>
            </w:tcBorders>
          </w:tcPr>
          <w:p w14:paraId="4F2E3EDA"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Francia</w:t>
            </w:r>
          </w:p>
        </w:tc>
        <w:tc>
          <w:tcPr>
            <w:tcW w:w="943" w:type="dxa"/>
            <w:tcBorders>
              <w:top w:val="single" w:sz="8" w:space="0" w:color="4F81BD"/>
              <w:bottom w:val="single" w:sz="8" w:space="0" w:color="4F81BD"/>
            </w:tcBorders>
          </w:tcPr>
          <w:p w14:paraId="3C2E1AC5"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346</w:t>
            </w:r>
          </w:p>
        </w:tc>
        <w:tc>
          <w:tcPr>
            <w:tcW w:w="2922" w:type="dxa"/>
            <w:tcBorders>
              <w:top w:val="single" w:sz="8" w:space="0" w:color="4F81BD"/>
              <w:bottom w:val="single" w:sz="8" w:space="0" w:color="4F81BD"/>
            </w:tcBorders>
          </w:tcPr>
          <w:p w14:paraId="4FC5CEC8"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Camargue</w:t>
            </w:r>
          </w:p>
        </w:tc>
        <w:tc>
          <w:tcPr>
            <w:tcW w:w="1687" w:type="dxa"/>
            <w:tcBorders>
              <w:top w:val="single" w:sz="8" w:space="0" w:color="4F81BD"/>
              <w:bottom w:val="single" w:sz="8" w:space="0" w:color="4F81BD"/>
            </w:tcBorders>
          </w:tcPr>
          <w:p w14:paraId="729AB8FA"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01/12/1986</w:t>
            </w:r>
          </w:p>
        </w:tc>
        <w:tc>
          <w:tcPr>
            <w:tcW w:w="838" w:type="dxa"/>
            <w:tcBorders>
              <w:top w:val="single" w:sz="8" w:space="0" w:color="4F81BD"/>
              <w:bottom w:val="single" w:sz="8" w:space="0" w:color="4F81BD"/>
            </w:tcBorders>
          </w:tcPr>
          <w:p w14:paraId="34B7455C"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sí</w:t>
            </w:r>
          </w:p>
        </w:tc>
        <w:tc>
          <w:tcPr>
            <w:tcW w:w="955" w:type="dxa"/>
            <w:tcBorders>
              <w:top w:val="single" w:sz="8" w:space="0" w:color="4F81BD"/>
              <w:bottom w:val="single" w:sz="8" w:space="0" w:color="4F81BD"/>
              <w:right w:val="single" w:sz="8" w:space="0" w:color="4F81BD"/>
            </w:tcBorders>
          </w:tcPr>
          <w:p w14:paraId="75EC9BAE"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r>
      <w:tr w:rsidR="00D129ED" w:rsidRPr="00655883" w14:paraId="576EBD2E" w14:textId="77777777" w:rsidTr="0084169E">
        <w:trPr>
          <w:cantSplit/>
          <w:trHeight w:val="315"/>
        </w:trPr>
        <w:tc>
          <w:tcPr>
            <w:tcW w:w="1694" w:type="dxa"/>
            <w:tcBorders>
              <w:top w:val="single" w:sz="8" w:space="0" w:color="4F81BD"/>
              <w:bottom w:val="single" w:sz="8" w:space="0" w:color="4F81BD"/>
            </w:tcBorders>
          </w:tcPr>
          <w:p w14:paraId="3088E07E"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Francia</w:t>
            </w:r>
          </w:p>
        </w:tc>
        <w:tc>
          <w:tcPr>
            <w:tcW w:w="943" w:type="dxa"/>
            <w:tcBorders>
              <w:top w:val="single" w:sz="8" w:space="0" w:color="4F81BD"/>
              <w:bottom w:val="single" w:sz="8" w:space="0" w:color="4F81BD"/>
            </w:tcBorders>
          </w:tcPr>
          <w:p w14:paraId="0E191625"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786</w:t>
            </w:r>
          </w:p>
        </w:tc>
        <w:tc>
          <w:tcPr>
            <w:tcW w:w="2922" w:type="dxa"/>
            <w:tcBorders>
              <w:top w:val="single" w:sz="8" w:space="0" w:color="4F81BD"/>
              <w:bottom w:val="single" w:sz="8" w:space="0" w:color="4F81BD"/>
            </w:tcBorders>
          </w:tcPr>
          <w:p w14:paraId="73735125"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La Petite Camargue</w:t>
            </w:r>
          </w:p>
        </w:tc>
        <w:tc>
          <w:tcPr>
            <w:tcW w:w="1687" w:type="dxa"/>
            <w:tcBorders>
              <w:top w:val="single" w:sz="8" w:space="0" w:color="4F81BD"/>
              <w:bottom w:val="single" w:sz="8" w:space="0" w:color="4F81BD"/>
            </w:tcBorders>
          </w:tcPr>
          <w:p w14:paraId="29FCF220"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08/01/1996</w:t>
            </w:r>
          </w:p>
        </w:tc>
        <w:tc>
          <w:tcPr>
            <w:tcW w:w="838" w:type="dxa"/>
            <w:tcBorders>
              <w:top w:val="single" w:sz="8" w:space="0" w:color="4F81BD"/>
              <w:bottom w:val="single" w:sz="8" w:space="0" w:color="4F81BD"/>
            </w:tcBorders>
          </w:tcPr>
          <w:p w14:paraId="67E18EDD"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sí</w:t>
            </w:r>
          </w:p>
        </w:tc>
        <w:tc>
          <w:tcPr>
            <w:tcW w:w="955" w:type="dxa"/>
            <w:tcBorders>
              <w:top w:val="single" w:sz="8" w:space="0" w:color="4F81BD"/>
              <w:bottom w:val="single" w:sz="8" w:space="0" w:color="4F81BD"/>
              <w:right w:val="single" w:sz="8" w:space="0" w:color="4F81BD"/>
            </w:tcBorders>
          </w:tcPr>
          <w:p w14:paraId="53329AF0"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r>
      <w:tr w:rsidR="00D129ED" w:rsidRPr="00655883" w14:paraId="77EEA60D" w14:textId="77777777" w:rsidTr="0084169E">
        <w:trPr>
          <w:cantSplit/>
          <w:trHeight w:val="315"/>
        </w:trPr>
        <w:tc>
          <w:tcPr>
            <w:tcW w:w="1694" w:type="dxa"/>
          </w:tcPr>
          <w:p w14:paraId="4E5C7F4D"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India</w:t>
            </w:r>
          </w:p>
        </w:tc>
        <w:tc>
          <w:tcPr>
            <w:tcW w:w="943" w:type="dxa"/>
          </w:tcPr>
          <w:p w14:paraId="4D8C94E6"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463</w:t>
            </w:r>
          </w:p>
        </w:tc>
        <w:tc>
          <w:tcPr>
            <w:tcW w:w="2922" w:type="dxa"/>
          </w:tcPr>
          <w:p w14:paraId="253912EC"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Loktak Lake</w:t>
            </w:r>
          </w:p>
        </w:tc>
        <w:tc>
          <w:tcPr>
            <w:tcW w:w="1687" w:type="dxa"/>
          </w:tcPr>
          <w:p w14:paraId="1997B9A2"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23/03/1990</w:t>
            </w:r>
          </w:p>
        </w:tc>
        <w:tc>
          <w:tcPr>
            <w:tcW w:w="838" w:type="dxa"/>
          </w:tcPr>
          <w:p w14:paraId="6CB943C8"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sí</w:t>
            </w:r>
          </w:p>
        </w:tc>
        <w:tc>
          <w:tcPr>
            <w:tcW w:w="955" w:type="dxa"/>
          </w:tcPr>
          <w:p w14:paraId="1A6A37E2"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r>
      <w:tr w:rsidR="00D129ED" w:rsidRPr="00655883" w14:paraId="0D819138" w14:textId="77777777" w:rsidTr="0084169E">
        <w:trPr>
          <w:cantSplit/>
          <w:trHeight w:val="315"/>
        </w:trPr>
        <w:tc>
          <w:tcPr>
            <w:tcW w:w="1694" w:type="dxa"/>
            <w:tcBorders>
              <w:top w:val="single" w:sz="8" w:space="0" w:color="4F81BD"/>
              <w:bottom w:val="single" w:sz="8" w:space="0" w:color="4F81BD"/>
            </w:tcBorders>
          </w:tcPr>
          <w:p w14:paraId="19652F78"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India</w:t>
            </w:r>
          </w:p>
        </w:tc>
        <w:tc>
          <w:tcPr>
            <w:tcW w:w="943" w:type="dxa"/>
            <w:tcBorders>
              <w:top w:val="single" w:sz="8" w:space="0" w:color="4F81BD"/>
              <w:bottom w:val="single" w:sz="8" w:space="0" w:color="4F81BD"/>
            </w:tcBorders>
          </w:tcPr>
          <w:p w14:paraId="59DAD40D"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464</w:t>
            </w:r>
          </w:p>
        </w:tc>
        <w:tc>
          <w:tcPr>
            <w:tcW w:w="2922" w:type="dxa"/>
            <w:tcBorders>
              <w:top w:val="single" w:sz="8" w:space="0" w:color="4F81BD"/>
              <w:bottom w:val="single" w:sz="8" w:space="0" w:color="4F81BD"/>
            </w:tcBorders>
          </w:tcPr>
          <w:p w14:paraId="3B05DF2C"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Sambhar Lake</w:t>
            </w:r>
          </w:p>
        </w:tc>
        <w:tc>
          <w:tcPr>
            <w:tcW w:w="1687" w:type="dxa"/>
            <w:tcBorders>
              <w:top w:val="single" w:sz="8" w:space="0" w:color="4F81BD"/>
              <w:bottom w:val="single" w:sz="8" w:space="0" w:color="4F81BD"/>
            </w:tcBorders>
          </w:tcPr>
          <w:p w14:paraId="6B4F7CC3"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23/03/1990</w:t>
            </w:r>
          </w:p>
        </w:tc>
        <w:tc>
          <w:tcPr>
            <w:tcW w:w="838" w:type="dxa"/>
            <w:tcBorders>
              <w:top w:val="single" w:sz="8" w:space="0" w:color="4F81BD"/>
              <w:bottom w:val="single" w:sz="8" w:space="0" w:color="4F81BD"/>
            </w:tcBorders>
          </w:tcPr>
          <w:p w14:paraId="6372469D"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sí</w:t>
            </w:r>
          </w:p>
        </w:tc>
        <w:tc>
          <w:tcPr>
            <w:tcW w:w="955" w:type="dxa"/>
            <w:tcBorders>
              <w:top w:val="single" w:sz="8" w:space="0" w:color="4F81BD"/>
              <w:bottom w:val="single" w:sz="8" w:space="0" w:color="4F81BD"/>
              <w:right w:val="single" w:sz="8" w:space="0" w:color="4F81BD"/>
            </w:tcBorders>
          </w:tcPr>
          <w:p w14:paraId="320BE5F4"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r>
      <w:tr w:rsidR="00D129ED" w:rsidRPr="00655883" w14:paraId="3D1BD154" w14:textId="77777777" w:rsidTr="0084169E">
        <w:trPr>
          <w:cantSplit/>
          <w:trHeight w:val="315"/>
        </w:trPr>
        <w:tc>
          <w:tcPr>
            <w:tcW w:w="1694" w:type="dxa"/>
            <w:tcBorders>
              <w:top w:val="single" w:sz="8" w:space="0" w:color="4F81BD"/>
              <w:bottom w:val="single" w:sz="8" w:space="0" w:color="4F81BD"/>
            </w:tcBorders>
          </w:tcPr>
          <w:p w14:paraId="3EACC113"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Irán (República Islámica del)</w:t>
            </w:r>
          </w:p>
        </w:tc>
        <w:tc>
          <w:tcPr>
            <w:tcW w:w="943" w:type="dxa"/>
            <w:tcBorders>
              <w:top w:val="single" w:sz="8" w:space="0" w:color="4F81BD"/>
              <w:bottom w:val="single" w:sz="8" w:space="0" w:color="4F81BD"/>
            </w:tcBorders>
          </w:tcPr>
          <w:p w14:paraId="0477C46E"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39</w:t>
            </w:r>
          </w:p>
        </w:tc>
        <w:tc>
          <w:tcPr>
            <w:tcW w:w="2922" w:type="dxa"/>
            <w:tcBorders>
              <w:top w:val="single" w:sz="8" w:space="0" w:color="4F81BD"/>
              <w:bottom w:val="single" w:sz="8" w:space="0" w:color="4F81BD"/>
            </w:tcBorders>
          </w:tcPr>
          <w:p w14:paraId="01B7713A" w14:textId="77777777" w:rsidR="00D129ED" w:rsidRPr="008D202E" w:rsidRDefault="00D129ED" w:rsidP="0084169E">
            <w:pPr>
              <w:rPr>
                <w:rFonts w:asciiTheme="minorHAnsi" w:hAnsiTheme="minorHAnsi" w:cs="Calibri"/>
                <w:color w:val="000000"/>
                <w:sz w:val="22"/>
                <w:szCs w:val="22"/>
              </w:rPr>
            </w:pPr>
            <w:r w:rsidRPr="008D202E">
              <w:rPr>
                <w:rFonts w:asciiTheme="minorHAnsi" w:hAnsiTheme="minorHAnsi" w:cs="Calibri"/>
                <w:color w:val="000000"/>
                <w:sz w:val="22"/>
                <w:szCs w:val="22"/>
              </w:rPr>
              <w:t>Neyriz Lakes and Kamjan Marshes</w:t>
            </w:r>
          </w:p>
        </w:tc>
        <w:tc>
          <w:tcPr>
            <w:tcW w:w="1687" w:type="dxa"/>
            <w:tcBorders>
              <w:top w:val="single" w:sz="8" w:space="0" w:color="4F81BD"/>
              <w:bottom w:val="single" w:sz="8" w:space="0" w:color="4F81BD"/>
            </w:tcBorders>
          </w:tcPr>
          <w:p w14:paraId="757F798F"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23/06/1975</w:t>
            </w:r>
          </w:p>
        </w:tc>
        <w:tc>
          <w:tcPr>
            <w:tcW w:w="838" w:type="dxa"/>
            <w:tcBorders>
              <w:top w:val="single" w:sz="8" w:space="0" w:color="4F81BD"/>
              <w:bottom w:val="single" w:sz="8" w:space="0" w:color="4F81BD"/>
            </w:tcBorders>
          </w:tcPr>
          <w:p w14:paraId="36676BB2"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sí</w:t>
            </w:r>
          </w:p>
        </w:tc>
        <w:tc>
          <w:tcPr>
            <w:tcW w:w="955" w:type="dxa"/>
            <w:tcBorders>
              <w:top w:val="single" w:sz="8" w:space="0" w:color="4F81BD"/>
              <w:bottom w:val="single" w:sz="8" w:space="0" w:color="4F81BD"/>
              <w:right w:val="single" w:sz="8" w:space="0" w:color="4F81BD"/>
            </w:tcBorders>
          </w:tcPr>
          <w:p w14:paraId="389B691A"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r>
      <w:tr w:rsidR="00D129ED" w:rsidRPr="00655883" w14:paraId="1FAE88DA" w14:textId="77777777" w:rsidTr="0084169E">
        <w:trPr>
          <w:cantSplit/>
          <w:trHeight w:val="315"/>
        </w:trPr>
        <w:tc>
          <w:tcPr>
            <w:tcW w:w="1694" w:type="dxa"/>
            <w:tcBorders>
              <w:top w:val="single" w:sz="8" w:space="0" w:color="4F81BD"/>
              <w:bottom w:val="single" w:sz="8" w:space="0" w:color="4F81BD"/>
            </w:tcBorders>
          </w:tcPr>
          <w:p w14:paraId="6F3A56E9"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Irán (República Islámica del)</w:t>
            </w:r>
          </w:p>
        </w:tc>
        <w:tc>
          <w:tcPr>
            <w:tcW w:w="943" w:type="dxa"/>
            <w:tcBorders>
              <w:top w:val="single" w:sz="8" w:space="0" w:color="4F81BD"/>
              <w:bottom w:val="single" w:sz="8" w:space="0" w:color="4F81BD"/>
            </w:tcBorders>
          </w:tcPr>
          <w:p w14:paraId="2C2508DB"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42</w:t>
            </w:r>
          </w:p>
        </w:tc>
        <w:tc>
          <w:tcPr>
            <w:tcW w:w="2922" w:type="dxa"/>
            <w:tcBorders>
              <w:top w:val="single" w:sz="8" w:space="0" w:color="4F81BD"/>
              <w:bottom w:val="single" w:sz="8" w:space="0" w:color="4F81BD"/>
            </w:tcBorders>
          </w:tcPr>
          <w:p w14:paraId="23D175BA"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Hamun-e- Saberi and Hamun-e-Helmand</w:t>
            </w:r>
          </w:p>
        </w:tc>
        <w:tc>
          <w:tcPr>
            <w:tcW w:w="1687" w:type="dxa"/>
            <w:tcBorders>
              <w:top w:val="single" w:sz="8" w:space="0" w:color="4F81BD"/>
              <w:bottom w:val="single" w:sz="8" w:space="0" w:color="4F81BD"/>
            </w:tcBorders>
          </w:tcPr>
          <w:p w14:paraId="359E34F1"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23/06/1975</w:t>
            </w:r>
          </w:p>
        </w:tc>
        <w:tc>
          <w:tcPr>
            <w:tcW w:w="838" w:type="dxa"/>
            <w:tcBorders>
              <w:top w:val="single" w:sz="8" w:space="0" w:color="4F81BD"/>
              <w:bottom w:val="single" w:sz="8" w:space="0" w:color="4F81BD"/>
            </w:tcBorders>
          </w:tcPr>
          <w:p w14:paraId="1161C943"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sí</w:t>
            </w:r>
          </w:p>
        </w:tc>
        <w:tc>
          <w:tcPr>
            <w:tcW w:w="955" w:type="dxa"/>
            <w:tcBorders>
              <w:top w:val="single" w:sz="8" w:space="0" w:color="4F81BD"/>
              <w:bottom w:val="single" w:sz="8" w:space="0" w:color="4F81BD"/>
              <w:right w:val="single" w:sz="8" w:space="0" w:color="4F81BD"/>
            </w:tcBorders>
          </w:tcPr>
          <w:p w14:paraId="6F72BC4B"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r>
      <w:tr w:rsidR="00D129ED" w:rsidRPr="00655883" w14:paraId="1A0F99D1" w14:textId="77777777" w:rsidTr="0084169E">
        <w:trPr>
          <w:cantSplit/>
          <w:trHeight w:val="315"/>
        </w:trPr>
        <w:tc>
          <w:tcPr>
            <w:tcW w:w="1694" w:type="dxa"/>
          </w:tcPr>
          <w:p w14:paraId="05C4D390"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Irlanda</w:t>
            </w:r>
          </w:p>
        </w:tc>
        <w:tc>
          <w:tcPr>
            <w:tcW w:w="943" w:type="dxa"/>
          </w:tcPr>
          <w:p w14:paraId="6AF4EFE9"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840</w:t>
            </w:r>
          </w:p>
        </w:tc>
        <w:tc>
          <w:tcPr>
            <w:tcW w:w="2922" w:type="dxa"/>
          </w:tcPr>
          <w:p w14:paraId="51A4AB1D"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Bannow Bay</w:t>
            </w:r>
          </w:p>
        </w:tc>
        <w:tc>
          <w:tcPr>
            <w:tcW w:w="1687" w:type="dxa"/>
          </w:tcPr>
          <w:p w14:paraId="35455FE9"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11/06/1996</w:t>
            </w:r>
          </w:p>
        </w:tc>
        <w:tc>
          <w:tcPr>
            <w:tcW w:w="838" w:type="dxa"/>
          </w:tcPr>
          <w:p w14:paraId="417D4875"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c>
          <w:tcPr>
            <w:tcW w:w="955" w:type="dxa"/>
          </w:tcPr>
          <w:p w14:paraId="7E519009"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sí</w:t>
            </w:r>
          </w:p>
        </w:tc>
      </w:tr>
      <w:tr w:rsidR="00D129ED" w:rsidRPr="00655883" w14:paraId="1E62BEB7" w14:textId="77777777" w:rsidTr="0084169E">
        <w:trPr>
          <w:cantSplit/>
          <w:trHeight w:val="315"/>
        </w:trPr>
        <w:tc>
          <w:tcPr>
            <w:tcW w:w="1694" w:type="dxa"/>
            <w:tcBorders>
              <w:top w:val="single" w:sz="8" w:space="0" w:color="4F81BD"/>
              <w:bottom w:val="single" w:sz="8" w:space="0" w:color="4F81BD"/>
            </w:tcBorders>
          </w:tcPr>
          <w:p w14:paraId="638C93CE"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Irlanda</w:t>
            </w:r>
          </w:p>
        </w:tc>
        <w:tc>
          <w:tcPr>
            <w:tcW w:w="943" w:type="dxa"/>
            <w:tcBorders>
              <w:top w:val="single" w:sz="8" w:space="0" w:color="4F81BD"/>
              <w:bottom w:val="single" w:sz="8" w:space="0" w:color="4F81BD"/>
            </w:tcBorders>
          </w:tcPr>
          <w:p w14:paraId="230F3E79"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841</w:t>
            </w:r>
          </w:p>
        </w:tc>
        <w:tc>
          <w:tcPr>
            <w:tcW w:w="2922" w:type="dxa"/>
            <w:tcBorders>
              <w:top w:val="single" w:sz="8" w:space="0" w:color="4F81BD"/>
              <w:bottom w:val="single" w:sz="8" w:space="0" w:color="4F81BD"/>
            </w:tcBorders>
          </w:tcPr>
          <w:p w14:paraId="1ADC6C5F"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Trawbreaga Bay</w:t>
            </w:r>
          </w:p>
        </w:tc>
        <w:tc>
          <w:tcPr>
            <w:tcW w:w="1687" w:type="dxa"/>
            <w:tcBorders>
              <w:top w:val="single" w:sz="8" w:space="0" w:color="4F81BD"/>
              <w:bottom w:val="single" w:sz="8" w:space="0" w:color="4F81BD"/>
            </w:tcBorders>
          </w:tcPr>
          <w:p w14:paraId="153625C5"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11/06/1996</w:t>
            </w:r>
          </w:p>
        </w:tc>
        <w:tc>
          <w:tcPr>
            <w:tcW w:w="838" w:type="dxa"/>
            <w:tcBorders>
              <w:top w:val="single" w:sz="8" w:space="0" w:color="4F81BD"/>
              <w:bottom w:val="single" w:sz="8" w:space="0" w:color="4F81BD"/>
            </w:tcBorders>
          </w:tcPr>
          <w:p w14:paraId="5953C551"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c>
          <w:tcPr>
            <w:tcW w:w="955" w:type="dxa"/>
            <w:tcBorders>
              <w:top w:val="single" w:sz="8" w:space="0" w:color="4F81BD"/>
              <w:bottom w:val="single" w:sz="8" w:space="0" w:color="4F81BD"/>
              <w:right w:val="single" w:sz="8" w:space="0" w:color="4F81BD"/>
            </w:tcBorders>
          </w:tcPr>
          <w:p w14:paraId="7DC58A97" w14:textId="77777777" w:rsidR="00D129ED" w:rsidRPr="00655883" w:rsidRDefault="00D129ED" w:rsidP="0084169E">
            <w:pPr>
              <w:jc w:val="center"/>
              <w:rPr>
                <w:rFonts w:asciiTheme="minorHAnsi" w:hAnsiTheme="minorHAnsi"/>
                <w:sz w:val="22"/>
                <w:szCs w:val="22"/>
                <w:lang w:val="es-ES_tradnl"/>
              </w:rPr>
            </w:pPr>
            <w:r w:rsidRPr="00655883">
              <w:rPr>
                <w:rFonts w:asciiTheme="minorHAnsi" w:hAnsiTheme="minorHAnsi" w:cs="Calibri"/>
                <w:color w:val="000000"/>
                <w:sz w:val="22"/>
                <w:szCs w:val="22"/>
                <w:lang w:val="es-ES_tradnl"/>
              </w:rPr>
              <w:t>sí</w:t>
            </w:r>
          </w:p>
        </w:tc>
      </w:tr>
      <w:tr w:rsidR="00D129ED" w:rsidRPr="00655883" w14:paraId="3D957132" w14:textId="77777777" w:rsidTr="0084169E">
        <w:trPr>
          <w:cantSplit/>
          <w:trHeight w:val="315"/>
        </w:trPr>
        <w:tc>
          <w:tcPr>
            <w:tcW w:w="1694" w:type="dxa"/>
          </w:tcPr>
          <w:p w14:paraId="4D3B2FB2"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Irlanda</w:t>
            </w:r>
          </w:p>
        </w:tc>
        <w:tc>
          <w:tcPr>
            <w:tcW w:w="943" w:type="dxa"/>
          </w:tcPr>
          <w:p w14:paraId="72A1A8DC"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842</w:t>
            </w:r>
          </w:p>
        </w:tc>
        <w:tc>
          <w:tcPr>
            <w:tcW w:w="2922" w:type="dxa"/>
          </w:tcPr>
          <w:p w14:paraId="3ED80106"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Cummeen Strand</w:t>
            </w:r>
          </w:p>
        </w:tc>
        <w:tc>
          <w:tcPr>
            <w:tcW w:w="1687" w:type="dxa"/>
          </w:tcPr>
          <w:p w14:paraId="7FAC1BD1"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11/06/1996</w:t>
            </w:r>
          </w:p>
        </w:tc>
        <w:tc>
          <w:tcPr>
            <w:tcW w:w="838" w:type="dxa"/>
          </w:tcPr>
          <w:p w14:paraId="08B41C90"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c>
          <w:tcPr>
            <w:tcW w:w="955" w:type="dxa"/>
          </w:tcPr>
          <w:p w14:paraId="00B868B4" w14:textId="77777777" w:rsidR="00D129ED" w:rsidRPr="00655883" w:rsidRDefault="00D129ED" w:rsidP="0084169E">
            <w:pPr>
              <w:jc w:val="center"/>
              <w:rPr>
                <w:rFonts w:asciiTheme="minorHAnsi" w:hAnsiTheme="minorHAnsi"/>
                <w:sz w:val="22"/>
                <w:szCs w:val="22"/>
                <w:lang w:val="es-ES_tradnl"/>
              </w:rPr>
            </w:pPr>
            <w:r w:rsidRPr="00655883">
              <w:rPr>
                <w:rFonts w:asciiTheme="minorHAnsi" w:hAnsiTheme="minorHAnsi" w:cs="Calibri"/>
                <w:color w:val="000000"/>
                <w:sz w:val="22"/>
                <w:szCs w:val="22"/>
                <w:lang w:val="es-ES_tradnl"/>
              </w:rPr>
              <w:t>sí</w:t>
            </w:r>
          </w:p>
        </w:tc>
      </w:tr>
      <w:tr w:rsidR="00D129ED" w:rsidRPr="00655883" w14:paraId="6A612911" w14:textId="77777777" w:rsidTr="0084169E">
        <w:trPr>
          <w:cantSplit/>
          <w:trHeight w:val="315"/>
        </w:trPr>
        <w:tc>
          <w:tcPr>
            <w:tcW w:w="1694" w:type="dxa"/>
            <w:tcBorders>
              <w:top w:val="single" w:sz="8" w:space="0" w:color="4F81BD"/>
              <w:bottom w:val="single" w:sz="8" w:space="0" w:color="4F81BD"/>
            </w:tcBorders>
          </w:tcPr>
          <w:p w14:paraId="292460A9"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Kazajstán</w:t>
            </w:r>
          </w:p>
        </w:tc>
        <w:tc>
          <w:tcPr>
            <w:tcW w:w="943" w:type="dxa"/>
            <w:tcBorders>
              <w:top w:val="single" w:sz="8" w:space="0" w:color="4F81BD"/>
              <w:bottom w:val="single" w:sz="8" w:space="0" w:color="4F81BD"/>
            </w:tcBorders>
          </w:tcPr>
          <w:p w14:paraId="739CFBFF"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108</w:t>
            </w:r>
          </w:p>
        </w:tc>
        <w:tc>
          <w:tcPr>
            <w:tcW w:w="2922" w:type="dxa"/>
            <w:tcBorders>
              <w:top w:val="single" w:sz="8" w:space="0" w:color="4F81BD"/>
              <w:bottom w:val="single" w:sz="8" w:space="0" w:color="4F81BD"/>
            </w:tcBorders>
          </w:tcPr>
          <w:p w14:paraId="687C6636" w14:textId="77777777" w:rsidR="00D129ED" w:rsidRPr="008D202E" w:rsidRDefault="00D129ED" w:rsidP="0084169E">
            <w:pPr>
              <w:rPr>
                <w:rFonts w:asciiTheme="minorHAnsi" w:hAnsiTheme="minorHAnsi" w:cs="Calibri"/>
                <w:color w:val="000000"/>
                <w:sz w:val="22"/>
                <w:szCs w:val="22"/>
              </w:rPr>
            </w:pPr>
            <w:r w:rsidRPr="008D202E">
              <w:rPr>
                <w:rFonts w:asciiTheme="minorHAnsi" w:hAnsiTheme="minorHAnsi" w:cs="Calibri"/>
                <w:color w:val="000000"/>
                <w:sz w:val="22"/>
                <w:szCs w:val="22"/>
              </w:rPr>
              <w:t>Lakes of the lower Turgay and Irgiz</w:t>
            </w:r>
          </w:p>
        </w:tc>
        <w:tc>
          <w:tcPr>
            <w:tcW w:w="1687" w:type="dxa"/>
            <w:tcBorders>
              <w:top w:val="single" w:sz="8" w:space="0" w:color="4F81BD"/>
              <w:bottom w:val="single" w:sz="8" w:space="0" w:color="4F81BD"/>
            </w:tcBorders>
          </w:tcPr>
          <w:p w14:paraId="076A1A22"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11/10/1976</w:t>
            </w:r>
          </w:p>
        </w:tc>
        <w:tc>
          <w:tcPr>
            <w:tcW w:w="838" w:type="dxa"/>
            <w:tcBorders>
              <w:top w:val="single" w:sz="8" w:space="0" w:color="4F81BD"/>
              <w:bottom w:val="single" w:sz="8" w:space="0" w:color="4F81BD"/>
            </w:tcBorders>
          </w:tcPr>
          <w:p w14:paraId="0C794F24" w14:textId="77777777" w:rsidR="00D129ED" w:rsidRPr="00655883" w:rsidRDefault="00D129ED" w:rsidP="0084169E">
            <w:pPr>
              <w:jc w:val="center"/>
              <w:rPr>
                <w:rFonts w:asciiTheme="minorHAnsi" w:hAnsiTheme="minorHAnsi"/>
                <w:sz w:val="22"/>
                <w:szCs w:val="22"/>
                <w:lang w:val="es-ES_tradnl"/>
              </w:rPr>
            </w:pPr>
            <w:r w:rsidRPr="00655883">
              <w:rPr>
                <w:rFonts w:asciiTheme="minorHAnsi" w:hAnsiTheme="minorHAnsi" w:cs="Calibri"/>
                <w:color w:val="000000"/>
                <w:sz w:val="22"/>
                <w:szCs w:val="22"/>
                <w:lang w:val="es-ES_tradnl"/>
              </w:rPr>
              <w:t>sí</w:t>
            </w:r>
          </w:p>
        </w:tc>
        <w:tc>
          <w:tcPr>
            <w:tcW w:w="955" w:type="dxa"/>
            <w:tcBorders>
              <w:top w:val="single" w:sz="8" w:space="0" w:color="4F81BD"/>
              <w:bottom w:val="single" w:sz="8" w:space="0" w:color="4F81BD"/>
              <w:right w:val="single" w:sz="8" w:space="0" w:color="4F81BD"/>
            </w:tcBorders>
          </w:tcPr>
          <w:p w14:paraId="24DDC1D1"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r>
      <w:tr w:rsidR="00D129ED" w:rsidRPr="00655883" w14:paraId="5878E703" w14:textId="77777777" w:rsidTr="0084169E">
        <w:trPr>
          <w:cantSplit/>
          <w:trHeight w:val="315"/>
        </w:trPr>
        <w:tc>
          <w:tcPr>
            <w:tcW w:w="1694" w:type="dxa"/>
            <w:tcBorders>
              <w:top w:val="single" w:sz="8" w:space="0" w:color="4F81BD"/>
              <w:bottom w:val="single" w:sz="8" w:space="0" w:color="4F81BD"/>
            </w:tcBorders>
          </w:tcPr>
          <w:p w14:paraId="2C716F95"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Kuwait</w:t>
            </w:r>
          </w:p>
        </w:tc>
        <w:tc>
          <w:tcPr>
            <w:tcW w:w="943" w:type="dxa"/>
            <w:tcBorders>
              <w:top w:val="single" w:sz="8" w:space="0" w:color="4F81BD"/>
              <w:bottom w:val="single" w:sz="8" w:space="0" w:color="4F81BD"/>
            </w:tcBorders>
          </w:tcPr>
          <w:p w14:paraId="16D26B04"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2239</w:t>
            </w:r>
          </w:p>
        </w:tc>
        <w:tc>
          <w:tcPr>
            <w:tcW w:w="2922" w:type="dxa"/>
            <w:tcBorders>
              <w:top w:val="single" w:sz="8" w:space="0" w:color="4F81BD"/>
              <w:bottom w:val="single" w:sz="8" w:space="0" w:color="4F81BD"/>
            </w:tcBorders>
          </w:tcPr>
          <w:p w14:paraId="216041A9"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Mubarak Al-Kabeer Reserve</w:t>
            </w:r>
          </w:p>
        </w:tc>
        <w:tc>
          <w:tcPr>
            <w:tcW w:w="1687" w:type="dxa"/>
            <w:tcBorders>
              <w:top w:val="single" w:sz="8" w:space="0" w:color="4F81BD"/>
              <w:bottom w:val="single" w:sz="8" w:space="0" w:color="4F81BD"/>
            </w:tcBorders>
          </w:tcPr>
          <w:p w14:paraId="04C3B5A2"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05/09/2015</w:t>
            </w:r>
          </w:p>
        </w:tc>
        <w:tc>
          <w:tcPr>
            <w:tcW w:w="838" w:type="dxa"/>
            <w:tcBorders>
              <w:top w:val="single" w:sz="8" w:space="0" w:color="4F81BD"/>
              <w:bottom w:val="single" w:sz="8" w:space="0" w:color="4F81BD"/>
            </w:tcBorders>
          </w:tcPr>
          <w:p w14:paraId="631BB508"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c>
          <w:tcPr>
            <w:tcW w:w="955" w:type="dxa"/>
            <w:tcBorders>
              <w:top w:val="single" w:sz="8" w:space="0" w:color="4F81BD"/>
              <w:bottom w:val="single" w:sz="8" w:space="0" w:color="4F81BD"/>
              <w:right w:val="single" w:sz="8" w:space="0" w:color="4F81BD"/>
            </w:tcBorders>
          </w:tcPr>
          <w:p w14:paraId="38FCE20D"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sí</w:t>
            </w:r>
          </w:p>
        </w:tc>
      </w:tr>
      <w:tr w:rsidR="00D129ED" w:rsidRPr="00655883" w14:paraId="0BF8352A" w14:textId="77777777" w:rsidTr="0084169E">
        <w:trPr>
          <w:cantSplit/>
          <w:trHeight w:val="315"/>
        </w:trPr>
        <w:tc>
          <w:tcPr>
            <w:tcW w:w="1694" w:type="dxa"/>
            <w:tcBorders>
              <w:top w:val="single" w:sz="8" w:space="0" w:color="4F81BD"/>
              <w:bottom w:val="single" w:sz="8" w:space="0" w:color="4F81BD"/>
            </w:tcBorders>
          </w:tcPr>
          <w:p w14:paraId="31433336"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Nueva Zelandia</w:t>
            </w:r>
          </w:p>
        </w:tc>
        <w:tc>
          <w:tcPr>
            <w:tcW w:w="943" w:type="dxa"/>
            <w:tcBorders>
              <w:top w:val="single" w:sz="8" w:space="0" w:color="4F81BD"/>
              <w:bottom w:val="single" w:sz="8" w:space="0" w:color="4F81BD"/>
            </w:tcBorders>
          </w:tcPr>
          <w:p w14:paraId="7A105F47"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103</w:t>
            </w:r>
          </w:p>
        </w:tc>
        <w:tc>
          <w:tcPr>
            <w:tcW w:w="2922" w:type="dxa"/>
            <w:tcBorders>
              <w:top w:val="single" w:sz="8" w:space="0" w:color="4F81BD"/>
              <w:bottom w:val="single" w:sz="8" w:space="0" w:color="4F81BD"/>
            </w:tcBorders>
          </w:tcPr>
          <w:p w14:paraId="61241DA1"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Farewell Spit</w:t>
            </w:r>
          </w:p>
        </w:tc>
        <w:tc>
          <w:tcPr>
            <w:tcW w:w="1687" w:type="dxa"/>
            <w:tcBorders>
              <w:top w:val="single" w:sz="8" w:space="0" w:color="4F81BD"/>
              <w:bottom w:val="single" w:sz="8" w:space="0" w:color="4F81BD"/>
            </w:tcBorders>
          </w:tcPr>
          <w:p w14:paraId="419186A0"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13/08/1976</w:t>
            </w:r>
          </w:p>
        </w:tc>
        <w:tc>
          <w:tcPr>
            <w:tcW w:w="838" w:type="dxa"/>
            <w:tcBorders>
              <w:top w:val="single" w:sz="8" w:space="0" w:color="4F81BD"/>
              <w:bottom w:val="single" w:sz="8" w:space="0" w:color="4F81BD"/>
            </w:tcBorders>
          </w:tcPr>
          <w:p w14:paraId="06E67980"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sí</w:t>
            </w:r>
          </w:p>
        </w:tc>
        <w:tc>
          <w:tcPr>
            <w:tcW w:w="955" w:type="dxa"/>
            <w:tcBorders>
              <w:top w:val="single" w:sz="8" w:space="0" w:color="4F81BD"/>
              <w:bottom w:val="single" w:sz="8" w:space="0" w:color="4F81BD"/>
              <w:right w:val="single" w:sz="8" w:space="0" w:color="4F81BD"/>
            </w:tcBorders>
          </w:tcPr>
          <w:p w14:paraId="52CFE104"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r>
      <w:tr w:rsidR="00D129ED" w:rsidRPr="00655883" w14:paraId="26FA80D7" w14:textId="77777777" w:rsidTr="0084169E">
        <w:trPr>
          <w:cantSplit/>
          <w:trHeight w:val="315"/>
        </w:trPr>
        <w:tc>
          <w:tcPr>
            <w:tcW w:w="1694" w:type="dxa"/>
            <w:tcBorders>
              <w:top w:val="single" w:sz="8" w:space="0" w:color="4F81BD"/>
              <w:bottom w:val="single" w:sz="8" w:space="0" w:color="4F81BD"/>
            </w:tcBorders>
          </w:tcPr>
          <w:p w14:paraId="4C1C5683"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 xml:space="preserve">Países Bajos </w:t>
            </w:r>
            <w:bookmarkStart w:id="1" w:name="_Ref425597106"/>
            <w:r w:rsidRPr="00655883">
              <w:rPr>
                <w:rStyle w:val="FootnoteReference"/>
                <w:rFonts w:asciiTheme="minorHAnsi" w:hAnsiTheme="minorHAnsi" w:cs="Calibri"/>
                <w:b/>
                <w:color w:val="000000"/>
                <w:sz w:val="22"/>
                <w:szCs w:val="22"/>
                <w:lang w:val="es-ES_tradnl"/>
              </w:rPr>
              <w:footnoteReference w:id="6"/>
            </w:r>
            <w:bookmarkEnd w:id="1"/>
          </w:p>
        </w:tc>
        <w:tc>
          <w:tcPr>
            <w:tcW w:w="943" w:type="dxa"/>
            <w:tcBorders>
              <w:top w:val="single" w:sz="8" w:space="0" w:color="4F81BD"/>
              <w:bottom w:val="single" w:sz="8" w:space="0" w:color="4F81BD"/>
            </w:tcBorders>
          </w:tcPr>
          <w:p w14:paraId="762FB9A7"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198</w:t>
            </w:r>
          </w:p>
        </w:tc>
        <w:tc>
          <w:tcPr>
            <w:tcW w:w="2922" w:type="dxa"/>
            <w:tcBorders>
              <w:top w:val="single" w:sz="8" w:space="0" w:color="4F81BD"/>
              <w:bottom w:val="single" w:sz="8" w:space="0" w:color="4F81BD"/>
            </w:tcBorders>
          </w:tcPr>
          <w:p w14:paraId="1FF2223F"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Het Spaans Lagoen</w:t>
            </w:r>
          </w:p>
        </w:tc>
        <w:tc>
          <w:tcPr>
            <w:tcW w:w="1687" w:type="dxa"/>
            <w:tcBorders>
              <w:top w:val="single" w:sz="8" w:space="0" w:color="4F81BD"/>
              <w:bottom w:val="single" w:sz="8" w:space="0" w:color="4F81BD"/>
            </w:tcBorders>
          </w:tcPr>
          <w:p w14:paraId="271897FD"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23/05/1980</w:t>
            </w:r>
          </w:p>
        </w:tc>
        <w:tc>
          <w:tcPr>
            <w:tcW w:w="838" w:type="dxa"/>
            <w:tcBorders>
              <w:top w:val="single" w:sz="8" w:space="0" w:color="4F81BD"/>
              <w:bottom w:val="single" w:sz="8" w:space="0" w:color="4F81BD"/>
            </w:tcBorders>
          </w:tcPr>
          <w:p w14:paraId="758B9B39"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c>
          <w:tcPr>
            <w:tcW w:w="955" w:type="dxa"/>
            <w:tcBorders>
              <w:top w:val="single" w:sz="8" w:space="0" w:color="4F81BD"/>
              <w:bottom w:val="single" w:sz="8" w:space="0" w:color="4F81BD"/>
              <w:right w:val="single" w:sz="8" w:space="0" w:color="4F81BD"/>
            </w:tcBorders>
          </w:tcPr>
          <w:p w14:paraId="07CEE381"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sí</w:t>
            </w:r>
          </w:p>
        </w:tc>
      </w:tr>
      <w:tr w:rsidR="00D129ED" w:rsidRPr="00655883" w14:paraId="5825B23E" w14:textId="77777777" w:rsidTr="0084169E">
        <w:trPr>
          <w:cantSplit/>
          <w:trHeight w:val="315"/>
        </w:trPr>
        <w:tc>
          <w:tcPr>
            <w:tcW w:w="1694" w:type="dxa"/>
            <w:tcBorders>
              <w:top w:val="single" w:sz="8" w:space="0" w:color="4F81BD"/>
              <w:bottom w:val="single" w:sz="8" w:space="0" w:color="4F81BD"/>
            </w:tcBorders>
          </w:tcPr>
          <w:p w14:paraId="732D7BB0"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Pakistán</w:t>
            </w:r>
          </w:p>
        </w:tc>
        <w:tc>
          <w:tcPr>
            <w:tcW w:w="943" w:type="dxa"/>
            <w:tcBorders>
              <w:top w:val="single" w:sz="8" w:space="0" w:color="4F81BD"/>
              <w:bottom w:val="single" w:sz="8" w:space="0" w:color="4F81BD"/>
            </w:tcBorders>
          </w:tcPr>
          <w:p w14:paraId="32EF08FF"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97</w:t>
            </w:r>
          </w:p>
        </w:tc>
        <w:tc>
          <w:tcPr>
            <w:tcW w:w="2922" w:type="dxa"/>
            <w:tcBorders>
              <w:top w:val="single" w:sz="8" w:space="0" w:color="4F81BD"/>
              <w:bottom w:val="single" w:sz="8" w:space="0" w:color="4F81BD"/>
            </w:tcBorders>
          </w:tcPr>
          <w:p w14:paraId="1738F46F"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Thanedar Wala</w:t>
            </w:r>
          </w:p>
        </w:tc>
        <w:tc>
          <w:tcPr>
            <w:tcW w:w="1687" w:type="dxa"/>
            <w:tcBorders>
              <w:top w:val="single" w:sz="8" w:space="0" w:color="4F81BD"/>
              <w:bottom w:val="single" w:sz="8" w:space="0" w:color="4F81BD"/>
            </w:tcBorders>
          </w:tcPr>
          <w:p w14:paraId="7F05F8F9"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23/07/1976</w:t>
            </w:r>
          </w:p>
        </w:tc>
        <w:tc>
          <w:tcPr>
            <w:tcW w:w="838" w:type="dxa"/>
            <w:tcBorders>
              <w:top w:val="single" w:sz="8" w:space="0" w:color="4F81BD"/>
              <w:bottom w:val="single" w:sz="8" w:space="0" w:color="4F81BD"/>
            </w:tcBorders>
          </w:tcPr>
          <w:p w14:paraId="232D6092" w14:textId="77777777" w:rsidR="00D129ED" w:rsidRPr="00655883" w:rsidRDefault="00D129ED" w:rsidP="0084169E">
            <w:pPr>
              <w:jc w:val="center"/>
              <w:rPr>
                <w:rFonts w:asciiTheme="minorHAnsi" w:hAnsiTheme="minorHAnsi"/>
                <w:sz w:val="22"/>
                <w:szCs w:val="22"/>
                <w:lang w:val="es-ES_tradnl"/>
              </w:rPr>
            </w:pPr>
            <w:r w:rsidRPr="00655883">
              <w:rPr>
                <w:rFonts w:asciiTheme="minorHAnsi" w:hAnsiTheme="minorHAnsi" w:cs="Calibri"/>
                <w:color w:val="000000"/>
                <w:sz w:val="22"/>
                <w:szCs w:val="22"/>
                <w:lang w:val="es-ES_tradnl"/>
              </w:rPr>
              <w:t>sí</w:t>
            </w:r>
          </w:p>
        </w:tc>
        <w:tc>
          <w:tcPr>
            <w:tcW w:w="955" w:type="dxa"/>
            <w:tcBorders>
              <w:top w:val="single" w:sz="8" w:space="0" w:color="4F81BD"/>
              <w:bottom w:val="single" w:sz="8" w:space="0" w:color="4F81BD"/>
              <w:right w:val="single" w:sz="8" w:space="0" w:color="4F81BD"/>
            </w:tcBorders>
          </w:tcPr>
          <w:p w14:paraId="1EDE7B1C"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r>
      <w:tr w:rsidR="00D129ED" w:rsidRPr="00655883" w14:paraId="681469A6" w14:textId="77777777" w:rsidTr="0084169E">
        <w:trPr>
          <w:cantSplit/>
          <w:trHeight w:val="315"/>
        </w:trPr>
        <w:tc>
          <w:tcPr>
            <w:tcW w:w="1694" w:type="dxa"/>
          </w:tcPr>
          <w:p w14:paraId="3933E2E5"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Pakistán</w:t>
            </w:r>
          </w:p>
        </w:tc>
        <w:tc>
          <w:tcPr>
            <w:tcW w:w="943" w:type="dxa"/>
          </w:tcPr>
          <w:p w14:paraId="16943406"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98</w:t>
            </w:r>
          </w:p>
        </w:tc>
        <w:tc>
          <w:tcPr>
            <w:tcW w:w="2922" w:type="dxa"/>
          </w:tcPr>
          <w:p w14:paraId="4E9C92EF"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Tanda Dam</w:t>
            </w:r>
          </w:p>
        </w:tc>
        <w:tc>
          <w:tcPr>
            <w:tcW w:w="1687" w:type="dxa"/>
          </w:tcPr>
          <w:p w14:paraId="67BDC2F9"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23/07/1976</w:t>
            </w:r>
          </w:p>
        </w:tc>
        <w:tc>
          <w:tcPr>
            <w:tcW w:w="838" w:type="dxa"/>
          </w:tcPr>
          <w:p w14:paraId="75EDB6BA" w14:textId="77777777" w:rsidR="00D129ED" w:rsidRPr="00655883" w:rsidRDefault="00D129ED" w:rsidP="0084169E">
            <w:pPr>
              <w:jc w:val="center"/>
              <w:rPr>
                <w:rFonts w:asciiTheme="minorHAnsi" w:hAnsiTheme="minorHAnsi"/>
                <w:sz w:val="22"/>
                <w:szCs w:val="22"/>
                <w:lang w:val="es-ES_tradnl"/>
              </w:rPr>
            </w:pPr>
            <w:r w:rsidRPr="00655883">
              <w:rPr>
                <w:rFonts w:asciiTheme="minorHAnsi" w:hAnsiTheme="minorHAnsi" w:cs="Calibri"/>
                <w:color w:val="000000"/>
                <w:sz w:val="22"/>
                <w:szCs w:val="22"/>
                <w:lang w:val="es-ES_tradnl"/>
              </w:rPr>
              <w:t>sí</w:t>
            </w:r>
          </w:p>
        </w:tc>
        <w:tc>
          <w:tcPr>
            <w:tcW w:w="955" w:type="dxa"/>
          </w:tcPr>
          <w:p w14:paraId="3B87E978"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r>
      <w:tr w:rsidR="00D129ED" w:rsidRPr="00655883" w14:paraId="0CD2E1FB" w14:textId="77777777" w:rsidTr="0084169E">
        <w:trPr>
          <w:cantSplit/>
          <w:trHeight w:val="315"/>
        </w:trPr>
        <w:tc>
          <w:tcPr>
            <w:tcW w:w="1694" w:type="dxa"/>
            <w:tcBorders>
              <w:top w:val="single" w:sz="8" w:space="0" w:color="4F81BD"/>
              <w:bottom w:val="single" w:sz="8" w:space="0" w:color="4F81BD"/>
            </w:tcBorders>
          </w:tcPr>
          <w:p w14:paraId="7225E2F6"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Pakistán</w:t>
            </w:r>
          </w:p>
        </w:tc>
        <w:tc>
          <w:tcPr>
            <w:tcW w:w="943" w:type="dxa"/>
            <w:tcBorders>
              <w:top w:val="single" w:sz="8" w:space="0" w:color="4F81BD"/>
              <w:bottom w:val="single" w:sz="8" w:space="0" w:color="4F81BD"/>
            </w:tcBorders>
          </w:tcPr>
          <w:p w14:paraId="3280F985"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99</w:t>
            </w:r>
          </w:p>
        </w:tc>
        <w:tc>
          <w:tcPr>
            <w:tcW w:w="2922" w:type="dxa"/>
            <w:tcBorders>
              <w:top w:val="single" w:sz="8" w:space="0" w:color="4F81BD"/>
              <w:bottom w:val="single" w:sz="8" w:space="0" w:color="4F81BD"/>
            </w:tcBorders>
          </w:tcPr>
          <w:p w14:paraId="18F12A6D"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Kinjhar (kalri) Lake</w:t>
            </w:r>
          </w:p>
        </w:tc>
        <w:tc>
          <w:tcPr>
            <w:tcW w:w="1687" w:type="dxa"/>
            <w:tcBorders>
              <w:top w:val="single" w:sz="8" w:space="0" w:color="4F81BD"/>
              <w:bottom w:val="single" w:sz="8" w:space="0" w:color="4F81BD"/>
            </w:tcBorders>
          </w:tcPr>
          <w:p w14:paraId="76F55988"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23/07/1976</w:t>
            </w:r>
          </w:p>
        </w:tc>
        <w:tc>
          <w:tcPr>
            <w:tcW w:w="838" w:type="dxa"/>
            <w:tcBorders>
              <w:top w:val="single" w:sz="8" w:space="0" w:color="4F81BD"/>
              <w:bottom w:val="single" w:sz="8" w:space="0" w:color="4F81BD"/>
            </w:tcBorders>
          </w:tcPr>
          <w:p w14:paraId="3D78B09D" w14:textId="77777777" w:rsidR="00D129ED" w:rsidRPr="00655883" w:rsidRDefault="00D129ED" w:rsidP="0084169E">
            <w:pPr>
              <w:jc w:val="center"/>
              <w:rPr>
                <w:rFonts w:asciiTheme="minorHAnsi" w:hAnsiTheme="minorHAnsi"/>
                <w:sz w:val="22"/>
                <w:szCs w:val="22"/>
                <w:lang w:val="es-ES_tradnl"/>
              </w:rPr>
            </w:pPr>
            <w:r w:rsidRPr="00655883">
              <w:rPr>
                <w:rFonts w:asciiTheme="minorHAnsi" w:hAnsiTheme="minorHAnsi" w:cs="Calibri"/>
                <w:color w:val="000000"/>
                <w:sz w:val="22"/>
                <w:szCs w:val="22"/>
                <w:lang w:val="es-ES_tradnl"/>
              </w:rPr>
              <w:t>sí</w:t>
            </w:r>
          </w:p>
        </w:tc>
        <w:tc>
          <w:tcPr>
            <w:tcW w:w="955" w:type="dxa"/>
            <w:tcBorders>
              <w:top w:val="single" w:sz="8" w:space="0" w:color="4F81BD"/>
              <w:bottom w:val="single" w:sz="8" w:space="0" w:color="4F81BD"/>
              <w:right w:val="single" w:sz="8" w:space="0" w:color="4F81BD"/>
            </w:tcBorders>
          </w:tcPr>
          <w:p w14:paraId="5A1C5AC3"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r>
      <w:tr w:rsidR="00D129ED" w:rsidRPr="00655883" w14:paraId="4BDD1E9D" w14:textId="77777777" w:rsidTr="0084169E">
        <w:trPr>
          <w:cantSplit/>
          <w:trHeight w:val="315"/>
        </w:trPr>
        <w:tc>
          <w:tcPr>
            <w:tcW w:w="1694" w:type="dxa"/>
          </w:tcPr>
          <w:p w14:paraId="11340652"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Pakistán</w:t>
            </w:r>
          </w:p>
        </w:tc>
        <w:tc>
          <w:tcPr>
            <w:tcW w:w="943" w:type="dxa"/>
          </w:tcPr>
          <w:p w14:paraId="13E32ABE"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100</w:t>
            </w:r>
          </w:p>
        </w:tc>
        <w:tc>
          <w:tcPr>
            <w:tcW w:w="2922" w:type="dxa"/>
          </w:tcPr>
          <w:p w14:paraId="0CEB8249"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Drigh Lake</w:t>
            </w:r>
          </w:p>
        </w:tc>
        <w:tc>
          <w:tcPr>
            <w:tcW w:w="1687" w:type="dxa"/>
          </w:tcPr>
          <w:p w14:paraId="41F1D408"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23/07/1976</w:t>
            </w:r>
          </w:p>
        </w:tc>
        <w:tc>
          <w:tcPr>
            <w:tcW w:w="838" w:type="dxa"/>
          </w:tcPr>
          <w:p w14:paraId="75600282" w14:textId="77777777" w:rsidR="00D129ED" w:rsidRPr="00655883" w:rsidRDefault="00D129ED" w:rsidP="0084169E">
            <w:pPr>
              <w:jc w:val="center"/>
              <w:rPr>
                <w:rFonts w:asciiTheme="minorHAnsi" w:hAnsiTheme="minorHAnsi"/>
                <w:sz w:val="22"/>
                <w:szCs w:val="22"/>
                <w:lang w:val="es-ES_tradnl"/>
              </w:rPr>
            </w:pPr>
            <w:r w:rsidRPr="00655883">
              <w:rPr>
                <w:rFonts w:asciiTheme="minorHAnsi" w:hAnsiTheme="minorHAnsi" w:cs="Calibri"/>
                <w:color w:val="000000"/>
                <w:sz w:val="22"/>
                <w:szCs w:val="22"/>
                <w:lang w:val="es-ES_tradnl"/>
              </w:rPr>
              <w:t>sí</w:t>
            </w:r>
          </w:p>
        </w:tc>
        <w:tc>
          <w:tcPr>
            <w:tcW w:w="955" w:type="dxa"/>
          </w:tcPr>
          <w:p w14:paraId="7F4D19A0"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r>
      <w:tr w:rsidR="00D129ED" w:rsidRPr="00655883" w14:paraId="41A19681" w14:textId="77777777" w:rsidTr="0084169E">
        <w:trPr>
          <w:cantSplit/>
          <w:trHeight w:val="315"/>
        </w:trPr>
        <w:tc>
          <w:tcPr>
            <w:tcW w:w="1694" w:type="dxa"/>
            <w:tcBorders>
              <w:top w:val="single" w:sz="8" w:space="0" w:color="4F81BD"/>
              <w:bottom w:val="single" w:sz="8" w:space="0" w:color="4F81BD"/>
            </w:tcBorders>
          </w:tcPr>
          <w:p w14:paraId="7CEC40E0"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Pakistán</w:t>
            </w:r>
          </w:p>
        </w:tc>
        <w:tc>
          <w:tcPr>
            <w:tcW w:w="943" w:type="dxa"/>
            <w:tcBorders>
              <w:top w:val="single" w:sz="8" w:space="0" w:color="4F81BD"/>
              <w:bottom w:val="single" w:sz="8" w:space="0" w:color="4F81BD"/>
            </w:tcBorders>
          </w:tcPr>
          <w:p w14:paraId="0E81DB65"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101</w:t>
            </w:r>
          </w:p>
        </w:tc>
        <w:tc>
          <w:tcPr>
            <w:tcW w:w="2922" w:type="dxa"/>
            <w:tcBorders>
              <w:top w:val="single" w:sz="8" w:space="0" w:color="4F81BD"/>
              <w:bottom w:val="single" w:sz="8" w:space="0" w:color="4F81BD"/>
            </w:tcBorders>
          </w:tcPr>
          <w:p w14:paraId="26CA7BA6"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Haleji Lake</w:t>
            </w:r>
          </w:p>
        </w:tc>
        <w:tc>
          <w:tcPr>
            <w:tcW w:w="1687" w:type="dxa"/>
            <w:tcBorders>
              <w:top w:val="single" w:sz="8" w:space="0" w:color="4F81BD"/>
              <w:bottom w:val="single" w:sz="8" w:space="0" w:color="4F81BD"/>
            </w:tcBorders>
          </w:tcPr>
          <w:p w14:paraId="40F64D7F"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23/07/1976</w:t>
            </w:r>
          </w:p>
        </w:tc>
        <w:tc>
          <w:tcPr>
            <w:tcW w:w="838" w:type="dxa"/>
            <w:tcBorders>
              <w:top w:val="single" w:sz="8" w:space="0" w:color="4F81BD"/>
              <w:bottom w:val="single" w:sz="8" w:space="0" w:color="4F81BD"/>
            </w:tcBorders>
          </w:tcPr>
          <w:p w14:paraId="4407D1D6" w14:textId="77777777" w:rsidR="00D129ED" w:rsidRPr="00655883" w:rsidRDefault="00D129ED" w:rsidP="0084169E">
            <w:pPr>
              <w:jc w:val="center"/>
              <w:rPr>
                <w:rFonts w:asciiTheme="minorHAnsi" w:hAnsiTheme="minorHAnsi"/>
                <w:sz w:val="22"/>
                <w:szCs w:val="22"/>
                <w:lang w:val="es-ES_tradnl"/>
              </w:rPr>
            </w:pPr>
            <w:r w:rsidRPr="00655883">
              <w:rPr>
                <w:rFonts w:asciiTheme="minorHAnsi" w:hAnsiTheme="minorHAnsi" w:cs="Calibri"/>
                <w:color w:val="000000"/>
                <w:sz w:val="22"/>
                <w:szCs w:val="22"/>
                <w:lang w:val="es-ES_tradnl"/>
              </w:rPr>
              <w:t>sí</w:t>
            </w:r>
          </w:p>
        </w:tc>
        <w:tc>
          <w:tcPr>
            <w:tcW w:w="955" w:type="dxa"/>
            <w:tcBorders>
              <w:top w:val="single" w:sz="8" w:space="0" w:color="4F81BD"/>
              <w:bottom w:val="single" w:sz="8" w:space="0" w:color="4F81BD"/>
              <w:right w:val="single" w:sz="8" w:space="0" w:color="4F81BD"/>
            </w:tcBorders>
          </w:tcPr>
          <w:p w14:paraId="7B09CA44"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r>
      <w:tr w:rsidR="00D129ED" w:rsidRPr="00655883" w14:paraId="5319FDEA" w14:textId="77777777" w:rsidTr="0084169E">
        <w:trPr>
          <w:cantSplit/>
          <w:trHeight w:val="315"/>
        </w:trPr>
        <w:tc>
          <w:tcPr>
            <w:tcW w:w="1694" w:type="dxa"/>
          </w:tcPr>
          <w:p w14:paraId="6F1799D1"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Pakistán</w:t>
            </w:r>
          </w:p>
        </w:tc>
        <w:tc>
          <w:tcPr>
            <w:tcW w:w="943" w:type="dxa"/>
          </w:tcPr>
          <w:p w14:paraId="7774E7A6"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818</w:t>
            </w:r>
          </w:p>
        </w:tc>
        <w:tc>
          <w:tcPr>
            <w:tcW w:w="2922" w:type="dxa"/>
          </w:tcPr>
          <w:p w14:paraId="5AE7CDE7" w14:textId="77777777" w:rsidR="00D129ED" w:rsidRPr="008D202E" w:rsidRDefault="00D129ED" w:rsidP="0084169E">
            <w:pPr>
              <w:rPr>
                <w:rFonts w:asciiTheme="minorHAnsi" w:hAnsiTheme="minorHAnsi" w:cs="Calibri"/>
                <w:color w:val="000000"/>
                <w:sz w:val="22"/>
                <w:szCs w:val="22"/>
              </w:rPr>
            </w:pPr>
            <w:r w:rsidRPr="008D202E">
              <w:rPr>
                <w:rFonts w:asciiTheme="minorHAnsi" w:hAnsiTheme="minorHAnsi" w:cs="Calibri"/>
                <w:color w:val="000000"/>
                <w:sz w:val="22"/>
                <w:szCs w:val="22"/>
              </w:rPr>
              <w:t>Ucchali Complex (including Khabbaki, Uchhali and Jahlar Lakes)</w:t>
            </w:r>
          </w:p>
        </w:tc>
        <w:tc>
          <w:tcPr>
            <w:tcW w:w="1687" w:type="dxa"/>
          </w:tcPr>
          <w:p w14:paraId="09D307D7"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22/03/1996</w:t>
            </w:r>
          </w:p>
        </w:tc>
        <w:tc>
          <w:tcPr>
            <w:tcW w:w="838" w:type="dxa"/>
          </w:tcPr>
          <w:p w14:paraId="7FE06C50" w14:textId="77777777" w:rsidR="00D129ED" w:rsidRPr="00655883" w:rsidRDefault="00D129ED" w:rsidP="0084169E">
            <w:pPr>
              <w:jc w:val="center"/>
              <w:rPr>
                <w:rFonts w:asciiTheme="minorHAnsi" w:hAnsiTheme="minorHAnsi"/>
                <w:sz w:val="22"/>
                <w:szCs w:val="22"/>
                <w:lang w:val="es-ES_tradnl"/>
              </w:rPr>
            </w:pPr>
            <w:r w:rsidRPr="00655883">
              <w:rPr>
                <w:rFonts w:asciiTheme="minorHAnsi" w:hAnsiTheme="minorHAnsi" w:cs="Calibri"/>
                <w:color w:val="000000"/>
                <w:sz w:val="22"/>
                <w:szCs w:val="22"/>
                <w:lang w:val="es-ES_tradnl"/>
              </w:rPr>
              <w:t>sí</w:t>
            </w:r>
          </w:p>
        </w:tc>
        <w:tc>
          <w:tcPr>
            <w:tcW w:w="955" w:type="dxa"/>
          </w:tcPr>
          <w:p w14:paraId="5FA83584"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r>
      <w:tr w:rsidR="00D129ED" w:rsidRPr="00655883" w14:paraId="34B6F339" w14:textId="77777777" w:rsidTr="0084169E">
        <w:trPr>
          <w:cantSplit/>
          <w:trHeight w:val="315"/>
        </w:trPr>
        <w:tc>
          <w:tcPr>
            <w:tcW w:w="1694" w:type="dxa"/>
            <w:tcBorders>
              <w:top w:val="single" w:sz="8" w:space="0" w:color="4F81BD"/>
              <w:bottom w:val="single" w:sz="8" w:space="0" w:color="4F81BD"/>
            </w:tcBorders>
          </w:tcPr>
          <w:p w14:paraId="272EE89B"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Papua Nueva Guinea</w:t>
            </w:r>
          </w:p>
        </w:tc>
        <w:tc>
          <w:tcPr>
            <w:tcW w:w="943" w:type="dxa"/>
            <w:tcBorders>
              <w:top w:val="single" w:sz="8" w:space="0" w:color="4F81BD"/>
              <w:bottom w:val="single" w:sz="8" w:space="0" w:color="4F81BD"/>
            </w:tcBorders>
          </w:tcPr>
          <w:p w14:paraId="4D9E39AE"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961</w:t>
            </w:r>
          </w:p>
        </w:tc>
        <w:tc>
          <w:tcPr>
            <w:tcW w:w="2922" w:type="dxa"/>
            <w:tcBorders>
              <w:top w:val="single" w:sz="8" w:space="0" w:color="4F81BD"/>
              <w:bottom w:val="single" w:sz="8" w:space="0" w:color="4F81BD"/>
            </w:tcBorders>
          </w:tcPr>
          <w:p w14:paraId="4A17AAF7"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Lake Kutubu</w:t>
            </w:r>
          </w:p>
        </w:tc>
        <w:tc>
          <w:tcPr>
            <w:tcW w:w="1687" w:type="dxa"/>
            <w:tcBorders>
              <w:top w:val="single" w:sz="8" w:space="0" w:color="4F81BD"/>
              <w:bottom w:val="single" w:sz="8" w:space="0" w:color="4F81BD"/>
            </w:tcBorders>
          </w:tcPr>
          <w:p w14:paraId="0906AF02"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22/09/1998</w:t>
            </w:r>
          </w:p>
        </w:tc>
        <w:tc>
          <w:tcPr>
            <w:tcW w:w="838" w:type="dxa"/>
            <w:tcBorders>
              <w:top w:val="single" w:sz="8" w:space="0" w:color="4F81BD"/>
              <w:bottom w:val="single" w:sz="8" w:space="0" w:color="4F81BD"/>
            </w:tcBorders>
          </w:tcPr>
          <w:p w14:paraId="60749B11" w14:textId="77777777" w:rsidR="00D129ED" w:rsidRPr="00655883" w:rsidRDefault="00D129ED" w:rsidP="0084169E">
            <w:pPr>
              <w:jc w:val="center"/>
              <w:rPr>
                <w:rFonts w:asciiTheme="minorHAnsi" w:hAnsiTheme="minorHAnsi"/>
                <w:sz w:val="22"/>
                <w:szCs w:val="22"/>
                <w:lang w:val="es-ES_tradnl"/>
              </w:rPr>
            </w:pPr>
            <w:r w:rsidRPr="00655883">
              <w:rPr>
                <w:rFonts w:asciiTheme="minorHAnsi" w:hAnsiTheme="minorHAnsi" w:cs="Calibri"/>
                <w:color w:val="000000"/>
                <w:sz w:val="22"/>
                <w:szCs w:val="22"/>
                <w:lang w:val="es-ES_tradnl"/>
              </w:rPr>
              <w:t>sí</w:t>
            </w:r>
          </w:p>
        </w:tc>
        <w:tc>
          <w:tcPr>
            <w:tcW w:w="955" w:type="dxa"/>
            <w:tcBorders>
              <w:top w:val="single" w:sz="8" w:space="0" w:color="4F81BD"/>
              <w:bottom w:val="single" w:sz="8" w:space="0" w:color="4F81BD"/>
              <w:right w:val="single" w:sz="8" w:space="0" w:color="4F81BD"/>
            </w:tcBorders>
          </w:tcPr>
          <w:p w14:paraId="746DD5FB"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r>
      <w:tr w:rsidR="00D129ED" w:rsidRPr="00655883" w14:paraId="77FD734B" w14:textId="77777777" w:rsidTr="0084169E">
        <w:trPr>
          <w:cantSplit/>
          <w:trHeight w:val="315"/>
        </w:trPr>
        <w:tc>
          <w:tcPr>
            <w:tcW w:w="1694" w:type="dxa"/>
          </w:tcPr>
          <w:p w14:paraId="699DA10E"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Papua Nueva Guinea</w:t>
            </w:r>
          </w:p>
        </w:tc>
        <w:tc>
          <w:tcPr>
            <w:tcW w:w="943" w:type="dxa"/>
          </w:tcPr>
          <w:p w14:paraId="5F387DA3"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591</w:t>
            </w:r>
          </w:p>
        </w:tc>
        <w:tc>
          <w:tcPr>
            <w:tcW w:w="2922" w:type="dxa"/>
          </w:tcPr>
          <w:p w14:paraId="1538B11B"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Tonda Wildlife Management Area</w:t>
            </w:r>
          </w:p>
        </w:tc>
        <w:tc>
          <w:tcPr>
            <w:tcW w:w="1687" w:type="dxa"/>
          </w:tcPr>
          <w:p w14:paraId="3AEF18F3"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16/03/1993</w:t>
            </w:r>
          </w:p>
        </w:tc>
        <w:tc>
          <w:tcPr>
            <w:tcW w:w="838" w:type="dxa"/>
          </w:tcPr>
          <w:p w14:paraId="019CE857" w14:textId="77777777" w:rsidR="00D129ED" w:rsidRPr="00655883" w:rsidRDefault="00D129ED" w:rsidP="0084169E">
            <w:pPr>
              <w:jc w:val="center"/>
              <w:rPr>
                <w:rFonts w:asciiTheme="minorHAnsi" w:hAnsiTheme="minorHAnsi"/>
                <w:sz w:val="22"/>
                <w:szCs w:val="22"/>
                <w:lang w:val="es-ES_tradnl"/>
              </w:rPr>
            </w:pPr>
            <w:r w:rsidRPr="00655883">
              <w:rPr>
                <w:rFonts w:asciiTheme="minorHAnsi" w:hAnsiTheme="minorHAnsi" w:cs="Calibri"/>
                <w:color w:val="000000"/>
                <w:sz w:val="22"/>
                <w:szCs w:val="22"/>
                <w:lang w:val="es-ES_tradnl"/>
              </w:rPr>
              <w:t>sí</w:t>
            </w:r>
          </w:p>
        </w:tc>
        <w:tc>
          <w:tcPr>
            <w:tcW w:w="955" w:type="dxa"/>
          </w:tcPr>
          <w:p w14:paraId="7B89FEB6"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r>
      <w:tr w:rsidR="00D129ED" w:rsidRPr="00655883" w14:paraId="1A8CFCAA" w14:textId="77777777" w:rsidTr="0084169E">
        <w:trPr>
          <w:cantSplit/>
          <w:trHeight w:val="315"/>
        </w:trPr>
        <w:tc>
          <w:tcPr>
            <w:tcW w:w="1694" w:type="dxa"/>
            <w:tcBorders>
              <w:top w:val="single" w:sz="8" w:space="0" w:color="4F81BD"/>
              <w:bottom w:val="single" w:sz="8" w:space="0" w:color="4F81BD"/>
            </w:tcBorders>
          </w:tcPr>
          <w:p w14:paraId="513CEE45"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República Centroafricana</w:t>
            </w:r>
          </w:p>
        </w:tc>
        <w:tc>
          <w:tcPr>
            <w:tcW w:w="943" w:type="dxa"/>
            <w:tcBorders>
              <w:top w:val="single" w:sz="8" w:space="0" w:color="4F81BD"/>
              <w:bottom w:val="single" w:sz="8" w:space="0" w:color="4F81BD"/>
            </w:tcBorders>
          </w:tcPr>
          <w:p w14:paraId="298DA7CE"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1590</w:t>
            </w:r>
          </w:p>
        </w:tc>
        <w:tc>
          <w:tcPr>
            <w:tcW w:w="2922" w:type="dxa"/>
            <w:tcBorders>
              <w:top w:val="single" w:sz="8" w:space="0" w:color="4F81BD"/>
              <w:bottom w:val="single" w:sz="8" w:space="0" w:color="4F81BD"/>
            </w:tcBorders>
          </w:tcPr>
          <w:p w14:paraId="3A6B6267" w14:textId="77777777" w:rsidR="00D129ED" w:rsidRPr="008D202E" w:rsidRDefault="00D129ED" w:rsidP="0084169E">
            <w:pPr>
              <w:rPr>
                <w:rFonts w:asciiTheme="minorHAnsi" w:hAnsiTheme="minorHAnsi" w:cs="Calibri"/>
                <w:color w:val="000000"/>
                <w:sz w:val="22"/>
                <w:szCs w:val="22"/>
                <w:lang w:val="fr-FR"/>
              </w:rPr>
            </w:pPr>
            <w:r w:rsidRPr="008D202E">
              <w:rPr>
                <w:rFonts w:asciiTheme="minorHAnsi" w:hAnsiTheme="minorHAnsi" w:cs="Calibri"/>
                <w:color w:val="000000"/>
                <w:sz w:val="22"/>
                <w:szCs w:val="22"/>
                <w:lang w:val="fr-FR"/>
              </w:rPr>
              <w:t>Les Rivières de Mbaéré-Bodingué</w:t>
            </w:r>
          </w:p>
        </w:tc>
        <w:tc>
          <w:tcPr>
            <w:tcW w:w="1687" w:type="dxa"/>
            <w:tcBorders>
              <w:top w:val="single" w:sz="8" w:space="0" w:color="4F81BD"/>
              <w:bottom w:val="single" w:sz="8" w:space="0" w:color="4F81BD"/>
            </w:tcBorders>
          </w:tcPr>
          <w:p w14:paraId="44AAD7B8"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05/12/2005</w:t>
            </w:r>
          </w:p>
        </w:tc>
        <w:tc>
          <w:tcPr>
            <w:tcW w:w="838" w:type="dxa"/>
            <w:tcBorders>
              <w:top w:val="single" w:sz="8" w:space="0" w:color="4F81BD"/>
              <w:bottom w:val="single" w:sz="8" w:space="0" w:color="4F81BD"/>
            </w:tcBorders>
          </w:tcPr>
          <w:p w14:paraId="69228090"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c>
          <w:tcPr>
            <w:tcW w:w="955" w:type="dxa"/>
            <w:tcBorders>
              <w:top w:val="single" w:sz="8" w:space="0" w:color="4F81BD"/>
              <w:bottom w:val="single" w:sz="8" w:space="0" w:color="4F81BD"/>
              <w:right w:val="single" w:sz="8" w:space="0" w:color="4F81BD"/>
            </w:tcBorders>
          </w:tcPr>
          <w:p w14:paraId="6BAB0288"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r>
      <w:tr w:rsidR="00D129ED" w:rsidRPr="00655883" w14:paraId="3AE81C45" w14:textId="77777777" w:rsidTr="0084169E">
        <w:trPr>
          <w:cantSplit/>
          <w:trHeight w:val="315"/>
        </w:trPr>
        <w:tc>
          <w:tcPr>
            <w:tcW w:w="1694" w:type="dxa"/>
            <w:tcBorders>
              <w:top w:val="single" w:sz="8" w:space="0" w:color="4F81BD"/>
              <w:bottom w:val="single" w:sz="8" w:space="0" w:color="4F81BD"/>
            </w:tcBorders>
          </w:tcPr>
          <w:p w14:paraId="2DC5D6E8"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lastRenderedPageBreak/>
              <w:t>Santo Tomé y Príncipe</w:t>
            </w:r>
          </w:p>
        </w:tc>
        <w:tc>
          <w:tcPr>
            <w:tcW w:w="943" w:type="dxa"/>
            <w:tcBorders>
              <w:top w:val="single" w:sz="8" w:space="0" w:color="4F81BD"/>
              <w:bottom w:val="single" w:sz="8" w:space="0" w:color="4F81BD"/>
            </w:tcBorders>
          </w:tcPr>
          <w:p w14:paraId="19D25142"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1632</w:t>
            </w:r>
          </w:p>
        </w:tc>
        <w:tc>
          <w:tcPr>
            <w:tcW w:w="2922" w:type="dxa"/>
            <w:tcBorders>
              <w:top w:val="single" w:sz="8" w:space="0" w:color="4F81BD"/>
              <w:bottom w:val="single" w:sz="8" w:space="0" w:color="4F81BD"/>
            </w:tcBorders>
          </w:tcPr>
          <w:p w14:paraId="348415B0"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Ilots Tinhosas</w:t>
            </w:r>
          </w:p>
        </w:tc>
        <w:tc>
          <w:tcPr>
            <w:tcW w:w="1687" w:type="dxa"/>
            <w:tcBorders>
              <w:top w:val="single" w:sz="8" w:space="0" w:color="4F81BD"/>
              <w:bottom w:val="single" w:sz="8" w:space="0" w:color="4F81BD"/>
            </w:tcBorders>
          </w:tcPr>
          <w:p w14:paraId="4A40CA11"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21/08/2006</w:t>
            </w:r>
          </w:p>
        </w:tc>
        <w:tc>
          <w:tcPr>
            <w:tcW w:w="838" w:type="dxa"/>
            <w:tcBorders>
              <w:top w:val="single" w:sz="8" w:space="0" w:color="4F81BD"/>
              <w:bottom w:val="single" w:sz="8" w:space="0" w:color="4F81BD"/>
            </w:tcBorders>
          </w:tcPr>
          <w:p w14:paraId="3294D2CE"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c>
          <w:tcPr>
            <w:tcW w:w="955" w:type="dxa"/>
            <w:tcBorders>
              <w:top w:val="single" w:sz="8" w:space="0" w:color="4F81BD"/>
              <w:bottom w:val="single" w:sz="8" w:space="0" w:color="4F81BD"/>
              <w:right w:val="single" w:sz="8" w:space="0" w:color="4F81BD"/>
            </w:tcBorders>
          </w:tcPr>
          <w:p w14:paraId="12680081"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r>
      <w:tr w:rsidR="00D129ED" w:rsidRPr="00655883" w14:paraId="68F63A74" w14:textId="77777777" w:rsidTr="0084169E">
        <w:trPr>
          <w:cantSplit/>
          <w:trHeight w:val="315"/>
        </w:trPr>
        <w:tc>
          <w:tcPr>
            <w:tcW w:w="1694" w:type="dxa"/>
            <w:tcBorders>
              <w:top w:val="single" w:sz="8" w:space="0" w:color="4F81BD"/>
              <w:bottom w:val="single" w:sz="8" w:space="0" w:color="4F81BD"/>
            </w:tcBorders>
          </w:tcPr>
          <w:p w14:paraId="759160E0"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Tayikistán</w:t>
            </w:r>
          </w:p>
        </w:tc>
        <w:tc>
          <w:tcPr>
            <w:tcW w:w="943" w:type="dxa"/>
            <w:tcBorders>
              <w:top w:val="single" w:sz="8" w:space="0" w:color="4F81BD"/>
              <w:bottom w:val="single" w:sz="8" w:space="0" w:color="4F81BD"/>
            </w:tcBorders>
          </w:tcPr>
          <w:p w14:paraId="653E5B19"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1082</w:t>
            </w:r>
          </w:p>
        </w:tc>
        <w:tc>
          <w:tcPr>
            <w:tcW w:w="2922" w:type="dxa"/>
            <w:tcBorders>
              <w:top w:val="single" w:sz="8" w:space="0" w:color="4F81BD"/>
              <w:bottom w:val="single" w:sz="8" w:space="0" w:color="4F81BD"/>
            </w:tcBorders>
          </w:tcPr>
          <w:p w14:paraId="2439B350"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Karakul Lake</w:t>
            </w:r>
          </w:p>
        </w:tc>
        <w:tc>
          <w:tcPr>
            <w:tcW w:w="1687" w:type="dxa"/>
            <w:tcBorders>
              <w:top w:val="single" w:sz="8" w:space="0" w:color="4F81BD"/>
              <w:bottom w:val="single" w:sz="8" w:space="0" w:color="4F81BD"/>
            </w:tcBorders>
          </w:tcPr>
          <w:p w14:paraId="54A0C6BF"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18/07/2001</w:t>
            </w:r>
          </w:p>
        </w:tc>
        <w:tc>
          <w:tcPr>
            <w:tcW w:w="838" w:type="dxa"/>
            <w:tcBorders>
              <w:top w:val="single" w:sz="8" w:space="0" w:color="4F81BD"/>
              <w:bottom w:val="single" w:sz="8" w:space="0" w:color="4F81BD"/>
            </w:tcBorders>
          </w:tcPr>
          <w:p w14:paraId="36F5808D"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c>
          <w:tcPr>
            <w:tcW w:w="955" w:type="dxa"/>
            <w:tcBorders>
              <w:top w:val="single" w:sz="8" w:space="0" w:color="4F81BD"/>
              <w:bottom w:val="single" w:sz="8" w:space="0" w:color="4F81BD"/>
              <w:right w:val="single" w:sz="8" w:space="0" w:color="4F81BD"/>
            </w:tcBorders>
          </w:tcPr>
          <w:p w14:paraId="03518209"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sí</w:t>
            </w:r>
          </w:p>
        </w:tc>
      </w:tr>
      <w:tr w:rsidR="00D129ED" w:rsidRPr="00655883" w14:paraId="1AA31B0F" w14:textId="77777777" w:rsidTr="0084169E">
        <w:trPr>
          <w:cantSplit/>
          <w:trHeight w:val="315"/>
        </w:trPr>
        <w:tc>
          <w:tcPr>
            <w:tcW w:w="1694" w:type="dxa"/>
          </w:tcPr>
          <w:p w14:paraId="492D7445"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Tayikistán</w:t>
            </w:r>
          </w:p>
        </w:tc>
        <w:tc>
          <w:tcPr>
            <w:tcW w:w="943" w:type="dxa"/>
          </w:tcPr>
          <w:p w14:paraId="6FD25CC5"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1083</w:t>
            </w:r>
          </w:p>
        </w:tc>
        <w:tc>
          <w:tcPr>
            <w:tcW w:w="2922" w:type="dxa"/>
          </w:tcPr>
          <w:p w14:paraId="743DEC5F"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Kayrakum Reservoir</w:t>
            </w:r>
          </w:p>
        </w:tc>
        <w:tc>
          <w:tcPr>
            <w:tcW w:w="1687" w:type="dxa"/>
          </w:tcPr>
          <w:p w14:paraId="06A1EDA1"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18/07/2001</w:t>
            </w:r>
          </w:p>
        </w:tc>
        <w:tc>
          <w:tcPr>
            <w:tcW w:w="838" w:type="dxa"/>
          </w:tcPr>
          <w:p w14:paraId="0D25E95F"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c>
          <w:tcPr>
            <w:tcW w:w="955" w:type="dxa"/>
          </w:tcPr>
          <w:p w14:paraId="0276979D"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sí</w:t>
            </w:r>
          </w:p>
        </w:tc>
      </w:tr>
      <w:tr w:rsidR="00D129ED" w:rsidRPr="00655883" w14:paraId="2BE0457A" w14:textId="77777777" w:rsidTr="0084169E">
        <w:trPr>
          <w:cantSplit/>
          <w:trHeight w:val="315"/>
        </w:trPr>
        <w:tc>
          <w:tcPr>
            <w:tcW w:w="1694" w:type="dxa"/>
            <w:tcBorders>
              <w:top w:val="single" w:sz="8" w:space="0" w:color="4F81BD"/>
              <w:bottom w:val="single" w:sz="8" w:space="0" w:color="4F81BD"/>
            </w:tcBorders>
          </w:tcPr>
          <w:p w14:paraId="7E51CAB1"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Tayikistán</w:t>
            </w:r>
          </w:p>
        </w:tc>
        <w:tc>
          <w:tcPr>
            <w:tcW w:w="943" w:type="dxa"/>
            <w:tcBorders>
              <w:top w:val="single" w:sz="8" w:space="0" w:color="4F81BD"/>
              <w:bottom w:val="single" w:sz="8" w:space="0" w:color="4F81BD"/>
            </w:tcBorders>
          </w:tcPr>
          <w:p w14:paraId="22D9DAA5"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1084</w:t>
            </w:r>
          </w:p>
        </w:tc>
        <w:tc>
          <w:tcPr>
            <w:tcW w:w="2922" w:type="dxa"/>
            <w:tcBorders>
              <w:top w:val="single" w:sz="8" w:space="0" w:color="4F81BD"/>
              <w:bottom w:val="single" w:sz="8" w:space="0" w:color="4F81BD"/>
            </w:tcBorders>
          </w:tcPr>
          <w:p w14:paraId="1AA5A69D" w14:textId="77777777" w:rsidR="00D129ED" w:rsidRPr="008D202E" w:rsidRDefault="00D129ED" w:rsidP="0084169E">
            <w:pPr>
              <w:rPr>
                <w:rFonts w:asciiTheme="minorHAnsi" w:hAnsiTheme="minorHAnsi" w:cs="Calibri"/>
                <w:color w:val="000000"/>
                <w:sz w:val="22"/>
                <w:szCs w:val="22"/>
              </w:rPr>
            </w:pPr>
            <w:r w:rsidRPr="008D202E">
              <w:rPr>
                <w:rFonts w:asciiTheme="minorHAnsi" w:hAnsiTheme="minorHAnsi" w:cs="Calibri"/>
                <w:color w:val="000000"/>
                <w:sz w:val="22"/>
                <w:szCs w:val="22"/>
              </w:rPr>
              <w:t>Lower part of Pyandj River</w:t>
            </w:r>
          </w:p>
        </w:tc>
        <w:tc>
          <w:tcPr>
            <w:tcW w:w="1687" w:type="dxa"/>
            <w:tcBorders>
              <w:top w:val="single" w:sz="8" w:space="0" w:color="4F81BD"/>
              <w:bottom w:val="single" w:sz="8" w:space="0" w:color="4F81BD"/>
            </w:tcBorders>
          </w:tcPr>
          <w:p w14:paraId="5FF59120"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18/07/2001</w:t>
            </w:r>
          </w:p>
        </w:tc>
        <w:tc>
          <w:tcPr>
            <w:tcW w:w="838" w:type="dxa"/>
            <w:tcBorders>
              <w:top w:val="single" w:sz="8" w:space="0" w:color="4F81BD"/>
              <w:bottom w:val="single" w:sz="8" w:space="0" w:color="4F81BD"/>
            </w:tcBorders>
          </w:tcPr>
          <w:p w14:paraId="6ACD6C63"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c>
          <w:tcPr>
            <w:tcW w:w="955" w:type="dxa"/>
            <w:tcBorders>
              <w:top w:val="single" w:sz="8" w:space="0" w:color="4F81BD"/>
              <w:bottom w:val="single" w:sz="8" w:space="0" w:color="4F81BD"/>
              <w:right w:val="single" w:sz="8" w:space="0" w:color="4F81BD"/>
            </w:tcBorders>
          </w:tcPr>
          <w:p w14:paraId="65C40427"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sí</w:t>
            </w:r>
          </w:p>
        </w:tc>
      </w:tr>
      <w:tr w:rsidR="00D129ED" w:rsidRPr="00655883" w14:paraId="17CB5D04" w14:textId="77777777" w:rsidTr="0084169E">
        <w:trPr>
          <w:cantSplit/>
          <w:trHeight w:val="315"/>
        </w:trPr>
        <w:tc>
          <w:tcPr>
            <w:tcW w:w="1694" w:type="dxa"/>
          </w:tcPr>
          <w:p w14:paraId="55D63615"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Tayikistán</w:t>
            </w:r>
          </w:p>
        </w:tc>
        <w:tc>
          <w:tcPr>
            <w:tcW w:w="943" w:type="dxa"/>
          </w:tcPr>
          <w:p w14:paraId="15E59887"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1085</w:t>
            </w:r>
          </w:p>
        </w:tc>
        <w:tc>
          <w:tcPr>
            <w:tcW w:w="2922" w:type="dxa"/>
          </w:tcPr>
          <w:p w14:paraId="24191ECE"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Shorkul and Rangkul Lakes</w:t>
            </w:r>
          </w:p>
        </w:tc>
        <w:tc>
          <w:tcPr>
            <w:tcW w:w="1687" w:type="dxa"/>
          </w:tcPr>
          <w:p w14:paraId="72BF7B4E"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18/07/2001</w:t>
            </w:r>
          </w:p>
        </w:tc>
        <w:tc>
          <w:tcPr>
            <w:tcW w:w="838" w:type="dxa"/>
          </w:tcPr>
          <w:p w14:paraId="36EA6190"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c>
          <w:tcPr>
            <w:tcW w:w="955" w:type="dxa"/>
          </w:tcPr>
          <w:p w14:paraId="58AD9F76"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sí</w:t>
            </w:r>
          </w:p>
        </w:tc>
      </w:tr>
      <w:tr w:rsidR="00D129ED" w:rsidRPr="00655883" w14:paraId="792C1B6B" w14:textId="77777777" w:rsidTr="0084169E">
        <w:trPr>
          <w:cantSplit/>
          <w:trHeight w:val="315"/>
        </w:trPr>
        <w:tc>
          <w:tcPr>
            <w:tcW w:w="1694" w:type="dxa"/>
            <w:tcBorders>
              <w:top w:val="single" w:sz="8" w:space="0" w:color="4F81BD"/>
              <w:bottom w:val="single" w:sz="8" w:space="0" w:color="4F81BD"/>
            </w:tcBorders>
          </w:tcPr>
          <w:p w14:paraId="6FBC328D" w14:textId="77777777" w:rsidR="00D129ED" w:rsidRPr="00655883" w:rsidRDefault="00D129ED" w:rsidP="0084169E">
            <w:pPr>
              <w:rPr>
                <w:rFonts w:asciiTheme="minorHAnsi" w:hAnsiTheme="minorHAnsi" w:cs="Calibri"/>
                <w:b/>
                <w:color w:val="000000"/>
                <w:sz w:val="22"/>
                <w:szCs w:val="22"/>
                <w:lang w:val="es-ES_tradnl"/>
              </w:rPr>
            </w:pPr>
            <w:r w:rsidRPr="00655883">
              <w:rPr>
                <w:rFonts w:asciiTheme="minorHAnsi" w:hAnsiTheme="minorHAnsi" w:cs="Calibri"/>
                <w:b/>
                <w:color w:val="000000"/>
                <w:sz w:val="22"/>
                <w:szCs w:val="22"/>
                <w:lang w:val="es-ES_tradnl"/>
              </w:rPr>
              <w:t>Tayikistán</w:t>
            </w:r>
          </w:p>
        </w:tc>
        <w:tc>
          <w:tcPr>
            <w:tcW w:w="943" w:type="dxa"/>
            <w:tcBorders>
              <w:top w:val="single" w:sz="8" w:space="0" w:color="4F81BD"/>
              <w:bottom w:val="single" w:sz="8" w:space="0" w:color="4F81BD"/>
            </w:tcBorders>
          </w:tcPr>
          <w:p w14:paraId="21EC2BBC"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1086</w:t>
            </w:r>
          </w:p>
        </w:tc>
        <w:tc>
          <w:tcPr>
            <w:tcW w:w="2922" w:type="dxa"/>
            <w:tcBorders>
              <w:top w:val="single" w:sz="8" w:space="0" w:color="4F81BD"/>
              <w:bottom w:val="single" w:sz="8" w:space="0" w:color="4F81BD"/>
            </w:tcBorders>
          </w:tcPr>
          <w:p w14:paraId="7C567CF9" w14:textId="77777777" w:rsidR="00D129ED" w:rsidRPr="00655883" w:rsidRDefault="00D129ED" w:rsidP="0084169E">
            <w:pP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Zorkul Lake</w:t>
            </w:r>
          </w:p>
        </w:tc>
        <w:tc>
          <w:tcPr>
            <w:tcW w:w="1687" w:type="dxa"/>
            <w:tcBorders>
              <w:top w:val="single" w:sz="8" w:space="0" w:color="4F81BD"/>
              <w:bottom w:val="single" w:sz="8" w:space="0" w:color="4F81BD"/>
            </w:tcBorders>
          </w:tcPr>
          <w:p w14:paraId="1D0546B5"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18/07/2001</w:t>
            </w:r>
          </w:p>
        </w:tc>
        <w:tc>
          <w:tcPr>
            <w:tcW w:w="838" w:type="dxa"/>
            <w:tcBorders>
              <w:top w:val="single" w:sz="8" w:space="0" w:color="4F81BD"/>
              <w:bottom w:val="single" w:sz="8" w:space="0" w:color="4F81BD"/>
            </w:tcBorders>
          </w:tcPr>
          <w:p w14:paraId="6E76571B"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no</w:t>
            </w:r>
          </w:p>
        </w:tc>
        <w:tc>
          <w:tcPr>
            <w:tcW w:w="955" w:type="dxa"/>
            <w:tcBorders>
              <w:top w:val="single" w:sz="8" w:space="0" w:color="4F81BD"/>
              <w:bottom w:val="single" w:sz="8" w:space="0" w:color="4F81BD"/>
              <w:right w:val="single" w:sz="8" w:space="0" w:color="4F81BD"/>
            </w:tcBorders>
          </w:tcPr>
          <w:p w14:paraId="4CF8A058" w14:textId="77777777" w:rsidR="00D129ED" w:rsidRPr="00655883" w:rsidRDefault="00D129ED" w:rsidP="0084169E">
            <w:pPr>
              <w:jc w:val="center"/>
              <w:rPr>
                <w:rFonts w:asciiTheme="minorHAnsi" w:hAnsiTheme="minorHAnsi" w:cs="Calibri"/>
                <w:color w:val="000000"/>
                <w:sz w:val="22"/>
                <w:szCs w:val="22"/>
                <w:lang w:val="es-ES_tradnl"/>
              </w:rPr>
            </w:pPr>
            <w:r w:rsidRPr="00655883">
              <w:rPr>
                <w:rFonts w:asciiTheme="minorHAnsi" w:hAnsiTheme="minorHAnsi" w:cs="Calibri"/>
                <w:color w:val="000000"/>
                <w:sz w:val="22"/>
                <w:szCs w:val="22"/>
                <w:lang w:val="es-ES_tradnl"/>
              </w:rPr>
              <w:t>sí</w:t>
            </w:r>
          </w:p>
        </w:tc>
      </w:tr>
    </w:tbl>
    <w:p w14:paraId="5FEAE8A6" w14:textId="178EA3FF" w:rsidR="00392804" w:rsidRPr="00655883" w:rsidRDefault="00392804" w:rsidP="006C0976">
      <w:pPr>
        <w:pStyle w:val="BodyText"/>
        <w:spacing w:after="0"/>
        <w:rPr>
          <w:rFonts w:ascii="Calibri" w:hAnsi="Calibri"/>
          <w:b/>
          <w:lang w:val="es-ES_tradnl"/>
        </w:rPr>
      </w:pPr>
      <w:r w:rsidRPr="00655883">
        <w:rPr>
          <w:rFonts w:ascii="Garamond" w:hAnsi="Garamond"/>
          <w:b/>
          <w:sz w:val="28"/>
          <w:szCs w:val="28"/>
          <w:lang w:val="es-ES_tradnl"/>
        </w:rPr>
        <w:br w:type="page"/>
      </w:r>
      <w:r w:rsidR="0083010D" w:rsidRPr="00655883">
        <w:rPr>
          <w:rFonts w:ascii="Calibri" w:hAnsi="Calibri"/>
          <w:b/>
          <w:lang w:val="es-ES_tradnl"/>
        </w:rPr>
        <w:lastRenderedPageBreak/>
        <w:t>Sub</w:t>
      </w:r>
      <w:r w:rsidR="00AC53A2" w:rsidRPr="00655883">
        <w:rPr>
          <w:rFonts w:ascii="Calibri" w:hAnsi="Calibri"/>
          <w:b/>
          <w:lang w:val="es-ES_tradnl"/>
        </w:rPr>
        <w:t>anexo</w:t>
      </w:r>
      <w:r w:rsidR="0083010D" w:rsidRPr="00655883">
        <w:rPr>
          <w:rFonts w:ascii="Calibri" w:hAnsi="Calibri"/>
          <w:b/>
          <w:lang w:val="es-ES_tradnl"/>
        </w:rPr>
        <w:t xml:space="preserve"> </w:t>
      </w:r>
      <w:r w:rsidRPr="00655883">
        <w:rPr>
          <w:rFonts w:ascii="Calibri" w:hAnsi="Calibri"/>
          <w:b/>
          <w:lang w:val="es-ES_tradnl"/>
        </w:rPr>
        <w:t>3b</w:t>
      </w:r>
    </w:p>
    <w:p w14:paraId="51EC1DF1" w14:textId="77777777" w:rsidR="00392804" w:rsidRPr="00655883" w:rsidRDefault="00392804" w:rsidP="006C0976">
      <w:pPr>
        <w:pStyle w:val="BodyText"/>
        <w:spacing w:after="0"/>
        <w:rPr>
          <w:rFonts w:ascii="Calibri" w:hAnsi="Calibri"/>
          <w:b/>
          <w:color w:val="000000"/>
          <w:lang w:val="es-ES_tradnl"/>
        </w:rPr>
      </w:pPr>
    </w:p>
    <w:p w14:paraId="6A458722" w14:textId="6AC8EDB8" w:rsidR="00392804" w:rsidRPr="00655883" w:rsidRDefault="00AC53A2" w:rsidP="006C0976">
      <w:pPr>
        <w:pStyle w:val="BodyText"/>
        <w:spacing w:after="0"/>
        <w:rPr>
          <w:rFonts w:ascii="Calibri" w:hAnsi="Calibri"/>
          <w:b/>
          <w:color w:val="000000"/>
          <w:lang w:val="es-ES_tradnl"/>
        </w:rPr>
      </w:pPr>
      <w:r w:rsidRPr="00655883">
        <w:rPr>
          <w:rFonts w:ascii="Calibri" w:hAnsi="Calibri"/>
          <w:b/>
          <w:color w:val="000000"/>
          <w:lang w:val="es-ES_tradnl"/>
        </w:rPr>
        <w:t>Lista de las Partes Contratantes con el número de sus sitios Ramsar y el número de sitios que no se han actualizado completamente desde el 1 de enero de 2017, a 17 de noviembre de 2017</w:t>
      </w:r>
    </w:p>
    <w:p w14:paraId="085E025D" w14:textId="77777777" w:rsidR="00392804" w:rsidRPr="00655883" w:rsidRDefault="00392804" w:rsidP="00D516D0">
      <w:pPr>
        <w:pStyle w:val="BodyText"/>
        <w:spacing w:after="0"/>
        <w:rPr>
          <w:rFonts w:ascii="Garamond" w:hAnsi="Garamond"/>
          <w:color w:val="000000"/>
          <w:lang w:val="es-ES_tradnl"/>
        </w:rPr>
      </w:pPr>
    </w:p>
    <w:p w14:paraId="54E7BEDB" w14:textId="77777777" w:rsidR="00145672" w:rsidRPr="00655883" w:rsidRDefault="00145672" w:rsidP="000332D4">
      <w:pPr>
        <w:tabs>
          <w:tab w:val="right" w:pos="9026"/>
        </w:tabs>
        <w:suppressAutoHyphens/>
        <w:ind w:left="567" w:hanging="567"/>
        <w:rPr>
          <w:rFonts w:ascii="Garamond" w:hAnsi="Garamond"/>
          <w:color w:val="000000"/>
          <w:szCs w:val="24"/>
          <w:lang w:val="es-ES_tradnl"/>
        </w:rPr>
      </w:pPr>
    </w:p>
    <w:tbl>
      <w:tblPr>
        <w:tblStyle w:val="LightList-Accent120"/>
        <w:tblW w:w="9180" w:type="dxa"/>
        <w:tblLook w:val="04A0" w:firstRow="1" w:lastRow="0" w:firstColumn="1" w:lastColumn="0" w:noHBand="0" w:noVBand="1"/>
      </w:tblPr>
      <w:tblGrid>
        <w:gridCol w:w="2376"/>
        <w:gridCol w:w="1843"/>
        <w:gridCol w:w="1985"/>
        <w:gridCol w:w="2976"/>
      </w:tblGrid>
      <w:tr w:rsidR="00006519" w:rsidRPr="008D202E" w14:paraId="0E17916A" w14:textId="77777777" w:rsidTr="00006519">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66790829" w14:textId="55CD741C" w:rsidR="00006519" w:rsidRPr="00655883" w:rsidRDefault="00006519" w:rsidP="00006519">
            <w:pPr>
              <w:jc w:val="center"/>
              <w:rPr>
                <w:rFonts w:asciiTheme="minorHAnsi" w:hAnsiTheme="minorHAnsi" w:cs="Calibri"/>
                <w:bCs w:val="0"/>
                <w:color w:val="000000"/>
                <w:lang w:val="es-ES_tradnl"/>
              </w:rPr>
            </w:pPr>
            <w:r w:rsidRPr="00655883">
              <w:rPr>
                <w:rFonts w:asciiTheme="minorHAnsi" w:hAnsiTheme="minorHAnsi" w:cs="Calibri"/>
                <w:bCs w:val="0"/>
                <w:color w:val="000000"/>
                <w:lang w:val="es-ES_tradnl"/>
              </w:rPr>
              <w:t>Parte Contratante</w:t>
            </w:r>
          </w:p>
        </w:tc>
        <w:tc>
          <w:tcPr>
            <w:tcW w:w="1843"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4C3B05AE" w14:textId="191B3641" w:rsidR="00006519" w:rsidRPr="00655883" w:rsidRDefault="00006519" w:rsidP="0000651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Cs w:val="0"/>
                <w:color w:val="000000"/>
                <w:lang w:val="es-ES_tradnl"/>
              </w:rPr>
            </w:pPr>
            <w:r w:rsidRPr="00655883">
              <w:rPr>
                <w:rFonts w:asciiTheme="minorHAnsi" w:hAnsiTheme="minorHAnsi" w:cs="Calibri"/>
                <w:bCs w:val="0"/>
                <w:color w:val="000000"/>
                <w:lang w:val="es-ES_tradnl"/>
              </w:rPr>
              <w:t>Total de sitios designados</w:t>
            </w:r>
          </w:p>
        </w:tc>
        <w:tc>
          <w:tcPr>
            <w:tcW w:w="1985"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26A80104" w14:textId="2462FBBB" w:rsidR="00006519" w:rsidRPr="00655883" w:rsidRDefault="00006519" w:rsidP="006D42D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Cs w:val="0"/>
                <w:color w:val="000000"/>
                <w:lang w:val="es-ES_tradnl"/>
              </w:rPr>
            </w:pPr>
            <w:r w:rsidRPr="00655883">
              <w:rPr>
                <w:rFonts w:asciiTheme="minorHAnsi" w:hAnsiTheme="minorHAnsi" w:cs="Calibri"/>
                <w:bCs w:val="0"/>
                <w:color w:val="000000"/>
                <w:lang w:val="es-ES_tradnl"/>
              </w:rPr>
              <w:t>Sit</w:t>
            </w:r>
            <w:r w:rsidR="006D42D3" w:rsidRPr="00655883">
              <w:rPr>
                <w:rFonts w:asciiTheme="minorHAnsi" w:hAnsiTheme="minorHAnsi" w:cs="Calibri"/>
                <w:bCs w:val="0"/>
                <w:color w:val="000000"/>
                <w:lang w:val="es-ES_tradnl"/>
              </w:rPr>
              <w:t>io</w:t>
            </w:r>
            <w:r w:rsidRPr="00655883">
              <w:rPr>
                <w:rFonts w:asciiTheme="minorHAnsi" w:hAnsiTheme="minorHAnsi" w:cs="Calibri"/>
                <w:bCs w:val="0"/>
                <w:color w:val="000000"/>
                <w:lang w:val="es-ES_tradnl"/>
              </w:rPr>
              <w:t xml:space="preserve"> que necesitan una actualización de la información</w:t>
            </w:r>
            <w:r w:rsidRPr="00655883">
              <w:rPr>
                <w:rFonts w:asciiTheme="minorHAnsi" w:hAnsiTheme="minorHAnsi" w:cs="Calibri"/>
                <w:color w:val="000000"/>
                <w:vertAlign w:val="superscript"/>
                <w:lang w:val="es-ES_tradnl"/>
              </w:rPr>
              <w:footnoteReference w:id="7"/>
            </w:r>
          </w:p>
        </w:tc>
        <w:tc>
          <w:tcPr>
            <w:tcW w:w="2976"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163BC595" w14:textId="459C9C67" w:rsidR="00006519" w:rsidRPr="00655883" w:rsidRDefault="00006519" w:rsidP="0000651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Cs w:val="0"/>
                <w:color w:val="000000"/>
                <w:lang w:val="es-ES_tradnl"/>
              </w:rPr>
            </w:pPr>
            <w:r w:rsidRPr="00655883">
              <w:rPr>
                <w:rFonts w:asciiTheme="minorHAnsi" w:hAnsiTheme="minorHAnsi" w:cs="Calibri"/>
                <w:bCs w:val="0"/>
                <w:color w:val="000000"/>
                <w:lang w:val="es-ES_tradnl"/>
              </w:rPr>
              <w:t>Sitios sobre los que la Secretaría ha recibido información actualizada</w:t>
            </w:r>
            <w:r w:rsidRPr="00655883">
              <w:rPr>
                <w:rFonts w:asciiTheme="minorHAnsi" w:hAnsiTheme="minorHAnsi" w:cs="Calibri"/>
                <w:color w:val="000000"/>
                <w:vertAlign w:val="superscript"/>
                <w:lang w:val="es-ES_tradnl"/>
              </w:rPr>
              <w:footnoteReference w:id="8"/>
            </w:r>
          </w:p>
        </w:tc>
      </w:tr>
      <w:tr w:rsidR="006D42D3" w:rsidRPr="00655883" w14:paraId="6DE26B7A"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B6CA133"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Albania</w:t>
            </w:r>
          </w:p>
        </w:tc>
        <w:tc>
          <w:tcPr>
            <w:tcW w:w="1843" w:type="dxa"/>
            <w:noWrap/>
            <w:hideMark/>
          </w:tcPr>
          <w:p w14:paraId="717115AA" w14:textId="77777777" w:rsidR="006D42D3" w:rsidRPr="00655883" w:rsidRDefault="006D42D3" w:rsidP="006D42D3">
            <w:pPr>
              <w:ind w:left="601" w:hanging="60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1985" w:type="dxa"/>
            <w:noWrap/>
            <w:hideMark/>
          </w:tcPr>
          <w:p w14:paraId="1A59096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2976" w:type="dxa"/>
            <w:noWrap/>
            <w:hideMark/>
          </w:tcPr>
          <w:p w14:paraId="64CB7F60"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459E4DF0"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2420CDA"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Alemania</w:t>
            </w:r>
          </w:p>
        </w:tc>
        <w:tc>
          <w:tcPr>
            <w:tcW w:w="1843" w:type="dxa"/>
            <w:noWrap/>
            <w:hideMark/>
          </w:tcPr>
          <w:p w14:paraId="5AF3BF77"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34</w:t>
            </w:r>
          </w:p>
        </w:tc>
        <w:tc>
          <w:tcPr>
            <w:tcW w:w="1985" w:type="dxa"/>
            <w:noWrap/>
            <w:hideMark/>
          </w:tcPr>
          <w:p w14:paraId="540521E1"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16</w:t>
            </w:r>
          </w:p>
        </w:tc>
        <w:tc>
          <w:tcPr>
            <w:tcW w:w="2976" w:type="dxa"/>
            <w:noWrap/>
            <w:hideMark/>
          </w:tcPr>
          <w:p w14:paraId="63F192EC"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18</w:t>
            </w:r>
          </w:p>
        </w:tc>
      </w:tr>
      <w:tr w:rsidR="006D42D3" w:rsidRPr="00655883" w14:paraId="17D9BDA9"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520C0BC"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Andorra</w:t>
            </w:r>
          </w:p>
        </w:tc>
        <w:tc>
          <w:tcPr>
            <w:tcW w:w="1843" w:type="dxa"/>
            <w:noWrap/>
            <w:hideMark/>
          </w:tcPr>
          <w:p w14:paraId="348ED041"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1985" w:type="dxa"/>
            <w:noWrap/>
            <w:hideMark/>
          </w:tcPr>
          <w:p w14:paraId="65D80CED"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2C74CC98"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6B2B1724"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74DB917"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Antigua y Barbuda</w:t>
            </w:r>
          </w:p>
        </w:tc>
        <w:tc>
          <w:tcPr>
            <w:tcW w:w="1843" w:type="dxa"/>
            <w:noWrap/>
            <w:hideMark/>
          </w:tcPr>
          <w:p w14:paraId="1BC25FC7"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1985" w:type="dxa"/>
            <w:noWrap/>
            <w:hideMark/>
          </w:tcPr>
          <w:p w14:paraId="0AE12685"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7A8F6BE5"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05BE43E0"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F23B018"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Argelia</w:t>
            </w:r>
          </w:p>
        </w:tc>
        <w:tc>
          <w:tcPr>
            <w:tcW w:w="1843" w:type="dxa"/>
            <w:noWrap/>
            <w:hideMark/>
          </w:tcPr>
          <w:p w14:paraId="472777D6"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50</w:t>
            </w:r>
          </w:p>
        </w:tc>
        <w:tc>
          <w:tcPr>
            <w:tcW w:w="1985" w:type="dxa"/>
            <w:noWrap/>
            <w:hideMark/>
          </w:tcPr>
          <w:p w14:paraId="502D34F7"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10</w:t>
            </w:r>
          </w:p>
        </w:tc>
        <w:tc>
          <w:tcPr>
            <w:tcW w:w="2976" w:type="dxa"/>
            <w:noWrap/>
            <w:hideMark/>
          </w:tcPr>
          <w:p w14:paraId="7155DAF8"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37</w:t>
            </w:r>
          </w:p>
        </w:tc>
      </w:tr>
      <w:tr w:rsidR="006D42D3" w:rsidRPr="00655883" w14:paraId="566EDB3B"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F3E8B84"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Argentina</w:t>
            </w:r>
          </w:p>
        </w:tc>
        <w:tc>
          <w:tcPr>
            <w:tcW w:w="1843" w:type="dxa"/>
            <w:noWrap/>
            <w:hideMark/>
          </w:tcPr>
          <w:p w14:paraId="4D7B280F"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22</w:t>
            </w:r>
          </w:p>
        </w:tc>
        <w:tc>
          <w:tcPr>
            <w:tcW w:w="1985" w:type="dxa"/>
            <w:noWrap/>
            <w:hideMark/>
          </w:tcPr>
          <w:p w14:paraId="08BCB0E1"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15</w:t>
            </w:r>
          </w:p>
        </w:tc>
        <w:tc>
          <w:tcPr>
            <w:tcW w:w="2976" w:type="dxa"/>
            <w:noWrap/>
            <w:hideMark/>
          </w:tcPr>
          <w:p w14:paraId="49DA4AA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r>
      <w:tr w:rsidR="006D42D3" w:rsidRPr="00655883" w14:paraId="31322860"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5DD5C38"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Armenia</w:t>
            </w:r>
          </w:p>
        </w:tc>
        <w:tc>
          <w:tcPr>
            <w:tcW w:w="1843" w:type="dxa"/>
            <w:noWrap/>
            <w:hideMark/>
          </w:tcPr>
          <w:p w14:paraId="4827BEDD"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1985" w:type="dxa"/>
            <w:noWrap/>
            <w:hideMark/>
          </w:tcPr>
          <w:p w14:paraId="37D1FB21"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0D9BE879"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1F6C2ADF"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C43AA1D"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Australia</w:t>
            </w:r>
          </w:p>
        </w:tc>
        <w:tc>
          <w:tcPr>
            <w:tcW w:w="1843" w:type="dxa"/>
            <w:noWrap/>
            <w:hideMark/>
          </w:tcPr>
          <w:p w14:paraId="7AE2000F"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65</w:t>
            </w:r>
          </w:p>
        </w:tc>
        <w:tc>
          <w:tcPr>
            <w:tcW w:w="1985" w:type="dxa"/>
            <w:noWrap/>
            <w:hideMark/>
          </w:tcPr>
          <w:p w14:paraId="4B294472"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26</w:t>
            </w:r>
          </w:p>
        </w:tc>
        <w:tc>
          <w:tcPr>
            <w:tcW w:w="2976" w:type="dxa"/>
            <w:noWrap/>
            <w:hideMark/>
          </w:tcPr>
          <w:p w14:paraId="0933B324"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r>
      <w:tr w:rsidR="006D42D3" w:rsidRPr="00655883" w14:paraId="1076EA57"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3B568BC"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Austria</w:t>
            </w:r>
          </w:p>
        </w:tc>
        <w:tc>
          <w:tcPr>
            <w:tcW w:w="1843" w:type="dxa"/>
            <w:noWrap/>
            <w:hideMark/>
          </w:tcPr>
          <w:p w14:paraId="317F9EDB"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23</w:t>
            </w:r>
          </w:p>
        </w:tc>
        <w:tc>
          <w:tcPr>
            <w:tcW w:w="1985" w:type="dxa"/>
            <w:noWrap/>
            <w:hideMark/>
          </w:tcPr>
          <w:p w14:paraId="07FE17FF"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11</w:t>
            </w:r>
          </w:p>
        </w:tc>
        <w:tc>
          <w:tcPr>
            <w:tcW w:w="2976" w:type="dxa"/>
            <w:noWrap/>
            <w:hideMark/>
          </w:tcPr>
          <w:p w14:paraId="39EB3C59"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7</w:t>
            </w:r>
          </w:p>
        </w:tc>
      </w:tr>
      <w:tr w:rsidR="006D42D3" w:rsidRPr="00655883" w14:paraId="3F898615"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D08D470"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Azerbaiyán</w:t>
            </w:r>
          </w:p>
        </w:tc>
        <w:tc>
          <w:tcPr>
            <w:tcW w:w="1843" w:type="dxa"/>
            <w:noWrap/>
            <w:hideMark/>
          </w:tcPr>
          <w:p w14:paraId="16CA9572"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1985" w:type="dxa"/>
            <w:noWrap/>
            <w:hideMark/>
          </w:tcPr>
          <w:p w14:paraId="74D3F833"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2976" w:type="dxa"/>
            <w:noWrap/>
            <w:hideMark/>
          </w:tcPr>
          <w:p w14:paraId="02E5A8CE"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081C2E95"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9E9A3A8"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Bahamas</w:t>
            </w:r>
          </w:p>
        </w:tc>
        <w:tc>
          <w:tcPr>
            <w:tcW w:w="1843" w:type="dxa"/>
            <w:noWrap/>
            <w:hideMark/>
          </w:tcPr>
          <w:p w14:paraId="33382E36"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1985" w:type="dxa"/>
            <w:noWrap/>
            <w:hideMark/>
          </w:tcPr>
          <w:p w14:paraId="0D51A0B7"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0F8F50D1"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r>
      <w:tr w:rsidR="006D42D3" w:rsidRPr="00655883" w14:paraId="384D39ED"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C33B6A3"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Bahrein</w:t>
            </w:r>
          </w:p>
        </w:tc>
        <w:tc>
          <w:tcPr>
            <w:tcW w:w="1843" w:type="dxa"/>
            <w:noWrap/>
            <w:hideMark/>
          </w:tcPr>
          <w:p w14:paraId="26F26102"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1985" w:type="dxa"/>
            <w:noWrap/>
            <w:hideMark/>
          </w:tcPr>
          <w:p w14:paraId="3B8062BE"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2976" w:type="dxa"/>
            <w:noWrap/>
            <w:hideMark/>
          </w:tcPr>
          <w:p w14:paraId="4758E4C5"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2205A926"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5B40335"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Bangladesh</w:t>
            </w:r>
          </w:p>
        </w:tc>
        <w:tc>
          <w:tcPr>
            <w:tcW w:w="1843" w:type="dxa"/>
            <w:noWrap/>
            <w:hideMark/>
          </w:tcPr>
          <w:p w14:paraId="65EBAE04"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1985" w:type="dxa"/>
            <w:noWrap/>
            <w:hideMark/>
          </w:tcPr>
          <w:p w14:paraId="1D7FBE46"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2976" w:type="dxa"/>
            <w:noWrap/>
            <w:hideMark/>
          </w:tcPr>
          <w:p w14:paraId="48B34FB5"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6C4C5806"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E36DAD7"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Barbados</w:t>
            </w:r>
          </w:p>
        </w:tc>
        <w:tc>
          <w:tcPr>
            <w:tcW w:w="1843" w:type="dxa"/>
            <w:noWrap/>
            <w:hideMark/>
          </w:tcPr>
          <w:p w14:paraId="29764140"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1985" w:type="dxa"/>
            <w:noWrap/>
            <w:hideMark/>
          </w:tcPr>
          <w:p w14:paraId="38B1F13E"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1D80ABD2"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4E1DAF1A"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7D9DBFC"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Belarús</w:t>
            </w:r>
          </w:p>
        </w:tc>
        <w:tc>
          <w:tcPr>
            <w:tcW w:w="1843" w:type="dxa"/>
            <w:noWrap/>
            <w:hideMark/>
          </w:tcPr>
          <w:p w14:paraId="0BD92B7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26</w:t>
            </w:r>
          </w:p>
        </w:tc>
        <w:tc>
          <w:tcPr>
            <w:tcW w:w="1985" w:type="dxa"/>
            <w:noWrap/>
            <w:hideMark/>
          </w:tcPr>
          <w:p w14:paraId="25662531"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5AAD86EA"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6623711C"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3D34818"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Bélgica</w:t>
            </w:r>
          </w:p>
        </w:tc>
        <w:tc>
          <w:tcPr>
            <w:tcW w:w="1843" w:type="dxa"/>
            <w:noWrap/>
            <w:hideMark/>
          </w:tcPr>
          <w:p w14:paraId="3B819DC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9</w:t>
            </w:r>
          </w:p>
        </w:tc>
        <w:tc>
          <w:tcPr>
            <w:tcW w:w="1985" w:type="dxa"/>
            <w:noWrap/>
            <w:hideMark/>
          </w:tcPr>
          <w:p w14:paraId="768ECC0F"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w:t>
            </w:r>
          </w:p>
        </w:tc>
        <w:tc>
          <w:tcPr>
            <w:tcW w:w="2976" w:type="dxa"/>
            <w:noWrap/>
            <w:hideMark/>
          </w:tcPr>
          <w:p w14:paraId="5F374373"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478DA38E"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8B7334F" w14:textId="6833BCD9" w:rsidR="006D42D3" w:rsidRPr="00655883" w:rsidRDefault="00E364BA" w:rsidP="00006519">
            <w:pPr>
              <w:rPr>
                <w:rFonts w:asciiTheme="minorHAnsi" w:hAnsiTheme="minorHAnsi" w:cs="Calibri"/>
                <w:color w:val="000000"/>
                <w:lang w:val="es-ES_tradnl"/>
              </w:rPr>
            </w:pPr>
            <w:r w:rsidRPr="00655883">
              <w:rPr>
                <w:rFonts w:asciiTheme="minorHAnsi" w:hAnsiTheme="minorHAnsi" w:cs="Calibri"/>
                <w:color w:val="000000"/>
                <w:lang w:val="es-ES_tradnl"/>
              </w:rPr>
              <w:t>Belice</w:t>
            </w:r>
          </w:p>
        </w:tc>
        <w:tc>
          <w:tcPr>
            <w:tcW w:w="1843" w:type="dxa"/>
            <w:noWrap/>
            <w:hideMark/>
          </w:tcPr>
          <w:p w14:paraId="27384C5F"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1985" w:type="dxa"/>
            <w:noWrap/>
            <w:hideMark/>
          </w:tcPr>
          <w:p w14:paraId="35D696E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2976" w:type="dxa"/>
            <w:noWrap/>
            <w:hideMark/>
          </w:tcPr>
          <w:p w14:paraId="0468E7B4"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4C2D5B02"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FC85D26"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Benin</w:t>
            </w:r>
          </w:p>
        </w:tc>
        <w:tc>
          <w:tcPr>
            <w:tcW w:w="1843" w:type="dxa"/>
            <w:noWrap/>
            <w:hideMark/>
          </w:tcPr>
          <w:p w14:paraId="64AA371F"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1985" w:type="dxa"/>
            <w:noWrap/>
            <w:hideMark/>
          </w:tcPr>
          <w:p w14:paraId="71118291"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2976" w:type="dxa"/>
            <w:noWrap/>
            <w:hideMark/>
          </w:tcPr>
          <w:p w14:paraId="47CADA81"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r>
      <w:tr w:rsidR="006D42D3" w:rsidRPr="00655883" w14:paraId="29D14734"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30934E5"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Bhután</w:t>
            </w:r>
          </w:p>
        </w:tc>
        <w:tc>
          <w:tcPr>
            <w:tcW w:w="1843" w:type="dxa"/>
            <w:noWrap/>
            <w:hideMark/>
          </w:tcPr>
          <w:p w14:paraId="133EEE84"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1985" w:type="dxa"/>
            <w:noWrap/>
            <w:hideMark/>
          </w:tcPr>
          <w:p w14:paraId="7050EFB5"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6C08D49C"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52FC30CC"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CA56A55"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Bolivia (Estado Plurinacional de)</w:t>
            </w:r>
          </w:p>
        </w:tc>
        <w:tc>
          <w:tcPr>
            <w:tcW w:w="1843" w:type="dxa"/>
            <w:noWrap/>
            <w:vAlign w:val="center"/>
            <w:hideMark/>
          </w:tcPr>
          <w:p w14:paraId="50ED33EB" w14:textId="77777777" w:rsidR="006D42D3" w:rsidRPr="00655883" w:rsidRDefault="006D42D3" w:rsidP="006D42D3">
            <w:pPr>
              <w:ind w:left="459" w:hanging="45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11</w:t>
            </w:r>
          </w:p>
        </w:tc>
        <w:tc>
          <w:tcPr>
            <w:tcW w:w="1985" w:type="dxa"/>
            <w:noWrap/>
            <w:vAlign w:val="center"/>
            <w:hideMark/>
          </w:tcPr>
          <w:p w14:paraId="36ED8D92"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8</w:t>
            </w:r>
          </w:p>
        </w:tc>
        <w:tc>
          <w:tcPr>
            <w:tcW w:w="2976" w:type="dxa"/>
            <w:noWrap/>
            <w:vAlign w:val="center"/>
            <w:hideMark/>
          </w:tcPr>
          <w:p w14:paraId="525CF3A7"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4BB468C1"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FE8E7DD" w14:textId="77777777" w:rsidR="006D42D3" w:rsidRPr="00655883" w:rsidRDefault="006D42D3" w:rsidP="004866E5">
            <w:pPr>
              <w:rPr>
                <w:rFonts w:asciiTheme="minorHAnsi" w:hAnsiTheme="minorHAnsi" w:cs="Calibri"/>
                <w:color w:val="000000"/>
                <w:lang w:val="es-ES_tradnl"/>
              </w:rPr>
            </w:pPr>
            <w:r w:rsidRPr="00655883">
              <w:rPr>
                <w:rFonts w:asciiTheme="minorHAnsi" w:hAnsiTheme="minorHAnsi" w:cs="Calibri"/>
                <w:color w:val="000000"/>
                <w:lang w:val="es-ES_tradnl"/>
              </w:rPr>
              <w:t>Bosnia y Herzegovina</w:t>
            </w:r>
          </w:p>
        </w:tc>
        <w:tc>
          <w:tcPr>
            <w:tcW w:w="1843" w:type="dxa"/>
            <w:noWrap/>
            <w:hideMark/>
          </w:tcPr>
          <w:p w14:paraId="1513D664"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1985" w:type="dxa"/>
            <w:noWrap/>
            <w:hideMark/>
          </w:tcPr>
          <w:p w14:paraId="35146A49"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2976" w:type="dxa"/>
            <w:noWrap/>
            <w:hideMark/>
          </w:tcPr>
          <w:p w14:paraId="6B3E2F95"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r>
      <w:tr w:rsidR="006D42D3" w:rsidRPr="00655883" w14:paraId="2CE0B0A8"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323973E"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Botswana</w:t>
            </w:r>
          </w:p>
        </w:tc>
        <w:tc>
          <w:tcPr>
            <w:tcW w:w="1843" w:type="dxa"/>
            <w:noWrap/>
            <w:hideMark/>
          </w:tcPr>
          <w:p w14:paraId="676E0B46"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1985" w:type="dxa"/>
            <w:noWrap/>
            <w:hideMark/>
          </w:tcPr>
          <w:p w14:paraId="03B36FE6"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15D87A83"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75B68FC4"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2E5F84B"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Brasil</w:t>
            </w:r>
          </w:p>
        </w:tc>
        <w:tc>
          <w:tcPr>
            <w:tcW w:w="1843" w:type="dxa"/>
            <w:noWrap/>
            <w:hideMark/>
          </w:tcPr>
          <w:p w14:paraId="0B73383B"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22</w:t>
            </w:r>
          </w:p>
        </w:tc>
        <w:tc>
          <w:tcPr>
            <w:tcW w:w="1985" w:type="dxa"/>
            <w:noWrap/>
            <w:hideMark/>
          </w:tcPr>
          <w:p w14:paraId="5E40E0E2"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2976" w:type="dxa"/>
            <w:noWrap/>
            <w:hideMark/>
          </w:tcPr>
          <w:p w14:paraId="7A0039C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8</w:t>
            </w:r>
          </w:p>
        </w:tc>
      </w:tr>
      <w:tr w:rsidR="006D42D3" w:rsidRPr="00655883" w14:paraId="74F5DD6D"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7B63CD3"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Bulgaria</w:t>
            </w:r>
          </w:p>
        </w:tc>
        <w:tc>
          <w:tcPr>
            <w:tcW w:w="1843" w:type="dxa"/>
            <w:noWrap/>
            <w:hideMark/>
          </w:tcPr>
          <w:p w14:paraId="254856C7"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11</w:t>
            </w:r>
          </w:p>
        </w:tc>
        <w:tc>
          <w:tcPr>
            <w:tcW w:w="1985" w:type="dxa"/>
            <w:noWrap/>
            <w:hideMark/>
          </w:tcPr>
          <w:p w14:paraId="6335C7F6"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w:t>
            </w:r>
          </w:p>
        </w:tc>
        <w:tc>
          <w:tcPr>
            <w:tcW w:w="2976" w:type="dxa"/>
            <w:noWrap/>
            <w:hideMark/>
          </w:tcPr>
          <w:p w14:paraId="21452700"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6FB0DB42"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73C81CE"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Burkina Faso</w:t>
            </w:r>
          </w:p>
        </w:tc>
        <w:tc>
          <w:tcPr>
            <w:tcW w:w="1843" w:type="dxa"/>
            <w:noWrap/>
            <w:hideMark/>
          </w:tcPr>
          <w:p w14:paraId="074C8233"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20</w:t>
            </w:r>
          </w:p>
        </w:tc>
        <w:tc>
          <w:tcPr>
            <w:tcW w:w="1985" w:type="dxa"/>
            <w:noWrap/>
            <w:hideMark/>
          </w:tcPr>
          <w:p w14:paraId="1D2B8126"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29063F23"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52E014C1"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ED85FFF"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Burundi</w:t>
            </w:r>
          </w:p>
        </w:tc>
        <w:tc>
          <w:tcPr>
            <w:tcW w:w="1843" w:type="dxa"/>
            <w:noWrap/>
            <w:hideMark/>
          </w:tcPr>
          <w:p w14:paraId="7DE79E90"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1985" w:type="dxa"/>
            <w:noWrap/>
            <w:hideMark/>
          </w:tcPr>
          <w:p w14:paraId="39BAEDED"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5346816D"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6860BB74"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9890800"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lastRenderedPageBreak/>
              <w:t>Cabo Verde</w:t>
            </w:r>
          </w:p>
        </w:tc>
        <w:tc>
          <w:tcPr>
            <w:tcW w:w="1843" w:type="dxa"/>
            <w:noWrap/>
            <w:hideMark/>
          </w:tcPr>
          <w:p w14:paraId="1904EAAD"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1985" w:type="dxa"/>
            <w:noWrap/>
            <w:hideMark/>
          </w:tcPr>
          <w:p w14:paraId="6CABC04B"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13FCE819"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08E6D246"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2045011" w14:textId="77777777" w:rsidR="006D42D3" w:rsidRPr="00655883" w:rsidRDefault="006D42D3" w:rsidP="004866E5">
            <w:pPr>
              <w:rPr>
                <w:rFonts w:asciiTheme="minorHAnsi" w:hAnsiTheme="minorHAnsi" w:cs="Calibri"/>
                <w:color w:val="000000"/>
                <w:lang w:val="es-ES_tradnl"/>
              </w:rPr>
            </w:pPr>
            <w:r w:rsidRPr="00655883">
              <w:rPr>
                <w:rFonts w:asciiTheme="minorHAnsi" w:hAnsiTheme="minorHAnsi" w:cs="Calibri"/>
                <w:color w:val="000000"/>
                <w:lang w:val="es-ES_tradnl"/>
              </w:rPr>
              <w:t>Camboya</w:t>
            </w:r>
          </w:p>
        </w:tc>
        <w:tc>
          <w:tcPr>
            <w:tcW w:w="1843" w:type="dxa"/>
            <w:noWrap/>
            <w:hideMark/>
          </w:tcPr>
          <w:p w14:paraId="5A8090D6"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1985" w:type="dxa"/>
            <w:noWrap/>
            <w:hideMark/>
          </w:tcPr>
          <w:p w14:paraId="11415AD4"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13463EE0"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51B8986F"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A1D7211" w14:textId="77777777" w:rsidR="006D42D3" w:rsidRPr="00655883" w:rsidRDefault="006D42D3" w:rsidP="004866E5">
            <w:pPr>
              <w:rPr>
                <w:rFonts w:asciiTheme="minorHAnsi" w:hAnsiTheme="minorHAnsi" w:cs="Calibri"/>
                <w:color w:val="000000"/>
                <w:lang w:val="es-ES_tradnl"/>
              </w:rPr>
            </w:pPr>
            <w:r w:rsidRPr="00655883">
              <w:rPr>
                <w:rFonts w:asciiTheme="minorHAnsi" w:hAnsiTheme="minorHAnsi" w:cs="Calibri"/>
                <w:color w:val="000000"/>
                <w:lang w:val="es-ES_tradnl"/>
              </w:rPr>
              <w:t>Camerún</w:t>
            </w:r>
          </w:p>
        </w:tc>
        <w:tc>
          <w:tcPr>
            <w:tcW w:w="1843" w:type="dxa"/>
            <w:noWrap/>
            <w:hideMark/>
          </w:tcPr>
          <w:p w14:paraId="76ADB736"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7</w:t>
            </w:r>
          </w:p>
        </w:tc>
        <w:tc>
          <w:tcPr>
            <w:tcW w:w="1985" w:type="dxa"/>
            <w:noWrap/>
            <w:hideMark/>
          </w:tcPr>
          <w:p w14:paraId="015A85F0"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5</w:t>
            </w:r>
          </w:p>
        </w:tc>
        <w:tc>
          <w:tcPr>
            <w:tcW w:w="2976" w:type="dxa"/>
            <w:noWrap/>
            <w:hideMark/>
          </w:tcPr>
          <w:p w14:paraId="08D0EA49"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3C50E341"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1BCBC38"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Canadá</w:t>
            </w:r>
          </w:p>
        </w:tc>
        <w:tc>
          <w:tcPr>
            <w:tcW w:w="1843" w:type="dxa"/>
            <w:noWrap/>
            <w:hideMark/>
          </w:tcPr>
          <w:p w14:paraId="308D8311"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37</w:t>
            </w:r>
          </w:p>
        </w:tc>
        <w:tc>
          <w:tcPr>
            <w:tcW w:w="1985" w:type="dxa"/>
            <w:noWrap/>
            <w:hideMark/>
          </w:tcPr>
          <w:p w14:paraId="3FE9EB0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0BEA732B"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35</w:t>
            </w:r>
          </w:p>
        </w:tc>
      </w:tr>
      <w:tr w:rsidR="006D42D3" w:rsidRPr="00655883" w14:paraId="14840D44"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62B1C05"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Chad</w:t>
            </w:r>
          </w:p>
        </w:tc>
        <w:tc>
          <w:tcPr>
            <w:tcW w:w="1843" w:type="dxa"/>
            <w:noWrap/>
            <w:hideMark/>
          </w:tcPr>
          <w:p w14:paraId="3EDE9268"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w:t>
            </w:r>
          </w:p>
        </w:tc>
        <w:tc>
          <w:tcPr>
            <w:tcW w:w="1985" w:type="dxa"/>
            <w:noWrap/>
            <w:hideMark/>
          </w:tcPr>
          <w:p w14:paraId="7BA36829"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w:t>
            </w:r>
          </w:p>
        </w:tc>
        <w:tc>
          <w:tcPr>
            <w:tcW w:w="2976" w:type="dxa"/>
            <w:noWrap/>
            <w:hideMark/>
          </w:tcPr>
          <w:p w14:paraId="46DFD891"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2E831846"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8FDB455"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Chile</w:t>
            </w:r>
          </w:p>
        </w:tc>
        <w:tc>
          <w:tcPr>
            <w:tcW w:w="1843" w:type="dxa"/>
            <w:noWrap/>
            <w:hideMark/>
          </w:tcPr>
          <w:p w14:paraId="27FBF76C"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13</w:t>
            </w:r>
          </w:p>
        </w:tc>
        <w:tc>
          <w:tcPr>
            <w:tcW w:w="1985" w:type="dxa"/>
            <w:noWrap/>
            <w:hideMark/>
          </w:tcPr>
          <w:p w14:paraId="084FBC36"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w:t>
            </w:r>
          </w:p>
        </w:tc>
        <w:tc>
          <w:tcPr>
            <w:tcW w:w="2976" w:type="dxa"/>
            <w:noWrap/>
            <w:hideMark/>
          </w:tcPr>
          <w:p w14:paraId="75F40C27"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5</w:t>
            </w:r>
          </w:p>
        </w:tc>
      </w:tr>
      <w:tr w:rsidR="006D42D3" w:rsidRPr="00655883" w14:paraId="4D9C06D2"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64702AE"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China</w:t>
            </w:r>
          </w:p>
        </w:tc>
        <w:tc>
          <w:tcPr>
            <w:tcW w:w="1843" w:type="dxa"/>
            <w:noWrap/>
            <w:hideMark/>
          </w:tcPr>
          <w:p w14:paraId="1D3EB178"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49</w:t>
            </w:r>
          </w:p>
        </w:tc>
        <w:tc>
          <w:tcPr>
            <w:tcW w:w="1985" w:type="dxa"/>
            <w:noWrap/>
            <w:hideMark/>
          </w:tcPr>
          <w:p w14:paraId="092AFD92"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514E8DA0"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23</w:t>
            </w:r>
          </w:p>
        </w:tc>
      </w:tr>
      <w:tr w:rsidR="006D42D3" w:rsidRPr="00655883" w14:paraId="14C05563"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5BE7C01"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Chipre</w:t>
            </w:r>
          </w:p>
        </w:tc>
        <w:tc>
          <w:tcPr>
            <w:tcW w:w="1843" w:type="dxa"/>
            <w:noWrap/>
            <w:hideMark/>
          </w:tcPr>
          <w:p w14:paraId="27A82AC6"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1985" w:type="dxa"/>
            <w:noWrap/>
            <w:hideMark/>
          </w:tcPr>
          <w:p w14:paraId="797DC3DF"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68D028F6"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6304C160"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1987FA6"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Colombia</w:t>
            </w:r>
          </w:p>
        </w:tc>
        <w:tc>
          <w:tcPr>
            <w:tcW w:w="1843" w:type="dxa"/>
            <w:noWrap/>
            <w:hideMark/>
          </w:tcPr>
          <w:p w14:paraId="4265BE20"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w:t>
            </w:r>
          </w:p>
        </w:tc>
        <w:tc>
          <w:tcPr>
            <w:tcW w:w="1985" w:type="dxa"/>
            <w:noWrap/>
            <w:hideMark/>
          </w:tcPr>
          <w:p w14:paraId="543B9BA7"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2976" w:type="dxa"/>
            <w:noWrap/>
            <w:hideMark/>
          </w:tcPr>
          <w:p w14:paraId="0DCF4132"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r>
      <w:tr w:rsidR="006D42D3" w:rsidRPr="00655883" w14:paraId="19537065"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87B7224"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Comoras</w:t>
            </w:r>
          </w:p>
        </w:tc>
        <w:tc>
          <w:tcPr>
            <w:tcW w:w="1843" w:type="dxa"/>
            <w:noWrap/>
            <w:hideMark/>
          </w:tcPr>
          <w:p w14:paraId="42D6A8FE"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1985" w:type="dxa"/>
            <w:noWrap/>
            <w:hideMark/>
          </w:tcPr>
          <w:p w14:paraId="401DF0EA"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2976" w:type="dxa"/>
            <w:noWrap/>
            <w:hideMark/>
          </w:tcPr>
          <w:p w14:paraId="57B01646"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5CA12E03"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10B9AEC"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Congo</w:t>
            </w:r>
          </w:p>
        </w:tc>
        <w:tc>
          <w:tcPr>
            <w:tcW w:w="1843" w:type="dxa"/>
            <w:noWrap/>
            <w:hideMark/>
          </w:tcPr>
          <w:p w14:paraId="25432D79"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13</w:t>
            </w:r>
          </w:p>
        </w:tc>
        <w:tc>
          <w:tcPr>
            <w:tcW w:w="1985" w:type="dxa"/>
            <w:noWrap/>
            <w:hideMark/>
          </w:tcPr>
          <w:p w14:paraId="1D34375A"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5</w:t>
            </w:r>
          </w:p>
        </w:tc>
        <w:tc>
          <w:tcPr>
            <w:tcW w:w="2976" w:type="dxa"/>
            <w:noWrap/>
            <w:hideMark/>
          </w:tcPr>
          <w:p w14:paraId="773C3A9A"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3C587F3B"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E6F23E6"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Costa Rica</w:t>
            </w:r>
          </w:p>
        </w:tc>
        <w:tc>
          <w:tcPr>
            <w:tcW w:w="1843" w:type="dxa"/>
            <w:noWrap/>
            <w:hideMark/>
          </w:tcPr>
          <w:p w14:paraId="78C0FD3A"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12</w:t>
            </w:r>
          </w:p>
        </w:tc>
        <w:tc>
          <w:tcPr>
            <w:tcW w:w="1985" w:type="dxa"/>
            <w:noWrap/>
            <w:hideMark/>
          </w:tcPr>
          <w:p w14:paraId="1EBF8FA3"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35F6138B"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11</w:t>
            </w:r>
          </w:p>
        </w:tc>
      </w:tr>
      <w:tr w:rsidR="006D42D3" w:rsidRPr="00655883" w14:paraId="31A64439"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A15DC11"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Côte d'Ivoire</w:t>
            </w:r>
          </w:p>
        </w:tc>
        <w:tc>
          <w:tcPr>
            <w:tcW w:w="1843" w:type="dxa"/>
            <w:noWrap/>
            <w:hideMark/>
          </w:tcPr>
          <w:p w14:paraId="23A845A7"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w:t>
            </w:r>
          </w:p>
        </w:tc>
        <w:tc>
          <w:tcPr>
            <w:tcW w:w="1985" w:type="dxa"/>
            <w:noWrap/>
            <w:hideMark/>
          </w:tcPr>
          <w:p w14:paraId="0984EA78"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w:t>
            </w:r>
          </w:p>
        </w:tc>
        <w:tc>
          <w:tcPr>
            <w:tcW w:w="2976" w:type="dxa"/>
            <w:noWrap/>
            <w:hideMark/>
          </w:tcPr>
          <w:p w14:paraId="4B23A60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2B9D9C4D"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2941014"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Croacia</w:t>
            </w:r>
          </w:p>
        </w:tc>
        <w:tc>
          <w:tcPr>
            <w:tcW w:w="1843" w:type="dxa"/>
            <w:noWrap/>
            <w:hideMark/>
          </w:tcPr>
          <w:p w14:paraId="1539B326"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5</w:t>
            </w:r>
          </w:p>
        </w:tc>
        <w:tc>
          <w:tcPr>
            <w:tcW w:w="1985" w:type="dxa"/>
            <w:noWrap/>
            <w:hideMark/>
          </w:tcPr>
          <w:p w14:paraId="619A7126"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7CF3AF6B"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4B41DE0D"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881F656"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Cuba</w:t>
            </w:r>
          </w:p>
        </w:tc>
        <w:tc>
          <w:tcPr>
            <w:tcW w:w="1843" w:type="dxa"/>
            <w:noWrap/>
            <w:hideMark/>
          </w:tcPr>
          <w:p w14:paraId="0CD41C35"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w:t>
            </w:r>
          </w:p>
        </w:tc>
        <w:tc>
          <w:tcPr>
            <w:tcW w:w="1985" w:type="dxa"/>
            <w:noWrap/>
            <w:hideMark/>
          </w:tcPr>
          <w:p w14:paraId="404AE45C"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142785BA"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w:t>
            </w:r>
          </w:p>
        </w:tc>
      </w:tr>
      <w:tr w:rsidR="006D42D3" w:rsidRPr="00655883" w14:paraId="5907FB99"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8F07C61"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Dinamarca</w:t>
            </w:r>
          </w:p>
        </w:tc>
        <w:tc>
          <w:tcPr>
            <w:tcW w:w="1843" w:type="dxa"/>
            <w:noWrap/>
            <w:hideMark/>
          </w:tcPr>
          <w:p w14:paraId="7CE05F0A"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43</w:t>
            </w:r>
          </w:p>
        </w:tc>
        <w:tc>
          <w:tcPr>
            <w:tcW w:w="1985" w:type="dxa"/>
            <w:noWrap/>
            <w:hideMark/>
          </w:tcPr>
          <w:p w14:paraId="46AAFF9D"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291D02FA"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13</w:t>
            </w:r>
          </w:p>
        </w:tc>
      </w:tr>
      <w:tr w:rsidR="006D42D3" w:rsidRPr="00655883" w14:paraId="0135676C"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24C0110"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Djibouti</w:t>
            </w:r>
          </w:p>
        </w:tc>
        <w:tc>
          <w:tcPr>
            <w:tcW w:w="1843" w:type="dxa"/>
            <w:noWrap/>
            <w:hideMark/>
          </w:tcPr>
          <w:p w14:paraId="58D18C8A"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1985" w:type="dxa"/>
            <w:noWrap/>
            <w:hideMark/>
          </w:tcPr>
          <w:p w14:paraId="7A098024"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5985E880"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3486B5A8"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8CD4371"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Ecuador</w:t>
            </w:r>
          </w:p>
        </w:tc>
        <w:tc>
          <w:tcPr>
            <w:tcW w:w="1843" w:type="dxa"/>
            <w:noWrap/>
            <w:hideMark/>
          </w:tcPr>
          <w:p w14:paraId="75A14281"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18</w:t>
            </w:r>
          </w:p>
        </w:tc>
        <w:tc>
          <w:tcPr>
            <w:tcW w:w="1985" w:type="dxa"/>
            <w:noWrap/>
            <w:hideMark/>
          </w:tcPr>
          <w:p w14:paraId="46814F5D"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2976" w:type="dxa"/>
            <w:noWrap/>
            <w:hideMark/>
          </w:tcPr>
          <w:p w14:paraId="69CE9067"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9</w:t>
            </w:r>
          </w:p>
        </w:tc>
      </w:tr>
      <w:tr w:rsidR="006D42D3" w:rsidRPr="00655883" w14:paraId="72C55CA5"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EF3B9A3"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Egipto</w:t>
            </w:r>
          </w:p>
        </w:tc>
        <w:tc>
          <w:tcPr>
            <w:tcW w:w="1843" w:type="dxa"/>
            <w:noWrap/>
            <w:hideMark/>
          </w:tcPr>
          <w:p w14:paraId="57256041"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1985" w:type="dxa"/>
            <w:noWrap/>
            <w:hideMark/>
          </w:tcPr>
          <w:p w14:paraId="4FEA86BD"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2976" w:type="dxa"/>
            <w:noWrap/>
            <w:hideMark/>
          </w:tcPr>
          <w:p w14:paraId="733FD46D"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6B73B9CE"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8801A4F"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El Salvador</w:t>
            </w:r>
          </w:p>
        </w:tc>
        <w:tc>
          <w:tcPr>
            <w:tcW w:w="1843" w:type="dxa"/>
            <w:noWrap/>
            <w:hideMark/>
          </w:tcPr>
          <w:p w14:paraId="057DFFA0"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7</w:t>
            </w:r>
          </w:p>
        </w:tc>
        <w:tc>
          <w:tcPr>
            <w:tcW w:w="1985" w:type="dxa"/>
            <w:noWrap/>
            <w:hideMark/>
          </w:tcPr>
          <w:p w14:paraId="4DC45612"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2976" w:type="dxa"/>
            <w:noWrap/>
            <w:hideMark/>
          </w:tcPr>
          <w:p w14:paraId="0026CC2E"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2AEB1690"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1ABFD69"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Emiratos Árabes Unidos</w:t>
            </w:r>
          </w:p>
        </w:tc>
        <w:tc>
          <w:tcPr>
            <w:tcW w:w="1843" w:type="dxa"/>
            <w:noWrap/>
            <w:hideMark/>
          </w:tcPr>
          <w:p w14:paraId="4E258AD2"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7</w:t>
            </w:r>
          </w:p>
        </w:tc>
        <w:tc>
          <w:tcPr>
            <w:tcW w:w="1985" w:type="dxa"/>
            <w:noWrap/>
            <w:hideMark/>
          </w:tcPr>
          <w:p w14:paraId="114B86CA"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197EA776"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69B614F7"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7CD4ABC" w14:textId="76EC3AB3"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Eslova</w:t>
            </w:r>
            <w:r w:rsidR="00AD1571" w:rsidRPr="00655883">
              <w:rPr>
                <w:rFonts w:asciiTheme="minorHAnsi" w:hAnsiTheme="minorHAnsi" w:cs="Calibri"/>
                <w:color w:val="000000"/>
                <w:lang w:val="es-ES_tradnl"/>
              </w:rPr>
              <w:t>quia</w:t>
            </w:r>
          </w:p>
        </w:tc>
        <w:tc>
          <w:tcPr>
            <w:tcW w:w="1843" w:type="dxa"/>
            <w:noWrap/>
            <w:hideMark/>
          </w:tcPr>
          <w:p w14:paraId="39B8DF85"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14</w:t>
            </w:r>
          </w:p>
        </w:tc>
        <w:tc>
          <w:tcPr>
            <w:tcW w:w="1985" w:type="dxa"/>
            <w:noWrap/>
            <w:hideMark/>
          </w:tcPr>
          <w:p w14:paraId="0463C743"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14</w:t>
            </w:r>
          </w:p>
        </w:tc>
        <w:tc>
          <w:tcPr>
            <w:tcW w:w="2976" w:type="dxa"/>
            <w:noWrap/>
            <w:hideMark/>
          </w:tcPr>
          <w:p w14:paraId="02E015EF"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33263DF0"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94F28D8"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Eslovenia</w:t>
            </w:r>
          </w:p>
        </w:tc>
        <w:tc>
          <w:tcPr>
            <w:tcW w:w="1843" w:type="dxa"/>
            <w:noWrap/>
            <w:hideMark/>
          </w:tcPr>
          <w:p w14:paraId="3CDE9A2B"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1985" w:type="dxa"/>
            <w:noWrap/>
            <w:hideMark/>
          </w:tcPr>
          <w:p w14:paraId="42CD4A33"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2976" w:type="dxa"/>
            <w:noWrap/>
            <w:hideMark/>
          </w:tcPr>
          <w:p w14:paraId="58A4538D"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24267704"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D22E160"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España</w:t>
            </w:r>
          </w:p>
        </w:tc>
        <w:tc>
          <w:tcPr>
            <w:tcW w:w="1843" w:type="dxa"/>
            <w:noWrap/>
            <w:hideMark/>
          </w:tcPr>
          <w:p w14:paraId="1E2CFAC4"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74</w:t>
            </w:r>
          </w:p>
        </w:tc>
        <w:tc>
          <w:tcPr>
            <w:tcW w:w="1985" w:type="dxa"/>
            <w:noWrap/>
            <w:hideMark/>
          </w:tcPr>
          <w:p w14:paraId="3E9CF15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66</w:t>
            </w:r>
          </w:p>
        </w:tc>
        <w:tc>
          <w:tcPr>
            <w:tcW w:w="2976" w:type="dxa"/>
            <w:noWrap/>
            <w:hideMark/>
          </w:tcPr>
          <w:p w14:paraId="25E38307"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29BCA9A2"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2B09543"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Estados Unidos de América</w:t>
            </w:r>
          </w:p>
        </w:tc>
        <w:tc>
          <w:tcPr>
            <w:tcW w:w="1843" w:type="dxa"/>
            <w:noWrap/>
            <w:vAlign w:val="center"/>
            <w:hideMark/>
          </w:tcPr>
          <w:p w14:paraId="7B5B301C"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38</w:t>
            </w:r>
          </w:p>
        </w:tc>
        <w:tc>
          <w:tcPr>
            <w:tcW w:w="1985" w:type="dxa"/>
            <w:noWrap/>
            <w:vAlign w:val="center"/>
            <w:hideMark/>
          </w:tcPr>
          <w:p w14:paraId="74519D47"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20</w:t>
            </w:r>
          </w:p>
        </w:tc>
        <w:tc>
          <w:tcPr>
            <w:tcW w:w="2976" w:type="dxa"/>
            <w:noWrap/>
            <w:vAlign w:val="center"/>
            <w:hideMark/>
          </w:tcPr>
          <w:p w14:paraId="7A0B976A"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r>
      <w:tr w:rsidR="006D42D3" w:rsidRPr="00655883" w14:paraId="7FB00AF0"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5C46386"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Estonia</w:t>
            </w:r>
          </w:p>
        </w:tc>
        <w:tc>
          <w:tcPr>
            <w:tcW w:w="1843" w:type="dxa"/>
            <w:noWrap/>
            <w:hideMark/>
          </w:tcPr>
          <w:p w14:paraId="1A2AE3F3"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17</w:t>
            </w:r>
          </w:p>
        </w:tc>
        <w:tc>
          <w:tcPr>
            <w:tcW w:w="1985" w:type="dxa"/>
            <w:noWrap/>
            <w:hideMark/>
          </w:tcPr>
          <w:p w14:paraId="7A7793B3"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8</w:t>
            </w:r>
          </w:p>
        </w:tc>
        <w:tc>
          <w:tcPr>
            <w:tcW w:w="2976" w:type="dxa"/>
            <w:noWrap/>
            <w:hideMark/>
          </w:tcPr>
          <w:p w14:paraId="586A439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01E9DB77"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FA08889" w14:textId="77777777" w:rsidR="006D42D3" w:rsidRPr="00655883" w:rsidRDefault="006D42D3" w:rsidP="00F53816">
            <w:pPr>
              <w:rPr>
                <w:rFonts w:asciiTheme="minorHAnsi" w:hAnsiTheme="minorHAnsi" w:cs="Calibri"/>
                <w:color w:val="000000"/>
                <w:lang w:val="es-ES_tradnl"/>
              </w:rPr>
            </w:pPr>
            <w:r w:rsidRPr="00655883">
              <w:rPr>
                <w:rFonts w:asciiTheme="minorHAnsi" w:hAnsiTheme="minorHAnsi" w:cs="Calibri"/>
                <w:color w:val="000000"/>
                <w:lang w:val="es-ES_tradnl"/>
              </w:rPr>
              <w:t>Ex República Yugoslava de Macedonia</w:t>
            </w:r>
          </w:p>
        </w:tc>
        <w:tc>
          <w:tcPr>
            <w:tcW w:w="1843" w:type="dxa"/>
            <w:noWrap/>
            <w:vAlign w:val="center"/>
            <w:hideMark/>
          </w:tcPr>
          <w:p w14:paraId="6CA2A03F"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1985" w:type="dxa"/>
            <w:noWrap/>
            <w:vAlign w:val="center"/>
            <w:hideMark/>
          </w:tcPr>
          <w:p w14:paraId="35EA7EBC"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2976" w:type="dxa"/>
            <w:noWrap/>
            <w:vAlign w:val="center"/>
            <w:hideMark/>
          </w:tcPr>
          <w:p w14:paraId="000CB0D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7CB14860"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3951B29"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Federación de Rusia</w:t>
            </w:r>
          </w:p>
        </w:tc>
        <w:tc>
          <w:tcPr>
            <w:tcW w:w="1843" w:type="dxa"/>
            <w:noWrap/>
            <w:hideMark/>
          </w:tcPr>
          <w:p w14:paraId="0A3F9423"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35</w:t>
            </w:r>
          </w:p>
        </w:tc>
        <w:tc>
          <w:tcPr>
            <w:tcW w:w="1985" w:type="dxa"/>
            <w:noWrap/>
            <w:hideMark/>
          </w:tcPr>
          <w:p w14:paraId="4422B263"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14</w:t>
            </w:r>
          </w:p>
        </w:tc>
        <w:tc>
          <w:tcPr>
            <w:tcW w:w="2976" w:type="dxa"/>
            <w:noWrap/>
            <w:hideMark/>
          </w:tcPr>
          <w:p w14:paraId="0222660A"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21</w:t>
            </w:r>
          </w:p>
        </w:tc>
      </w:tr>
      <w:tr w:rsidR="006D42D3" w:rsidRPr="00655883" w14:paraId="39916B1B"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832744D"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Fiji</w:t>
            </w:r>
          </w:p>
        </w:tc>
        <w:tc>
          <w:tcPr>
            <w:tcW w:w="1843" w:type="dxa"/>
            <w:noWrap/>
            <w:hideMark/>
          </w:tcPr>
          <w:p w14:paraId="02A48E42"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1985" w:type="dxa"/>
            <w:noWrap/>
            <w:hideMark/>
          </w:tcPr>
          <w:p w14:paraId="7DF23D1C"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511F51C9"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53431D20"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AC6B18B" w14:textId="77777777" w:rsidR="006D42D3" w:rsidRPr="00655883" w:rsidRDefault="006D42D3" w:rsidP="004866E5">
            <w:pPr>
              <w:rPr>
                <w:rFonts w:asciiTheme="minorHAnsi" w:hAnsiTheme="minorHAnsi" w:cs="Calibri"/>
                <w:color w:val="000000"/>
                <w:lang w:val="es-ES_tradnl"/>
              </w:rPr>
            </w:pPr>
            <w:r w:rsidRPr="00655883">
              <w:rPr>
                <w:rFonts w:asciiTheme="minorHAnsi" w:hAnsiTheme="minorHAnsi" w:cs="Calibri"/>
                <w:color w:val="000000"/>
                <w:lang w:val="es-ES_tradnl"/>
              </w:rPr>
              <w:t>Filipinas</w:t>
            </w:r>
          </w:p>
        </w:tc>
        <w:tc>
          <w:tcPr>
            <w:tcW w:w="1843" w:type="dxa"/>
            <w:noWrap/>
            <w:hideMark/>
          </w:tcPr>
          <w:p w14:paraId="5395E6F4"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7</w:t>
            </w:r>
          </w:p>
        </w:tc>
        <w:tc>
          <w:tcPr>
            <w:tcW w:w="1985" w:type="dxa"/>
            <w:noWrap/>
            <w:hideMark/>
          </w:tcPr>
          <w:p w14:paraId="38CA0717"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2976" w:type="dxa"/>
            <w:noWrap/>
            <w:hideMark/>
          </w:tcPr>
          <w:p w14:paraId="397EDF23"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r>
      <w:tr w:rsidR="006D42D3" w:rsidRPr="00655883" w14:paraId="73A03C7F"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0C1458B"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Finlandia</w:t>
            </w:r>
          </w:p>
        </w:tc>
        <w:tc>
          <w:tcPr>
            <w:tcW w:w="1843" w:type="dxa"/>
            <w:noWrap/>
            <w:hideMark/>
          </w:tcPr>
          <w:p w14:paraId="2195B512"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49</w:t>
            </w:r>
          </w:p>
        </w:tc>
        <w:tc>
          <w:tcPr>
            <w:tcW w:w="1985" w:type="dxa"/>
            <w:noWrap/>
            <w:hideMark/>
          </w:tcPr>
          <w:p w14:paraId="075049A3"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48</w:t>
            </w:r>
          </w:p>
        </w:tc>
        <w:tc>
          <w:tcPr>
            <w:tcW w:w="2976" w:type="dxa"/>
            <w:noWrap/>
            <w:hideMark/>
          </w:tcPr>
          <w:p w14:paraId="2E259A61"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r>
      <w:tr w:rsidR="006D42D3" w:rsidRPr="00655883" w14:paraId="52704F9D"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53DDC5B"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Francia</w:t>
            </w:r>
          </w:p>
        </w:tc>
        <w:tc>
          <w:tcPr>
            <w:tcW w:w="1843" w:type="dxa"/>
            <w:noWrap/>
            <w:hideMark/>
          </w:tcPr>
          <w:p w14:paraId="113B719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47</w:t>
            </w:r>
          </w:p>
        </w:tc>
        <w:tc>
          <w:tcPr>
            <w:tcW w:w="1985" w:type="dxa"/>
            <w:noWrap/>
            <w:hideMark/>
          </w:tcPr>
          <w:p w14:paraId="3081823A"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26</w:t>
            </w:r>
          </w:p>
        </w:tc>
        <w:tc>
          <w:tcPr>
            <w:tcW w:w="2976" w:type="dxa"/>
            <w:noWrap/>
            <w:hideMark/>
          </w:tcPr>
          <w:p w14:paraId="736DB2C6"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9</w:t>
            </w:r>
          </w:p>
        </w:tc>
      </w:tr>
      <w:tr w:rsidR="006D42D3" w:rsidRPr="00655883" w14:paraId="40FACD7E"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9AB1347"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Gabón</w:t>
            </w:r>
          </w:p>
        </w:tc>
        <w:tc>
          <w:tcPr>
            <w:tcW w:w="1843" w:type="dxa"/>
            <w:noWrap/>
            <w:hideMark/>
          </w:tcPr>
          <w:p w14:paraId="730F4B14"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9</w:t>
            </w:r>
          </w:p>
        </w:tc>
        <w:tc>
          <w:tcPr>
            <w:tcW w:w="1985" w:type="dxa"/>
            <w:noWrap/>
            <w:hideMark/>
          </w:tcPr>
          <w:p w14:paraId="2CC038A0"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65491D6D"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r>
      <w:tr w:rsidR="006D42D3" w:rsidRPr="00655883" w14:paraId="45D7392F"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0AA2E04"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Gambia</w:t>
            </w:r>
          </w:p>
        </w:tc>
        <w:tc>
          <w:tcPr>
            <w:tcW w:w="1843" w:type="dxa"/>
            <w:noWrap/>
            <w:hideMark/>
          </w:tcPr>
          <w:p w14:paraId="4BB44816"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1985" w:type="dxa"/>
            <w:noWrap/>
            <w:hideMark/>
          </w:tcPr>
          <w:p w14:paraId="5E3E5EEA"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2976" w:type="dxa"/>
            <w:noWrap/>
            <w:hideMark/>
          </w:tcPr>
          <w:p w14:paraId="19CC1891"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1ECDB73D"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CB996FD"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Georgia</w:t>
            </w:r>
          </w:p>
        </w:tc>
        <w:tc>
          <w:tcPr>
            <w:tcW w:w="1843" w:type="dxa"/>
            <w:noWrap/>
            <w:hideMark/>
          </w:tcPr>
          <w:p w14:paraId="26E25CBA"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1985" w:type="dxa"/>
            <w:noWrap/>
            <w:hideMark/>
          </w:tcPr>
          <w:p w14:paraId="550C05F0"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494CB522"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r>
      <w:tr w:rsidR="006D42D3" w:rsidRPr="00655883" w14:paraId="7342F250"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4FB697D"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Ghana</w:t>
            </w:r>
          </w:p>
        </w:tc>
        <w:tc>
          <w:tcPr>
            <w:tcW w:w="1843" w:type="dxa"/>
            <w:noWrap/>
            <w:hideMark/>
          </w:tcPr>
          <w:p w14:paraId="4C0AC171"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w:t>
            </w:r>
          </w:p>
        </w:tc>
        <w:tc>
          <w:tcPr>
            <w:tcW w:w="1985" w:type="dxa"/>
            <w:noWrap/>
            <w:hideMark/>
          </w:tcPr>
          <w:p w14:paraId="53ABEE81"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05E9BEA2"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74526377"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A56E05F"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lastRenderedPageBreak/>
              <w:t>Granada</w:t>
            </w:r>
          </w:p>
        </w:tc>
        <w:tc>
          <w:tcPr>
            <w:tcW w:w="1843" w:type="dxa"/>
            <w:noWrap/>
            <w:hideMark/>
          </w:tcPr>
          <w:p w14:paraId="21EA795A"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1985" w:type="dxa"/>
            <w:noWrap/>
            <w:hideMark/>
          </w:tcPr>
          <w:p w14:paraId="3B3E2732"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5A72772A"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73755B37"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7BECAF0"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Grecia</w:t>
            </w:r>
          </w:p>
        </w:tc>
        <w:tc>
          <w:tcPr>
            <w:tcW w:w="1843" w:type="dxa"/>
            <w:noWrap/>
            <w:hideMark/>
          </w:tcPr>
          <w:p w14:paraId="0D7C12A9"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10</w:t>
            </w:r>
          </w:p>
        </w:tc>
        <w:tc>
          <w:tcPr>
            <w:tcW w:w="1985" w:type="dxa"/>
            <w:noWrap/>
            <w:hideMark/>
          </w:tcPr>
          <w:p w14:paraId="6BE49D15"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10</w:t>
            </w:r>
          </w:p>
        </w:tc>
        <w:tc>
          <w:tcPr>
            <w:tcW w:w="2976" w:type="dxa"/>
            <w:noWrap/>
            <w:hideMark/>
          </w:tcPr>
          <w:p w14:paraId="3C6B179B"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648CA7F6"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83938E0"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Guatemala</w:t>
            </w:r>
          </w:p>
        </w:tc>
        <w:tc>
          <w:tcPr>
            <w:tcW w:w="1843" w:type="dxa"/>
            <w:noWrap/>
            <w:hideMark/>
          </w:tcPr>
          <w:p w14:paraId="4647D8CB"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7</w:t>
            </w:r>
          </w:p>
        </w:tc>
        <w:tc>
          <w:tcPr>
            <w:tcW w:w="1985" w:type="dxa"/>
            <w:noWrap/>
            <w:hideMark/>
          </w:tcPr>
          <w:p w14:paraId="4D54C17B"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5</w:t>
            </w:r>
          </w:p>
        </w:tc>
        <w:tc>
          <w:tcPr>
            <w:tcW w:w="2976" w:type="dxa"/>
            <w:noWrap/>
            <w:hideMark/>
          </w:tcPr>
          <w:p w14:paraId="478F6E70"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r>
      <w:tr w:rsidR="006D42D3" w:rsidRPr="00655883" w14:paraId="6C069D02"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3146A14"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Guinea</w:t>
            </w:r>
          </w:p>
        </w:tc>
        <w:tc>
          <w:tcPr>
            <w:tcW w:w="1843" w:type="dxa"/>
            <w:noWrap/>
            <w:hideMark/>
          </w:tcPr>
          <w:p w14:paraId="41362F59"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16</w:t>
            </w:r>
          </w:p>
        </w:tc>
        <w:tc>
          <w:tcPr>
            <w:tcW w:w="1985" w:type="dxa"/>
            <w:noWrap/>
            <w:hideMark/>
          </w:tcPr>
          <w:p w14:paraId="56C33802"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10</w:t>
            </w:r>
          </w:p>
        </w:tc>
        <w:tc>
          <w:tcPr>
            <w:tcW w:w="2976" w:type="dxa"/>
            <w:noWrap/>
            <w:hideMark/>
          </w:tcPr>
          <w:p w14:paraId="1A488AEE"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4C0AAE4C"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4C239AE"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Guinea Ecuatorial</w:t>
            </w:r>
          </w:p>
        </w:tc>
        <w:tc>
          <w:tcPr>
            <w:tcW w:w="1843" w:type="dxa"/>
            <w:noWrap/>
            <w:hideMark/>
          </w:tcPr>
          <w:p w14:paraId="3A2BAE0A"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1985" w:type="dxa"/>
            <w:noWrap/>
            <w:hideMark/>
          </w:tcPr>
          <w:p w14:paraId="38C089B4"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2976" w:type="dxa"/>
            <w:noWrap/>
            <w:hideMark/>
          </w:tcPr>
          <w:p w14:paraId="4D6F9096"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77CE261F"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0CD715A"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Guinea-Bissau</w:t>
            </w:r>
          </w:p>
        </w:tc>
        <w:tc>
          <w:tcPr>
            <w:tcW w:w="1843" w:type="dxa"/>
            <w:noWrap/>
            <w:hideMark/>
          </w:tcPr>
          <w:p w14:paraId="74825811"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1985" w:type="dxa"/>
            <w:noWrap/>
            <w:hideMark/>
          </w:tcPr>
          <w:p w14:paraId="4779843A"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1BD28F3F"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5883AEDF"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A9962FB"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Honduras</w:t>
            </w:r>
          </w:p>
        </w:tc>
        <w:tc>
          <w:tcPr>
            <w:tcW w:w="1843" w:type="dxa"/>
            <w:noWrap/>
            <w:hideMark/>
          </w:tcPr>
          <w:p w14:paraId="29770A6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9</w:t>
            </w:r>
          </w:p>
        </w:tc>
        <w:tc>
          <w:tcPr>
            <w:tcW w:w="1985" w:type="dxa"/>
            <w:noWrap/>
            <w:hideMark/>
          </w:tcPr>
          <w:p w14:paraId="56D7F03B"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3527F235"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w:t>
            </w:r>
          </w:p>
        </w:tc>
      </w:tr>
      <w:tr w:rsidR="006D42D3" w:rsidRPr="00655883" w14:paraId="3D708AFD"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ED89620"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Hungría</w:t>
            </w:r>
          </w:p>
        </w:tc>
        <w:tc>
          <w:tcPr>
            <w:tcW w:w="1843" w:type="dxa"/>
            <w:noWrap/>
            <w:hideMark/>
          </w:tcPr>
          <w:p w14:paraId="66041FCA"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29</w:t>
            </w:r>
          </w:p>
        </w:tc>
        <w:tc>
          <w:tcPr>
            <w:tcW w:w="1985" w:type="dxa"/>
            <w:noWrap/>
            <w:hideMark/>
          </w:tcPr>
          <w:p w14:paraId="4744843D"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2A91FBAB"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r>
      <w:tr w:rsidR="006D42D3" w:rsidRPr="00655883" w14:paraId="28287E2C"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190EAC6"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India</w:t>
            </w:r>
          </w:p>
        </w:tc>
        <w:tc>
          <w:tcPr>
            <w:tcW w:w="1843" w:type="dxa"/>
            <w:noWrap/>
            <w:hideMark/>
          </w:tcPr>
          <w:p w14:paraId="4F8B5FC2"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26</w:t>
            </w:r>
          </w:p>
        </w:tc>
        <w:tc>
          <w:tcPr>
            <w:tcW w:w="1985" w:type="dxa"/>
            <w:noWrap/>
            <w:hideMark/>
          </w:tcPr>
          <w:p w14:paraId="30E5674D"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25</w:t>
            </w:r>
          </w:p>
        </w:tc>
        <w:tc>
          <w:tcPr>
            <w:tcW w:w="2976" w:type="dxa"/>
            <w:noWrap/>
            <w:hideMark/>
          </w:tcPr>
          <w:p w14:paraId="6BB8B5EF"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7950B603"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47D2AA3"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Indonesia</w:t>
            </w:r>
          </w:p>
        </w:tc>
        <w:tc>
          <w:tcPr>
            <w:tcW w:w="1843" w:type="dxa"/>
            <w:noWrap/>
            <w:hideMark/>
          </w:tcPr>
          <w:p w14:paraId="40D98216"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7</w:t>
            </w:r>
          </w:p>
        </w:tc>
        <w:tc>
          <w:tcPr>
            <w:tcW w:w="1985" w:type="dxa"/>
            <w:noWrap/>
            <w:hideMark/>
          </w:tcPr>
          <w:p w14:paraId="73605BC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2976" w:type="dxa"/>
            <w:noWrap/>
            <w:hideMark/>
          </w:tcPr>
          <w:p w14:paraId="52AE0709"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4734EB70"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86397D0" w14:textId="0F0B4BCE" w:rsidR="006D42D3" w:rsidRPr="00655883" w:rsidRDefault="00655883" w:rsidP="00006519">
            <w:pPr>
              <w:rPr>
                <w:rFonts w:asciiTheme="minorHAnsi" w:hAnsiTheme="minorHAnsi" w:cs="Calibri"/>
                <w:color w:val="000000"/>
                <w:lang w:val="es-ES_tradnl"/>
              </w:rPr>
            </w:pPr>
            <w:r w:rsidRPr="00655883">
              <w:rPr>
                <w:rFonts w:asciiTheme="minorHAnsi" w:hAnsiTheme="minorHAnsi" w:cs="Calibri"/>
                <w:color w:val="000000"/>
                <w:lang w:val="es-ES_tradnl"/>
              </w:rPr>
              <w:t>Irán</w:t>
            </w:r>
            <w:r w:rsidR="006D42D3" w:rsidRPr="00655883">
              <w:rPr>
                <w:rFonts w:asciiTheme="minorHAnsi" w:hAnsiTheme="minorHAnsi" w:cs="Calibri"/>
                <w:color w:val="000000"/>
                <w:lang w:val="es-ES_tradnl"/>
              </w:rPr>
              <w:t xml:space="preserve"> (República Islámica del)</w:t>
            </w:r>
          </w:p>
        </w:tc>
        <w:tc>
          <w:tcPr>
            <w:tcW w:w="1843" w:type="dxa"/>
            <w:noWrap/>
            <w:vAlign w:val="center"/>
            <w:hideMark/>
          </w:tcPr>
          <w:p w14:paraId="0FC3D0D2"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24</w:t>
            </w:r>
          </w:p>
        </w:tc>
        <w:tc>
          <w:tcPr>
            <w:tcW w:w="1985" w:type="dxa"/>
            <w:noWrap/>
            <w:vAlign w:val="center"/>
            <w:hideMark/>
          </w:tcPr>
          <w:p w14:paraId="662EBBFD"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23</w:t>
            </w:r>
          </w:p>
        </w:tc>
        <w:tc>
          <w:tcPr>
            <w:tcW w:w="2976" w:type="dxa"/>
            <w:noWrap/>
            <w:vAlign w:val="center"/>
            <w:hideMark/>
          </w:tcPr>
          <w:p w14:paraId="29EEBF7D"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4EE61741"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438F709"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Iraq</w:t>
            </w:r>
          </w:p>
        </w:tc>
        <w:tc>
          <w:tcPr>
            <w:tcW w:w="1843" w:type="dxa"/>
            <w:noWrap/>
            <w:hideMark/>
          </w:tcPr>
          <w:p w14:paraId="2869FBD2"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1985" w:type="dxa"/>
            <w:noWrap/>
            <w:hideMark/>
          </w:tcPr>
          <w:p w14:paraId="04EE822E"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4D04DED9"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3DFBD2ED"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C16EC15"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Irlanda</w:t>
            </w:r>
          </w:p>
        </w:tc>
        <w:tc>
          <w:tcPr>
            <w:tcW w:w="1843" w:type="dxa"/>
            <w:noWrap/>
            <w:hideMark/>
          </w:tcPr>
          <w:p w14:paraId="466BC8C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45</w:t>
            </w:r>
          </w:p>
        </w:tc>
        <w:tc>
          <w:tcPr>
            <w:tcW w:w="1985" w:type="dxa"/>
            <w:noWrap/>
            <w:hideMark/>
          </w:tcPr>
          <w:p w14:paraId="30036552"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45</w:t>
            </w:r>
          </w:p>
        </w:tc>
        <w:tc>
          <w:tcPr>
            <w:tcW w:w="2976" w:type="dxa"/>
            <w:noWrap/>
            <w:hideMark/>
          </w:tcPr>
          <w:p w14:paraId="0D52D681"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10130BFE"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0D7B38E"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Islandia</w:t>
            </w:r>
          </w:p>
        </w:tc>
        <w:tc>
          <w:tcPr>
            <w:tcW w:w="1843" w:type="dxa"/>
            <w:noWrap/>
            <w:hideMark/>
          </w:tcPr>
          <w:p w14:paraId="6E0FFFD0"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w:t>
            </w:r>
          </w:p>
        </w:tc>
        <w:tc>
          <w:tcPr>
            <w:tcW w:w="1985" w:type="dxa"/>
            <w:noWrap/>
            <w:hideMark/>
          </w:tcPr>
          <w:p w14:paraId="76D5B55D"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7F9B9E40"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r>
      <w:tr w:rsidR="006D42D3" w:rsidRPr="00655883" w14:paraId="4E09549D"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5BFC3CC" w14:textId="77777777" w:rsidR="006D42D3" w:rsidRPr="00655883" w:rsidRDefault="006D42D3" w:rsidP="004866E5">
            <w:pPr>
              <w:rPr>
                <w:rFonts w:asciiTheme="minorHAnsi" w:hAnsiTheme="minorHAnsi" w:cs="Calibri"/>
                <w:color w:val="000000"/>
                <w:lang w:val="es-ES_tradnl"/>
              </w:rPr>
            </w:pPr>
            <w:r w:rsidRPr="00655883">
              <w:rPr>
                <w:rFonts w:asciiTheme="minorHAnsi" w:hAnsiTheme="minorHAnsi" w:cs="Calibri"/>
                <w:color w:val="000000"/>
                <w:lang w:val="es-ES_tradnl"/>
              </w:rPr>
              <w:t>Islas Marshall</w:t>
            </w:r>
          </w:p>
        </w:tc>
        <w:tc>
          <w:tcPr>
            <w:tcW w:w="1843" w:type="dxa"/>
            <w:noWrap/>
            <w:hideMark/>
          </w:tcPr>
          <w:p w14:paraId="68C74F9C"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1985" w:type="dxa"/>
            <w:noWrap/>
            <w:hideMark/>
          </w:tcPr>
          <w:p w14:paraId="41460018"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357E6C31"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3CA79B28"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6FFE972"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Israel</w:t>
            </w:r>
          </w:p>
        </w:tc>
        <w:tc>
          <w:tcPr>
            <w:tcW w:w="1843" w:type="dxa"/>
            <w:noWrap/>
            <w:hideMark/>
          </w:tcPr>
          <w:p w14:paraId="32AB8F29"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1985" w:type="dxa"/>
            <w:noWrap/>
            <w:hideMark/>
          </w:tcPr>
          <w:p w14:paraId="7A9FDC13"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2976" w:type="dxa"/>
            <w:noWrap/>
            <w:hideMark/>
          </w:tcPr>
          <w:p w14:paraId="61CAD05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4A5C11F5"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4F8298C"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Italia</w:t>
            </w:r>
          </w:p>
        </w:tc>
        <w:tc>
          <w:tcPr>
            <w:tcW w:w="1843" w:type="dxa"/>
            <w:noWrap/>
            <w:hideMark/>
          </w:tcPr>
          <w:p w14:paraId="3F5E956F"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55</w:t>
            </w:r>
          </w:p>
        </w:tc>
        <w:tc>
          <w:tcPr>
            <w:tcW w:w="1985" w:type="dxa"/>
            <w:noWrap/>
            <w:hideMark/>
          </w:tcPr>
          <w:p w14:paraId="2A97984B"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8</w:t>
            </w:r>
          </w:p>
        </w:tc>
        <w:tc>
          <w:tcPr>
            <w:tcW w:w="2976" w:type="dxa"/>
            <w:noWrap/>
            <w:hideMark/>
          </w:tcPr>
          <w:p w14:paraId="14BA4E57"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44</w:t>
            </w:r>
          </w:p>
        </w:tc>
      </w:tr>
      <w:tr w:rsidR="006D42D3" w:rsidRPr="00655883" w14:paraId="61E51FD9"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929C03E"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Jamaica</w:t>
            </w:r>
          </w:p>
        </w:tc>
        <w:tc>
          <w:tcPr>
            <w:tcW w:w="1843" w:type="dxa"/>
            <w:noWrap/>
            <w:hideMark/>
          </w:tcPr>
          <w:p w14:paraId="61C0D500"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1985" w:type="dxa"/>
            <w:noWrap/>
            <w:hideMark/>
          </w:tcPr>
          <w:p w14:paraId="3DB84FF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2976" w:type="dxa"/>
            <w:noWrap/>
            <w:hideMark/>
          </w:tcPr>
          <w:p w14:paraId="62E0B74E"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r>
      <w:tr w:rsidR="006D42D3" w:rsidRPr="00655883" w14:paraId="4DF9D65B"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E03B2FB"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Japón</w:t>
            </w:r>
          </w:p>
        </w:tc>
        <w:tc>
          <w:tcPr>
            <w:tcW w:w="1843" w:type="dxa"/>
            <w:noWrap/>
            <w:hideMark/>
          </w:tcPr>
          <w:p w14:paraId="5EF61748"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50</w:t>
            </w:r>
          </w:p>
        </w:tc>
        <w:tc>
          <w:tcPr>
            <w:tcW w:w="1985" w:type="dxa"/>
            <w:noWrap/>
            <w:hideMark/>
          </w:tcPr>
          <w:p w14:paraId="21E805AB"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34</w:t>
            </w:r>
          </w:p>
        </w:tc>
        <w:tc>
          <w:tcPr>
            <w:tcW w:w="2976" w:type="dxa"/>
            <w:noWrap/>
            <w:hideMark/>
          </w:tcPr>
          <w:p w14:paraId="5D2E22CC"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289BE77B"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4A150A1"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Jordania</w:t>
            </w:r>
          </w:p>
        </w:tc>
        <w:tc>
          <w:tcPr>
            <w:tcW w:w="1843" w:type="dxa"/>
            <w:noWrap/>
            <w:hideMark/>
          </w:tcPr>
          <w:p w14:paraId="3B9EF5B9"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1985" w:type="dxa"/>
            <w:noWrap/>
            <w:hideMark/>
          </w:tcPr>
          <w:p w14:paraId="5C458DC0"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735BECE4"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3DDF288D"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00C2EE2" w14:textId="77777777" w:rsidR="006D42D3" w:rsidRPr="00655883" w:rsidRDefault="006D42D3" w:rsidP="004866E5">
            <w:pPr>
              <w:rPr>
                <w:rFonts w:asciiTheme="minorHAnsi" w:hAnsiTheme="minorHAnsi" w:cs="Calibri"/>
                <w:color w:val="000000"/>
                <w:lang w:val="es-ES_tradnl"/>
              </w:rPr>
            </w:pPr>
            <w:r w:rsidRPr="00655883">
              <w:rPr>
                <w:rFonts w:asciiTheme="minorHAnsi" w:hAnsiTheme="minorHAnsi" w:cs="Calibri"/>
                <w:color w:val="000000"/>
                <w:lang w:val="es-ES_tradnl"/>
              </w:rPr>
              <w:t>Kazajstán</w:t>
            </w:r>
          </w:p>
        </w:tc>
        <w:tc>
          <w:tcPr>
            <w:tcW w:w="1843" w:type="dxa"/>
            <w:noWrap/>
            <w:hideMark/>
          </w:tcPr>
          <w:p w14:paraId="6E6F355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10</w:t>
            </w:r>
          </w:p>
        </w:tc>
        <w:tc>
          <w:tcPr>
            <w:tcW w:w="1985" w:type="dxa"/>
            <w:noWrap/>
            <w:hideMark/>
          </w:tcPr>
          <w:p w14:paraId="3B5F49D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8</w:t>
            </w:r>
          </w:p>
        </w:tc>
        <w:tc>
          <w:tcPr>
            <w:tcW w:w="2976" w:type="dxa"/>
            <w:noWrap/>
            <w:hideMark/>
          </w:tcPr>
          <w:p w14:paraId="51A18E5B"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7086E3E5"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5238DDA"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Kenya</w:t>
            </w:r>
          </w:p>
        </w:tc>
        <w:tc>
          <w:tcPr>
            <w:tcW w:w="1843" w:type="dxa"/>
            <w:noWrap/>
            <w:hideMark/>
          </w:tcPr>
          <w:p w14:paraId="3005BBDD"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w:t>
            </w:r>
          </w:p>
        </w:tc>
        <w:tc>
          <w:tcPr>
            <w:tcW w:w="1985" w:type="dxa"/>
            <w:noWrap/>
            <w:hideMark/>
          </w:tcPr>
          <w:p w14:paraId="6704D4B1"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5</w:t>
            </w:r>
          </w:p>
        </w:tc>
        <w:tc>
          <w:tcPr>
            <w:tcW w:w="2976" w:type="dxa"/>
            <w:noWrap/>
            <w:hideMark/>
          </w:tcPr>
          <w:p w14:paraId="3F60681D"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69A4F0A6"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1E1AD59"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Kirguistán</w:t>
            </w:r>
          </w:p>
        </w:tc>
        <w:tc>
          <w:tcPr>
            <w:tcW w:w="1843" w:type="dxa"/>
            <w:noWrap/>
            <w:hideMark/>
          </w:tcPr>
          <w:p w14:paraId="49C3EB33"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1985" w:type="dxa"/>
            <w:noWrap/>
            <w:hideMark/>
          </w:tcPr>
          <w:p w14:paraId="7C22E263"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6153DF28"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355F7346"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7B0F874"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Kiribati</w:t>
            </w:r>
          </w:p>
        </w:tc>
        <w:tc>
          <w:tcPr>
            <w:tcW w:w="1843" w:type="dxa"/>
            <w:noWrap/>
            <w:hideMark/>
          </w:tcPr>
          <w:p w14:paraId="5B386669"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1985" w:type="dxa"/>
            <w:noWrap/>
            <w:hideMark/>
          </w:tcPr>
          <w:p w14:paraId="1DBDB61E"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12006CED"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1EEADC79"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9D62098"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Kuwait</w:t>
            </w:r>
          </w:p>
        </w:tc>
        <w:tc>
          <w:tcPr>
            <w:tcW w:w="1843" w:type="dxa"/>
            <w:noWrap/>
            <w:hideMark/>
          </w:tcPr>
          <w:p w14:paraId="16AD2ABB"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1985" w:type="dxa"/>
            <w:noWrap/>
            <w:hideMark/>
          </w:tcPr>
          <w:p w14:paraId="0C4D14AA"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041E713D"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72F8D71A"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318C0FC"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Lesotho</w:t>
            </w:r>
          </w:p>
        </w:tc>
        <w:tc>
          <w:tcPr>
            <w:tcW w:w="1843" w:type="dxa"/>
            <w:noWrap/>
            <w:hideMark/>
          </w:tcPr>
          <w:p w14:paraId="57B051C5"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1985" w:type="dxa"/>
            <w:noWrap/>
            <w:hideMark/>
          </w:tcPr>
          <w:p w14:paraId="223DE4AF"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3B7AD98D"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16ECE51A"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F60FB54"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Letonia</w:t>
            </w:r>
          </w:p>
        </w:tc>
        <w:tc>
          <w:tcPr>
            <w:tcW w:w="1843" w:type="dxa"/>
            <w:noWrap/>
            <w:hideMark/>
          </w:tcPr>
          <w:p w14:paraId="56969B28"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w:t>
            </w:r>
          </w:p>
        </w:tc>
        <w:tc>
          <w:tcPr>
            <w:tcW w:w="1985" w:type="dxa"/>
            <w:noWrap/>
            <w:hideMark/>
          </w:tcPr>
          <w:p w14:paraId="6ACB3EF8"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w:t>
            </w:r>
          </w:p>
        </w:tc>
        <w:tc>
          <w:tcPr>
            <w:tcW w:w="2976" w:type="dxa"/>
            <w:noWrap/>
            <w:hideMark/>
          </w:tcPr>
          <w:p w14:paraId="123BB073"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58F0C2E2"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91DC833" w14:textId="77777777" w:rsidR="006D42D3" w:rsidRPr="00655883" w:rsidRDefault="006D42D3" w:rsidP="004866E5">
            <w:pPr>
              <w:rPr>
                <w:rFonts w:asciiTheme="minorHAnsi" w:hAnsiTheme="minorHAnsi" w:cs="Calibri"/>
                <w:color w:val="000000"/>
                <w:lang w:val="es-ES_tradnl"/>
              </w:rPr>
            </w:pPr>
            <w:r w:rsidRPr="00655883">
              <w:rPr>
                <w:rFonts w:asciiTheme="minorHAnsi" w:hAnsiTheme="minorHAnsi" w:cs="Calibri"/>
                <w:color w:val="000000"/>
                <w:lang w:val="es-ES_tradnl"/>
              </w:rPr>
              <w:t>Líbano</w:t>
            </w:r>
          </w:p>
        </w:tc>
        <w:tc>
          <w:tcPr>
            <w:tcW w:w="1843" w:type="dxa"/>
            <w:noWrap/>
            <w:hideMark/>
          </w:tcPr>
          <w:p w14:paraId="26961762"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1985" w:type="dxa"/>
            <w:noWrap/>
            <w:hideMark/>
          </w:tcPr>
          <w:p w14:paraId="670BCFAF"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4B2B588C"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12F2ADFB"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77131A5"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Liberia</w:t>
            </w:r>
          </w:p>
        </w:tc>
        <w:tc>
          <w:tcPr>
            <w:tcW w:w="1843" w:type="dxa"/>
            <w:noWrap/>
            <w:hideMark/>
          </w:tcPr>
          <w:p w14:paraId="3C8A3CB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5</w:t>
            </w:r>
          </w:p>
        </w:tc>
        <w:tc>
          <w:tcPr>
            <w:tcW w:w="1985" w:type="dxa"/>
            <w:noWrap/>
            <w:hideMark/>
          </w:tcPr>
          <w:p w14:paraId="1E490889"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5</w:t>
            </w:r>
          </w:p>
        </w:tc>
        <w:tc>
          <w:tcPr>
            <w:tcW w:w="2976" w:type="dxa"/>
            <w:noWrap/>
            <w:hideMark/>
          </w:tcPr>
          <w:p w14:paraId="72D93C7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63C9ED1D"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3092192"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Libia</w:t>
            </w:r>
          </w:p>
        </w:tc>
        <w:tc>
          <w:tcPr>
            <w:tcW w:w="1843" w:type="dxa"/>
            <w:noWrap/>
            <w:hideMark/>
          </w:tcPr>
          <w:p w14:paraId="10599809"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1985" w:type="dxa"/>
            <w:noWrap/>
            <w:hideMark/>
          </w:tcPr>
          <w:p w14:paraId="582A5B60"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2976" w:type="dxa"/>
            <w:noWrap/>
            <w:hideMark/>
          </w:tcPr>
          <w:p w14:paraId="6C005501"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4AC0DF02"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49A6526"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Liechtenstein</w:t>
            </w:r>
          </w:p>
        </w:tc>
        <w:tc>
          <w:tcPr>
            <w:tcW w:w="1843" w:type="dxa"/>
            <w:noWrap/>
            <w:hideMark/>
          </w:tcPr>
          <w:p w14:paraId="4227470F"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1985" w:type="dxa"/>
            <w:noWrap/>
            <w:hideMark/>
          </w:tcPr>
          <w:p w14:paraId="77DDE5A2"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16BF7A3B"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6EB0E617"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43824B2" w14:textId="77777777" w:rsidR="006D42D3" w:rsidRPr="00655883" w:rsidRDefault="006D42D3" w:rsidP="004866E5">
            <w:pPr>
              <w:rPr>
                <w:rFonts w:asciiTheme="minorHAnsi" w:hAnsiTheme="minorHAnsi" w:cs="Calibri"/>
                <w:color w:val="000000"/>
                <w:lang w:val="es-ES_tradnl"/>
              </w:rPr>
            </w:pPr>
            <w:r w:rsidRPr="00655883">
              <w:rPr>
                <w:rFonts w:asciiTheme="minorHAnsi" w:hAnsiTheme="minorHAnsi" w:cs="Calibri"/>
                <w:color w:val="000000"/>
                <w:lang w:val="es-ES_tradnl"/>
              </w:rPr>
              <w:t>Lituania</w:t>
            </w:r>
          </w:p>
        </w:tc>
        <w:tc>
          <w:tcPr>
            <w:tcW w:w="1843" w:type="dxa"/>
            <w:noWrap/>
            <w:hideMark/>
          </w:tcPr>
          <w:p w14:paraId="58E499C1"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7</w:t>
            </w:r>
          </w:p>
        </w:tc>
        <w:tc>
          <w:tcPr>
            <w:tcW w:w="1985" w:type="dxa"/>
            <w:noWrap/>
            <w:hideMark/>
          </w:tcPr>
          <w:p w14:paraId="54EB59D4"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2976" w:type="dxa"/>
            <w:noWrap/>
            <w:hideMark/>
          </w:tcPr>
          <w:p w14:paraId="63E1F640"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r>
      <w:tr w:rsidR="006D42D3" w:rsidRPr="00655883" w14:paraId="1DB11DC8"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377EF54"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Luxemburgo</w:t>
            </w:r>
          </w:p>
        </w:tc>
        <w:tc>
          <w:tcPr>
            <w:tcW w:w="1843" w:type="dxa"/>
            <w:noWrap/>
            <w:hideMark/>
          </w:tcPr>
          <w:p w14:paraId="7B251D70"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1985" w:type="dxa"/>
            <w:noWrap/>
            <w:hideMark/>
          </w:tcPr>
          <w:p w14:paraId="59E74D2B"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2976" w:type="dxa"/>
            <w:noWrap/>
            <w:hideMark/>
          </w:tcPr>
          <w:p w14:paraId="198851A6"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1953B2F5"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ED03848"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Madagascar</w:t>
            </w:r>
          </w:p>
        </w:tc>
        <w:tc>
          <w:tcPr>
            <w:tcW w:w="1843" w:type="dxa"/>
            <w:noWrap/>
            <w:hideMark/>
          </w:tcPr>
          <w:p w14:paraId="050BE59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20</w:t>
            </w:r>
          </w:p>
        </w:tc>
        <w:tc>
          <w:tcPr>
            <w:tcW w:w="1985" w:type="dxa"/>
            <w:noWrap/>
            <w:hideMark/>
          </w:tcPr>
          <w:p w14:paraId="3473BDFA"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574BFDC7"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3F5A023F"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B05178D" w14:textId="77777777" w:rsidR="006D42D3" w:rsidRPr="00655883" w:rsidRDefault="006D42D3" w:rsidP="004866E5">
            <w:pPr>
              <w:rPr>
                <w:rFonts w:asciiTheme="minorHAnsi" w:hAnsiTheme="minorHAnsi" w:cs="Calibri"/>
                <w:color w:val="000000"/>
                <w:lang w:val="es-ES_tradnl"/>
              </w:rPr>
            </w:pPr>
            <w:r w:rsidRPr="00655883">
              <w:rPr>
                <w:rFonts w:asciiTheme="minorHAnsi" w:hAnsiTheme="minorHAnsi" w:cs="Calibri"/>
                <w:color w:val="000000"/>
                <w:lang w:val="es-ES_tradnl"/>
              </w:rPr>
              <w:t>Malasia</w:t>
            </w:r>
          </w:p>
        </w:tc>
        <w:tc>
          <w:tcPr>
            <w:tcW w:w="1843" w:type="dxa"/>
            <w:noWrap/>
            <w:hideMark/>
          </w:tcPr>
          <w:p w14:paraId="4D655F0D"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7</w:t>
            </w:r>
          </w:p>
        </w:tc>
        <w:tc>
          <w:tcPr>
            <w:tcW w:w="1985" w:type="dxa"/>
            <w:noWrap/>
            <w:hideMark/>
          </w:tcPr>
          <w:p w14:paraId="44FC65F7"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2976" w:type="dxa"/>
            <w:noWrap/>
            <w:hideMark/>
          </w:tcPr>
          <w:p w14:paraId="21E09251"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r>
      <w:tr w:rsidR="006D42D3" w:rsidRPr="00655883" w14:paraId="3F0ECFE1"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B14F609"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Malawi</w:t>
            </w:r>
          </w:p>
        </w:tc>
        <w:tc>
          <w:tcPr>
            <w:tcW w:w="1843" w:type="dxa"/>
            <w:noWrap/>
            <w:hideMark/>
          </w:tcPr>
          <w:p w14:paraId="6E2FBE96"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1985" w:type="dxa"/>
            <w:noWrap/>
            <w:hideMark/>
          </w:tcPr>
          <w:p w14:paraId="38AF827E"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402DFB4F"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0899A052"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649BDD6"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Malí</w:t>
            </w:r>
          </w:p>
        </w:tc>
        <w:tc>
          <w:tcPr>
            <w:tcW w:w="1843" w:type="dxa"/>
            <w:noWrap/>
            <w:hideMark/>
          </w:tcPr>
          <w:p w14:paraId="46047F14"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1985" w:type="dxa"/>
            <w:noWrap/>
            <w:hideMark/>
          </w:tcPr>
          <w:p w14:paraId="358BEEEB"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5459803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36F14E28"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8A81C72"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Malta</w:t>
            </w:r>
          </w:p>
        </w:tc>
        <w:tc>
          <w:tcPr>
            <w:tcW w:w="1843" w:type="dxa"/>
            <w:noWrap/>
            <w:hideMark/>
          </w:tcPr>
          <w:p w14:paraId="3457ECCC"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1985" w:type="dxa"/>
            <w:noWrap/>
            <w:hideMark/>
          </w:tcPr>
          <w:p w14:paraId="2C242E7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2976" w:type="dxa"/>
            <w:noWrap/>
            <w:hideMark/>
          </w:tcPr>
          <w:p w14:paraId="03177BB4"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7C9363E5"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2501CFD"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Marruecos</w:t>
            </w:r>
          </w:p>
        </w:tc>
        <w:tc>
          <w:tcPr>
            <w:tcW w:w="1843" w:type="dxa"/>
            <w:noWrap/>
            <w:hideMark/>
          </w:tcPr>
          <w:p w14:paraId="3674F931"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24</w:t>
            </w:r>
          </w:p>
        </w:tc>
        <w:tc>
          <w:tcPr>
            <w:tcW w:w="1985" w:type="dxa"/>
            <w:noWrap/>
            <w:hideMark/>
          </w:tcPr>
          <w:p w14:paraId="40889A21"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12</w:t>
            </w:r>
          </w:p>
        </w:tc>
        <w:tc>
          <w:tcPr>
            <w:tcW w:w="2976" w:type="dxa"/>
            <w:noWrap/>
            <w:hideMark/>
          </w:tcPr>
          <w:p w14:paraId="538DA8D9"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72A4F6E7"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D6C4AF1" w14:textId="77777777" w:rsidR="006D42D3" w:rsidRPr="00655883" w:rsidRDefault="006D42D3" w:rsidP="004866E5">
            <w:pPr>
              <w:rPr>
                <w:rFonts w:asciiTheme="minorHAnsi" w:hAnsiTheme="minorHAnsi" w:cs="Calibri"/>
                <w:color w:val="000000"/>
                <w:lang w:val="es-ES_tradnl"/>
              </w:rPr>
            </w:pPr>
            <w:r w:rsidRPr="00655883">
              <w:rPr>
                <w:rFonts w:asciiTheme="minorHAnsi" w:hAnsiTheme="minorHAnsi" w:cs="Calibri"/>
                <w:color w:val="000000"/>
                <w:lang w:val="es-ES_tradnl"/>
              </w:rPr>
              <w:lastRenderedPageBreak/>
              <w:t>Mauricio</w:t>
            </w:r>
          </w:p>
        </w:tc>
        <w:tc>
          <w:tcPr>
            <w:tcW w:w="1843" w:type="dxa"/>
            <w:noWrap/>
            <w:hideMark/>
          </w:tcPr>
          <w:p w14:paraId="7E83D80A"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1985" w:type="dxa"/>
            <w:noWrap/>
            <w:hideMark/>
          </w:tcPr>
          <w:p w14:paraId="2303E554"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2976" w:type="dxa"/>
            <w:noWrap/>
            <w:hideMark/>
          </w:tcPr>
          <w:p w14:paraId="67819E5B"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3AEB0428"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DA0E0B2"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Mauritania</w:t>
            </w:r>
          </w:p>
        </w:tc>
        <w:tc>
          <w:tcPr>
            <w:tcW w:w="1843" w:type="dxa"/>
            <w:noWrap/>
            <w:hideMark/>
          </w:tcPr>
          <w:p w14:paraId="5FD8F257"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1985" w:type="dxa"/>
            <w:noWrap/>
            <w:hideMark/>
          </w:tcPr>
          <w:p w14:paraId="20D5E01B"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2976" w:type="dxa"/>
            <w:noWrap/>
            <w:hideMark/>
          </w:tcPr>
          <w:p w14:paraId="48031FE2"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0322477C"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50B5150"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México</w:t>
            </w:r>
          </w:p>
        </w:tc>
        <w:tc>
          <w:tcPr>
            <w:tcW w:w="1843" w:type="dxa"/>
            <w:noWrap/>
            <w:hideMark/>
          </w:tcPr>
          <w:p w14:paraId="7E3B61A5"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142</w:t>
            </w:r>
          </w:p>
        </w:tc>
        <w:tc>
          <w:tcPr>
            <w:tcW w:w="1985" w:type="dxa"/>
            <w:noWrap/>
            <w:hideMark/>
          </w:tcPr>
          <w:p w14:paraId="471DF33F"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118</w:t>
            </w:r>
          </w:p>
        </w:tc>
        <w:tc>
          <w:tcPr>
            <w:tcW w:w="2976" w:type="dxa"/>
            <w:noWrap/>
            <w:hideMark/>
          </w:tcPr>
          <w:p w14:paraId="63099EE9"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r>
      <w:tr w:rsidR="006D42D3" w:rsidRPr="00655883" w14:paraId="68807B07"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51D16AB"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Mónaco</w:t>
            </w:r>
          </w:p>
        </w:tc>
        <w:tc>
          <w:tcPr>
            <w:tcW w:w="1843" w:type="dxa"/>
            <w:noWrap/>
            <w:hideMark/>
          </w:tcPr>
          <w:p w14:paraId="57FB87EC"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1985" w:type="dxa"/>
            <w:noWrap/>
            <w:hideMark/>
          </w:tcPr>
          <w:p w14:paraId="679A457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2468EE08"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38065877"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3FC9862"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Mongolia</w:t>
            </w:r>
          </w:p>
        </w:tc>
        <w:tc>
          <w:tcPr>
            <w:tcW w:w="1843" w:type="dxa"/>
            <w:noWrap/>
            <w:hideMark/>
          </w:tcPr>
          <w:p w14:paraId="2C6E9D1A"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11</w:t>
            </w:r>
          </w:p>
        </w:tc>
        <w:tc>
          <w:tcPr>
            <w:tcW w:w="1985" w:type="dxa"/>
            <w:noWrap/>
            <w:hideMark/>
          </w:tcPr>
          <w:p w14:paraId="2A8DBC73"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w:t>
            </w:r>
          </w:p>
        </w:tc>
        <w:tc>
          <w:tcPr>
            <w:tcW w:w="2976" w:type="dxa"/>
            <w:noWrap/>
            <w:hideMark/>
          </w:tcPr>
          <w:p w14:paraId="1A833EA1"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5</w:t>
            </w:r>
          </w:p>
        </w:tc>
      </w:tr>
      <w:tr w:rsidR="006D42D3" w:rsidRPr="00655883" w14:paraId="1A33688C"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67CACFD"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Montenegro</w:t>
            </w:r>
          </w:p>
        </w:tc>
        <w:tc>
          <w:tcPr>
            <w:tcW w:w="1843" w:type="dxa"/>
            <w:noWrap/>
            <w:hideMark/>
          </w:tcPr>
          <w:p w14:paraId="580544F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1985" w:type="dxa"/>
            <w:noWrap/>
            <w:hideMark/>
          </w:tcPr>
          <w:p w14:paraId="5D34B15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49854EF8"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4A48B206"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13E7E47"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Mozambique</w:t>
            </w:r>
          </w:p>
        </w:tc>
        <w:tc>
          <w:tcPr>
            <w:tcW w:w="1843" w:type="dxa"/>
            <w:noWrap/>
            <w:hideMark/>
          </w:tcPr>
          <w:p w14:paraId="157F4535"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1985" w:type="dxa"/>
            <w:noWrap/>
            <w:hideMark/>
          </w:tcPr>
          <w:p w14:paraId="4E8ECCCF"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5753F0C6"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7515D70F"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1E25EB4"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Myanmar</w:t>
            </w:r>
          </w:p>
        </w:tc>
        <w:tc>
          <w:tcPr>
            <w:tcW w:w="1843" w:type="dxa"/>
            <w:noWrap/>
            <w:hideMark/>
          </w:tcPr>
          <w:p w14:paraId="44580704"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1985" w:type="dxa"/>
            <w:noWrap/>
            <w:hideMark/>
          </w:tcPr>
          <w:p w14:paraId="00120650"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4E88E714"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2A95E2B1"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1E85E65"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Namibia</w:t>
            </w:r>
          </w:p>
        </w:tc>
        <w:tc>
          <w:tcPr>
            <w:tcW w:w="1843" w:type="dxa"/>
            <w:noWrap/>
            <w:hideMark/>
          </w:tcPr>
          <w:p w14:paraId="2A7A43F3"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5</w:t>
            </w:r>
          </w:p>
        </w:tc>
        <w:tc>
          <w:tcPr>
            <w:tcW w:w="1985" w:type="dxa"/>
            <w:noWrap/>
            <w:hideMark/>
          </w:tcPr>
          <w:p w14:paraId="2F8D9366"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2976" w:type="dxa"/>
            <w:noWrap/>
            <w:hideMark/>
          </w:tcPr>
          <w:p w14:paraId="655C8CE4"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1D1D95CA"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3266E4D"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Nepal</w:t>
            </w:r>
          </w:p>
        </w:tc>
        <w:tc>
          <w:tcPr>
            <w:tcW w:w="1843" w:type="dxa"/>
            <w:noWrap/>
            <w:hideMark/>
          </w:tcPr>
          <w:p w14:paraId="04625D30"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10</w:t>
            </w:r>
          </w:p>
        </w:tc>
        <w:tc>
          <w:tcPr>
            <w:tcW w:w="1985" w:type="dxa"/>
            <w:noWrap/>
            <w:hideMark/>
          </w:tcPr>
          <w:p w14:paraId="4C9DAC6A"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9</w:t>
            </w:r>
          </w:p>
        </w:tc>
        <w:tc>
          <w:tcPr>
            <w:tcW w:w="2976" w:type="dxa"/>
            <w:noWrap/>
            <w:hideMark/>
          </w:tcPr>
          <w:p w14:paraId="57EC3E44"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5D512523"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3082D1E"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Nicaragua</w:t>
            </w:r>
          </w:p>
        </w:tc>
        <w:tc>
          <w:tcPr>
            <w:tcW w:w="1843" w:type="dxa"/>
            <w:noWrap/>
            <w:hideMark/>
          </w:tcPr>
          <w:p w14:paraId="3BB79D5C"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9</w:t>
            </w:r>
          </w:p>
        </w:tc>
        <w:tc>
          <w:tcPr>
            <w:tcW w:w="1985" w:type="dxa"/>
            <w:noWrap/>
            <w:hideMark/>
          </w:tcPr>
          <w:p w14:paraId="0E1C9483"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797A2101"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8</w:t>
            </w:r>
          </w:p>
        </w:tc>
      </w:tr>
      <w:tr w:rsidR="006D42D3" w:rsidRPr="00655883" w14:paraId="458CBB39"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D0AA0A3"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Níger</w:t>
            </w:r>
          </w:p>
        </w:tc>
        <w:tc>
          <w:tcPr>
            <w:tcW w:w="1843" w:type="dxa"/>
            <w:noWrap/>
            <w:hideMark/>
          </w:tcPr>
          <w:p w14:paraId="6BC1366C"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12</w:t>
            </w:r>
          </w:p>
        </w:tc>
        <w:tc>
          <w:tcPr>
            <w:tcW w:w="1985" w:type="dxa"/>
            <w:noWrap/>
            <w:hideMark/>
          </w:tcPr>
          <w:p w14:paraId="6E51C9B0"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12</w:t>
            </w:r>
          </w:p>
        </w:tc>
        <w:tc>
          <w:tcPr>
            <w:tcW w:w="2976" w:type="dxa"/>
            <w:noWrap/>
            <w:hideMark/>
          </w:tcPr>
          <w:p w14:paraId="52B359E6"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6776D47F"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2F75E69"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Nigeria</w:t>
            </w:r>
          </w:p>
        </w:tc>
        <w:tc>
          <w:tcPr>
            <w:tcW w:w="1843" w:type="dxa"/>
            <w:noWrap/>
            <w:hideMark/>
          </w:tcPr>
          <w:p w14:paraId="26EDC0C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11</w:t>
            </w:r>
          </w:p>
        </w:tc>
        <w:tc>
          <w:tcPr>
            <w:tcW w:w="1985" w:type="dxa"/>
            <w:noWrap/>
            <w:hideMark/>
          </w:tcPr>
          <w:p w14:paraId="0A097BF2"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11</w:t>
            </w:r>
          </w:p>
        </w:tc>
        <w:tc>
          <w:tcPr>
            <w:tcW w:w="2976" w:type="dxa"/>
            <w:noWrap/>
            <w:hideMark/>
          </w:tcPr>
          <w:p w14:paraId="28E4AABD"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760010F7"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4C3030C"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Noruega</w:t>
            </w:r>
          </w:p>
        </w:tc>
        <w:tc>
          <w:tcPr>
            <w:tcW w:w="1843" w:type="dxa"/>
            <w:noWrap/>
            <w:hideMark/>
          </w:tcPr>
          <w:p w14:paraId="5858C750"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63</w:t>
            </w:r>
          </w:p>
        </w:tc>
        <w:tc>
          <w:tcPr>
            <w:tcW w:w="1985" w:type="dxa"/>
            <w:noWrap/>
            <w:hideMark/>
          </w:tcPr>
          <w:p w14:paraId="60E32DBD"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2976" w:type="dxa"/>
            <w:noWrap/>
            <w:hideMark/>
          </w:tcPr>
          <w:p w14:paraId="065E9829"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r>
      <w:tr w:rsidR="006D42D3" w:rsidRPr="00655883" w14:paraId="1F140281"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B97DD25"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Nueva Zelandia</w:t>
            </w:r>
          </w:p>
        </w:tc>
        <w:tc>
          <w:tcPr>
            <w:tcW w:w="1843" w:type="dxa"/>
            <w:noWrap/>
            <w:hideMark/>
          </w:tcPr>
          <w:p w14:paraId="0C0BD9BE"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w:t>
            </w:r>
          </w:p>
        </w:tc>
        <w:tc>
          <w:tcPr>
            <w:tcW w:w="1985" w:type="dxa"/>
            <w:noWrap/>
            <w:hideMark/>
          </w:tcPr>
          <w:p w14:paraId="3DAD06E5"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w:t>
            </w:r>
          </w:p>
        </w:tc>
        <w:tc>
          <w:tcPr>
            <w:tcW w:w="2976" w:type="dxa"/>
            <w:noWrap/>
            <w:hideMark/>
          </w:tcPr>
          <w:p w14:paraId="31EE53DD"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29006F5F"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DB0D1B3"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Omán</w:t>
            </w:r>
          </w:p>
        </w:tc>
        <w:tc>
          <w:tcPr>
            <w:tcW w:w="1843" w:type="dxa"/>
            <w:noWrap/>
            <w:hideMark/>
          </w:tcPr>
          <w:p w14:paraId="63699AC3"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1985" w:type="dxa"/>
            <w:noWrap/>
            <w:hideMark/>
          </w:tcPr>
          <w:p w14:paraId="656329C4"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284638D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11D09E9E"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0BD575F"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Países Bajos</w:t>
            </w:r>
          </w:p>
        </w:tc>
        <w:tc>
          <w:tcPr>
            <w:tcW w:w="1843" w:type="dxa"/>
            <w:noWrap/>
            <w:hideMark/>
          </w:tcPr>
          <w:p w14:paraId="4ACD926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54</w:t>
            </w:r>
          </w:p>
        </w:tc>
        <w:tc>
          <w:tcPr>
            <w:tcW w:w="1985" w:type="dxa"/>
            <w:noWrap/>
            <w:hideMark/>
          </w:tcPr>
          <w:p w14:paraId="4B7670C7"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19D169B2"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5</w:t>
            </w:r>
          </w:p>
        </w:tc>
      </w:tr>
      <w:tr w:rsidR="006D42D3" w:rsidRPr="00655883" w14:paraId="47768386"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B61DBC8"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Pakistán</w:t>
            </w:r>
          </w:p>
        </w:tc>
        <w:tc>
          <w:tcPr>
            <w:tcW w:w="1843" w:type="dxa"/>
            <w:noWrap/>
            <w:hideMark/>
          </w:tcPr>
          <w:p w14:paraId="44394CF7"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19</w:t>
            </w:r>
          </w:p>
        </w:tc>
        <w:tc>
          <w:tcPr>
            <w:tcW w:w="1985" w:type="dxa"/>
            <w:noWrap/>
            <w:hideMark/>
          </w:tcPr>
          <w:p w14:paraId="654A7A3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19</w:t>
            </w:r>
          </w:p>
        </w:tc>
        <w:tc>
          <w:tcPr>
            <w:tcW w:w="2976" w:type="dxa"/>
            <w:noWrap/>
            <w:hideMark/>
          </w:tcPr>
          <w:p w14:paraId="7540868B"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005EF76F"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8A07D6E"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Palau</w:t>
            </w:r>
          </w:p>
        </w:tc>
        <w:tc>
          <w:tcPr>
            <w:tcW w:w="1843" w:type="dxa"/>
            <w:noWrap/>
            <w:hideMark/>
          </w:tcPr>
          <w:p w14:paraId="2FF89EF5"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1985" w:type="dxa"/>
            <w:noWrap/>
            <w:hideMark/>
          </w:tcPr>
          <w:p w14:paraId="6FF6E71B"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6E0CE94C"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6BF65D84"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6470350" w14:textId="77777777" w:rsidR="006D42D3" w:rsidRPr="00655883" w:rsidRDefault="006D42D3" w:rsidP="004866E5">
            <w:pPr>
              <w:rPr>
                <w:rFonts w:asciiTheme="minorHAnsi" w:hAnsiTheme="minorHAnsi" w:cs="Calibri"/>
                <w:color w:val="000000"/>
                <w:lang w:val="es-ES_tradnl"/>
              </w:rPr>
            </w:pPr>
            <w:r w:rsidRPr="00655883">
              <w:rPr>
                <w:rFonts w:asciiTheme="minorHAnsi" w:hAnsiTheme="minorHAnsi" w:cs="Calibri"/>
                <w:color w:val="000000"/>
                <w:lang w:val="es-ES_tradnl"/>
              </w:rPr>
              <w:t>Panamá</w:t>
            </w:r>
          </w:p>
        </w:tc>
        <w:tc>
          <w:tcPr>
            <w:tcW w:w="1843" w:type="dxa"/>
            <w:noWrap/>
            <w:hideMark/>
          </w:tcPr>
          <w:p w14:paraId="7D56F16C"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5</w:t>
            </w:r>
          </w:p>
        </w:tc>
        <w:tc>
          <w:tcPr>
            <w:tcW w:w="1985" w:type="dxa"/>
            <w:noWrap/>
            <w:hideMark/>
          </w:tcPr>
          <w:p w14:paraId="0B78B0E7"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2976" w:type="dxa"/>
            <w:noWrap/>
            <w:hideMark/>
          </w:tcPr>
          <w:p w14:paraId="30273A5A"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r>
      <w:tr w:rsidR="006D42D3" w:rsidRPr="00655883" w14:paraId="0BF13CCC"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56E9473"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Papua Nueva Guinea</w:t>
            </w:r>
          </w:p>
        </w:tc>
        <w:tc>
          <w:tcPr>
            <w:tcW w:w="1843" w:type="dxa"/>
            <w:noWrap/>
            <w:hideMark/>
          </w:tcPr>
          <w:p w14:paraId="5E41F796"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1985" w:type="dxa"/>
            <w:noWrap/>
            <w:hideMark/>
          </w:tcPr>
          <w:p w14:paraId="23C4205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36198432"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r>
      <w:tr w:rsidR="006D42D3" w:rsidRPr="00655883" w14:paraId="2026FFED"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0B60E4A"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Paraguay</w:t>
            </w:r>
          </w:p>
        </w:tc>
        <w:tc>
          <w:tcPr>
            <w:tcW w:w="1843" w:type="dxa"/>
            <w:noWrap/>
            <w:hideMark/>
          </w:tcPr>
          <w:p w14:paraId="234EFEDB"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w:t>
            </w:r>
          </w:p>
        </w:tc>
        <w:tc>
          <w:tcPr>
            <w:tcW w:w="1985" w:type="dxa"/>
            <w:noWrap/>
            <w:hideMark/>
          </w:tcPr>
          <w:p w14:paraId="2893E676"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w:t>
            </w:r>
          </w:p>
        </w:tc>
        <w:tc>
          <w:tcPr>
            <w:tcW w:w="2976" w:type="dxa"/>
            <w:noWrap/>
            <w:hideMark/>
          </w:tcPr>
          <w:p w14:paraId="4CFCFA9C"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0FA0D601"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334E4FE"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Perú</w:t>
            </w:r>
          </w:p>
        </w:tc>
        <w:tc>
          <w:tcPr>
            <w:tcW w:w="1843" w:type="dxa"/>
            <w:noWrap/>
            <w:hideMark/>
          </w:tcPr>
          <w:p w14:paraId="6F41991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13</w:t>
            </w:r>
          </w:p>
        </w:tc>
        <w:tc>
          <w:tcPr>
            <w:tcW w:w="1985" w:type="dxa"/>
            <w:noWrap/>
            <w:hideMark/>
          </w:tcPr>
          <w:p w14:paraId="429B301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10</w:t>
            </w:r>
          </w:p>
        </w:tc>
        <w:tc>
          <w:tcPr>
            <w:tcW w:w="2976" w:type="dxa"/>
            <w:noWrap/>
            <w:hideMark/>
          </w:tcPr>
          <w:p w14:paraId="5690E4A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r>
      <w:tr w:rsidR="006D42D3" w:rsidRPr="00655883" w14:paraId="769D5C88"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83E9717"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Polonia</w:t>
            </w:r>
          </w:p>
        </w:tc>
        <w:tc>
          <w:tcPr>
            <w:tcW w:w="1843" w:type="dxa"/>
            <w:noWrap/>
            <w:hideMark/>
          </w:tcPr>
          <w:p w14:paraId="04372613"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13</w:t>
            </w:r>
          </w:p>
        </w:tc>
        <w:tc>
          <w:tcPr>
            <w:tcW w:w="1985" w:type="dxa"/>
            <w:noWrap/>
            <w:hideMark/>
          </w:tcPr>
          <w:p w14:paraId="52BC5CC6"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13</w:t>
            </w:r>
          </w:p>
        </w:tc>
        <w:tc>
          <w:tcPr>
            <w:tcW w:w="2976" w:type="dxa"/>
            <w:noWrap/>
            <w:hideMark/>
          </w:tcPr>
          <w:p w14:paraId="1F4008C6"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5EBD23E7"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DF3CDFD"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Portugal</w:t>
            </w:r>
          </w:p>
        </w:tc>
        <w:tc>
          <w:tcPr>
            <w:tcW w:w="1843" w:type="dxa"/>
            <w:noWrap/>
            <w:hideMark/>
          </w:tcPr>
          <w:p w14:paraId="5D320AB2"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31</w:t>
            </w:r>
          </w:p>
        </w:tc>
        <w:tc>
          <w:tcPr>
            <w:tcW w:w="1985" w:type="dxa"/>
            <w:noWrap/>
            <w:hideMark/>
          </w:tcPr>
          <w:p w14:paraId="63D139CF"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22</w:t>
            </w:r>
          </w:p>
        </w:tc>
        <w:tc>
          <w:tcPr>
            <w:tcW w:w="2976" w:type="dxa"/>
            <w:noWrap/>
            <w:hideMark/>
          </w:tcPr>
          <w:p w14:paraId="6CA3B0A9"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w:t>
            </w:r>
          </w:p>
        </w:tc>
      </w:tr>
      <w:tr w:rsidR="006D42D3" w:rsidRPr="00655883" w14:paraId="3A3D583A"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9172CF6" w14:textId="77777777" w:rsidR="006D42D3" w:rsidRPr="00655883" w:rsidRDefault="006D42D3" w:rsidP="00F53816">
            <w:pPr>
              <w:rPr>
                <w:rFonts w:asciiTheme="minorHAnsi" w:hAnsiTheme="minorHAnsi" w:cs="Calibri"/>
                <w:color w:val="000000"/>
                <w:lang w:val="es-ES_tradnl"/>
              </w:rPr>
            </w:pPr>
            <w:r w:rsidRPr="00655883">
              <w:rPr>
                <w:rFonts w:asciiTheme="minorHAnsi" w:hAnsiTheme="minorHAnsi" w:cs="Calibri"/>
                <w:color w:val="000000"/>
                <w:lang w:val="es-ES_tradnl"/>
              </w:rPr>
              <w:t>Reino Unido</w:t>
            </w:r>
          </w:p>
        </w:tc>
        <w:tc>
          <w:tcPr>
            <w:tcW w:w="1843" w:type="dxa"/>
            <w:noWrap/>
            <w:hideMark/>
          </w:tcPr>
          <w:p w14:paraId="29249D41"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174</w:t>
            </w:r>
          </w:p>
        </w:tc>
        <w:tc>
          <w:tcPr>
            <w:tcW w:w="1985" w:type="dxa"/>
            <w:noWrap/>
            <w:hideMark/>
          </w:tcPr>
          <w:p w14:paraId="7CB18FD1"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167</w:t>
            </w:r>
          </w:p>
        </w:tc>
        <w:tc>
          <w:tcPr>
            <w:tcW w:w="2976" w:type="dxa"/>
            <w:noWrap/>
            <w:hideMark/>
          </w:tcPr>
          <w:p w14:paraId="42E73086"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1B6E2E12"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E6E70DA"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República Árabe Siria</w:t>
            </w:r>
          </w:p>
        </w:tc>
        <w:tc>
          <w:tcPr>
            <w:tcW w:w="1843" w:type="dxa"/>
            <w:noWrap/>
            <w:hideMark/>
          </w:tcPr>
          <w:p w14:paraId="4DEC357C"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1985" w:type="dxa"/>
            <w:noWrap/>
            <w:hideMark/>
          </w:tcPr>
          <w:p w14:paraId="79CCAB2A"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3BCF5149"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0C55A68B"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CEA2621"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República Centroafricana</w:t>
            </w:r>
          </w:p>
        </w:tc>
        <w:tc>
          <w:tcPr>
            <w:tcW w:w="1843" w:type="dxa"/>
            <w:noWrap/>
            <w:hideMark/>
          </w:tcPr>
          <w:p w14:paraId="6DC5A5AA"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1985" w:type="dxa"/>
            <w:noWrap/>
            <w:hideMark/>
          </w:tcPr>
          <w:p w14:paraId="52715754"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2976" w:type="dxa"/>
            <w:noWrap/>
            <w:hideMark/>
          </w:tcPr>
          <w:p w14:paraId="613012FF"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2749A3E4"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CE2D72C"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República Checa</w:t>
            </w:r>
          </w:p>
        </w:tc>
        <w:tc>
          <w:tcPr>
            <w:tcW w:w="1843" w:type="dxa"/>
            <w:noWrap/>
            <w:hideMark/>
          </w:tcPr>
          <w:p w14:paraId="35658110"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14</w:t>
            </w:r>
          </w:p>
        </w:tc>
        <w:tc>
          <w:tcPr>
            <w:tcW w:w="1985" w:type="dxa"/>
            <w:noWrap/>
            <w:hideMark/>
          </w:tcPr>
          <w:p w14:paraId="121500A2"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12</w:t>
            </w:r>
          </w:p>
        </w:tc>
        <w:tc>
          <w:tcPr>
            <w:tcW w:w="2976" w:type="dxa"/>
            <w:noWrap/>
            <w:hideMark/>
          </w:tcPr>
          <w:p w14:paraId="4AC5F4B5"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431C6EDD"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F211707"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República de Corea</w:t>
            </w:r>
          </w:p>
        </w:tc>
        <w:tc>
          <w:tcPr>
            <w:tcW w:w="1843" w:type="dxa"/>
            <w:noWrap/>
            <w:hideMark/>
          </w:tcPr>
          <w:p w14:paraId="437D4009"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22</w:t>
            </w:r>
          </w:p>
        </w:tc>
        <w:tc>
          <w:tcPr>
            <w:tcW w:w="1985" w:type="dxa"/>
            <w:noWrap/>
            <w:hideMark/>
          </w:tcPr>
          <w:p w14:paraId="370E609A"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3D9CCACA"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10</w:t>
            </w:r>
          </w:p>
        </w:tc>
      </w:tr>
      <w:tr w:rsidR="006D42D3" w:rsidRPr="00655883" w14:paraId="71856AD8"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4D5F911" w14:textId="77777777" w:rsidR="006D42D3" w:rsidRPr="00655883" w:rsidRDefault="006D42D3" w:rsidP="00F53816">
            <w:pPr>
              <w:rPr>
                <w:rFonts w:asciiTheme="minorHAnsi" w:hAnsiTheme="minorHAnsi" w:cs="Calibri"/>
                <w:color w:val="000000"/>
                <w:lang w:val="es-ES_tradnl"/>
              </w:rPr>
            </w:pPr>
            <w:r w:rsidRPr="00655883">
              <w:rPr>
                <w:rFonts w:asciiTheme="minorHAnsi" w:hAnsiTheme="minorHAnsi" w:cs="Calibri"/>
                <w:color w:val="000000"/>
                <w:lang w:val="es-ES_tradnl"/>
              </w:rPr>
              <w:t>República de Moldova</w:t>
            </w:r>
          </w:p>
        </w:tc>
        <w:tc>
          <w:tcPr>
            <w:tcW w:w="1843" w:type="dxa"/>
            <w:noWrap/>
            <w:hideMark/>
          </w:tcPr>
          <w:p w14:paraId="0FC0C06B"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1985" w:type="dxa"/>
            <w:noWrap/>
            <w:hideMark/>
          </w:tcPr>
          <w:p w14:paraId="70A2880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2976" w:type="dxa"/>
            <w:noWrap/>
            <w:hideMark/>
          </w:tcPr>
          <w:p w14:paraId="26499FD5"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7E1C1DAB"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660D0B7" w14:textId="77777777" w:rsidR="006D42D3" w:rsidRPr="00655883" w:rsidRDefault="006D42D3" w:rsidP="004866E5">
            <w:pPr>
              <w:rPr>
                <w:rFonts w:asciiTheme="minorHAnsi" w:hAnsiTheme="minorHAnsi" w:cs="Calibri"/>
                <w:color w:val="000000"/>
                <w:lang w:val="es-ES_tradnl"/>
              </w:rPr>
            </w:pPr>
            <w:r w:rsidRPr="00655883">
              <w:rPr>
                <w:rFonts w:asciiTheme="minorHAnsi" w:hAnsiTheme="minorHAnsi" w:cs="Calibri"/>
                <w:color w:val="000000"/>
                <w:lang w:val="es-ES_tradnl"/>
              </w:rPr>
              <w:t>República Democrática del Congo</w:t>
            </w:r>
          </w:p>
        </w:tc>
        <w:tc>
          <w:tcPr>
            <w:tcW w:w="1843" w:type="dxa"/>
            <w:noWrap/>
            <w:vAlign w:val="center"/>
            <w:hideMark/>
          </w:tcPr>
          <w:p w14:paraId="6B33B3DA"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1985" w:type="dxa"/>
            <w:noWrap/>
            <w:vAlign w:val="center"/>
            <w:hideMark/>
          </w:tcPr>
          <w:p w14:paraId="398794F4"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2976" w:type="dxa"/>
            <w:noWrap/>
            <w:vAlign w:val="center"/>
            <w:hideMark/>
          </w:tcPr>
          <w:p w14:paraId="216A17B4"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3984A381"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7AB1BB0"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República Democrática Popular Lao</w:t>
            </w:r>
          </w:p>
        </w:tc>
        <w:tc>
          <w:tcPr>
            <w:tcW w:w="1843" w:type="dxa"/>
            <w:noWrap/>
            <w:vAlign w:val="center"/>
            <w:hideMark/>
          </w:tcPr>
          <w:p w14:paraId="1A51FE70"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1985" w:type="dxa"/>
            <w:noWrap/>
            <w:vAlign w:val="center"/>
            <w:hideMark/>
          </w:tcPr>
          <w:p w14:paraId="569ADDD0"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2976" w:type="dxa"/>
            <w:noWrap/>
            <w:vAlign w:val="center"/>
            <w:hideMark/>
          </w:tcPr>
          <w:p w14:paraId="0E3C4736"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37283159"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081713E"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República Dominicana</w:t>
            </w:r>
          </w:p>
        </w:tc>
        <w:tc>
          <w:tcPr>
            <w:tcW w:w="1843" w:type="dxa"/>
            <w:noWrap/>
            <w:hideMark/>
          </w:tcPr>
          <w:p w14:paraId="70E22825"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1985" w:type="dxa"/>
            <w:noWrap/>
            <w:hideMark/>
          </w:tcPr>
          <w:p w14:paraId="2F2AFE5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1F6D176B"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78B99EEE"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BF9F621"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lastRenderedPageBreak/>
              <w:t>República Unida de Tanzanía</w:t>
            </w:r>
          </w:p>
        </w:tc>
        <w:tc>
          <w:tcPr>
            <w:tcW w:w="1843" w:type="dxa"/>
            <w:noWrap/>
            <w:vAlign w:val="center"/>
            <w:hideMark/>
          </w:tcPr>
          <w:p w14:paraId="5F641ED0"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1985" w:type="dxa"/>
            <w:noWrap/>
            <w:vAlign w:val="center"/>
            <w:hideMark/>
          </w:tcPr>
          <w:p w14:paraId="1EFEEEB3"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2976" w:type="dxa"/>
            <w:noWrap/>
            <w:vAlign w:val="center"/>
            <w:hideMark/>
          </w:tcPr>
          <w:p w14:paraId="35181A67"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28B5BE37"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413158A"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Rumania</w:t>
            </w:r>
          </w:p>
        </w:tc>
        <w:tc>
          <w:tcPr>
            <w:tcW w:w="1843" w:type="dxa"/>
            <w:noWrap/>
            <w:hideMark/>
          </w:tcPr>
          <w:p w14:paraId="6B2DF305"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19</w:t>
            </w:r>
          </w:p>
        </w:tc>
        <w:tc>
          <w:tcPr>
            <w:tcW w:w="1985" w:type="dxa"/>
            <w:noWrap/>
            <w:hideMark/>
          </w:tcPr>
          <w:p w14:paraId="5CD1073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5</w:t>
            </w:r>
          </w:p>
        </w:tc>
        <w:tc>
          <w:tcPr>
            <w:tcW w:w="2976" w:type="dxa"/>
            <w:noWrap/>
            <w:hideMark/>
          </w:tcPr>
          <w:p w14:paraId="5A0FBC40"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1F1BB2C4"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F4F0B16"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Rwanda</w:t>
            </w:r>
          </w:p>
        </w:tc>
        <w:tc>
          <w:tcPr>
            <w:tcW w:w="1843" w:type="dxa"/>
            <w:noWrap/>
            <w:hideMark/>
          </w:tcPr>
          <w:p w14:paraId="7669334A"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1985" w:type="dxa"/>
            <w:noWrap/>
            <w:hideMark/>
          </w:tcPr>
          <w:p w14:paraId="3CE19817"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35948E16"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0F69A585"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4A5DBB4"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Samoa</w:t>
            </w:r>
          </w:p>
        </w:tc>
        <w:tc>
          <w:tcPr>
            <w:tcW w:w="1843" w:type="dxa"/>
            <w:noWrap/>
            <w:hideMark/>
          </w:tcPr>
          <w:p w14:paraId="69EA3B57"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1985" w:type="dxa"/>
            <w:noWrap/>
            <w:hideMark/>
          </w:tcPr>
          <w:p w14:paraId="59F36639"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69A58EF1"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34818976"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2FF9D5B"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Santa Lucía</w:t>
            </w:r>
          </w:p>
        </w:tc>
        <w:tc>
          <w:tcPr>
            <w:tcW w:w="1843" w:type="dxa"/>
            <w:noWrap/>
            <w:hideMark/>
          </w:tcPr>
          <w:p w14:paraId="03449530"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1985" w:type="dxa"/>
            <w:noWrap/>
            <w:hideMark/>
          </w:tcPr>
          <w:p w14:paraId="791BFFD7"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2976" w:type="dxa"/>
            <w:noWrap/>
            <w:hideMark/>
          </w:tcPr>
          <w:p w14:paraId="4232DE2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70BC651B"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883410B"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Santo Tomé y Príncipe</w:t>
            </w:r>
          </w:p>
        </w:tc>
        <w:tc>
          <w:tcPr>
            <w:tcW w:w="1843" w:type="dxa"/>
            <w:noWrap/>
            <w:vAlign w:val="center"/>
            <w:hideMark/>
          </w:tcPr>
          <w:p w14:paraId="0E632049"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1985" w:type="dxa"/>
            <w:noWrap/>
            <w:vAlign w:val="center"/>
            <w:hideMark/>
          </w:tcPr>
          <w:p w14:paraId="0BDA4978"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vAlign w:val="center"/>
            <w:hideMark/>
          </w:tcPr>
          <w:p w14:paraId="504135D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6F1811E9"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67FA663"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Senegal</w:t>
            </w:r>
          </w:p>
        </w:tc>
        <w:tc>
          <w:tcPr>
            <w:tcW w:w="1843" w:type="dxa"/>
            <w:noWrap/>
            <w:hideMark/>
          </w:tcPr>
          <w:p w14:paraId="6A1ED4E4"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5</w:t>
            </w:r>
          </w:p>
        </w:tc>
        <w:tc>
          <w:tcPr>
            <w:tcW w:w="1985" w:type="dxa"/>
            <w:noWrap/>
            <w:hideMark/>
          </w:tcPr>
          <w:p w14:paraId="3BDA201F"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2976" w:type="dxa"/>
            <w:noWrap/>
            <w:hideMark/>
          </w:tcPr>
          <w:p w14:paraId="3A0F1151"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0D766592"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9740E69"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Serbia</w:t>
            </w:r>
          </w:p>
        </w:tc>
        <w:tc>
          <w:tcPr>
            <w:tcW w:w="1843" w:type="dxa"/>
            <w:noWrap/>
            <w:hideMark/>
          </w:tcPr>
          <w:p w14:paraId="445981E0"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10</w:t>
            </w:r>
          </w:p>
        </w:tc>
        <w:tc>
          <w:tcPr>
            <w:tcW w:w="1985" w:type="dxa"/>
            <w:noWrap/>
            <w:hideMark/>
          </w:tcPr>
          <w:p w14:paraId="38D83CE7"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9</w:t>
            </w:r>
          </w:p>
        </w:tc>
        <w:tc>
          <w:tcPr>
            <w:tcW w:w="2976" w:type="dxa"/>
            <w:noWrap/>
            <w:hideMark/>
          </w:tcPr>
          <w:p w14:paraId="5AA52B2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663AF366"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2234E0F"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Seychelles</w:t>
            </w:r>
          </w:p>
        </w:tc>
        <w:tc>
          <w:tcPr>
            <w:tcW w:w="1843" w:type="dxa"/>
            <w:noWrap/>
            <w:hideMark/>
          </w:tcPr>
          <w:p w14:paraId="6F765BE1"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1985" w:type="dxa"/>
            <w:noWrap/>
            <w:hideMark/>
          </w:tcPr>
          <w:p w14:paraId="2AAFBD0D"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2976" w:type="dxa"/>
            <w:noWrap/>
            <w:hideMark/>
          </w:tcPr>
          <w:p w14:paraId="32F46E5F"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713F747A"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E98756E"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Sierra Leona</w:t>
            </w:r>
          </w:p>
        </w:tc>
        <w:tc>
          <w:tcPr>
            <w:tcW w:w="1843" w:type="dxa"/>
            <w:noWrap/>
            <w:hideMark/>
          </w:tcPr>
          <w:p w14:paraId="39DDF3F3"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1985" w:type="dxa"/>
            <w:noWrap/>
            <w:hideMark/>
          </w:tcPr>
          <w:p w14:paraId="12E475D7"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6189744C"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053A02B6"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A64699A"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Sri Lanka</w:t>
            </w:r>
          </w:p>
        </w:tc>
        <w:tc>
          <w:tcPr>
            <w:tcW w:w="1843" w:type="dxa"/>
            <w:noWrap/>
            <w:hideMark/>
          </w:tcPr>
          <w:p w14:paraId="69340765"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w:t>
            </w:r>
          </w:p>
        </w:tc>
        <w:tc>
          <w:tcPr>
            <w:tcW w:w="1985" w:type="dxa"/>
            <w:noWrap/>
            <w:hideMark/>
          </w:tcPr>
          <w:p w14:paraId="0C0C8E5A"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5</w:t>
            </w:r>
          </w:p>
        </w:tc>
        <w:tc>
          <w:tcPr>
            <w:tcW w:w="2976" w:type="dxa"/>
            <w:noWrap/>
            <w:hideMark/>
          </w:tcPr>
          <w:p w14:paraId="58BDD24F"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6F5CBB90"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D86A3B6" w14:textId="77777777" w:rsidR="006D42D3" w:rsidRPr="00655883" w:rsidRDefault="006D42D3" w:rsidP="00F53816">
            <w:pPr>
              <w:rPr>
                <w:rFonts w:asciiTheme="minorHAnsi" w:hAnsiTheme="minorHAnsi" w:cs="Calibri"/>
                <w:color w:val="000000"/>
                <w:lang w:val="es-ES_tradnl"/>
              </w:rPr>
            </w:pPr>
            <w:r w:rsidRPr="00655883">
              <w:rPr>
                <w:rFonts w:asciiTheme="minorHAnsi" w:hAnsiTheme="minorHAnsi" w:cs="Calibri"/>
                <w:color w:val="000000"/>
                <w:lang w:val="es-ES_tradnl"/>
              </w:rPr>
              <w:t>Sudáfrica</w:t>
            </w:r>
          </w:p>
        </w:tc>
        <w:tc>
          <w:tcPr>
            <w:tcW w:w="1843" w:type="dxa"/>
            <w:noWrap/>
            <w:hideMark/>
          </w:tcPr>
          <w:p w14:paraId="51433B4F"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23</w:t>
            </w:r>
          </w:p>
        </w:tc>
        <w:tc>
          <w:tcPr>
            <w:tcW w:w="1985" w:type="dxa"/>
            <w:noWrap/>
            <w:hideMark/>
          </w:tcPr>
          <w:p w14:paraId="1B471666"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2976" w:type="dxa"/>
            <w:noWrap/>
            <w:hideMark/>
          </w:tcPr>
          <w:p w14:paraId="11331296"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16</w:t>
            </w:r>
          </w:p>
        </w:tc>
      </w:tr>
      <w:tr w:rsidR="006D42D3" w:rsidRPr="00655883" w14:paraId="29A19CFB"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394708F"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Sudán</w:t>
            </w:r>
          </w:p>
        </w:tc>
        <w:tc>
          <w:tcPr>
            <w:tcW w:w="1843" w:type="dxa"/>
            <w:noWrap/>
            <w:hideMark/>
          </w:tcPr>
          <w:p w14:paraId="00AEF180"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1985" w:type="dxa"/>
            <w:noWrap/>
            <w:hideMark/>
          </w:tcPr>
          <w:p w14:paraId="52735CEB"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2976" w:type="dxa"/>
            <w:noWrap/>
            <w:hideMark/>
          </w:tcPr>
          <w:p w14:paraId="2EC07DAA"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5F03A021"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81001D5"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Sudán del Sur</w:t>
            </w:r>
          </w:p>
        </w:tc>
        <w:tc>
          <w:tcPr>
            <w:tcW w:w="1843" w:type="dxa"/>
            <w:noWrap/>
            <w:hideMark/>
          </w:tcPr>
          <w:p w14:paraId="59230824"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1985" w:type="dxa"/>
            <w:noWrap/>
            <w:hideMark/>
          </w:tcPr>
          <w:p w14:paraId="2FFC3D06"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7ABDD0E3"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31322801"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9230202"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Suecia</w:t>
            </w:r>
          </w:p>
        </w:tc>
        <w:tc>
          <w:tcPr>
            <w:tcW w:w="1843" w:type="dxa"/>
            <w:noWrap/>
            <w:hideMark/>
          </w:tcPr>
          <w:p w14:paraId="3F10CF6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68</w:t>
            </w:r>
          </w:p>
        </w:tc>
        <w:tc>
          <w:tcPr>
            <w:tcW w:w="1985" w:type="dxa"/>
            <w:noWrap/>
            <w:hideMark/>
          </w:tcPr>
          <w:p w14:paraId="02F1A9F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2976" w:type="dxa"/>
            <w:noWrap/>
            <w:hideMark/>
          </w:tcPr>
          <w:p w14:paraId="0C1232C3"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9</w:t>
            </w:r>
          </w:p>
        </w:tc>
      </w:tr>
      <w:tr w:rsidR="006D42D3" w:rsidRPr="00655883" w14:paraId="33531C23"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C356B91" w14:textId="77777777" w:rsidR="006D42D3" w:rsidRPr="00655883" w:rsidRDefault="006D42D3" w:rsidP="00F53816">
            <w:pPr>
              <w:rPr>
                <w:rFonts w:asciiTheme="minorHAnsi" w:hAnsiTheme="minorHAnsi" w:cs="Calibri"/>
                <w:color w:val="000000"/>
                <w:lang w:val="es-ES_tradnl"/>
              </w:rPr>
            </w:pPr>
            <w:r w:rsidRPr="00655883">
              <w:rPr>
                <w:rFonts w:asciiTheme="minorHAnsi" w:hAnsiTheme="minorHAnsi" w:cs="Calibri"/>
                <w:color w:val="000000"/>
                <w:lang w:val="es-ES_tradnl"/>
              </w:rPr>
              <w:t>Suiza</w:t>
            </w:r>
          </w:p>
        </w:tc>
        <w:tc>
          <w:tcPr>
            <w:tcW w:w="1843" w:type="dxa"/>
            <w:noWrap/>
            <w:hideMark/>
          </w:tcPr>
          <w:p w14:paraId="586C99FD"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11</w:t>
            </w:r>
          </w:p>
        </w:tc>
        <w:tc>
          <w:tcPr>
            <w:tcW w:w="1985" w:type="dxa"/>
            <w:noWrap/>
            <w:hideMark/>
          </w:tcPr>
          <w:p w14:paraId="595C6E54"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4A016A2D"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r>
      <w:tr w:rsidR="006D42D3" w:rsidRPr="00655883" w14:paraId="3F893F16"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66B31C0"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Suriname</w:t>
            </w:r>
          </w:p>
        </w:tc>
        <w:tc>
          <w:tcPr>
            <w:tcW w:w="1843" w:type="dxa"/>
            <w:noWrap/>
            <w:hideMark/>
          </w:tcPr>
          <w:p w14:paraId="29604DB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1985" w:type="dxa"/>
            <w:noWrap/>
            <w:hideMark/>
          </w:tcPr>
          <w:p w14:paraId="6E9263CF"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010BDF7C"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644DD49D"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F45FAD3"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Swazilandia</w:t>
            </w:r>
          </w:p>
        </w:tc>
        <w:tc>
          <w:tcPr>
            <w:tcW w:w="1843" w:type="dxa"/>
            <w:noWrap/>
            <w:hideMark/>
          </w:tcPr>
          <w:p w14:paraId="0AB428B4"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1985" w:type="dxa"/>
            <w:noWrap/>
            <w:hideMark/>
          </w:tcPr>
          <w:p w14:paraId="3C8A2FC6"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1C57831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046D16ED"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8E26627"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Tailandia</w:t>
            </w:r>
          </w:p>
        </w:tc>
        <w:tc>
          <w:tcPr>
            <w:tcW w:w="1843" w:type="dxa"/>
            <w:noWrap/>
            <w:hideMark/>
          </w:tcPr>
          <w:p w14:paraId="407594D9"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14</w:t>
            </w:r>
          </w:p>
        </w:tc>
        <w:tc>
          <w:tcPr>
            <w:tcW w:w="1985" w:type="dxa"/>
            <w:noWrap/>
            <w:hideMark/>
          </w:tcPr>
          <w:p w14:paraId="79DC28E3"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11</w:t>
            </w:r>
          </w:p>
        </w:tc>
        <w:tc>
          <w:tcPr>
            <w:tcW w:w="2976" w:type="dxa"/>
            <w:noWrap/>
            <w:hideMark/>
          </w:tcPr>
          <w:p w14:paraId="0E19876D"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482D6D0A"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81529A8"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Tayikistán</w:t>
            </w:r>
          </w:p>
        </w:tc>
        <w:tc>
          <w:tcPr>
            <w:tcW w:w="1843" w:type="dxa"/>
            <w:noWrap/>
            <w:hideMark/>
          </w:tcPr>
          <w:p w14:paraId="0EEC0EA4"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5</w:t>
            </w:r>
          </w:p>
        </w:tc>
        <w:tc>
          <w:tcPr>
            <w:tcW w:w="1985" w:type="dxa"/>
            <w:noWrap/>
            <w:hideMark/>
          </w:tcPr>
          <w:p w14:paraId="10FA5FAE"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5</w:t>
            </w:r>
          </w:p>
        </w:tc>
        <w:tc>
          <w:tcPr>
            <w:tcW w:w="2976" w:type="dxa"/>
            <w:noWrap/>
            <w:hideMark/>
          </w:tcPr>
          <w:p w14:paraId="70354F3B"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0955C5DE"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1BCF3F9"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Togo</w:t>
            </w:r>
          </w:p>
        </w:tc>
        <w:tc>
          <w:tcPr>
            <w:tcW w:w="1843" w:type="dxa"/>
            <w:noWrap/>
            <w:hideMark/>
          </w:tcPr>
          <w:p w14:paraId="18E85B0C"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1985" w:type="dxa"/>
            <w:noWrap/>
            <w:hideMark/>
          </w:tcPr>
          <w:p w14:paraId="24F988B1"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w:t>
            </w:r>
          </w:p>
        </w:tc>
        <w:tc>
          <w:tcPr>
            <w:tcW w:w="2976" w:type="dxa"/>
            <w:noWrap/>
            <w:hideMark/>
          </w:tcPr>
          <w:p w14:paraId="13FDC406"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0B778B45"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A948527" w14:textId="77777777" w:rsidR="006D42D3" w:rsidRPr="00655883" w:rsidRDefault="006D42D3" w:rsidP="00F53816">
            <w:pPr>
              <w:rPr>
                <w:rFonts w:asciiTheme="minorHAnsi" w:hAnsiTheme="minorHAnsi" w:cs="Calibri"/>
                <w:color w:val="000000"/>
                <w:lang w:val="es-ES_tradnl"/>
              </w:rPr>
            </w:pPr>
            <w:r w:rsidRPr="00655883">
              <w:rPr>
                <w:rFonts w:asciiTheme="minorHAnsi" w:hAnsiTheme="minorHAnsi" w:cs="Calibri"/>
                <w:color w:val="000000"/>
                <w:lang w:val="es-ES_tradnl"/>
              </w:rPr>
              <w:t>Trinidad y Tabago</w:t>
            </w:r>
          </w:p>
        </w:tc>
        <w:tc>
          <w:tcPr>
            <w:tcW w:w="1843" w:type="dxa"/>
            <w:noWrap/>
            <w:hideMark/>
          </w:tcPr>
          <w:p w14:paraId="6EC50926"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1985" w:type="dxa"/>
            <w:noWrap/>
            <w:hideMark/>
          </w:tcPr>
          <w:p w14:paraId="17FCEACC"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2976" w:type="dxa"/>
            <w:noWrap/>
            <w:hideMark/>
          </w:tcPr>
          <w:p w14:paraId="5CC84E7A"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69EEF41A"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4268D98" w14:textId="77777777" w:rsidR="006D42D3" w:rsidRPr="00655883" w:rsidRDefault="006D42D3" w:rsidP="00F53816">
            <w:pPr>
              <w:rPr>
                <w:rFonts w:asciiTheme="minorHAnsi" w:hAnsiTheme="minorHAnsi" w:cs="Calibri"/>
                <w:color w:val="000000"/>
                <w:lang w:val="es-ES_tradnl"/>
              </w:rPr>
            </w:pPr>
            <w:r w:rsidRPr="00655883">
              <w:rPr>
                <w:rFonts w:asciiTheme="minorHAnsi" w:hAnsiTheme="minorHAnsi" w:cs="Calibri"/>
                <w:color w:val="000000"/>
                <w:lang w:val="es-ES_tradnl"/>
              </w:rPr>
              <w:t>Túnez</w:t>
            </w:r>
          </w:p>
        </w:tc>
        <w:tc>
          <w:tcPr>
            <w:tcW w:w="1843" w:type="dxa"/>
            <w:noWrap/>
            <w:hideMark/>
          </w:tcPr>
          <w:p w14:paraId="5612A42F"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41</w:t>
            </w:r>
          </w:p>
        </w:tc>
        <w:tc>
          <w:tcPr>
            <w:tcW w:w="1985" w:type="dxa"/>
            <w:noWrap/>
            <w:hideMark/>
          </w:tcPr>
          <w:p w14:paraId="2431801C"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16</w:t>
            </w:r>
          </w:p>
        </w:tc>
        <w:tc>
          <w:tcPr>
            <w:tcW w:w="2976" w:type="dxa"/>
            <w:noWrap/>
            <w:hideMark/>
          </w:tcPr>
          <w:p w14:paraId="1A0C6E44"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r>
      <w:tr w:rsidR="006D42D3" w:rsidRPr="00655883" w14:paraId="2B30274C"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F177BA4"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Turkmenistán</w:t>
            </w:r>
          </w:p>
        </w:tc>
        <w:tc>
          <w:tcPr>
            <w:tcW w:w="1843" w:type="dxa"/>
            <w:noWrap/>
            <w:hideMark/>
          </w:tcPr>
          <w:p w14:paraId="12EEEF2A"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1985" w:type="dxa"/>
            <w:noWrap/>
            <w:hideMark/>
          </w:tcPr>
          <w:p w14:paraId="7359D4A7"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584005ED"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28176AC7"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1604C0C"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Turquía</w:t>
            </w:r>
          </w:p>
        </w:tc>
        <w:tc>
          <w:tcPr>
            <w:tcW w:w="1843" w:type="dxa"/>
            <w:noWrap/>
            <w:hideMark/>
          </w:tcPr>
          <w:p w14:paraId="16526677"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14</w:t>
            </w:r>
          </w:p>
        </w:tc>
        <w:tc>
          <w:tcPr>
            <w:tcW w:w="1985" w:type="dxa"/>
            <w:noWrap/>
            <w:hideMark/>
          </w:tcPr>
          <w:p w14:paraId="7231B1AD"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11</w:t>
            </w:r>
          </w:p>
        </w:tc>
        <w:tc>
          <w:tcPr>
            <w:tcW w:w="2976" w:type="dxa"/>
            <w:noWrap/>
            <w:hideMark/>
          </w:tcPr>
          <w:p w14:paraId="777A40DE"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r>
      <w:tr w:rsidR="006D42D3" w:rsidRPr="00655883" w14:paraId="027BEEC2"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5681DF3"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Ucrania</w:t>
            </w:r>
          </w:p>
        </w:tc>
        <w:tc>
          <w:tcPr>
            <w:tcW w:w="1843" w:type="dxa"/>
            <w:noWrap/>
            <w:hideMark/>
          </w:tcPr>
          <w:p w14:paraId="2651BBF6"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39</w:t>
            </w:r>
          </w:p>
        </w:tc>
        <w:tc>
          <w:tcPr>
            <w:tcW w:w="1985" w:type="dxa"/>
            <w:noWrap/>
            <w:hideMark/>
          </w:tcPr>
          <w:p w14:paraId="28A48730"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4AE30677"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32</w:t>
            </w:r>
          </w:p>
        </w:tc>
      </w:tr>
      <w:tr w:rsidR="006D42D3" w:rsidRPr="00655883" w14:paraId="71538105"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7832EB0"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Uganda</w:t>
            </w:r>
          </w:p>
        </w:tc>
        <w:tc>
          <w:tcPr>
            <w:tcW w:w="1843" w:type="dxa"/>
            <w:noWrap/>
            <w:hideMark/>
          </w:tcPr>
          <w:p w14:paraId="2EA30835"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12</w:t>
            </w:r>
          </w:p>
        </w:tc>
        <w:tc>
          <w:tcPr>
            <w:tcW w:w="1985" w:type="dxa"/>
            <w:noWrap/>
            <w:hideMark/>
          </w:tcPr>
          <w:p w14:paraId="3F7EA3CF"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12</w:t>
            </w:r>
          </w:p>
        </w:tc>
        <w:tc>
          <w:tcPr>
            <w:tcW w:w="2976" w:type="dxa"/>
            <w:noWrap/>
            <w:hideMark/>
          </w:tcPr>
          <w:p w14:paraId="785F0BC5"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4608A1A2"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B8991C8"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Uruguay</w:t>
            </w:r>
          </w:p>
        </w:tc>
        <w:tc>
          <w:tcPr>
            <w:tcW w:w="1843" w:type="dxa"/>
            <w:noWrap/>
            <w:hideMark/>
          </w:tcPr>
          <w:p w14:paraId="57AA6DF6"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3</w:t>
            </w:r>
          </w:p>
        </w:tc>
        <w:tc>
          <w:tcPr>
            <w:tcW w:w="1985" w:type="dxa"/>
            <w:noWrap/>
            <w:hideMark/>
          </w:tcPr>
          <w:p w14:paraId="40495B12"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2976" w:type="dxa"/>
            <w:noWrap/>
            <w:hideMark/>
          </w:tcPr>
          <w:p w14:paraId="5937A02C"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r>
      <w:tr w:rsidR="006D42D3" w:rsidRPr="00655883" w14:paraId="5B17EE79"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42DA209"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Uzbekistán</w:t>
            </w:r>
          </w:p>
        </w:tc>
        <w:tc>
          <w:tcPr>
            <w:tcW w:w="1843" w:type="dxa"/>
            <w:noWrap/>
            <w:hideMark/>
          </w:tcPr>
          <w:p w14:paraId="75AE197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1985" w:type="dxa"/>
            <w:noWrap/>
            <w:hideMark/>
          </w:tcPr>
          <w:p w14:paraId="33140782"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2976" w:type="dxa"/>
            <w:noWrap/>
            <w:hideMark/>
          </w:tcPr>
          <w:p w14:paraId="2270C3E5"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6D417FD4"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0248055"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Venezuela (República Bolivariana de)</w:t>
            </w:r>
          </w:p>
        </w:tc>
        <w:tc>
          <w:tcPr>
            <w:tcW w:w="1843" w:type="dxa"/>
            <w:noWrap/>
            <w:vAlign w:val="center"/>
            <w:hideMark/>
          </w:tcPr>
          <w:p w14:paraId="535C17B1"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5</w:t>
            </w:r>
          </w:p>
        </w:tc>
        <w:tc>
          <w:tcPr>
            <w:tcW w:w="1985" w:type="dxa"/>
            <w:noWrap/>
            <w:vAlign w:val="center"/>
            <w:hideMark/>
          </w:tcPr>
          <w:p w14:paraId="0F05C0D6"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5</w:t>
            </w:r>
          </w:p>
        </w:tc>
        <w:tc>
          <w:tcPr>
            <w:tcW w:w="2976" w:type="dxa"/>
            <w:noWrap/>
            <w:vAlign w:val="center"/>
            <w:hideMark/>
          </w:tcPr>
          <w:p w14:paraId="6AC39BEB"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78D004FA"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4D1D2B8"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Viet Nam</w:t>
            </w:r>
          </w:p>
        </w:tc>
        <w:tc>
          <w:tcPr>
            <w:tcW w:w="1843" w:type="dxa"/>
            <w:noWrap/>
            <w:hideMark/>
          </w:tcPr>
          <w:p w14:paraId="008D8323"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8</w:t>
            </w:r>
          </w:p>
        </w:tc>
        <w:tc>
          <w:tcPr>
            <w:tcW w:w="1985" w:type="dxa"/>
            <w:noWrap/>
            <w:hideMark/>
          </w:tcPr>
          <w:p w14:paraId="4FEC8239"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2</w:t>
            </w:r>
          </w:p>
        </w:tc>
        <w:tc>
          <w:tcPr>
            <w:tcW w:w="2976" w:type="dxa"/>
            <w:noWrap/>
            <w:hideMark/>
          </w:tcPr>
          <w:p w14:paraId="3F4C9A80"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5899B856"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F5BDAE9"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Yemen</w:t>
            </w:r>
          </w:p>
        </w:tc>
        <w:tc>
          <w:tcPr>
            <w:tcW w:w="1843" w:type="dxa"/>
            <w:noWrap/>
            <w:hideMark/>
          </w:tcPr>
          <w:p w14:paraId="61EA12A8"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1</w:t>
            </w:r>
          </w:p>
        </w:tc>
        <w:tc>
          <w:tcPr>
            <w:tcW w:w="1985" w:type="dxa"/>
            <w:noWrap/>
            <w:hideMark/>
          </w:tcPr>
          <w:p w14:paraId="6BDA9417"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3B702720"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301B2F60"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C41A08C"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Zambia</w:t>
            </w:r>
          </w:p>
        </w:tc>
        <w:tc>
          <w:tcPr>
            <w:tcW w:w="1843" w:type="dxa"/>
            <w:noWrap/>
            <w:hideMark/>
          </w:tcPr>
          <w:p w14:paraId="1CB8E484"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8</w:t>
            </w:r>
          </w:p>
        </w:tc>
        <w:tc>
          <w:tcPr>
            <w:tcW w:w="1985" w:type="dxa"/>
            <w:noWrap/>
            <w:hideMark/>
          </w:tcPr>
          <w:p w14:paraId="7C2364A1"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8</w:t>
            </w:r>
          </w:p>
        </w:tc>
        <w:tc>
          <w:tcPr>
            <w:tcW w:w="2976" w:type="dxa"/>
            <w:noWrap/>
            <w:hideMark/>
          </w:tcPr>
          <w:p w14:paraId="74D87C08" w14:textId="77777777" w:rsidR="006D42D3" w:rsidRPr="00655883" w:rsidRDefault="006D42D3"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6D42D3" w:rsidRPr="00655883" w14:paraId="0CB3E6F2" w14:textId="77777777" w:rsidTr="000065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DF54214" w14:textId="77777777" w:rsidR="006D42D3" w:rsidRPr="00655883" w:rsidRDefault="006D42D3" w:rsidP="00006519">
            <w:pPr>
              <w:rPr>
                <w:rFonts w:asciiTheme="minorHAnsi" w:hAnsiTheme="minorHAnsi" w:cs="Calibri"/>
                <w:color w:val="000000"/>
                <w:lang w:val="es-ES_tradnl"/>
              </w:rPr>
            </w:pPr>
            <w:r w:rsidRPr="00655883">
              <w:rPr>
                <w:rFonts w:asciiTheme="minorHAnsi" w:hAnsiTheme="minorHAnsi" w:cs="Calibri"/>
                <w:color w:val="000000"/>
                <w:lang w:val="es-ES_tradnl"/>
              </w:rPr>
              <w:t>Zimbabwe</w:t>
            </w:r>
          </w:p>
        </w:tc>
        <w:tc>
          <w:tcPr>
            <w:tcW w:w="1843" w:type="dxa"/>
            <w:noWrap/>
            <w:hideMark/>
          </w:tcPr>
          <w:p w14:paraId="64F4C8B0"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7</w:t>
            </w:r>
          </w:p>
        </w:tc>
        <w:tc>
          <w:tcPr>
            <w:tcW w:w="1985" w:type="dxa"/>
            <w:noWrap/>
            <w:hideMark/>
          </w:tcPr>
          <w:p w14:paraId="1DC3F676"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c>
          <w:tcPr>
            <w:tcW w:w="2976" w:type="dxa"/>
            <w:noWrap/>
            <w:hideMark/>
          </w:tcPr>
          <w:p w14:paraId="01D2BD46" w14:textId="77777777" w:rsidR="006D42D3" w:rsidRPr="00655883" w:rsidRDefault="006D42D3" w:rsidP="0000651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_tradnl"/>
              </w:rPr>
            </w:pPr>
            <w:r w:rsidRPr="00655883">
              <w:rPr>
                <w:rFonts w:asciiTheme="minorHAnsi" w:hAnsiTheme="minorHAnsi"/>
                <w:color w:val="000000"/>
                <w:lang w:val="es-ES_tradnl"/>
              </w:rPr>
              <w:t>0</w:t>
            </w:r>
          </w:p>
        </w:tc>
      </w:tr>
      <w:tr w:rsidR="00006519" w:rsidRPr="00655883" w14:paraId="5FAE1B4E" w14:textId="77777777" w:rsidTr="00006519">
        <w:trPr>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3D9D578" w14:textId="77777777" w:rsidR="00006519" w:rsidRPr="00655883" w:rsidRDefault="00006519" w:rsidP="00006519">
            <w:pPr>
              <w:rPr>
                <w:rFonts w:asciiTheme="minorHAnsi" w:hAnsiTheme="minorHAnsi"/>
                <w:color w:val="000000"/>
                <w:lang w:val="es-ES_tradnl"/>
              </w:rPr>
            </w:pPr>
            <w:r w:rsidRPr="00655883">
              <w:rPr>
                <w:rFonts w:asciiTheme="minorHAnsi" w:hAnsiTheme="minorHAnsi"/>
                <w:color w:val="000000"/>
                <w:lang w:val="es-ES_tradnl"/>
              </w:rPr>
              <w:t>Total</w:t>
            </w:r>
          </w:p>
        </w:tc>
        <w:tc>
          <w:tcPr>
            <w:tcW w:w="1843" w:type="dxa"/>
            <w:noWrap/>
            <w:hideMark/>
          </w:tcPr>
          <w:p w14:paraId="36DF450B" w14:textId="77777777" w:rsidR="00006519" w:rsidRPr="00655883" w:rsidRDefault="00006519"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000000"/>
                <w:lang w:val="es-ES_tradnl"/>
              </w:rPr>
            </w:pPr>
            <w:r w:rsidRPr="00655883">
              <w:rPr>
                <w:rFonts w:asciiTheme="minorHAnsi" w:hAnsiTheme="minorHAnsi"/>
                <w:b/>
                <w:bCs/>
                <w:color w:val="000000"/>
                <w:lang w:val="es-ES_tradnl"/>
              </w:rPr>
              <w:t>2288</w:t>
            </w:r>
          </w:p>
        </w:tc>
        <w:tc>
          <w:tcPr>
            <w:tcW w:w="1985" w:type="dxa"/>
            <w:noWrap/>
            <w:hideMark/>
          </w:tcPr>
          <w:p w14:paraId="2E6898C7" w14:textId="77777777" w:rsidR="00006519" w:rsidRPr="00655883" w:rsidRDefault="00006519"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000000"/>
                <w:lang w:val="es-ES_tradnl"/>
              </w:rPr>
            </w:pPr>
            <w:r w:rsidRPr="00655883">
              <w:rPr>
                <w:rFonts w:asciiTheme="minorHAnsi" w:hAnsiTheme="minorHAnsi"/>
                <w:b/>
                <w:bCs/>
                <w:color w:val="000000"/>
                <w:lang w:val="es-ES_tradnl"/>
              </w:rPr>
              <w:t xml:space="preserve">1173 </w:t>
            </w:r>
          </w:p>
        </w:tc>
        <w:tc>
          <w:tcPr>
            <w:tcW w:w="2976" w:type="dxa"/>
            <w:noWrap/>
            <w:hideMark/>
          </w:tcPr>
          <w:p w14:paraId="7DB9E5B4" w14:textId="77777777" w:rsidR="00006519" w:rsidRPr="00655883" w:rsidRDefault="00006519" w:rsidP="000065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000000"/>
                <w:lang w:val="es-ES_tradnl"/>
              </w:rPr>
            </w:pPr>
            <w:r w:rsidRPr="00655883">
              <w:rPr>
                <w:rFonts w:asciiTheme="minorHAnsi" w:hAnsiTheme="minorHAnsi"/>
                <w:b/>
                <w:bCs/>
                <w:color w:val="000000"/>
                <w:lang w:val="es-ES_tradnl"/>
              </w:rPr>
              <w:t>387</w:t>
            </w:r>
          </w:p>
        </w:tc>
      </w:tr>
    </w:tbl>
    <w:p w14:paraId="5991AFF9" w14:textId="77777777" w:rsidR="002A7290" w:rsidRPr="00655883" w:rsidRDefault="002A7290" w:rsidP="009B00CA">
      <w:pPr>
        <w:tabs>
          <w:tab w:val="right" w:pos="9026"/>
        </w:tabs>
        <w:suppressAutoHyphens/>
        <w:ind w:left="567" w:hanging="567"/>
        <w:jc w:val="center"/>
        <w:rPr>
          <w:rFonts w:ascii="Garamond" w:hAnsi="Garamond"/>
          <w:color w:val="000000"/>
          <w:szCs w:val="24"/>
          <w:lang w:val="es-ES_tradnl"/>
        </w:rPr>
        <w:sectPr w:rsidR="002A7290" w:rsidRPr="00655883" w:rsidSect="00914E57">
          <w:headerReference w:type="even" r:id="rId17"/>
          <w:headerReference w:type="default" r:id="rId18"/>
          <w:footerReference w:type="even" r:id="rId19"/>
          <w:footerReference w:type="default" r:id="rId20"/>
          <w:headerReference w:type="first" r:id="rId21"/>
          <w:footerReference w:type="first" r:id="rId22"/>
          <w:pgSz w:w="11907" w:h="16839" w:code="9"/>
          <w:pgMar w:top="1440" w:right="1440" w:bottom="1440" w:left="1440" w:header="709" w:footer="708" w:gutter="0"/>
          <w:cols w:space="708"/>
          <w:titlePg/>
          <w:docGrid w:linePitch="360"/>
        </w:sectPr>
      </w:pPr>
    </w:p>
    <w:p w14:paraId="4518CA2F" w14:textId="0070D9E3" w:rsidR="009B00CA" w:rsidRPr="00655883" w:rsidRDefault="0083010D" w:rsidP="00EB353C">
      <w:pPr>
        <w:tabs>
          <w:tab w:val="right" w:pos="9026"/>
        </w:tabs>
        <w:suppressAutoHyphens/>
        <w:ind w:left="567" w:hanging="567"/>
        <w:rPr>
          <w:rFonts w:ascii="Calibri" w:hAnsi="Calibri"/>
          <w:b/>
          <w:color w:val="000000"/>
          <w:szCs w:val="24"/>
          <w:lang w:val="es-ES_tradnl"/>
        </w:rPr>
      </w:pPr>
      <w:r w:rsidRPr="00655883">
        <w:rPr>
          <w:rFonts w:ascii="Calibri" w:hAnsi="Calibri"/>
          <w:b/>
          <w:color w:val="000000"/>
          <w:szCs w:val="24"/>
          <w:lang w:val="es-ES_tradnl"/>
        </w:rPr>
        <w:lastRenderedPageBreak/>
        <w:t>Sub</w:t>
      </w:r>
      <w:r w:rsidR="00E364BA" w:rsidRPr="00655883">
        <w:rPr>
          <w:rFonts w:ascii="Calibri" w:hAnsi="Calibri"/>
          <w:b/>
          <w:color w:val="000000"/>
          <w:szCs w:val="24"/>
          <w:lang w:val="es-ES_tradnl"/>
        </w:rPr>
        <w:t>anexo</w:t>
      </w:r>
      <w:r w:rsidRPr="00655883">
        <w:rPr>
          <w:rFonts w:ascii="Calibri" w:hAnsi="Calibri"/>
          <w:b/>
          <w:color w:val="000000"/>
          <w:szCs w:val="24"/>
          <w:lang w:val="es-ES_tradnl"/>
        </w:rPr>
        <w:t xml:space="preserve"> </w:t>
      </w:r>
      <w:r w:rsidR="00D26361" w:rsidRPr="00655883">
        <w:rPr>
          <w:rFonts w:ascii="Calibri" w:hAnsi="Calibri"/>
          <w:b/>
          <w:color w:val="000000"/>
          <w:szCs w:val="24"/>
          <w:lang w:val="es-ES_tradnl"/>
        </w:rPr>
        <w:t>4a</w:t>
      </w:r>
    </w:p>
    <w:p w14:paraId="63114809" w14:textId="77777777" w:rsidR="002B3F4F" w:rsidRPr="00655883" w:rsidRDefault="002B3F4F" w:rsidP="00EB353C">
      <w:pPr>
        <w:tabs>
          <w:tab w:val="right" w:pos="9026"/>
        </w:tabs>
        <w:suppressAutoHyphens/>
        <w:ind w:left="567" w:hanging="567"/>
        <w:rPr>
          <w:rFonts w:ascii="Calibri" w:hAnsi="Calibri"/>
          <w:b/>
          <w:color w:val="000000"/>
          <w:sz w:val="26"/>
          <w:szCs w:val="26"/>
          <w:lang w:val="es-ES_tradnl"/>
        </w:rPr>
      </w:pPr>
    </w:p>
    <w:p w14:paraId="29056EBE" w14:textId="5D62E3D4" w:rsidR="004D76A1" w:rsidRPr="00655883" w:rsidRDefault="00F32EE2" w:rsidP="004D76A1">
      <w:pPr>
        <w:tabs>
          <w:tab w:val="right" w:pos="9026"/>
        </w:tabs>
        <w:suppressAutoHyphens/>
        <w:rPr>
          <w:rFonts w:asciiTheme="minorHAnsi" w:hAnsiTheme="minorHAnsi"/>
          <w:b/>
          <w:color w:val="000000"/>
          <w:szCs w:val="24"/>
          <w:lang w:val="es-ES_tradnl"/>
        </w:rPr>
      </w:pPr>
      <w:r w:rsidRPr="00655883">
        <w:rPr>
          <w:rFonts w:asciiTheme="minorHAnsi" w:hAnsiTheme="minorHAnsi"/>
          <w:b/>
          <w:color w:val="000000"/>
          <w:szCs w:val="24"/>
          <w:lang w:val="es-ES_tradnl"/>
        </w:rPr>
        <w:t>Estado de los sitios Ramsar sobre los que las Partes han informado de que han ocurrido, están ocurriendo o es probable que ocurran cambios negativos inducidos por la activi</w:t>
      </w:r>
      <w:r w:rsidR="00E364BA" w:rsidRPr="00655883">
        <w:rPr>
          <w:rFonts w:asciiTheme="minorHAnsi" w:hAnsiTheme="minorHAnsi"/>
          <w:b/>
          <w:color w:val="000000"/>
          <w:szCs w:val="24"/>
          <w:lang w:val="es-ES_tradnl"/>
        </w:rPr>
        <w:t>dad humana (</w:t>
      </w:r>
      <w:r w:rsidR="00655883" w:rsidRPr="00655883">
        <w:rPr>
          <w:rFonts w:asciiTheme="minorHAnsi" w:hAnsiTheme="minorHAnsi"/>
          <w:b/>
          <w:color w:val="000000"/>
          <w:szCs w:val="24"/>
          <w:lang w:val="es-ES_tradnl"/>
        </w:rPr>
        <w:t>Artículo</w:t>
      </w:r>
      <w:r w:rsidRPr="00655883">
        <w:rPr>
          <w:rFonts w:asciiTheme="minorHAnsi" w:hAnsiTheme="minorHAnsi"/>
          <w:b/>
          <w:color w:val="000000"/>
          <w:szCs w:val="24"/>
          <w:lang w:val="es-ES_tradnl"/>
        </w:rPr>
        <w:t xml:space="preserve"> 3.2)</w:t>
      </w:r>
    </w:p>
    <w:p w14:paraId="507630F6" w14:textId="61604BAD" w:rsidR="004D76A1" w:rsidRPr="00655883" w:rsidRDefault="00625C87" w:rsidP="00625C87">
      <w:pPr>
        <w:tabs>
          <w:tab w:val="left" w:pos="3816"/>
        </w:tabs>
        <w:suppressAutoHyphens/>
        <w:rPr>
          <w:rFonts w:asciiTheme="minorHAnsi" w:hAnsiTheme="minorHAnsi"/>
          <w:b/>
          <w:color w:val="000000"/>
          <w:szCs w:val="24"/>
          <w:lang w:val="es-ES_tradnl"/>
        </w:rPr>
      </w:pPr>
      <w:r w:rsidRPr="00655883">
        <w:rPr>
          <w:rFonts w:asciiTheme="minorHAnsi" w:hAnsiTheme="minorHAnsi"/>
          <w:b/>
          <w:color w:val="000000"/>
          <w:szCs w:val="24"/>
          <w:lang w:val="es-ES_tradnl"/>
        </w:rPr>
        <w:tab/>
      </w:r>
    </w:p>
    <w:p w14:paraId="61412136" w14:textId="4B31E2CF" w:rsidR="000E59DF" w:rsidRPr="00655883" w:rsidRDefault="00F32EE2" w:rsidP="004D76A1">
      <w:pPr>
        <w:tabs>
          <w:tab w:val="right" w:pos="9026"/>
        </w:tabs>
        <w:suppressAutoHyphens/>
        <w:rPr>
          <w:rFonts w:asciiTheme="minorHAnsi" w:hAnsiTheme="minorHAnsi"/>
          <w:color w:val="000000"/>
          <w:sz w:val="22"/>
          <w:szCs w:val="22"/>
          <w:lang w:val="es-ES_tradnl"/>
        </w:rPr>
      </w:pPr>
      <w:r w:rsidRPr="00655883">
        <w:rPr>
          <w:rFonts w:asciiTheme="minorHAnsi" w:hAnsiTheme="minorHAnsi"/>
          <w:color w:val="000000"/>
          <w:sz w:val="22"/>
          <w:szCs w:val="22"/>
          <w:lang w:val="es-ES_tradnl"/>
        </w:rPr>
        <w:t xml:space="preserve">Expedientes abiertos sobre los que la Secretaría recibió la </w:t>
      </w:r>
      <w:r w:rsidRPr="00655883">
        <w:rPr>
          <w:rFonts w:asciiTheme="minorHAnsi" w:hAnsiTheme="minorHAnsi"/>
          <w:sz w:val="22"/>
          <w:szCs w:val="22"/>
          <w:lang w:val="es-ES_tradnl"/>
        </w:rPr>
        <w:t xml:space="preserve">información de la Autoridad Administrativa y ha realizado un seguimiento. Esta lista contiene los expedientes del </w:t>
      </w:r>
      <w:r w:rsidR="00655883" w:rsidRPr="00655883">
        <w:rPr>
          <w:rFonts w:asciiTheme="minorHAnsi" w:hAnsiTheme="minorHAnsi"/>
          <w:sz w:val="22"/>
          <w:szCs w:val="22"/>
          <w:lang w:val="es-ES_tradnl"/>
        </w:rPr>
        <w:t>Artículo</w:t>
      </w:r>
      <w:r w:rsidRPr="00655883">
        <w:rPr>
          <w:rFonts w:asciiTheme="minorHAnsi" w:hAnsiTheme="minorHAnsi"/>
          <w:sz w:val="22"/>
          <w:szCs w:val="22"/>
          <w:lang w:val="es-ES_tradnl"/>
        </w:rPr>
        <w:t xml:space="preserve"> 3.2 que estaban abiertos a </w:t>
      </w:r>
      <w:r w:rsidR="00475BFC" w:rsidRPr="00655883">
        <w:rPr>
          <w:rFonts w:asciiTheme="minorHAnsi" w:hAnsiTheme="minorHAnsi"/>
          <w:sz w:val="22"/>
          <w:szCs w:val="22"/>
          <w:lang w:val="es-ES_tradnl"/>
        </w:rPr>
        <w:t>17</w:t>
      </w:r>
      <w:r w:rsidRPr="00655883">
        <w:rPr>
          <w:rFonts w:asciiTheme="minorHAnsi" w:hAnsiTheme="minorHAnsi"/>
          <w:sz w:val="22"/>
          <w:szCs w:val="22"/>
          <w:lang w:val="es-ES_tradnl"/>
        </w:rPr>
        <w:t xml:space="preserve"> de noviembre de </w:t>
      </w:r>
      <w:r w:rsidR="00475BFC" w:rsidRPr="00655883">
        <w:rPr>
          <w:rFonts w:asciiTheme="minorHAnsi" w:hAnsiTheme="minorHAnsi"/>
          <w:sz w:val="22"/>
          <w:szCs w:val="22"/>
          <w:lang w:val="es-ES_tradnl"/>
        </w:rPr>
        <w:t>2017</w:t>
      </w:r>
      <w:r w:rsidRPr="00655883">
        <w:rPr>
          <w:rFonts w:asciiTheme="minorHAnsi" w:hAnsiTheme="minorHAnsi"/>
          <w:sz w:val="22"/>
          <w:szCs w:val="22"/>
          <w:lang w:val="es-ES_tradnl"/>
        </w:rPr>
        <w:t xml:space="preserve"> así como los que se han cerrado desde</w:t>
      </w:r>
      <w:r w:rsidRPr="00655883">
        <w:rPr>
          <w:rFonts w:asciiTheme="minorHAnsi" w:hAnsiTheme="minorHAnsi"/>
          <w:color w:val="000000"/>
          <w:sz w:val="22"/>
          <w:szCs w:val="22"/>
          <w:lang w:val="es-ES_tradnl"/>
        </w:rPr>
        <w:t xml:space="preserve"> el </w:t>
      </w:r>
      <w:r w:rsidR="0089795E" w:rsidRPr="00655883">
        <w:rPr>
          <w:rFonts w:asciiTheme="minorHAnsi" w:hAnsiTheme="minorHAnsi"/>
          <w:color w:val="000000"/>
          <w:sz w:val="22"/>
          <w:szCs w:val="22"/>
          <w:lang w:val="es-ES_tradnl"/>
        </w:rPr>
        <w:t xml:space="preserve">29 </w:t>
      </w:r>
      <w:r w:rsidRPr="00655883">
        <w:rPr>
          <w:rFonts w:asciiTheme="minorHAnsi" w:hAnsiTheme="minorHAnsi"/>
          <w:color w:val="000000"/>
          <w:sz w:val="22"/>
          <w:szCs w:val="22"/>
          <w:lang w:val="es-ES_tradnl"/>
        </w:rPr>
        <w:t xml:space="preserve">de agosto de </w:t>
      </w:r>
      <w:r w:rsidR="0089795E" w:rsidRPr="00655883">
        <w:rPr>
          <w:rFonts w:asciiTheme="minorHAnsi" w:hAnsiTheme="minorHAnsi"/>
          <w:color w:val="000000"/>
          <w:sz w:val="22"/>
          <w:szCs w:val="22"/>
          <w:lang w:val="es-ES_tradnl"/>
        </w:rPr>
        <w:t>2014</w:t>
      </w:r>
      <w:r w:rsidR="004D76A1" w:rsidRPr="00655883">
        <w:rPr>
          <w:rFonts w:asciiTheme="minorHAnsi" w:hAnsiTheme="minorHAnsi"/>
          <w:color w:val="000000"/>
          <w:sz w:val="22"/>
          <w:szCs w:val="22"/>
          <w:lang w:val="es-ES_tradnl"/>
        </w:rPr>
        <w:t>.</w:t>
      </w:r>
    </w:p>
    <w:p w14:paraId="1AA3F846" w14:textId="77777777" w:rsidR="00B8431C" w:rsidRPr="00655883" w:rsidRDefault="00B8431C" w:rsidP="00EB353C">
      <w:pPr>
        <w:tabs>
          <w:tab w:val="right" w:pos="9026"/>
        </w:tabs>
        <w:suppressAutoHyphens/>
        <w:ind w:left="567" w:hanging="567"/>
        <w:rPr>
          <w:rFonts w:ascii="Calibri" w:hAnsi="Calibri"/>
          <w:b/>
          <w:color w:val="000000"/>
          <w:sz w:val="22"/>
          <w:szCs w:val="22"/>
          <w:lang w:val="es-ES_tradnl"/>
        </w:rPr>
      </w:pPr>
    </w:p>
    <w:tbl>
      <w:tblPr>
        <w:tblStyle w:val="LightList-Accent13"/>
        <w:tblW w:w="14628" w:type="dxa"/>
        <w:tblLook w:val="04A0" w:firstRow="1" w:lastRow="0" w:firstColumn="1" w:lastColumn="0" w:noHBand="0" w:noVBand="1"/>
      </w:tblPr>
      <w:tblGrid>
        <w:gridCol w:w="647"/>
        <w:gridCol w:w="1382"/>
        <w:gridCol w:w="2145"/>
        <w:gridCol w:w="1192"/>
        <w:gridCol w:w="1236"/>
        <w:gridCol w:w="1080"/>
        <w:gridCol w:w="3899"/>
        <w:gridCol w:w="1790"/>
        <w:gridCol w:w="1271"/>
      </w:tblGrid>
      <w:tr w:rsidR="00E94765" w:rsidRPr="00655883" w14:paraId="2CF7BF22" w14:textId="77777777" w:rsidTr="00E94765">
        <w:trPr>
          <w:cnfStyle w:val="100000000000" w:firstRow="1" w:lastRow="0" w:firstColumn="0" w:lastColumn="0" w:oddVBand="0" w:evenVBand="0" w:oddHBand="0" w:evenHBand="0" w:firstRowFirstColumn="0" w:firstRowLastColumn="0" w:lastRowFirstColumn="0" w:lastRowLastColumn="0"/>
          <w:cantSplit/>
          <w:trHeight w:val="276"/>
          <w:tblHeader/>
        </w:trPr>
        <w:tc>
          <w:tcPr>
            <w:cnfStyle w:val="001000000000" w:firstRow="0" w:lastRow="0" w:firstColumn="1" w:lastColumn="0" w:oddVBand="0" w:evenVBand="0" w:oddHBand="0" w:evenHBand="0" w:firstRowFirstColumn="0" w:firstRowLastColumn="0" w:lastRowFirstColumn="0" w:lastRowLastColumn="0"/>
            <w:tcW w:w="633"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1F785F3D" w14:textId="0B62BED1" w:rsidR="00D9599E" w:rsidRPr="00655883" w:rsidRDefault="00D9599E" w:rsidP="00F32EE2">
            <w:pPr>
              <w:jc w:val="center"/>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S</w:t>
            </w:r>
            <w:r w:rsidR="00F32EE2" w:rsidRPr="00655883">
              <w:rPr>
                <w:rFonts w:asciiTheme="minorHAnsi" w:hAnsiTheme="minorHAnsi"/>
                <w:color w:val="000000"/>
                <w:sz w:val="20"/>
                <w:szCs w:val="20"/>
                <w:lang w:val="es-ES_tradnl"/>
              </w:rPr>
              <w:t>itio núm</w:t>
            </w:r>
            <w:r w:rsidRPr="00655883">
              <w:rPr>
                <w:rFonts w:asciiTheme="minorHAnsi" w:hAnsiTheme="minorHAnsi"/>
                <w:color w:val="000000"/>
                <w:sz w:val="20"/>
                <w:szCs w:val="20"/>
                <w:lang w:val="es-ES_tradnl"/>
              </w:rPr>
              <w:t>.</w:t>
            </w:r>
          </w:p>
        </w:tc>
        <w:tc>
          <w:tcPr>
            <w:tcW w:w="1382"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67EA5769" w14:textId="77C4FD40" w:rsidR="00D9599E" w:rsidRPr="00655883" w:rsidRDefault="00F32EE2" w:rsidP="00F32EE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Parte Contratante</w:t>
            </w:r>
          </w:p>
        </w:tc>
        <w:tc>
          <w:tcPr>
            <w:tcW w:w="2145"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24285673" w14:textId="0197AE33" w:rsidR="00D9599E" w:rsidRPr="00655883" w:rsidRDefault="00F32EE2" w:rsidP="00F32EE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Nombre del sitio</w:t>
            </w:r>
          </w:p>
        </w:tc>
        <w:tc>
          <w:tcPr>
            <w:tcW w:w="1192"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3A89448E" w14:textId="2D63B1CB" w:rsidR="00D9599E" w:rsidRPr="00655883" w:rsidRDefault="00F32EE2" w:rsidP="00F32EE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Fecha de apertura</w:t>
            </w:r>
          </w:p>
        </w:tc>
        <w:tc>
          <w:tcPr>
            <w:tcW w:w="1236"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3F17E011" w14:textId="4EEC2503" w:rsidR="00D9599E" w:rsidRPr="00655883" w:rsidRDefault="00F32EE2" w:rsidP="00E947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Fecha de cierre</w:t>
            </w:r>
          </w:p>
        </w:tc>
        <w:tc>
          <w:tcPr>
            <w:tcW w:w="1080"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11FBB5E9" w14:textId="019163CD" w:rsidR="00D9599E" w:rsidRPr="00655883" w:rsidRDefault="00F32EE2" w:rsidP="00E947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Registro de Montreux</w:t>
            </w:r>
          </w:p>
        </w:tc>
        <w:tc>
          <w:tcPr>
            <w:tcW w:w="3899"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007E54EF" w14:textId="7EB6DB08" w:rsidR="00D9599E" w:rsidRPr="00655883" w:rsidRDefault="00F32EE2" w:rsidP="00E947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Resumen del problema</w:t>
            </w:r>
          </w:p>
        </w:tc>
        <w:tc>
          <w:tcPr>
            <w:tcW w:w="1790"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098D0B87" w14:textId="6E2D213C" w:rsidR="00D9599E" w:rsidRPr="00655883" w:rsidRDefault="00F32EE2" w:rsidP="00F32EE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lang w:val="es-ES_tradnl"/>
              </w:rPr>
            </w:pPr>
            <w:r w:rsidRPr="00655883">
              <w:rPr>
                <w:rFonts w:asciiTheme="minorHAnsi" w:hAnsiTheme="minorHAnsi"/>
                <w:color w:val="auto"/>
                <w:sz w:val="20"/>
                <w:szCs w:val="20"/>
                <w:lang w:val="es-ES_tradnl"/>
              </w:rPr>
              <w:t xml:space="preserve">Estado a </w:t>
            </w:r>
            <w:r w:rsidR="00A95AAE" w:rsidRPr="00655883">
              <w:rPr>
                <w:rFonts w:asciiTheme="minorHAnsi" w:hAnsiTheme="minorHAnsi"/>
                <w:color w:val="auto"/>
                <w:sz w:val="20"/>
                <w:szCs w:val="20"/>
                <w:lang w:val="es-ES_tradnl"/>
              </w:rPr>
              <w:t>17</w:t>
            </w:r>
            <w:r w:rsidRPr="00655883">
              <w:rPr>
                <w:rFonts w:asciiTheme="minorHAnsi" w:hAnsiTheme="minorHAnsi"/>
                <w:color w:val="auto"/>
                <w:sz w:val="20"/>
                <w:szCs w:val="20"/>
                <w:lang w:val="es-ES_tradnl"/>
              </w:rPr>
              <w:t xml:space="preserve"> de noviembre de 2017</w:t>
            </w:r>
          </w:p>
        </w:tc>
        <w:tc>
          <w:tcPr>
            <w:tcW w:w="1271"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02FFDE17" w14:textId="0797A2FF" w:rsidR="00D9599E" w:rsidRPr="00655883" w:rsidRDefault="00F32EE2" w:rsidP="00F32EE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olor w:val="000000"/>
                <w:sz w:val="20"/>
                <w:szCs w:val="20"/>
                <w:lang w:val="es-ES_tradnl"/>
              </w:rPr>
              <w:t>Primer informe por</w:t>
            </w:r>
            <w:r w:rsidR="00D9599E" w:rsidRPr="00655883">
              <w:rPr>
                <w:rStyle w:val="FootnoteReference"/>
                <w:rFonts w:asciiTheme="minorHAnsi" w:hAnsiTheme="minorHAnsi"/>
                <w:color w:val="000000"/>
                <w:sz w:val="20"/>
                <w:szCs w:val="20"/>
                <w:lang w:val="es-ES_tradnl"/>
              </w:rPr>
              <w:footnoteReference w:id="9"/>
            </w:r>
          </w:p>
        </w:tc>
      </w:tr>
      <w:tr w:rsidR="00BA76E0" w:rsidRPr="00655883" w14:paraId="40BCDE3C"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EDA68DB"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1290</w:t>
            </w:r>
          </w:p>
        </w:tc>
        <w:tc>
          <w:tcPr>
            <w:tcW w:w="1382" w:type="dxa"/>
            <w:noWrap/>
            <w:hideMark/>
          </w:tcPr>
          <w:p w14:paraId="5BF56037"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Albania</w:t>
            </w:r>
          </w:p>
        </w:tc>
        <w:tc>
          <w:tcPr>
            <w:tcW w:w="2145" w:type="dxa"/>
            <w:noWrap/>
            <w:hideMark/>
          </w:tcPr>
          <w:p w14:paraId="6F7902D5"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Butrint*</w:t>
            </w:r>
          </w:p>
        </w:tc>
        <w:tc>
          <w:tcPr>
            <w:tcW w:w="1192" w:type="dxa"/>
            <w:noWrap/>
            <w:hideMark/>
          </w:tcPr>
          <w:p w14:paraId="106E91F4"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12/10/2009</w:t>
            </w:r>
          </w:p>
        </w:tc>
        <w:tc>
          <w:tcPr>
            <w:tcW w:w="1236" w:type="dxa"/>
            <w:noWrap/>
            <w:hideMark/>
          </w:tcPr>
          <w:p w14:paraId="7CE1F8C1"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04111062"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1DAE3447"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Desarrollos urbanísticos, piscifactoría, nueva carretera</w:t>
            </w:r>
            <w:r w:rsidRPr="00655883">
              <w:rPr>
                <w:rFonts w:asciiTheme="minorHAnsi" w:hAnsiTheme="minorHAnsi" w:cs="Arial"/>
                <w:color w:val="000000"/>
                <w:sz w:val="20"/>
                <w:szCs w:val="20"/>
                <w:lang w:val="es-ES_tradnl" w:eastAsia="en-GB"/>
              </w:rPr>
              <w:t>.</w:t>
            </w:r>
          </w:p>
        </w:tc>
        <w:tc>
          <w:tcPr>
            <w:tcW w:w="1790" w:type="dxa"/>
            <w:noWrap/>
            <w:hideMark/>
          </w:tcPr>
          <w:p w14:paraId="3F1855DE"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(2013)</w:t>
            </w:r>
          </w:p>
        </w:tc>
        <w:tc>
          <w:tcPr>
            <w:tcW w:w="1271" w:type="dxa"/>
            <w:noWrap/>
            <w:hideMark/>
          </w:tcPr>
          <w:p w14:paraId="23A309D4"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18064471"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8A683EE"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781</w:t>
            </w:r>
          </w:p>
        </w:tc>
        <w:tc>
          <w:tcPr>
            <w:tcW w:w="1382" w:type="dxa"/>
            <w:noWrap/>
            <w:hideMark/>
          </w:tcPr>
          <w:p w14:paraId="17201D07"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Albania</w:t>
            </w:r>
          </w:p>
        </w:tc>
        <w:tc>
          <w:tcPr>
            <w:tcW w:w="2145" w:type="dxa"/>
            <w:noWrap/>
            <w:hideMark/>
          </w:tcPr>
          <w:p w14:paraId="460647AC"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Karavasta Lagoon ecosystem</w:t>
            </w:r>
          </w:p>
        </w:tc>
        <w:tc>
          <w:tcPr>
            <w:tcW w:w="1192" w:type="dxa"/>
            <w:noWrap/>
            <w:hideMark/>
          </w:tcPr>
          <w:p w14:paraId="79F858D0"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05/04/2017</w:t>
            </w:r>
          </w:p>
        </w:tc>
        <w:tc>
          <w:tcPr>
            <w:tcW w:w="1236" w:type="dxa"/>
            <w:noWrap/>
            <w:hideMark/>
          </w:tcPr>
          <w:p w14:paraId="477420C4"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4D19ED1F"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76AAAA01" w14:textId="77777777" w:rsidR="00BA76E0" w:rsidRPr="00655883" w:rsidRDefault="00BA76E0" w:rsidP="00F32E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 xml:space="preserve">Desarrollo de un complejo turístico. </w:t>
            </w:r>
          </w:p>
        </w:tc>
        <w:tc>
          <w:tcPr>
            <w:tcW w:w="1790" w:type="dxa"/>
            <w:noWrap/>
            <w:hideMark/>
          </w:tcPr>
          <w:p w14:paraId="0C48F036"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(2017)</w:t>
            </w:r>
          </w:p>
        </w:tc>
        <w:tc>
          <w:tcPr>
            <w:tcW w:w="1271" w:type="dxa"/>
            <w:noWrap/>
            <w:hideMark/>
          </w:tcPr>
          <w:p w14:paraId="6534073B"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26D55B38"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37C6D01"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1598</w:t>
            </w:r>
          </w:p>
        </w:tc>
        <w:tc>
          <w:tcPr>
            <w:tcW w:w="1382" w:type="dxa"/>
            <w:noWrap/>
            <w:hideMark/>
          </w:tcPr>
          <w:p w14:paraId="176EA3EB"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Albania</w:t>
            </w:r>
          </w:p>
        </w:tc>
        <w:tc>
          <w:tcPr>
            <w:tcW w:w="2145" w:type="dxa"/>
            <w:noWrap/>
            <w:hideMark/>
          </w:tcPr>
          <w:p w14:paraId="0A933F13" w14:textId="77777777" w:rsidR="00BA76E0" w:rsidRPr="008D202E"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D202E">
              <w:rPr>
                <w:rFonts w:asciiTheme="minorHAnsi" w:hAnsiTheme="minorHAnsi" w:cs="Arial"/>
                <w:color w:val="000000"/>
                <w:sz w:val="20"/>
                <w:szCs w:val="20"/>
                <w:lang w:eastAsia="en-GB"/>
              </w:rPr>
              <w:t>Lake Shkodra and River Buna*</w:t>
            </w:r>
          </w:p>
        </w:tc>
        <w:tc>
          <w:tcPr>
            <w:tcW w:w="1192" w:type="dxa"/>
            <w:noWrap/>
            <w:hideMark/>
          </w:tcPr>
          <w:p w14:paraId="4DE76111"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14/03/2008</w:t>
            </w:r>
          </w:p>
        </w:tc>
        <w:tc>
          <w:tcPr>
            <w:tcW w:w="1236" w:type="dxa"/>
            <w:noWrap/>
            <w:hideMark/>
          </w:tcPr>
          <w:p w14:paraId="4083A69D"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159B9BEC"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0DB959C5"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Desarrollos urbanísticos, eliminación de vegetación</w:t>
            </w:r>
            <w:r w:rsidRPr="00655883">
              <w:rPr>
                <w:rFonts w:asciiTheme="minorHAnsi" w:hAnsiTheme="minorHAnsi" w:cs="Arial"/>
                <w:color w:val="000000"/>
                <w:sz w:val="20"/>
                <w:szCs w:val="20"/>
                <w:lang w:val="es-ES_tradnl" w:eastAsia="en-GB"/>
              </w:rPr>
              <w:t xml:space="preserve">. </w:t>
            </w:r>
          </w:p>
        </w:tc>
        <w:tc>
          <w:tcPr>
            <w:tcW w:w="1790" w:type="dxa"/>
            <w:noWrap/>
            <w:hideMark/>
          </w:tcPr>
          <w:p w14:paraId="1AB5946A"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(2013)</w:t>
            </w:r>
          </w:p>
        </w:tc>
        <w:tc>
          <w:tcPr>
            <w:tcW w:w="1271" w:type="dxa"/>
            <w:noWrap/>
            <w:hideMark/>
          </w:tcPr>
          <w:p w14:paraId="430B62AD"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5ADF61BB"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2193B0C"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561</w:t>
            </w:r>
          </w:p>
        </w:tc>
        <w:tc>
          <w:tcPr>
            <w:tcW w:w="1382" w:type="dxa"/>
            <w:noWrap/>
            <w:hideMark/>
          </w:tcPr>
          <w:p w14:paraId="7CFB350A"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Alemania</w:t>
            </w:r>
          </w:p>
        </w:tc>
        <w:tc>
          <w:tcPr>
            <w:tcW w:w="2145" w:type="dxa"/>
            <w:noWrap/>
            <w:hideMark/>
          </w:tcPr>
          <w:p w14:paraId="4C2EC03C"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Mühlenberger Loch*</w:t>
            </w:r>
          </w:p>
        </w:tc>
        <w:tc>
          <w:tcPr>
            <w:tcW w:w="1192" w:type="dxa"/>
            <w:noWrap/>
            <w:hideMark/>
          </w:tcPr>
          <w:p w14:paraId="3891A486"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23/01/2001</w:t>
            </w:r>
          </w:p>
        </w:tc>
        <w:tc>
          <w:tcPr>
            <w:tcW w:w="1236" w:type="dxa"/>
            <w:noWrap/>
            <w:hideMark/>
          </w:tcPr>
          <w:p w14:paraId="466183A4"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2604180D"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061B6CAA"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Reducción del sitio debido a la expansión industrial</w:t>
            </w:r>
            <w:r w:rsidRPr="00655883">
              <w:rPr>
                <w:rFonts w:asciiTheme="minorHAnsi" w:hAnsiTheme="minorHAnsi" w:cs="Arial"/>
                <w:color w:val="000000"/>
                <w:sz w:val="20"/>
                <w:szCs w:val="20"/>
                <w:lang w:val="es-ES_tradnl" w:eastAsia="en-GB"/>
              </w:rPr>
              <w:t>. MRA 46 (2001).</w:t>
            </w:r>
          </w:p>
        </w:tc>
        <w:tc>
          <w:tcPr>
            <w:tcW w:w="1790" w:type="dxa"/>
            <w:noWrap/>
            <w:hideMark/>
          </w:tcPr>
          <w:p w14:paraId="6524633D"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(2010)</w:t>
            </w:r>
          </w:p>
        </w:tc>
        <w:tc>
          <w:tcPr>
            <w:tcW w:w="1271" w:type="dxa"/>
            <w:noWrap/>
            <w:hideMark/>
          </w:tcPr>
          <w:p w14:paraId="3FFFFED1"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7B466CB1"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6B5198D"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82</w:t>
            </w:r>
          </w:p>
        </w:tc>
        <w:tc>
          <w:tcPr>
            <w:tcW w:w="1382" w:type="dxa"/>
            <w:noWrap/>
            <w:hideMark/>
          </w:tcPr>
          <w:p w14:paraId="2CA20F2A"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Alemania</w:t>
            </w:r>
          </w:p>
        </w:tc>
        <w:tc>
          <w:tcPr>
            <w:tcW w:w="2145" w:type="dxa"/>
            <w:noWrap/>
            <w:hideMark/>
          </w:tcPr>
          <w:p w14:paraId="602C8909"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Wattenmeer, Ostfriesisches Wattenmeer &amp; Dollart*</w:t>
            </w:r>
          </w:p>
        </w:tc>
        <w:tc>
          <w:tcPr>
            <w:tcW w:w="1192" w:type="dxa"/>
            <w:noWrap/>
            <w:hideMark/>
          </w:tcPr>
          <w:p w14:paraId="279202C0"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04/07/1990</w:t>
            </w:r>
          </w:p>
        </w:tc>
        <w:tc>
          <w:tcPr>
            <w:tcW w:w="1236" w:type="dxa"/>
            <w:noWrap/>
            <w:hideMark/>
          </w:tcPr>
          <w:p w14:paraId="2780497B"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7F8FC354"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494570F1" w14:textId="77777777" w:rsidR="00BA76E0" w:rsidRPr="00655883" w:rsidRDefault="00BA76E0" w:rsidP="00930D5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Planes de un dique</w:t>
            </w:r>
            <w:r w:rsidRPr="00655883">
              <w:rPr>
                <w:rFonts w:asciiTheme="minorHAnsi" w:hAnsiTheme="minorHAnsi" w:cs="Arial"/>
                <w:color w:val="000000"/>
                <w:sz w:val="20"/>
                <w:szCs w:val="20"/>
                <w:lang w:val="es-ES_tradnl" w:eastAsia="en-GB"/>
              </w:rPr>
              <w:t>. MRA 19 (1990).</w:t>
            </w:r>
          </w:p>
        </w:tc>
        <w:tc>
          <w:tcPr>
            <w:tcW w:w="1790" w:type="dxa"/>
            <w:noWrap/>
            <w:hideMark/>
          </w:tcPr>
          <w:p w14:paraId="080A981C"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(2010)</w:t>
            </w:r>
          </w:p>
        </w:tc>
        <w:tc>
          <w:tcPr>
            <w:tcW w:w="1271" w:type="dxa"/>
            <w:noWrap/>
            <w:hideMark/>
          </w:tcPr>
          <w:p w14:paraId="197A1363"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2B5349E1"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7C4B730"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lastRenderedPageBreak/>
              <w:t>1056</w:t>
            </w:r>
          </w:p>
        </w:tc>
        <w:tc>
          <w:tcPr>
            <w:tcW w:w="1382" w:type="dxa"/>
            <w:noWrap/>
            <w:hideMark/>
          </w:tcPr>
          <w:p w14:paraId="30B4941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Argelia</w:t>
            </w:r>
          </w:p>
        </w:tc>
        <w:tc>
          <w:tcPr>
            <w:tcW w:w="2145" w:type="dxa"/>
            <w:noWrap/>
            <w:hideMark/>
          </w:tcPr>
          <w:p w14:paraId="1AA10BAC" w14:textId="77777777" w:rsidR="00BA76E0" w:rsidRPr="008D202E"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eastAsia="en-GB"/>
              </w:rPr>
            </w:pPr>
            <w:r w:rsidRPr="008D202E">
              <w:rPr>
                <w:rFonts w:asciiTheme="minorHAnsi" w:hAnsiTheme="minorHAnsi" w:cs="Arial"/>
                <w:color w:val="000000"/>
                <w:sz w:val="20"/>
                <w:szCs w:val="20"/>
                <w:lang w:val="fr-FR" w:eastAsia="en-GB"/>
              </w:rPr>
              <w:t>Complexe de zones humides de la plaine de Guerbes-Sanhadja</w:t>
            </w:r>
          </w:p>
        </w:tc>
        <w:tc>
          <w:tcPr>
            <w:tcW w:w="1192" w:type="dxa"/>
            <w:noWrap/>
            <w:hideMark/>
          </w:tcPr>
          <w:p w14:paraId="2F498181"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01/02/2016</w:t>
            </w:r>
          </w:p>
        </w:tc>
        <w:tc>
          <w:tcPr>
            <w:tcW w:w="1236" w:type="dxa"/>
            <w:noWrap/>
            <w:hideMark/>
          </w:tcPr>
          <w:p w14:paraId="31F9F84C"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5DB74B8E"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5BDA7F85" w14:textId="77777777" w:rsidR="00BA76E0" w:rsidRPr="00655883" w:rsidRDefault="00BA76E0" w:rsidP="00513717">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Desertificación, expansión e invasión de la agricultura y el pastoreo.</w:t>
            </w:r>
          </w:p>
        </w:tc>
        <w:tc>
          <w:tcPr>
            <w:tcW w:w="1790" w:type="dxa"/>
            <w:noWrap/>
            <w:hideMark/>
          </w:tcPr>
          <w:p w14:paraId="685AF199" w14:textId="77777777" w:rsidR="00BA76E0" w:rsidRPr="00655883" w:rsidRDefault="00BA76E0" w:rsidP="00AB704B">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Actualización presentada por la AA (2016). Nuevas amenazas señaladas</w:t>
            </w:r>
            <w:r w:rsidRPr="00655883">
              <w:rPr>
                <w:rFonts w:asciiTheme="minorHAnsi" w:hAnsiTheme="minorHAnsi" w:cs="Arial"/>
                <w:color w:val="FF0000"/>
                <w:sz w:val="20"/>
                <w:szCs w:val="20"/>
                <w:lang w:val="es-ES_tradnl" w:eastAsia="en-GB"/>
              </w:rPr>
              <w:t xml:space="preserve"> </w:t>
            </w:r>
            <w:r w:rsidRPr="00655883">
              <w:rPr>
                <w:rFonts w:asciiTheme="minorHAnsi" w:hAnsiTheme="minorHAnsi" w:cs="Arial"/>
                <w:sz w:val="20"/>
                <w:szCs w:val="20"/>
                <w:lang w:val="es-ES_tradnl" w:eastAsia="en-GB"/>
              </w:rPr>
              <w:t>(2017)</w:t>
            </w:r>
          </w:p>
        </w:tc>
        <w:tc>
          <w:tcPr>
            <w:tcW w:w="1271" w:type="dxa"/>
            <w:noWrap/>
            <w:hideMark/>
          </w:tcPr>
          <w:p w14:paraId="03F36416"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779EEE44"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54604D2"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280</w:t>
            </w:r>
          </w:p>
        </w:tc>
        <w:tc>
          <w:tcPr>
            <w:tcW w:w="1382" w:type="dxa"/>
            <w:noWrap/>
            <w:hideMark/>
          </w:tcPr>
          <w:p w14:paraId="5A33BC16"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Argelia</w:t>
            </w:r>
          </w:p>
        </w:tc>
        <w:tc>
          <w:tcPr>
            <w:tcW w:w="2145" w:type="dxa"/>
            <w:noWrap/>
            <w:hideMark/>
          </w:tcPr>
          <w:p w14:paraId="0DC382FE" w14:textId="77777777" w:rsidR="00BA76E0" w:rsidRPr="008D202E"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eastAsia="en-GB"/>
              </w:rPr>
            </w:pPr>
            <w:r w:rsidRPr="008D202E">
              <w:rPr>
                <w:rFonts w:asciiTheme="minorHAnsi" w:hAnsiTheme="minorHAnsi" w:cs="Arial"/>
                <w:color w:val="000000"/>
                <w:sz w:val="20"/>
                <w:szCs w:val="20"/>
                <w:lang w:val="fr-FR" w:eastAsia="en-GB"/>
              </w:rPr>
              <w:t>Réserve Intégrale du Lac Oubeïra</w:t>
            </w:r>
          </w:p>
        </w:tc>
        <w:tc>
          <w:tcPr>
            <w:tcW w:w="1192" w:type="dxa"/>
            <w:noWrap/>
            <w:hideMark/>
          </w:tcPr>
          <w:p w14:paraId="20850C70"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02/02/2017</w:t>
            </w:r>
          </w:p>
        </w:tc>
        <w:tc>
          <w:tcPr>
            <w:tcW w:w="1236" w:type="dxa"/>
            <w:noWrap/>
            <w:hideMark/>
          </w:tcPr>
          <w:p w14:paraId="2B3AE713"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0DBF9B32"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0AB19819" w14:textId="77777777" w:rsidR="00BA76E0" w:rsidRPr="00655883" w:rsidRDefault="00BA76E0" w:rsidP="00513717">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Introducción de una especie de pez que ha provocado un desequilibrio ecológico del sitio y la desaparición de algunas especies vegetales.</w:t>
            </w:r>
          </w:p>
        </w:tc>
        <w:tc>
          <w:tcPr>
            <w:tcW w:w="1790" w:type="dxa"/>
            <w:noWrap/>
            <w:hideMark/>
          </w:tcPr>
          <w:p w14:paraId="5A249CC5"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(2017)</w:t>
            </w:r>
          </w:p>
        </w:tc>
        <w:tc>
          <w:tcPr>
            <w:tcW w:w="1271" w:type="dxa"/>
            <w:noWrap/>
            <w:hideMark/>
          </w:tcPr>
          <w:p w14:paraId="499F196B"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7D291AB0"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727A316"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759</w:t>
            </w:r>
          </w:p>
        </w:tc>
        <w:tc>
          <w:tcPr>
            <w:tcW w:w="1382" w:type="dxa"/>
            <w:noWrap/>
            <w:hideMark/>
          </w:tcPr>
          <w:p w14:paraId="36A84A8D"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Argentina</w:t>
            </w:r>
          </w:p>
        </w:tc>
        <w:tc>
          <w:tcPr>
            <w:tcW w:w="2145" w:type="dxa"/>
            <w:noWrap/>
            <w:hideMark/>
          </w:tcPr>
          <w:p w14:paraId="7140C89B"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Laguna de Llancanelo*</w:t>
            </w:r>
          </w:p>
        </w:tc>
        <w:tc>
          <w:tcPr>
            <w:tcW w:w="1192" w:type="dxa"/>
            <w:noWrap/>
            <w:hideMark/>
          </w:tcPr>
          <w:p w14:paraId="5D5CC3CA"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02/07/2001</w:t>
            </w:r>
          </w:p>
        </w:tc>
        <w:tc>
          <w:tcPr>
            <w:tcW w:w="1236" w:type="dxa"/>
            <w:noWrap/>
            <w:hideMark/>
          </w:tcPr>
          <w:p w14:paraId="4AD0025C"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28F7656E"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35FAF6EB"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Posible cambio en las características ecológicas debido a actividad petrolera, especies invasoras y desvío a través de cuencas del río Grande al río Atuel</w:t>
            </w:r>
            <w:r w:rsidRPr="00655883">
              <w:rPr>
                <w:rFonts w:asciiTheme="minorHAnsi" w:hAnsiTheme="minorHAnsi" w:cs="Arial"/>
                <w:color w:val="000000"/>
                <w:sz w:val="20"/>
                <w:szCs w:val="20"/>
                <w:lang w:val="es-ES_tradnl" w:eastAsia="en-GB"/>
              </w:rPr>
              <w:t xml:space="preserve">.  </w:t>
            </w:r>
          </w:p>
        </w:tc>
        <w:tc>
          <w:tcPr>
            <w:tcW w:w="1790" w:type="dxa"/>
            <w:noWrap/>
            <w:hideMark/>
          </w:tcPr>
          <w:p w14:paraId="77DF538F"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 cuestión se está tratando activamente (2015)</w:t>
            </w:r>
          </w:p>
        </w:tc>
        <w:tc>
          <w:tcPr>
            <w:tcW w:w="1271" w:type="dxa"/>
            <w:noWrap/>
            <w:hideMark/>
          </w:tcPr>
          <w:p w14:paraId="4D958C03"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1EDF3F7E"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CF1DCB5"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620</w:t>
            </w:r>
          </w:p>
        </w:tc>
        <w:tc>
          <w:tcPr>
            <w:tcW w:w="1382" w:type="dxa"/>
            <w:noWrap/>
            <w:hideMark/>
          </w:tcPr>
          <w:p w14:paraId="55ACCE84"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Armenia</w:t>
            </w:r>
          </w:p>
        </w:tc>
        <w:tc>
          <w:tcPr>
            <w:tcW w:w="2145" w:type="dxa"/>
            <w:noWrap/>
            <w:hideMark/>
          </w:tcPr>
          <w:p w14:paraId="617B71B9"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Lake Sevan*</w:t>
            </w:r>
          </w:p>
        </w:tc>
        <w:tc>
          <w:tcPr>
            <w:tcW w:w="1192" w:type="dxa"/>
            <w:noWrap/>
            <w:hideMark/>
          </w:tcPr>
          <w:p w14:paraId="57C6A2E4"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01/01/2010</w:t>
            </w:r>
          </w:p>
        </w:tc>
        <w:tc>
          <w:tcPr>
            <w:tcW w:w="1236" w:type="dxa"/>
            <w:noWrap/>
            <w:hideMark/>
          </w:tcPr>
          <w:p w14:paraId="7A63F91D"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6858CA24"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314FA39E"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Contaminación orgánica, disminución de poblaciones de peces</w:t>
            </w:r>
            <w:r w:rsidRPr="00655883">
              <w:rPr>
                <w:rFonts w:asciiTheme="minorHAnsi" w:hAnsiTheme="minorHAnsi" w:cs="Arial"/>
                <w:color w:val="000000"/>
                <w:sz w:val="20"/>
                <w:szCs w:val="20"/>
                <w:lang w:val="es-ES_tradnl" w:eastAsia="en-GB"/>
              </w:rPr>
              <w:t>.</w:t>
            </w:r>
          </w:p>
        </w:tc>
        <w:tc>
          <w:tcPr>
            <w:tcW w:w="1790" w:type="dxa"/>
            <w:noWrap/>
            <w:hideMark/>
          </w:tcPr>
          <w:p w14:paraId="5744A463"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(2013)</w:t>
            </w:r>
          </w:p>
        </w:tc>
        <w:tc>
          <w:tcPr>
            <w:tcW w:w="1271" w:type="dxa"/>
            <w:noWrap/>
            <w:hideMark/>
          </w:tcPr>
          <w:p w14:paraId="7F634872"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5FA395A4"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59384D6" w14:textId="77777777" w:rsidR="00BA76E0" w:rsidRPr="00655883" w:rsidRDefault="00BA76E0" w:rsidP="00810E51">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286</w:t>
            </w:r>
          </w:p>
        </w:tc>
        <w:tc>
          <w:tcPr>
            <w:tcW w:w="1382" w:type="dxa"/>
            <w:noWrap/>
            <w:hideMark/>
          </w:tcPr>
          <w:p w14:paraId="375BEB32"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Australia</w:t>
            </w:r>
          </w:p>
        </w:tc>
        <w:tc>
          <w:tcPr>
            <w:tcW w:w="2145" w:type="dxa"/>
            <w:noWrap/>
            <w:hideMark/>
          </w:tcPr>
          <w:p w14:paraId="5C5AB4E7"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Towra Point</w:t>
            </w:r>
          </w:p>
        </w:tc>
        <w:tc>
          <w:tcPr>
            <w:tcW w:w="1192" w:type="dxa"/>
            <w:noWrap/>
            <w:hideMark/>
          </w:tcPr>
          <w:p w14:paraId="1EDAF6A9"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04/09/2017</w:t>
            </w:r>
          </w:p>
        </w:tc>
        <w:tc>
          <w:tcPr>
            <w:tcW w:w="1236" w:type="dxa"/>
            <w:noWrap/>
            <w:hideMark/>
          </w:tcPr>
          <w:p w14:paraId="513564B8"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0865D0F2"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450D8F2F" w14:textId="77777777" w:rsidR="00BA76E0" w:rsidRPr="00655883" w:rsidRDefault="00BA76E0" w:rsidP="00513717">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Los cambios en la geomorfología del sitio están provocando disminuciones en la extensión del hábitat de marisma salina, la abundancia y la diversidad de especies de aves limícolas y el número de ejemplares reproductores de charrancito común.</w:t>
            </w:r>
          </w:p>
        </w:tc>
        <w:tc>
          <w:tcPr>
            <w:tcW w:w="1790" w:type="dxa"/>
            <w:noWrap/>
            <w:hideMark/>
          </w:tcPr>
          <w:p w14:paraId="343ACB8D"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Actualización presentada por la AA (2017)</w:t>
            </w:r>
          </w:p>
        </w:tc>
        <w:tc>
          <w:tcPr>
            <w:tcW w:w="1271" w:type="dxa"/>
            <w:noWrap/>
            <w:hideMark/>
          </w:tcPr>
          <w:p w14:paraId="4E9FB305"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AA</w:t>
            </w:r>
          </w:p>
        </w:tc>
      </w:tr>
      <w:tr w:rsidR="00BA76E0" w:rsidRPr="00655883" w14:paraId="61838BD7"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1B091B7"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337</w:t>
            </w:r>
          </w:p>
        </w:tc>
        <w:tc>
          <w:tcPr>
            <w:tcW w:w="1382" w:type="dxa"/>
            <w:noWrap/>
            <w:hideMark/>
          </w:tcPr>
          <w:p w14:paraId="0DD2EADB"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Australia</w:t>
            </w:r>
          </w:p>
        </w:tc>
        <w:tc>
          <w:tcPr>
            <w:tcW w:w="2145" w:type="dxa"/>
            <w:noWrap/>
            <w:hideMark/>
          </w:tcPr>
          <w:p w14:paraId="6F889112"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Macquarie Marshes*</w:t>
            </w:r>
          </w:p>
        </w:tc>
        <w:tc>
          <w:tcPr>
            <w:tcW w:w="1192" w:type="dxa"/>
            <w:noWrap/>
            <w:hideMark/>
          </w:tcPr>
          <w:p w14:paraId="6532649C"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20/07/2009</w:t>
            </w:r>
          </w:p>
        </w:tc>
        <w:tc>
          <w:tcPr>
            <w:tcW w:w="1236" w:type="dxa"/>
            <w:noWrap/>
            <w:hideMark/>
          </w:tcPr>
          <w:p w14:paraId="594AA54A"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1FB3E1F3"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52EFE77D" w14:textId="77777777" w:rsidR="00BA76E0" w:rsidRPr="00655883" w:rsidRDefault="00BA76E0" w:rsidP="00F8162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 xml:space="preserve">Ha habido una importante reducción de la frecuencia de inundación y disminuciones en la salud, diversidad y distribución de comunidades vegetales clave en el sitio. Concretamente, disminución del bosque dominado por la especie </w:t>
            </w:r>
            <w:r w:rsidRPr="00655883">
              <w:rPr>
                <w:rFonts w:asciiTheme="minorHAnsi" w:hAnsiTheme="minorHAnsi" w:cs="Arial"/>
                <w:i/>
                <w:color w:val="000000"/>
                <w:sz w:val="20"/>
                <w:szCs w:val="20"/>
                <w:lang w:val="es-ES_tradnl" w:eastAsia="en-GB"/>
              </w:rPr>
              <w:t>Eucalyptus camaldulensis</w:t>
            </w:r>
            <w:r w:rsidRPr="00655883">
              <w:rPr>
                <w:rFonts w:asciiTheme="minorHAnsi" w:hAnsiTheme="minorHAnsi" w:cs="Arial"/>
                <w:color w:val="000000"/>
                <w:sz w:val="20"/>
                <w:szCs w:val="20"/>
                <w:lang w:val="es-ES_tradnl" w:eastAsia="en-GB"/>
              </w:rPr>
              <w:t xml:space="preserve"> en la parte septentrional y desaparición de los herbazales de </w:t>
            </w:r>
            <w:r w:rsidRPr="00655883">
              <w:rPr>
                <w:rFonts w:asciiTheme="minorHAnsi" w:hAnsiTheme="minorHAnsi" w:cs="Arial"/>
                <w:i/>
                <w:color w:val="000000"/>
                <w:sz w:val="20"/>
                <w:szCs w:val="20"/>
                <w:lang w:val="es-ES_tradnl" w:eastAsia="en-GB"/>
              </w:rPr>
              <w:t>Paspalum distichum</w:t>
            </w:r>
            <w:r w:rsidRPr="00655883">
              <w:rPr>
                <w:rFonts w:asciiTheme="minorHAnsi" w:hAnsiTheme="minorHAnsi" w:cs="Arial"/>
                <w:color w:val="000000"/>
                <w:sz w:val="20"/>
                <w:szCs w:val="20"/>
                <w:lang w:val="es-ES_tradnl" w:eastAsia="en-GB"/>
              </w:rPr>
              <w:t xml:space="preserve"> y las comunidades palustres de espadaña (</w:t>
            </w:r>
            <w:r w:rsidRPr="00655883">
              <w:rPr>
                <w:rFonts w:asciiTheme="minorHAnsi" w:hAnsiTheme="minorHAnsi" w:cs="Arial"/>
                <w:i/>
                <w:color w:val="000000"/>
                <w:sz w:val="20"/>
                <w:szCs w:val="20"/>
                <w:lang w:val="es-ES_tradnl" w:eastAsia="en-GB"/>
              </w:rPr>
              <w:t>Typha</w:t>
            </w:r>
            <w:r w:rsidRPr="00655883">
              <w:rPr>
                <w:rFonts w:asciiTheme="minorHAnsi" w:hAnsiTheme="minorHAnsi" w:cs="Arial"/>
                <w:color w:val="000000"/>
                <w:sz w:val="20"/>
                <w:szCs w:val="20"/>
                <w:lang w:val="es-ES_tradnl" w:eastAsia="en-GB"/>
              </w:rPr>
              <w:t xml:space="preserve"> spp.) en la parte meridional de las marismas.</w:t>
            </w:r>
          </w:p>
        </w:tc>
        <w:tc>
          <w:tcPr>
            <w:tcW w:w="1790" w:type="dxa"/>
            <w:noWrap/>
            <w:hideMark/>
          </w:tcPr>
          <w:p w14:paraId="589099CC"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Actualización presentada por la AA (2017)</w:t>
            </w:r>
          </w:p>
        </w:tc>
        <w:tc>
          <w:tcPr>
            <w:tcW w:w="1271" w:type="dxa"/>
            <w:noWrap/>
            <w:hideMark/>
          </w:tcPr>
          <w:p w14:paraId="3E691CD2"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2C9DB950"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E9891FF"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lastRenderedPageBreak/>
              <w:t>321</w:t>
            </w:r>
          </w:p>
        </w:tc>
        <w:tc>
          <w:tcPr>
            <w:tcW w:w="1382" w:type="dxa"/>
            <w:noWrap/>
            <w:hideMark/>
          </w:tcPr>
          <w:p w14:paraId="0E25A3C7"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Australia</w:t>
            </w:r>
          </w:p>
        </w:tc>
        <w:tc>
          <w:tcPr>
            <w:tcW w:w="2145" w:type="dxa"/>
            <w:noWrap/>
            <w:hideMark/>
          </w:tcPr>
          <w:p w14:paraId="5508CF5A" w14:textId="77777777" w:rsidR="00BA76E0" w:rsidRPr="008D202E"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D202E">
              <w:rPr>
                <w:rFonts w:asciiTheme="minorHAnsi" w:hAnsiTheme="minorHAnsi" w:cs="Arial"/>
                <w:color w:val="000000"/>
                <w:sz w:val="20"/>
                <w:szCs w:val="20"/>
                <w:lang w:eastAsia="en-GB"/>
              </w:rPr>
              <w:t>The Coorong, Lake Alexandrina &amp; Albert Wetland*</w:t>
            </w:r>
          </w:p>
        </w:tc>
        <w:tc>
          <w:tcPr>
            <w:tcW w:w="1192" w:type="dxa"/>
            <w:noWrap/>
            <w:hideMark/>
          </w:tcPr>
          <w:p w14:paraId="4E07832A"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13/05/2007</w:t>
            </w:r>
          </w:p>
        </w:tc>
        <w:tc>
          <w:tcPr>
            <w:tcW w:w="1236" w:type="dxa"/>
            <w:noWrap/>
            <w:hideMark/>
          </w:tcPr>
          <w:p w14:paraId="113FC970"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571F85BC"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6F5A520A" w14:textId="77777777" w:rsidR="00BA76E0" w:rsidRPr="00655883" w:rsidRDefault="00BA76E0" w:rsidP="00237D9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El sitio se ha deteriorado debido a alteraciones en el caudal del agua que llega al sitio Ramsar y que fluye dentro de este.</w:t>
            </w:r>
          </w:p>
        </w:tc>
        <w:tc>
          <w:tcPr>
            <w:tcW w:w="1790" w:type="dxa"/>
            <w:noWrap/>
            <w:hideMark/>
          </w:tcPr>
          <w:p w14:paraId="770A342E"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Actualización presentada por la AA (2017)</w:t>
            </w:r>
          </w:p>
        </w:tc>
        <w:tc>
          <w:tcPr>
            <w:tcW w:w="1271" w:type="dxa"/>
            <w:noWrap/>
            <w:hideMark/>
          </w:tcPr>
          <w:p w14:paraId="5D80ADF0"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52C47D46"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9DB05D5" w14:textId="77777777" w:rsidR="00BA76E0" w:rsidRPr="00655883" w:rsidRDefault="00BA76E0" w:rsidP="00810E51">
            <w:pPr>
              <w:jc w:val="center"/>
              <w:rPr>
                <w:rFonts w:asciiTheme="minorHAnsi" w:hAnsiTheme="minorHAnsi"/>
                <w:b w:val="0"/>
                <w:color w:val="000000"/>
                <w:sz w:val="20"/>
                <w:szCs w:val="20"/>
                <w:lang w:val="es-ES_tradnl"/>
              </w:rPr>
            </w:pPr>
            <w:r w:rsidRPr="00655883">
              <w:rPr>
                <w:rFonts w:asciiTheme="minorHAnsi" w:hAnsiTheme="minorHAnsi"/>
                <w:b w:val="0"/>
                <w:color w:val="000000"/>
                <w:sz w:val="20"/>
                <w:szCs w:val="20"/>
                <w:lang w:val="es-ES_tradnl"/>
              </w:rPr>
              <w:t>993</w:t>
            </w:r>
          </w:p>
        </w:tc>
        <w:tc>
          <w:tcPr>
            <w:tcW w:w="1382" w:type="dxa"/>
            <w:noWrap/>
            <w:hideMark/>
          </w:tcPr>
          <w:p w14:paraId="227B9911"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Australia</w:t>
            </w:r>
          </w:p>
        </w:tc>
        <w:tc>
          <w:tcPr>
            <w:tcW w:w="2145" w:type="dxa"/>
            <w:noWrap/>
            <w:hideMark/>
          </w:tcPr>
          <w:p w14:paraId="7AABEF19" w14:textId="77777777" w:rsidR="00BA76E0" w:rsidRPr="008D202E"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8D202E">
              <w:rPr>
                <w:rFonts w:asciiTheme="minorHAnsi" w:hAnsiTheme="minorHAnsi"/>
                <w:color w:val="000000"/>
                <w:sz w:val="20"/>
                <w:szCs w:val="20"/>
              </w:rPr>
              <w:t>Gwydir Wetlands: Gingham and Lower Gwydir (Big Leather) Watercourses*</w:t>
            </w:r>
          </w:p>
        </w:tc>
        <w:tc>
          <w:tcPr>
            <w:tcW w:w="1192" w:type="dxa"/>
            <w:noWrap/>
            <w:hideMark/>
          </w:tcPr>
          <w:p w14:paraId="31008EB0"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s="Arial"/>
                <w:color w:val="000000"/>
                <w:sz w:val="20"/>
                <w:szCs w:val="20"/>
                <w:lang w:val="es-ES_tradnl"/>
              </w:rPr>
              <w:t>23/09/2003</w:t>
            </w:r>
          </w:p>
        </w:tc>
        <w:tc>
          <w:tcPr>
            <w:tcW w:w="1236" w:type="dxa"/>
            <w:noWrap/>
            <w:hideMark/>
          </w:tcPr>
          <w:p w14:paraId="7D6ED278" w14:textId="77777777" w:rsidR="00BA76E0" w:rsidRPr="00655883" w:rsidRDefault="00BA76E0" w:rsidP="004B211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p>
        </w:tc>
        <w:tc>
          <w:tcPr>
            <w:tcW w:w="1080" w:type="dxa"/>
            <w:noWrap/>
            <w:hideMark/>
          </w:tcPr>
          <w:p w14:paraId="1F8D5250"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p>
        </w:tc>
        <w:tc>
          <w:tcPr>
            <w:tcW w:w="3899" w:type="dxa"/>
            <w:noWrap/>
            <w:hideMark/>
          </w:tcPr>
          <w:p w14:paraId="0B9B7F56" w14:textId="77777777" w:rsidR="00BA76E0" w:rsidRPr="00655883" w:rsidRDefault="00BA76E0" w:rsidP="00D5649A">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rPr>
            </w:pPr>
            <w:r w:rsidRPr="00655883">
              <w:rPr>
                <w:rFonts w:asciiTheme="minorHAnsi" w:hAnsiTheme="minorHAnsi" w:cs="Arial"/>
                <w:sz w:val="20"/>
                <w:szCs w:val="20"/>
                <w:lang w:val="es-ES_tradnl"/>
              </w:rPr>
              <w:t>En septiembre de 2003, se señalaron daños en el sitio debido a usos ilegales de la tierra y se emprendieron acciones legales contra las partes implicadas. El sitio también sufrió un impacto negativo por el bajo nivel de los caudales durante la “sequía del Milenio”.</w:t>
            </w:r>
          </w:p>
        </w:tc>
        <w:tc>
          <w:tcPr>
            <w:tcW w:w="1790" w:type="dxa"/>
            <w:noWrap/>
            <w:hideMark/>
          </w:tcPr>
          <w:p w14:paraId="6770C987"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Actualización presentada por la AA (2017)</w:t>
            </w:r>
          </w:p>
        </w:tc>
        <w:tc>
          <w:tcPr>
            <w:tcW w:w="1271" w:type="dxa"/>
            <w:noWrap/>
            <w:hideMark/>
          </w:tcPr>
          <w:p w14:paraId="6CF01E3A"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otro</w:t>
            </w:r>
          </w:p>
        </w:tc>
      </w:tr>
      <w:tr w:rsidR="00BA76E0" w:rsidRPr="00655883" w14:paraId="2A73FAC9"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706B6FA"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272</w:t>
            </w:r>
          </w:p>
        </w:tc>
        <w:tc>
          <w:tcPr>
            <w:tcW w:w="1382" w:type="dxa"/>
            <w:noWrap/>
            <w:hideMark/>
          </w:tcPr>
          <w:p w14:paraId="37A678C7"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Austria</w:t>
            </w:r>
          </w:p>
        </w:tc>
        <w:tc>
          <w:tcPr>
            <w:tcW w:w="2145" w:type="dxa"/>
            <w:noWrap/>
            <w:hideMark/>
          </w:tcPr>
          <w:p w14:paraId="0874299C"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Donau-March-Thaya-Auen*</w:t>
            </w:r>
          </w:p>
        </w:tc>
        <w:tc>
          <w:tcPr>
            <w:tcW w:w="1192" w:type="dxa"/>
            <w:noWrap/>
            <w:hideMark/>
          </w:tcPr>
          <w:p w14:paraId="6B6D0BCD"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04/07/1990</w:t>
            </w:r>
          </w:p>
        </w:tc>
        <w:tc>
          <w:tcPr>
            <w:tcW w:w="1236" w:type="dxa"/>
            <w:noWrap/>
            <w:hideMark/>
          </w:tcPr>
          <w:p w14:paraId="516AB846"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062C3890"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6982ABB3"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Planificación de infraestructuras de transporte</w:t>
            </w:r>
            <w:r w:rsidRPr="00655883">
              <w:rPr>
                <w:rFonts w:asciiTheme="minorHAnsi" w:hAnsiTheme="minorHAnsi" w:cs="Arial"/>
                <w:color w:val="000000"/>
                <w:sz w:val="20"/>
                <w:szCs w:val="20"/>
                <w:lang w:val="es-ES_tradnl" w:eastAsia="en-GB"/>
              </w:rPr>
              <w:t xml:space="preserve">. </w:t>
            </w:r>
            <w:r w:rsidRPr="00655883">
              <w:rPr>
                <w:rFonts w:asciiTheme="minorHAnsi" w:hAnsiTheme="minorHAnsi" w:cs="Arial"/>
                <w:sz w:val="20"/>
                <w:szCs w:val="20"/>
                <w:lang w:val="es-ES_tradnl" w:eastAsia="en-GB"/>
              </w:rPr>
              <w:t>MRA</w:t>
            </w:r>
            <w:r w:rsidRPr="00655883">
              <w:rPr>
                <w:rFonts w:asciiTheme="minorHAnsi" w:hAnsiTheme="minorHAnsi" w:cs="Arial"/>
                <w:color w:val="000000"/>
                <w:sz w:val="20"/>
                <w:szCs w:val="20"/>
                <w:lang w:val="es-ES_tradnl" w:eastAsia="en-GB"/>
              </w:rPr>
              <w:t xml:space="preserve"> 22 (abril de 1991).</w:t>
            </w:r>
          </w:p>
        </w:tc>
        <w:tc>
          <w:tcPr>
            <w:tcW w:w="1790" w:type="dxa"/>
            <w:noWrap/>
            <w:hideMark/>
          </w:tcPr>
          <w:p w14:paraId="5501E57E"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(2010)</w:t>
            </w:r>
          </w:p>
        </w:tc>
        <w:tc>
          <w:tcPr>
            <w:tcW w:w="1271" w:type="dxa"/>
            <w:noWrap/>
            <w:hideMark/>
          </w:tcPr>
          <w:p w14:paraId="44CDE917"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61802F21"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E68CC48"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532</w:t>
            </w:r>
          </w:p>
        </w:tc>
        <w:tc>
          <w:tcPr>
            <w:tcW w:w="1382" w:type="dxa"/>
            <w:noWrap/>
            <w:hideMark/>
          </w:tcPr>
          <w:p w14:paraId="5571C923"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Austria</w:t>
            </w:r>
          </w:p>
        </w:tc>
        <w:tc>
          <w:tcPr>
            <w:tcW w:w="2145" w:type="dxa"/>
            <w:noWrap/>
            <w:hideMark/>
          </w:tcPr>
          <w:p w14:paraId="093E1B89"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Pürgschachen Moor</w:t>
            </w:r>
          </w:p>
        </w:tc>
        <w:tc>
          <w:tcPr>
            <w:tcW w:w="1192" w:type="dxa"/>
            <w:noWrap/>
            <w:hideMark/>
          </w:tcPr>
          <w:p w14:paraId="2EB305C0"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27/11/2015</w:t>
            </w:r>
          </w:p>
        </w:tc>
        <w:tc>
          <w:tcPr>
            <w:tcW w:w="1236" w:type="dxa"/>
            <w:noWrap/>
            <w:hideMark/>
          </w:tcPr>
          <w:p w14:paraId="24F06C52"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367849E6"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3FB7DAAA"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Gestión hidrológica (</w:t>
            </w:r>
            <w:r w:rsidRPr="00655883">
              <w:rPr>
                <w:rFonts w:asciiTheme="minorHAnsi" w:hAnsiTheme="minorHAnsi" w:cs="Arial"/>
                <w:sz w:val="20"/>
                <w:szCs w:val="20"/>
                <w:lang w:val="es-ES_tradnl"/>
              </w:rPr>
              <w:t>drenajes y excavación de un estanque)</w:t>
            </w:r>
            <w:r w:rsidRPr="00655883">
              <w:rPr>
                <w:rFonts w:asciiTheme="minorHAnsi" w:hAnsiTheme="minorHAnsi" w:cs="Arial"/>
                <w:sz w:val="20"/>
                <w:szCs w:val="20"/>
                <w:lang w:val="es-ES_tradnl" w:eastAsia="en-GB"/>
              </w:rPr>
              <w:t>.</w:t>
            </w:r>
          </w:p>
        </w:tc>
        <w:tc>
          <w:tcPr>
            <w:tcW w:w="1790" w:type="dxa"/>
            <w:noWrap/>
            <w:hideMark/>
          </w:tcPr>
          <w:p w14:paraId="0B4C8AFF"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127D06F2"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71B0936E"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D9CEE31" w14:textId="77777777" w:rsidR="00BA76E0" w:rsidRPr="00655883" w:rsidRDefault="00BA76E0" w:rsidP="00810E51">
            <w:pPr>
              <w:jc w:val="center"/>
              <w:rPr>
                <w:rFonts w:asciiTheme="minorHAnsi" w:hAnsiTheme="minorHAnsi"/>
                <w:b w:val="0"/>
                <w:color w:val="000000"/>
                <w:sz w:val="20"/>
                <w:szCs w:val="20"/>
                <w:lang w:val="es-ES_tradnl"/>
              </w:rPr>
            </w:pPr>
            <w:r w:rsidRPr="00655883">
              <w:rPr>
                <w:rFonts w:asciiTheme="minorHAnsi" w:hAnsiTheme="minorHAnsi"/>
                <w:b w:val="0"/>
                <w:color w:val="000000"/>
                <w:sz w:val="20"/>
                <w:szCs w:val="20"/>
                <w:lang w:val="es-ES_tradnl"/>
              </w:rPr>
              <w:t>273</w:t>
            </w:r>
          </w:p>
        </w:tc>
        <w:tc>
          <w:tcPr>
            <w:tcW w:w="1382" w:type="dxa"/>
            <w:noWrap/>
            <w:hideMark/>
          </w:tcPr>
          <w:p w14:paraId="586A822D"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Austria</w:t>
            </w:r>
          </w:p>
        </w:tc>
        <w:tc>
          <w:tcPr>
            <w:tcW w:w="2145" w:type="dxa"/>
            <w:noWrap/>
            <w:hideMark/>
          </w:tcPr>
          <w:p w14:paraId="0910D0EB"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Untere Lobau</w:t>
            </w:r>
          </w:p>
        </w:tc>
        <w:tc>
          <w:tcPr>
            <w:tcW w:w="1192" w:type="dxa"/>
            <w:noWrap/>
            <w:hideMark/>
          </w:tcPr>
          <w:p w14:paraId="652B6F4E"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30/06/2005</w:t>
            </w:r>
          </w:p>
        </w:tc>
        <w:tc>
          <w:tcPr>
            <w:tcW w:w="1236" w:type="dxa"/>
            <w:noWrap/>
            <w:hideMark/>
          </w:tcPr>
          <w:p w14:paraId="4E59FC6B" w14:textId="77777777" w:rsidR="00BA76E0" w:rsidRPr="00655883" w:rsidRDefault="00BA76E0" w:rsidP="00F816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sz w:val="20"/>
                <w:szCs w:val="20"/>
                <w:lang w:val="es-ES_tradnl"/>
              </w:rPr>
              <w:t>Mayo de 2</w:t>
            </w:r>
            <w:r w:rsidRPr="00655883">
              <w:rPr>
                <w:rFonts w:asciiTheme="minorHAnsi" w:hAnsiTheme="minorHAnsi"/>
                <w:color w:val="000000"/>
                <w:sz w:val="20"/>
                <w:szCs w:val="20"/>
                <w:lang w:val="es-ES_tradnl"/>
              </w:rPr>
              <w:t>015</w:t>
            </w:r>
          </w:p>
        </w:tc>
        <w:tc>
          <w:tcPr>
            <w:tcW w:w="1080" w:type="dxa"/>
            <w:noWrap/>
            <w:hideMark/>
          </w:tcPr>
          <w:p w14:paraId="6D358317"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p>
        </w:tc>
        <w:tc>
          <w:tcPr>
            <w:tcW w:w="3899" w:type="dxa"/>
            <w:noWrap/>
            <w:hideMark/>
          </w:tcPr>
          <w:p w14:paraId="38F2EA9D" w14:textId="77777777" w:rsidR="00BA76E0" w:rsidRPr="00655883" w:rsidRDefault="00BA76E0" w:rsidP="00237D96">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Canal de navegación planificado.</w:t>
            </w:r>
          </w:p>
        </w:tc>
        <w:tc>
          <w:tcPr>
            <w:tcW w:w="1790" w:type="dxa"/>
            <w:noWrap/>
            <w:hideMark/>
          </w:tcPr>
          <w:p w14:paraId="5A1F5A2E" w14:textId="77777777" w:rsidR="00BA76E0" w:rsidRPr="00655883" w:rsidRDefault="00BA76E0" w:rsidP="00924FAB">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Caso cerrado (2015).</w:t>
            </w:r>
          </w:p>
        </w:tc>
        <w:tc>
          <w:tcPr>
            <w:tcW w:w="1271" w:type="dxa"/>
            <w:noWrap/>
            <w:hideMark/>
          </w:tcPr>
          <w:p w14:paraId="7FD38C0C"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AA</w:t>
            </w:r>
          </w:p>
        </w:tc>
      </w:tr>
      <w:tr w:rsidR="00BA76E0" w:rsidRPr="00655883" w14:paraId="4141C497"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E14D288" w14:textId="77777777" w:rsidR="00BA76E0" w:rsidRPr="00655883" w:rsidRDefault="00BA76E0" w:rsidP="00810E51">
            <w:pPr>
              <w:jc w:val="center"/>
              <w:rPr>
                <w:rFonts w:asciiTheme="minorHAnsi" w:hAnsiTheme="minorHAnsi"/>
                <w:b w:val="0"/>
                <w:color w:val="000000"/>
                <w:sz w:val="20"/>
                <w:szCs w:val="20"/>
                <w:lang w:val="es-ES_tradnl"/>
              </w:rPr>
            </w:pPr>
            <w:r w:rsidRPr="00655883">
              <w:rPr>
                <w:rFonts w:asciiTheme="minorHAnsi" w:hAnsiTheme="minorHAnsi"/>
                <w:b w:val="0"/>
                <w:color w:val="000000"/>
                <w:sz w:val="20"/>
                <w:szCs w:val="20"/>
                <w:lang w:val="es-ES_tradnl"/>
              </w:rPr>
              <w:t>1076</w:t>
            </w:r>
          </w:p>
        </w:tc>
        <w:tc>
          <w:tcPr>
            <w:tcW w:w="1382" w:type="dxa"/>
            <w:noWrap/>
            <w:hideMark/>
          </w:tcPr>
          <w:p w14:paraId="1FDD70B8" w14:textId="77777777" w:rsidR="00BA76E0" w:rsidRPr="00655883" w:rsidRDefault="00BA76E0" w:rsidP="002D3E8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Azerbaiyán</w:t>
            </w:r>
          </w:p>
        </w:tc>
        <w:tc>
          <w:tcPr>
            <w:tcW w:w="2145" w:type="dxa"/>
            <w:noWrap/>
            <w:hideMark/>
          </w:tcPr>
          <w:p w14:paraId="0D39F6FF"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Ghizil-Agaj</w:t>
            </w:r>
          </w:p>
        </w:tc>
        <w:tc>
          <w:tcPr>
            <w:tcW w:w="1192" w:type="dxa"/>
            <w:noWrap/>
            <w:hideMark/>
          </w:tcPr>
          <w:p w14:paraId="03C5584D"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04/07/1990</w:t>
            </w:r>
          </w:p>
        </w:tc>
        <w:tc>
          <w:tcPr>
            <w:tcW w:w="1236" w:type="dxa"/>
            <w:noWrap/>
            <w:hideMark/>
          </w:tcPr>
          <w:p w14:paraId="44D93646"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Mayo de 2015</w:t>
            </w:r>
          </w:p>
        </w:tc>
        <w:tc>
          <w:tcPr>
            <w:tcW w:w="1080" w:type="dxa"/>
            <w:noWrap/>
            <w:hideMark/>
          </w:tcPr>
          <w:p w14:paraId="5C03ED06"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p>
        </w:tc>
        <w:tc>
          <w:tcPr>
            <w:tcW w:w="3899" w:type="dxa"/>
            <w:noWrap/>
            <w:hideMark/>
          </w:tcPr>
          <w:p w14:paraId="1DA8F7F7"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Restricción del suministro de agua debido a represas.</w:t>
            </w:r>
          </w:p>
        </w:tc>
        <w:tc>
          <w:tcPr>
            <w:tcW w:w="1790" w:type="dxa"/>
            <w:noWrap/>
            <w:hideMark/>
          </w:tcPr>
          <w:p w14:paraId="763D9113" w14:textId="77777777" w:rsidR="00BA76E0" w:rsidRPr="00655883" w:rsidRDefault="00BA76E0" w:rsidP="00924FAB">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Caso cerrado (2015)</w:t>
            </w:r>
          </w:p>
        </w:tc>
        <w:tc>
          <w:tcPr>
            <w:tcW w:w="1271" w:type="dxa"/>
            <w:noWrap/>
            <w:hideMark/>
          </w:tcPr>
          <w:p w14:paraId="32F377A5"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p>
        </w:tc>
      </w:tr>
      <w:tr w:rsidR="00BA76E0" w:rsidRPr="00655883" w14:paraId="74F4641F"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31FB1EB"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329</w:t>
            </w:r>
          </w:p>
        </w:tc>
        <w:tc>
          <w:tcPr>
            <w:tcW w:w="1382" w:type="dxa"/>
            <w:noWrap/>
            <w:hideMark/>
          </w:tcPr>
          <w:p w14:paraId="41F94EC6"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Bélgica</w:t>
            </w:r>
          </w:p>
        </w:tc>
        <w:tc>
          <w:tcPr>
            <w:tcW w:w="2145" w:type="dxa"/>
            <w:noWrap/>
            <w:hideMark/>
          </w:tcPr>
          <w:p w14:paraId="144FE9EF"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De Ijzerbroeken te Diksmuide en Lo-Reninge*</w:t>
            </w:r>
          </w:p>
        </w:tc>
        <w:tc>
          <w:tcPr>
            <w:tcW w:w="1192" w:type="dxa"/>
            <w:noWrap/>
            <w:hideMark/>
          </w:tcPr>
          <w:p w14:paraId="58CE2DCB"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30/06/2005</w:t>
            </w:r>
          </w:p>
        </w:tc>
        <w:tc>
          <w:tcPr>
            <w:tcW w:w="1236" w:type="dxa"/>
            <w:noWrap/>
            <w:hideMark/>
          </w:tcPr>
          <w:p w14:paraId="78BFB8E2"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6E24A4C5"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0ED1FE59"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sz w:val="20"/>
                <w:szCs w:val="20"/>
                <w:lang w:val="es-ES_tradnl"/>
              </w:rPr>
              <w:t>Reducción d</w:t>
            </w:r>
            <w:r w:rsidRPr="00655883">
              <w:rPr>
                <w:rFonts w:asciiTheme="minorHAnsi" w:hAnsiTheme="minorHAnsi" w:cs="Arial"/>
                <w:color w:val="000000"/>
                <w:sz w:val="20"/>
                <w:szCs w:val="20"/>
                <w:lang w:val="es-ES_tradnl"/>
              </w:rPr>
              <w:t>e la cantidad y calidad del agua</w:t>
            </w:r>
            <w:r w:rsidRPr="00655883">
              <w:rPr>
                <w:rFonts w:asciiTheme="minorHAnsi" w:hAnsiTheme="minorHAnsi" w:cs="Arial"/>
                <w:color w:val="000000"/>
                <w:sz w:val="20"/>
                <w:szCs w:val="20"/>
                <w:lang w:val="es-ES_tradnl" w:eastAsia="en-GB"/>
              </w:rPr>
              <w:t>.</w:t>
            </w:r>
          </w:p>
        </w:tc>
        <w:tc>
          <w:tcPr>
            <w:tcW w:w="1790" w:type="dxa"/>
            <w:noWrap/>
            <w:hideMark/>
          </w:tcPr>
          <w:p w14:paraId="29175BA6"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(2012)</w:t>
            </w:r>
          </w:p>
        </w:tc>
        <w:tc>
          <w:tcPr>
            <w:tcW w:w="1271" w:type="dxa"/>
            <w:noWrap/>
            <w:hideMark/>
          </w:tcPr>
          <w:p w14:paraId="0023B571"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67C86370"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EB202AE"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327</w:t>
            </w:r>
          </w:p>
        </w:tc>
        <w:tc>
          <w:tcPr>
            <w:tcW w:w="1382" w:type="dxa"/>
            <w:noWrap/>
            <w:hideMark/>
          </w:tcPr>
          <w:p w14:paraId="6E1DBA61"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Bélgica</w:t>
            </w:r>
          </w:p>
        </w:tc>
        <w:tc>
          <w:tcPr>
            <w:tcW w:w="2145" w:type="dxa"/>
            <w:noWrap/>
            <w:hideMark/>
          </w:tcPr>
          <w:p w14:paraId="05840E08"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Schorren van de Beneden Schelde*</w:t>
            </w:r>
          </w:p>
        </w:tc>
        <w:tc>
          <w:tcPr>
            <w:tcW w:w="1192" w:type="dxa"/>
            <w:noWrap/>
            <w:hideMark/>
          </w:tcPr>
          <w:p w14:paraId="361B06DF"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22/12/1987</w:t>
            </w:r>
          </w:p>
        </w:tc>
        <w:tc>
          <w:tcPr>
            <w:tcW w:w="1236" w:type="dxa"/>
            <w:noWrap/>
            <w:hideMark/>
          </w:tcPr>
          <w:p w14:paraId="45E37B2B"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42F8F883"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646295E6"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Disminución del nivel freático y eutrofización</w:t>
            </w:r>
            <w:r w:rsidRPr="00655883">
              <w:rPr>
                <w:rFonts w:asciiTheme="minorHAnsi" w:hAnsiTheme="minorHAnsi" w:cs="Arial"/>
                <w:color w:val="000000"/>
                <w:sz w:val="20"/>
                <w:szCs w:val="20"/>
                <w:lang w:val="es-ES_tradnl" w:eastAsia="en-GB"/>
              </w:rPr>
              <w:t>. MRA 1 (1988).</w:t>
            </w:r>
          </w:p>
        </w:tc>
        <w:tc>
          <w:tcPr>
            <w:tcW w:w="1790" w:type="dxa"/>
            <w:noWrap/>
            <w:hideMark/>
          </w:tcPr>
          <w:p w14:paraId="351D905E"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(2012)</w:t>
            </w:r>
          </w:p>
        </w:tc>
        <w:tc>
          <w:tcPr>
            <w:tcW w:w="1271" w:type="dxa"/>
            <w:noWrap/>
            <w:hideMark/>
          </w:tcPr>
          <w:p w14:paraId="4A382AA2"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4EE792C6"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D9BB0AF"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1562</w:t>
            </w:r>
          </w:p>
        </w:tc>
        <w:tc>
          <w:tcPr>
            <w:tcW w:w="1382" w:type="dxa"/>
            <w:noWrap/>
            <w:hideMark/>
          </w:tcPr>
          <w:p w14:paraId="28D5D9C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Belice</w:t>
            </w:r>
          </w:p>
        </w:tc>
        <w:tc>
          <w:tcPr>
            <w:tcW w:w="2145" w:type="dxa"/>
            <w:noWrap/>
            <w:hideMark/>
          </w:tcPr>
          <w:p w14:paraId="2F0F9316"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Sarstoon Temash National Park*</w:t>
            </w:r>
          </w:p>
        </w:tc>
        <w:tc>
          <w:tcPr>
            <w:tcW w:w="1192" w:type="dxa"/>
            <w:noWrap/>
            <w:hideMark/>
          </w:tcPr>
          <w:p w14:paraId="038A81E5"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20/05/2009</w:t>
            </w:r>
          </w:p>
        </w:tc>
        <w:tc>
          <w:tcPr>
            <w:tcW w:w="1236" w:type="dxa"/>
            <w:noWrap/>
            <w:hideMark/>
          </w:tcPr>
          <w:p w14:paraId="73A5EBEE"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3F58FD13"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53F1A63B"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Concesión para realizar pruebas sísmicas de petróleo y gas natural</w:t>
            </w:r>
            <w:r w:rsidRPr="00655883">
              <w:rPr>
                <w:rFonts w:asciiTheme="minorHAnsi" w:hAnsiTheme="minorHAnsi" w:cs="Arial"/>
                <w:color w:val="000000"/>
                <w:sz w:val="20"/>
                <w:szCs w:val="20"/>
                <w:lang w:val="es-ES_tradnl" w:eastAsia="en-GB"/>
              </w:rPr>
              <w:t>.</w:t>
            </w:r>
          </w:p>
        </w:tc>
        <w:tc>
          <w:tcPr>
            <w:tcW w:w="1790" w:type="dxa"/>
            <w:noWrap/>
            <w:hideMark/>
          </w:tcPr>
          <w:p w14:paraId="78830796"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(2013)</w:t>
            </w:r>
          </w:p>
        </w:tc>
        <w:tc>
          <w:tcPr>
            <w:tcW w:w="1271" w:type="dxa"/>
            <w:noWrap/>
            <w:hideMark/>
          </w:tcPr>
          <w:p w14:paraId="55C703BF"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54C652D5"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4F68E59"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489</w:t>
            </w:r>
          </w:p>
        </w:tc>
        <w:tc>
          <w:tcPr>
            <w:tcW w:w="1382" w:type="dxa"/>
            <w:noWrap/>
            <w:hideMark/>
          </w:tcPr>
          <w:p w14:paraId="21BFACB3"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Bolivia (Estado Plurinacional de)</w:t>
            </w:r>
          </w:p>
        </w:tc>
        <w:tc>
          <w:tcPr>
            <w:tcW w:w="2145" w:type="dxa"/>
            <w:noWrap/>
            <w:hideMark/>
          </w:tcPr>
          <w:p w14:paraId="515103A0"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Los Lípez</w:t>
            </w:r>
          </w:p>
        </w:tc>
        <w:tc>
          <w:tcPr>
            <w:tcW w:w="1192" w:type="dxa"/>
            <w:noWrap/>
            <w:hideMark/>
          </w:tcPr>
          <w:p w14:paraId="2C04FE99"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29/07/2016</w:t>
            </w:r>
          </w:p>
        </w:tc>
        <w:tc>
          <w:tcPr>
            <w:tcW w:w="1236" w:type="dxa"/>
            <w:noWrap/>
            <w:hideMark/>
          </w:tcPr>
          <w:p w14:paraId="56A7F585"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0482C32A"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2785DF8D"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Cambio en las características ecológicas en los humedales de Silala debido al desvío de agua.</w:t>
            </w:r>
          </w:p>
        </w:tc>
        <w:tc>
          <w:tcPr>
            <w:tcW w:w="1790" w:type="dxa"/>
            <w:noWrap/>
            <w:hideMark/>
          </w:tcPr>
          <w:p w14:paraId="55DDEE07" w14:textId="77777777" w:rsidR="00BA76E0" w:rsidRPr="00655883" w:rsidRDefault="00BA76E0" w:rsidP="00AB704B">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MRA 84 realizada (2016)</w:t>
            </w:r>
          </w:p>
        </w:tc>
        <w:tc>
          <w:tcPr>
            <w:tcW w:w="1271" w:type="dxa"/>
            <w:noWrap/>
            <w:hideMark/>
          </w:tcPr>
          <w:p w14:paraId="3E015929"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28B1CABF"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764A685"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lastRenderedPageBreak/>
              <w:t>1105</w:t>
            </w:r>
          </w:p>
        </w:tc>
        <w:tc>
          <w:tcPr>
            <w:tcW w:w="1382" w:type="dxa"/>
            <w:noWrap/>
            <w:hideMark/>
          </w:tcPr>
          <w:p w14:paraId="4B5520CB" w14:textId="77777777" w:rsidR="00BA76E0" w:rsidRPr="00655883" w:rsidRDefault="00BA76E0" w:rsidP="002D3E8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Bosnia y Herzegovina</w:t>
            </w:r>
          </w:p>
        </w:tc>
        <w:tc>
          <w:tcPr>
            <w:tcW w:w="2145" w:type="dxa"/>
            <w:noWrap/>
            <w:hideMark/>
          </w:tcPr>
          <w:p w14:paraId="1BD7FBD7"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Hutovo Blato*</w:t>
            </w:r>
          </w:p>
        </w:tc>
        <w:tc>
          <w:tcPr>
            <w:tcW w:w="1192" w:type="dxa"/>
            <w:noWrap/>
            <w:hideMark/>
          </w:tcPr>
          <w:p w14:paraId="47E536C1"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31/08/2010</w:t>
            </w:r>
          </w:p>
        </w:tc>
        <w:tc>
          <w:tcPr>
            <w:tcW w:w="1236" w:type="dxa"/>
            <w:noWrap/>
            <w:hideMark/>
          </w:tcPr>
          <w:p w14:paraId="3F72672D"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22ECF3C1"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774FF4BF"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Una nueva carretera que atraviesa el sitio Ramsar, caza furtiva de aves, desarrollos urbanísticos</w:t>
            </w:r>
            <w:r w:rsidRPr="00655883">
              <w:rPr>
                <w:rFonts w:asciiTheme="minorHAnsi" w:hAnsiTheme="minorHAnsi" w:cs="Arial"/>
                <w:color w:val="000000"/>
                <w:sz w:val="20"/>
                <w:szCs w:val="20"/>
                <w:lang w:val="es-ES_tradnl" w:eastAsia="en-GB"/>
              </w:rPr>
              <w:t xml:space="preserve">. </w:t>
            </w:r>
          </w:p>
        </w:tc>
        <w:tc>
          <w:tcPr>
            <w:tcW w:w="1790" w:type="dxa"/>
            <w:noWrap/>
            <w:hideMark/>
          </w:tcPr>
          <w:p w14:paraId="516D4816"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(2012)</w:t>
            </w:r>
          </w:p>
        </w:tc>
        <w:tc>
          <w:tcPr>
            <w:tcW w:w="1271" w:type="dxa"/>
            <w:noWrap/>
            <w:hideMark/>
          </w:tcPr>
          <w:p w14:paraId="687341D7"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6A4E96BD"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7BBBB9B" w14:textId="77777777" w:rsidR="00BA76E0" w:rsidRPr="00655883" w:rsidRDefault="00BA76E0" w:rsidP="00810E51">
            <w:pPr>
              <w:jc w:val="center"/>
              <w:rPr>
                <w:rFonts w:asciiTheme="minorHAnsi" w:hAnsiTheme="minorHAnsi"/>
                <w:b w:val="0"/>
                <w:sz w:val="20"/>
                <w:szCs w:val="20"/>
                <w:lang w:val="es-ES_tradnl"/>
              </w:rPr>
            </w:pPr>
            <w:r w:rsidRPr="00655883">
              <w:rPr>
                <w:rFonts w:asciiTheme="minorHAnsi" w:hAnsiTheme="minorHAnsi"/>
                <w:b w:val="0"/>
                <w:sz w:val="20"/>
                <w:szCs w:val="20"/>
                <w:lang w:val="es-ES_tradnl"/>
              </w:rPr>
              <w:t>602</w:t>
            </w:r>
          </w:p>
        </w:tc>
        <w:tc>
          <w:tcPr>
            <w:tcW w:w="1382" w:type="dxa"/>
            <w:noWrap/>
            <w:hideMark/>
          </w:tcPr>
          <w:p w14:paraId="08190852"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Brasil</w:t>
            </w:r>
          </w:p>
        </w:tc>
        <w:tc>
          <w:tcPr>
            <w:tcW w:w="2145" w:type="dxa"/>
            <w:noWrap/>
            <w:hideMark/>
          </w:tcPr>
          <w:p w14:paraId="4360F18E"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Pantanal Matogrossense State Park</w:t>
            </w:r>
          </w:p>
        </w:tc>
        <w:tc>
          <w:tcPr>
            <w:tcW w:w="1192" w:type="dxa"/>
            <w:noWrap/>
            <w:hideMark/>
          </w:tcPr>
          <w:p w14:paraId="791F9E2A"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23/09/2013</w:t>
            </w:r>
          </w:p>
        </w:tc>
        <w:tc>
          <w:tcPr>
            <w:tcW w:w="1236" w:type="dxa"/>
            <w:noWrap/>
            <w:hideMark/>
          </w:tcPr>
          <w:p w14:paraId="4D039955"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05/09/2014</w:t>
            </w:r>
          </w:p>
        </w:tc>
        <w:tc>
          <w:tcPr>
            <w:tcW w:w="1080" w:type="dxa"/>
            <w:noWrap/>
            <w:hideMark/>
          </w:tcPr>
          <w:p w14:paraId="1E1E3742"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p>
        </w:tc>
        <w:tc>
          <w:tcPr>
            <w:tcW w:w="3899" w:type="dxa"/>
            <w:noWrap/>
            <w:hideMark/>
          </w:tcPr>
          <w:p w14:paraId="083AAF9A" w14:textId="77777777" w:rsidR="00BA76E0" w:rsidRPr="00655883" w:rsidRDefault="00BA76E0" w:rsidP="002D3E8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Amenazas al Pantanal debido a la construcción, planificación y funcionamiento de 87 represas que podrían afectar a sus características ecológicas debido al efecto acumulativo.</w:t>
            </w:r>
          </w:p>
        </w:tc>
        <w:tc>
          <w:tcPr>
            <w:tcW w:w="1790" w:type="dxa"/>
            <w:noWrap/>
            <w:hideMark/>
          </w:tcPr>
          <w:p w14:paraId="4E6F6B81" w14:textId="77777777" w:rsidR="00BA76E0" w:rsidRPr="00655883" w:rsidRDefault="00BA76E0" w:rsidP="002D3E8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 xml:space="preserve">Información en el informe nacional a la COP12. Caso cerrado (2014). </w:t>
            </w:r>
          </w:p>
        </w:tc>
        <w:tc>
          <w:tcPr>
            <w:tcW w:w="1271" w:type="dxa"/>
            <w:noWrap/>
            <w:hideMark/>
          </w:tcPr>
          <w:p w14:paraId="237C156C"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Otro</w:t>
            </w:r>
          </w:p>
        </w:tc>
      </w:tr>
      <w:tr w:rsidR="00BA76E0" w:rsidRPr="00655883" w14:paraId="4A385231"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tcPr>
          <w:p w14:paraId="63F9CDF0" w14:textId="77777777" w:rsidR="00BA76E0" w:rsidRPr="00655883" w:rsidRDefault="00BA76E0" w:rsidP="00810E51">
            <w:pPr>
              <w:jc w:val="center"/>
              <w:rPr>
                <w:rFonts w:asciiTheme="minorHAnsi" w:hAnsiTheme="minorHAnsi"/>
                <w:b w:val="0"/>
                <w:sz w:val="20"/>
                <w:lang w:val="es-ES_tradnl"/>
              </w:rPr>
            </w:pPr>
            <w:r w:rsidRPr="00655883">
              <w:rPr>
                <w:rFonts w:asciiTheme="minorHAnsi" w:hAnsiTheme="minorHAnsi"/>
                <w:b w:val="0"/>
                <w:bCs w:val="0"/>
                <w:sz w:val="20"/>
                <w:szCs w:val="20"/>
                <w:lang w:val="es-ES_tradnl"/>
              </w:rPr>
              <w:t>603</w:t>
            </w:r>
          </w:p>
        </w:tc>
        <w:tc>
          <w:tcPr>
            <w:tcW w:w="1382" w:type="dxa"/>
            <w:noWrap/>
          </w:tcPr>
          <w:p w14:paraId="015E650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s-ES_tradnl"/>
              </w:rPr>
            </w:pPr>
            <w:r w:rsidRPr="00655883">
              <w:rPr>
                <w:rFonts w:asciiTheme="minorHAnsi" w:hAnsiTheme="minorHAnsi"/>
                <w:bCs/>
                <w:sz w:val="20"/>
                <w:szCs w:val="20"/>
                <w:lang w:val="es-ES_tradnl"/>
              </w:rPr>
              <w:t>Brasil</w:t>
            </w:r>
          </w:p>
        </w:tc>
        <w:tc>
          <w:tcPr>
            <w:tcW w:w="2145" w:type="dxa"/>
            <w:noWrap/>
          </w:tcPr>
          <w:p w14:paraId="1D5591A9" w14:textId="77777777" w:rsidR="00BA76E0" w:rsidRPr="008D202E"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FR"/>
              </w:rPr>
            </w:pPr>
            <w:r w:rsidRPr="008D202E">
              <w:rPr>
                <w:rFonts w:asciiTheme="minorHAnsi" w:hAnsiTheme="minorHAnsi"/>
                <w:bCs/>
                <w:sz w:val="20"/>
                <w:szCs w:val="20"/>
                <w:lang w:val="fr-FR"/>
              </w:rPr>
              <w:t>Lagoa de Peixe National Park</w:t>
            </w:r>
          </w:p>
        </w:tc>
        <w:tc>
          <w:tcPr>
            <w:tcW w:w="1192" w:type="dxa"/>
            <w:noWrap/>
          </w:tcPr>
          <w:p w14:paraId="76C1C002"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s-ES_tradnl"/>
              </w:rPr>
            </w:pPr>
            <w:r w:rsidRPr="00655883">
              <w:rPr>
                <w:rFonts w:asciiTheme="minorHAnsi" w:hAnsiTheme="minorHAnsi"/>
                <w:bCs/>
                <w:sz w:val="20"/>
                <w:szCs w:val="20"/>
                <w:lang w:val="es-ES_tradnl"/>
              </w:rPr>
              <w:t>01/09/2017</w:t>
            </w:r>
          </w:p>
        </w:tc>
        <w:tc>
          <w:tcPr>
            <w:tcW w:w="1236" w:type="dxa"/>
            <w:noWrap/>
          </w:tcPr>
          <w:p w14:paraId="01EFFA3D"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s-ES_tradnl"/>
              </w:rPr>
            </w:pPr>
          </w:p>
        </w:tc>
        <w:tc>
          <w:tcPr>
            <w:tcW w:w="1080" w:type="dxa"/>
            <w:noWrap/>
          </w:tcPr>
          <w:p w14:paraId="6E5FA86F"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s-ES_tradnl"/>
              </w:rPr>
            </w:pPr>
          </w:p>
        </w:tc>
        <w:tc>
          <w:tcPr>
            <w:tcW w:w="3899" w:type="dxa"/>
            <w:noWrap/>
          </w:tcPr>
          <w:p w14:paraId="66CDA5F5" w14:textId="77777777" w:rsidR="00BA76E0" w:rsidRPr="00655883" w:rsidRDefault="00BA76E0" w:rsidP="002D3E8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s-ES_tradnl"/>
              </w:rPr>
            </w:pPr>
            <w:r w:rsidRPr="00655883">
              <w:rPr>
                <w:rFonts w:asciiTheme="minorHAnsi" w:hAnsiTheme="minorHAnsi"/>
                <w:bCs/>
                <w:sz w:val="20"/>
                <w:szCs w:val="20"/>
                <w:lang w:val="es-ES_tradnl"/>
              </w:rPr>
              <w:t>Posible riesgo de modificaciones en el estado de conservación.</w:t>
            </w:r>
          </w:p>
        </w:tc>
        <w:tc>
          <w:tcPr>
            <w:tcW w:w="1790" w:type="dxa"/>
            <w:noWrap/>
          </w:tcPr>
          <w:p w14:paraId="7A648DAE" w14:textId="77777777" w:rsidR="00BA76E0" w:rsidRPr="00655883" w:rsidRDefault="00BA76E0" w:rsidP="00AB704B">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s-ES_tradnl"/>
              </w:rPr>
            </w:pPr>
            <w:r w:rsidRPr="00655883">
              <w:rPr>
                <w:rFonts w:asciiTheme="minorHAnsi" w:hAnsiTheme="minorHAnsi"/>
                <w:bCs/>
                <w:sz w:val="20"/>
                <w:szCs w:val="20"/>
                <w:lang w:val="es-ES_tradnl"/>
              </w:rPr>
              <w:t>Informe recibido por la AA</w:t>
            </w:r>
          </w:p>
        </w:tc>
        <w:tc>
          <w:tcPr>
            <w:tcW w:w="1271" w:type="dxa"/>
            <w:noWrap/>
          </w:tcPr>
          <w:p w14:paraId="7E9C38B4"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s-ES_tradnl"/>
              </w:rPr>
            </w:pPr>
            <w:r w:rsidRPr="00655883">
              <w:rPr>
                <w:rFonts w:asciiTheme="minorHAnsi" w:hAnsiTheme="minorHAnsi"/>
                <w:bCs/>
                <w:sz w:val="20"/>
                <w:szCs w:val="20"/>
                <w:lang w:val="es-ES_tradnl"/>
              </w:rPr>
              <w:t>AA</w:t>
            </w:r>
          </w:p>
        </w:tc>
      </w:tr>
      <w:tr w:rsidR="00BA76E0" w:rsidRPr="00655883" w14:paraId="4C1AB8B5"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shd w:val="clear" w:color="auto" w:fill="auto"/>
            <w:noWrap/>
            <w:hideMark/>
          </w:tcPr>
          <w:p w14:paraId="6DB604EE" w14:textId="77777777" w:rsidR="00BA76E0" w:rsidRPr="00655883" w:rsidRDefault="00BA76E0" w:rsidP="00FD46CC">
            <w:pPr>
              <w:rPr>
                <w:rFonts w:asciiTheme="minorHAnsi" w:hAnsiTheme="minorHAnsi"/>
                <w:b w:val="0"/>
                <w:bCs w:val="0"/>
                <w:sz w:val="20"/>
                <w:szCs w:val="20"/>
                <w:lang w:val="es-ES_tradnl"/>
              </w:rPr>
            </w:pPr>
            <w:r w:rsidRPr="00655883">
              <w:rPr>
                <w:rFonts w:asciiTheme="minorHAnsi" w:hAnsiTheme="minorHAnsi"/>
                <w:b w:val="0"/>
                <w:bCs w:val="0"/>
                <w:sz w:val="20"/>
                <w:szCs w:val="20"/>
                <w:lang w:val="es-ES_tradnl"/>
              </w:rPr>
              <w:t>1270</w:t>
            </w:r>
          </w:p>
        </w:tc>
        <w:tc>
          <w:tcPr>
            <w:tcW w:w="1382" w:type="dxa"/>
            <w:shd w:val="clear" w:color="auto" w:fill="auto"/>
            <w:noWrap/>
            <w:hideMark/>
          </w:tcPr>
          <w:p w14:paraId="7AE80436"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lang w:val="es-ES_tradnl"/>
              </w:rPr>
            </w:pPr>
            <w:r w:rsidRPr="00655883">
              <w:rPr>
                <w:rFonts w:asciiTheme="minorHAnsi" w:hAnsiTheme="minorHAnsi"/>
                <w:bCs/>
                <w:sz w:val="20"/>
                <w:szCs w:val="20"/>
                <w:lang w:val="es-ES_tradnl"/>
              </w:rPr>
              <w:t>Brasil</w:t>
            </w:r>
          </w:p>
        </w:tc>
        <w:tc>
          <w:tcPr>
            <w:tcW w:w="2145" w:type="dxa"/>
            <w:shd w:val="clear" w:color="auto" w:fill="auto"/>
            <w:noWrap/>
            <w:hideMark/>
          </w:tcPr>
          <w:p w14:paraId="31F67F3C"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lang w:val="es-ES_tradnl"/>
              </w:rPr>
            </w:pPr>
            <w:r w:rsidRPr="00655883">
              <w:rPr>
                <w:rFonts w:asciiTheme="minorHAnsi" w:hAnsiTheme="minorHAnsi"/>
                <w:bCs/>
                <w:sz w:val="20"/>
                <w:szCs w:val="20"/>
                <w:lang w:val="es-ES_tradnl"/>
              </w:rPr>
              <w:t>Reserva Particular do Patrimonio Natural SESC Pantanal</w:t>
            </w:r>
          </w:p>
        </w:tc>
        <w:tc>
          <w:tcPr>
            <w:tcW w:w="1192" w:type="dxa"/>
            <w:shd w:val="clear" w:color="auto" w:fill="auto"/>
            <w:noWrap/>
            <w:hideMark/>
          </w:tcPr>
          <w:p w14:paraId="587BDEC3" w14:textId="77777777" w:rsidR="00BA76E0" w:rsidRPr="00655883" w:rsidRDefault="00BA76E0" w:rsidP="00FD46CC">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lang w:val="es-ES_tradnl"/>
              </w:rPr>
            </w:pPr>
            <w:r w:rsidRPr="00655883">
              <w:rPr>
                <w:rFonts w:asciiTheme="minorHAnsi" w:hAnsiTheme="minorHAnsi"/>
                <w:bCs/>
                <w:sz w:val="20"/>
                <w:szCs w:val="20"/>
                <w:lang w:val="es-ES_tradnl"/>
              </w:rPr>
              <w:t>23/09/2013</w:t>
            </w:r>
          </w:p>
        </w:tc>
        <w:tc>
          <w:tcPr>
            <w:tcW w:w="1236" w:type="dxa"/>
            <w:shd w:val="clear" w:color="auto" w:fill="auto"/>
            <w:noWrap/>
            <w:hideMark/>
          </w:tcPr>
          <w:p w14:paraId="231DC0FF" w14:textId="77777777" w:rsidR="00BA76E0" w:rsidRPr="00655883" w:rsidRDefault="00BA76E0" w:rsidP="00FD46CC">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lang w:val="es-ES_tradnl"/>
              </w:rPr>
            </w:pPr>
            <w:r w:rsidRPr="00655883">
              <w:rPr>
                <w:rFonts w:asciiTheme="minorHAnsi" w:hAnsiTheme="minorHAnsi"/>
                <w:bCs/>
                <w:sz w:val="20"/>
                <w:szCs w:val="20"/>
                <w:lang w:val="es-ES_tradnl"/>
              </w:rPr>
              <w:t>05/09/2014</w:t>
            </w:r>
          </w:p>
        </w:tc>
        <w:tc>
          <w:tcPr>
            <w:tcW w:w="1080" w:type="dxa"/>
            <w:shd w:val="clear" w:color="auto" w:fill="auto"/>
            <w:noWrap/>
            <w:hideMark/>
          </w:tcPr>
          <w:p w14:paraId="4781CE87" w14:textId="77777777" w:rsidR="00BA76E0" w:rsidRPr="00655883" w:rsidRDefault="00BA76E0" w:rsidP="00FD46CC">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lang w:val="es-ES_tradnl"/>
              </w:rPr>
            </w:pPr>
          </w:p>
        </w:tc>
        <w:tc>
          <w:tcPr>
            <w:tcW w:w="3899" w:type="dxa"/>
            <w:shd w:val="clear" w:color="auto" w:fill="auto"/>
            <w:noWrap/>
            <w:hideMark/>
          </w:tcPr>
          <w:p w14:paraId="59DCED5A" w14:textId="77777777" w:rsidR="00BA76E0" w:rsidRPr="00655883" w:rsidRDefault="00BA76E0" w:rsidP="002D3E85">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lang w:val="es-ES_tradnl"/>
              </w:rPr>
            </w:pPr>
            <w:r w:rsidRPr="00655883">
              <w:rPr>
                <w:rFonts w:asciiTheme="minorHAnsi" w:hAnsiTheme="minorHAnsi"/>
                <w:sz w:val="20"/>
                <w:szCs w:val="20"/>
                <w:lang w:val="es-ES_tradnl"/>
              </w:rPr>
              <w:t>Amenazas al Pantanal debido a la construcción, planificación y funcionamiento de 87 represas que podrían afectar a sus características ecológicas debido al efecto acumulativo</w:t>
            </w:r>
            <w:r w:rsidRPr="00655883">
              <w:rPr>
                <w:rFonts w:asciiTheme="minorHAnsi" w:hAnsiTheme="minorHAnsi"/>
                <w:bCs/>
                <w:sz w:val="20"/>
                <w:szCs w:val="20"/>
                <w:lang w:val="es-ES_tradnl"/>
              </w:rPr>
              <w:t>.</w:t>
            </w:r>
          </w:p>
        </w:tc>
        <w:tc>
          <w:tcPr>
            <w:tcW w:w="1790" w:type="dxa"/>
            <w:shd w:val="clear" w:color="auto" w:fill="auto"/>
            <w:noWrap/>
            <w:hideMark/>
          </w:tcPr>
          <w:p w14:paraId="0B8A8D82" w14:textId="77777777" w:rsidR="00BA76E0" w:rsidRPr="00655883" w:rsidRDefault="00BA76E0" w:rsidP="00A613B5">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lang w:val="es-ES_tradnl"/>
              </w:rPr>
            </w:pPr>
            <w:r w:rsidRPr="00655883">
              <w:rPr>
                <w:rFonts w:asciiTheme="minorHAnsi" w:hAnsiTheme="minorHAnsi"/>
                <w:sz w:val="20"/>
                <w:szCs w:val="20"/>
                <w:lang w:val="es-ES_tradnl"/>
              </w:rPr>
              <w:t>Información en el informe nacional a la COP12</w:t>
            </w:r>
            <w:r w:rsidRPr="00655883">
              <w:rPr>
                <w:rFonts w:asciiTheme="minorHAnsi" w:hAnsiTheme="minorHAnsi"/>
                <w:bCs/>
                <w:sz w:val="20"/>
                <w:szCs w:val="20"/>
                <w:lang w:val="es-ES_tradnl"/>
              </w:rPr>
              <w:t>. Caso cerrado (2014)</w:t>
            </w:r>
          </w:p>
        </w:tc>
        <w:tc>
          <w:tcPr>
            <w:tcW w:w="1271" w:type="dxa"/>
            <w:shd w:val="clear" w:color="auto" w:fill="auto"/>
            <w:noWrap/>
            <w:hideMark/>
          </w:tcPr>
          <w:p w14:paraId="5D6378B6" w14:textId="77777777" w:rsidR="00BA76E0" w:rsidRPr="00655883" w:rsidRDefault="00BA76E0" w:rsidP="002D3E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lang w:val="es-ES_tradnl"/>
              </w:rPr>
            </w:pPr>
            <w:r w:rsidRPr="00655883">
              <w:rPr>
                <w:rFonts w:asciiTheme="minorHAnsi" w:hAnsiTheme="minorHAnsi"/>
                <w:bCs/>
                <w:sz w:val="20"/>
                <w:szCs w:val="20"/>
                <w:lang w:val="es-ES_tradnl"/>
              </w:rPr>
              <w:t>otro</w:t>
            </w:r>
          </w:p>
        </w:tc>
      </w:tr>
      <w:tr w:rsidR="00BA76E0" w:rsidRPr="00655883" w14:paraId="5B89E6AC"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tcBorders>
              <w:top w:val="single" w:sz="8" w:space="0" w:color="4F81BD" w:themeColor="accent1"/>
            </w:tcBorders>
            <w:noWrap/>
            <w:hideMark/>
          </w:tcPr>
          <w:p w14:paraId="382CC262" w14:textId="77777777" w:rsidR="00BA76E0" w:rsidRPr="00655883" w:rsidRDefault="00BA76E0" w:rsidP="00FD46CC">
            <w:pPr>
              <w:rPr>
                <w:rFonts w:asciiTheme="minorHAnsi" w:hAnsiTheme="minorHAnsi"/>
                <w:b w:val="0"/>
                <w:sz w:val="20"/>
                <w:szCs w:val="20"/>
                <w:lang w:val="es-ES_tradnl"/>
              </w:rPr>
            </w:pPr>
            <w:r w:rsidRPr="00655883">
              <w:rPr>
                <w:rFonts w:asciiTheme="minorHAnsi" w:hAnsiTheme="minorHAnsi"/>
                <w:b w:val="0"/>
                <w:sz w:val="20"/>
                <w:szCs w:val="20"/>
                <w:lang w:val="es-ES_tradnl"/>
              </w:rPr>
              <w:t>1864</w:t>
            </w:r>
          </w:p>
        </w:tc>
        <w:tc>
          <w:tcPr>
            <w:tcW w:w="1382" w:type="dxa"/>
            <w:tcBorders>
              <w:top w:val="single" w:sz="8" w:space="0" w:color="4F81BD" w:themeColor="accent1"/>
            </w:tcBorders>
            <w:noWrap/>
            <w:hideMark/>
          </w:tcPr>
          <w:p w14:paraId="282A0025"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Brasil</w:t>
            </w:r>
          </w:p>
        </w:tc>
        <w:tc>
          <w:tcPr>
            <w:tcW w:w="2145" w:type="dxa"/>
            <w:tcBorders>
              <w:top w:val="single" w:sz="8" w:space="0" w:color="4F81BD" w:themeColor="accent1"/>
            </w:tcBorders>
            <w:noWrap/>
            <w:hideMark/>
          </w:tcPr>
          <w:p w14:paraId="6E545D69"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Reserva Particular del Patrimonio Natural (RPPN) Fazenda Rio Negro</w:t>
            </w:r>
          </w:p>
        </w:tc>
        <w:tc>
          <w:tcPr>
            <w:tcW w:w="1192" w:type="dxa"/>
            <w:tcBorders>
              <w:top w:val="single" w:sz="8" w:space="0" w:color="4F81BD" w:themeColor="accent1"/>
            </w:tcBorders>
            <w:noWrap/>
            <w:hideMark/>
          </w:tcPr>
          <w:p w14:paraId="35907A69" w14:textId="77777777" w:rsidR="00BA76E0" w:rsidRPr="00655883" w:rsidRDefault="00BA76E0" w:rsidP="00FD46CC">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23/09/2013</w:t>
            </w:r>
          </w:p>
        </w:tc>
        <w:tc>
          <w:tcPr>
            <w:tcW w:w="1236" w:type="dxa"/>
            <w:tcBorders>
              <w:top w:val="single" w:sz="8" w:space="0" w:color="4F81BD" w:themeColor="accent1"/>
            </w:tcBorders>
            <w:noWrap/>
            <w:hideMark/>
          </w:tcPr>
          <w:p w14:paraId="02B4CBF7" w14:textId="77777777" w:rsidR="00BA76E0" w:rsidRPr="00655883" w:rsidRDefault="00BA76E0" w:rsidP="00FD46CC">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05/09/2014</w:t>
            </w:r>
          </w:p>
        </w:tc>
        <w:tc>
          <w:tcPr>
            <w:tcW w:w="1080" w:type="dxa"/>
            <w:tcBorders>
              <w:top w:val="single" w:sz="8" w:space="0" w:color="4F81BD" w:themeColor="accent1"/>
            </w:tcBorders>
            <w:noWrap/>
            <w:hideMark/>
          </w:tcPr>
          <w:p w14:paraId="6D017096" w14:textId="77777777" w:rsidR="00BA76E0" w:rsidRPr="00655883" w:rsidRDefault="00BA76E0" w:rsidP="00FD46CC">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p>
        </w:tc>
        <w:tc>
          <w:tcPr>
            <w:tcW w:w="3899" w:type="dxa"/>
            <w:tcBorders>
              <w:top w:val="single" w:sz="8" w:space="0" w:color="4F81BD" w:themeColor="accent1"/>
            </w:tcBorders>
            <w:noWrap/>
            <w:hideMark/>
          </w:tcPr>
          <w:p w14:paraId="6B490AA0" w14:textId="77777777" w:rsidR="00BA76E0" w:rsidRPr="00655883" w:rsidRDefault="00BA76E0" w:rsidP="002D3E8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Amenazas al Pantanal debido a la construcción, planificación y funcionamiento de 87 represas que podrían afectar a sus características ecológicas debido al efecto acumulativo.</w:t>
            </w:r>
          </w:p>
        </w:tc>
        <w:tc>
          <w:tcPr>
            <w:tcW w:w="1790" w:type="dxa"/>
            <w:tcBorders>
              <w:top w:val="single" w:sz="8" w:space="0" w:color="4F81BD" w:themeColor="accent1"/>
            </w:tcBorders>
            <w:noWrap/>
            <w:hideMark/>
          </w:tcPr>
          <w:p w14:paraId="6C298EB0" w14:textId="77777777" w:rsidR="00BA76E0" w:rsidRPr="00655883" w:rsidRDefault="00BA76E0" w:rsidP="002D3E8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Información en el informe nacional a la COP12. Caso cerrado (2014)</w:t>
            </w:r>
          </w:p>
        </w:tc>
        <w:tc>
          <w:tcPr>
            <w:tcW w:w="1271" w:type="dxa"/>
            <w:tcBorders>
              <w:top w:val="single" w:sz="8" w:space="0" w:color="4F81BD" w:themeColor="accent1"/>
            </w:tcBorders>
            <w:noWrap/>
            <w:hideMark/>
          </w:tcPr>
          <w:p w14:paraId="1153EBCE" w14:textId="77777777" w:rsidR="00BA76E0" w:rsidRPr="00655883" w:rsidRDefault="00BA76E0" w:rsidP="002D3E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otro</w:t>
            </w:r>
          </w:p>
        </w:tc>
      </w:tr>
      <w:tr w:rsidR="00BA76E0" w:rsidRPr="00655883" w14:paraId="0A933845"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4632E19" w14:textId="77777777" w:rsidR="00BA76E0" w:rsidRPr="00655883" w:rsidRDefault="00BA76E0" w:rsidP="00810E51">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1900</w:t>
            </w:r>
          </w:p>
        </w:tc>
        <w:tc>
          <w:tcPr>
            <w:tcW w:w="1382" w:type="dxa"/>
            <w:noWrap/>
            <w:hideMark/>
          </w:tcPr>
          <w:p w14:paraId="7BEC5835"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Brasil</w:t>
            </w:r>
          </w:p>
        </w:tc>
        <w:tc>
          <w:tcPr>
            <w:tcW w:w="2145" w:type="dxa"/>
            <w:noWrap/>
            <w:hideMark/>
          </w:tcPr>
          <w:p w14:paraId="3500F55F"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 xml:space="preserve">Parque Estadoal Rio Dolce </w:t>
            </w:r>
          </w:p>
        </w:tc>
        <w:tc>
          <w:tcPr>
            <w:tcW w:w="1192" w:type="dxa"/>
            <w:noWrap/>
            <w:hideMark/>
          </w:tcPr>
          <w:p w14:paraId="00D20AC4"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18/04/2016</w:t>
            </w:r>
          </w:p>
        </w:tc>
        <w:tc>
          <w:tcPr>
            <w:tcW w:w="1236" w:type="dxa"/>
            <w:noWrap/>
            <w:hideMark/>
          </w:tcPr>
          <w:p w14:paraId="14F3BF19"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FF0000"/>
                <w:sz w:val="20"/>
                <w:szCs w:val="20"/>
                <w:lang w:val="es-ES_tradnl"/>
              </w:rPr>
            </w:pPr>
          </w:p>
        </w:tc>
        <w:tc>
          <w:tcPr>
            <w:tcW w:w="1080" w:type="dxa"/>
            <w:noWrap/>
            <w:hideMark/>
          </w:tcPr>
          <w:p w14:paraId="65F6D6E8"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3899" w:type="dxa"/>
            <w:noWrap/>
            <w:hideMark/>
          </w:tcPr>
          <w:p w14:paraId="499F69CB"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 xml:space="preserve">Cambio en las características ecológicas debido al colapso de una </w:t>
            </w:r>
            <w:r w:rsidRPr="00655883">
              <w:rPr>
                <w:rFonts w:asciiTheme="minorHAnsi" w:hAnsiTheme="minorHAnsi" w:cs="Arial"/>
                <w:sz w:val="20"/>
                <w:szCs w:val="20"/>
                <w:lang w:val="es-ES_tradnl"/>
              </w:rPr>
              <w:t>represa</w:t>
            </w:r>
            <w:r w:rsidRPr="00655883">
              <w:rPr>
                <w:rFonts w:asciiTheme="minorHAnsi" w:hAnsiTheme="minorHAnsi" w:cs="Arial"/>
                <w:color w:val="000000"/>
                <w:sz w:val="20"/>
                <w:szCs w:val="20"/>
                <w:lang w:val="es-ES_tradnl"/>
              </w:rPr>
              <w:t xml:space="preserve"> minera.</w:t>
            </w:r>
          </w:p>
        </w:tc>
        <w:tc>
          <w:tcPr>
            <w:tcW w:w="1790" w:type="dxa"/>
            <w:noWrap/>
            <w:hideMark/>
          </w:tcPr>
          <w:p w14:paraId="03AA7B4C"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rPr>
            </w:pPr>
            <w:r w:rsidRPr="00655883">
              <w:rPr>
                <w:rFonts w:asciiTheme="minorHAnsi" w:hAnsiTheme="minorHAnsi" w:cs="Arial"/>
                <w:sz w:val="20"/>
                <w:szCs w:val="20"/>
                <w:lang w:val="es-ES_tradnl"/>
              </w:rPr>
              <w:t>Actualización presentada por la AA (2016)</w:t>
            </w:r>
          </w:p>
        </w:tc>
        <w:tc>
          <w:tcPr>
            <w:tcW w:w="1271" w:type="dxa"/>
            <w:noWrap/>
            <w:hideMark/>
          </w:tcPr>
          <w:p w14:paraId="3E48D153"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AA</w:t>
            </w:r>
          </w:p>
        </w:tc>
      </w:tr>
      <w:tr w:rsidR="00BA76E0" w:rsidRPr="00655883" w14:paraId="6CCE9140"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CE25DBF"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293</w:t>
            </w:r>
          </w:p>
        </w:tc>
        <w:tc>
          <w:tcPr>
            <w:tcW w:w="1382" w:type="dxa"/>
            <w:noWrap/>
            <w:hideMark/>
          </w:tcPr>
          <w:p w14:paraId="23334872"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Bulgaria</w:t>
            </w:r>
          </w:p>
        </w:tc>
        <w:tc>
          <w:tcPr>
            <w:tcW w:w="2145" w:type="dxa"/>
            <w:noWrap/>
            <w:hideMark/>
          </w:tcPr>
          <w:p w14:paraId="016F1203"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Durankulak Lake*</w:t>
            </w:r>
          </w:p>
        </w:tc>
        <w:tc>
          <w:tcPr>
            <w:tcW w:w="1192" w:type="dxa"/>
            <w:noWrap/>
            <w:hideMark/>
          </w:tcPr>
          <w:p w14:paraId="1D12B357"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16/06/1993</w:t>
            </w:r>
          </w:p>
        </w:tc>
        <w:tc>
          <w:tcPr>
            <w:tcW w:w="1236" w:type="dxa"/>
            <w:noWrap/>
            <w:hideMark/>
          </w:tcPr>
          <w:p w14:paraId="7176D790"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7738952D"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50BFCA1F" w14:textId="77777777" w:rsidR="00BA76E0" w:rsidRPr="00655883" w:rsidRDefault="00BA76E0" w:rsidP="002D3E85">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Eutrofización debida a la agricultura, la acuicultura y la avicultura. Falta de gestión del agua – probable sobreextracción.</w:t>
            </w:r>
          </w:p>
        </w:tc>
        <w:tc>
          <w:tcPr>
            <w:tcW w:w="1790" w:type="dxa"/>
            <w:noWrap/>
            <w:hideMark/>
          </w:tcPr>
          <w:p w14:paraId="68B9DAF4"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(2017)</w:t>
            </w:r>
          </w:p>
        </w:tc>
        <w:tc>
          <w:tcPr>
            <w:tcW w:w="1271" w:type="dxa"/>
            <w:noWrap/>
            <w:hideMark/>
          </w:tcPr>
          <w:p w14:paraId="3D11BEB9"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047382BA"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BA7407B"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64</w:t>
            </w:r>
          </w:p>
        </w:tc>
        <w:tc>
          <w:tcPr>
            <w:tcW w:w="1382" w:type="dxa"/>
            <w:noWrap/>
            <w:hideMark/>
          </w:tcPr>
          <w:p w14:paraId="6A618ED0"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Bulgaria</w:t>
            </w:r>
          </w:p>
        </w:tc>
        <w:tc>
          <w:tcPr>
            <w:tcW w:w="2145" w:type="dxa"/>
            <w:noWrap/>
            <w:hideMark/>
          </w:tcPr>
          <w:p w14:paraId="3BB0C37D"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Srébarna*</w:t>
            </w:r>
          </w:p>
        </w:tc>
        <w:tc>
          <w:tcPr>
            <w:tcW w:w="1192" w:type="dxa"/>
            <w:noWrap/>
            <w:hideMark/>
          </w:tcPr>
          <w:p w14:paraId="07486AE7"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02/04/1992</w:t>
            </w:r>
          </w:p>
        </w:tc>
        <w:tc>
          <w:tcPr>
            <w:tcW w:w="1236" w:type="dxa"/>
            <w:noWrap/>
            <w:hideMark/>
          </w:tcPr>
          <w:p w14:paraId="0039E741"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48695917"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0C8BB535"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Erosión del lecho del río, eutrofización, sucesión de la vegetación</w:t>
            </w:r>
            <w:r w:rsidRPr="00655883">
              <w:rPr>
                <w:rFonts w:asciiTheme="minorHAnsi" w:hAnsiTheme="minorHAnsi" w:cs="Arial"/>
                <w:color w:val="000000"/>
                <w:sz w:val="20"/>
                <w:szCs w:val="20"/>
                <w:lang w:val="es-ES_tradnl" w:eastAsia="en-GB"/>
              </w:rPr>
              <w:t>. MRA 28 (1992). MRA 47 (2001).</w:t>
            </w:r>
          </w:p>
        </w:tc>
        <w:tc>
          <w:tcPr>
            <w:tcW w:w="1790" w:type="dxa"/>
            <w:noWrap/>
            <w:hideMark/>
          </w:tcPr>
          <w:p w14:paraId="66B358B1"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(2017)</w:t>
            </w:r>
          </w:p>
        </w:tc>
        <w:tc>
          <w:tcPr>
            <w:tcW w:w="1271" w:type="dxa"/>
            <w:noWrap/>
            <w:hideMark/>
          </w:tcPr>
          <w:p w14:paraId="095E5F1D"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55F81743"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E6ACCF8"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243</w:t>
            </w:r>
          </w:p>
        </w:tc>
        <w:tc>
          <w:tcPr>
            <w:tcW w:w="1382" w:type="dxa"/>
            <w:noWrap/>
            <w:hideMark/>
          </w:tcPr>
          <w:p w14:paraId="42463729"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Canadá</w:t>
            </w:r>
          </w:p>
        </w:tc>
        <w:tc>
          <w:tcPr>
            <w:tcW w:w="2145" w:type="dxa"/>
            <w:noWrap/>
            <w:hideMark/>
          </w:tcPr>
          <w:p w14:paraId="1ABEFD68"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Fraser River Delta</w:t>
            </w:r>
          </w:p>
        </w:tc>
        <w:tc>
          <w:tcPr>
            <w:tcW w:w="1192" w:type="dxa"/>
            <w:noWrap/>
            <w:hideMark/>
          </w:tcPr>
          <w:p w14:paraId="2C0C4CA2"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09/12/2015</w:t>
            </w:r>
          </w:p>
        </w:tc>
        <w:tc>
          <w:tcPr>
            <w:tcW w:w="1236" w:type="dxa"/>
            <w:noWrap/>
            <w:hideMark/>
          </w:tcPr>
          <w:p w14:paraId="6EE4B220"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22/09/2016</w:t>
            </w:r>
          </w:p>
        </w:tc>
        <w:tc>
          <w:tcPr>
            <w:tcW w:w="1080" w:type="dxa"/>
            <w:noWrap/>
            <w:vAlign w:val="center"/>
            <w:hideMark/>
          </w:tcPr>
          <w:p w14:paraId="56925635"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47020E56"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Terminal de gas natural licuado (GNL) propuesta por WesPac Midstream</w:t>
            </w:r>
            <w:r w:rsidRPr="00655883">
              <w:rPr>
                <w:rFonts w:asciiTheme="minorHAnsi" w:hAnsiTheme="minorHAnsi" w:cs="Arial"/>
                <w:color w:val="000000"/>
                <w:sz w:val="20"/>
                <w:szCs w:val="20"/>
                <w:lang w:val="es-ES_tradnl" w:eastAsia="en-GB"/>
              </w:rPr>
              <w:t>.</w:t>
            </w:r>
          </w:p>
        </w:tc>
        <w:tc>
          <w:tcPr>
            <w:tcW w:w="1790" w:type="dxa"/>
            <w:noWrap/>
            <w:hideMark/>
          </w:tcPr>
          <w:p w14:paraId="34ECE657" w14:textId="77777777" w:rsidR="00BA76E0" w:rsidRPr="00655883" w:rsidRDefault="00BA76E0" w:rsidP="00D9168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Caso cerrado (2016)</w:t>
            </w:r>
          </w:p>
        </w:tc>
        <w:tc>
          <w:tcPr>
            <w:tcW w:w="1271" w:type="dxa"/>
            <w:noWrap/>
            <w:hideMark/>
          </w:tcPr>
          <w:p w14:paraId="7F4D5D0F"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25D82B60"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9A14746"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lastRenderedPageBreak/>
              <w:t>222</w:t>
            </w:r>
          </w:p>
        </w:tc>
        <w:tc>
          <w:tcPr>
            <w:tcW w:w="1382" w:type="dxa"/>
            <w:noWrap/>
            <w:hideMark/>
          </w:tcPr>
          <w:p w14:paraId="2B380B6B"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Chile</w:t>
            </w:r>
          </w:p>
        </w:tc>
        <w:tc>
          <w:tcPr>
            <w:tcW w:w="2145" w:type="dxa"/>
            <w:noWrap/>
            <w:hideMark/>
          </w:tcPr>
          <w:p w14:paraId="201ACA2F"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Carlos Anwandter Sanctuary*</w:t>
            </w:r>
          </w:p>
        </w:tc>
        <w:tc>
          <w:tcPr>
            <w:tcW w:w="1192" w:type="dxa"/>
            <w:noWrap/>
            <w:hideMark/>
          </w:tcPr>
          <w:p w14:paraId="3ECB3D66"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06/10/2006</w:t>
            </w:r>
          </w:p>
        </w:tc>
        <w:tc>
          <w:tcPr>
            <w:tcW w:w="1236" w:type="dxa"/>
            <w:noWrap/>
            <w:hideMark/>
          </w:tcPr>
          <w:p w14:paraId="15FF411B"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7C71747C"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278EA46C"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Elevada mortalidad de cisnes de cuello negro relacionada con impactos derivados de la descarga de desechos de una fábrica de celulosa aguas arriba</w:t>
            </w:r>
            <w:r w:rsidRPr="00655883">
              <w:rPr>
                <w:rFonts w:asciiTheme="minorHAnsi" w:hAnsiTheme="minorHAnsi" w:cs="Arial"/>
                <w:color w:val="000000"/>
                <w:sz w:val="20"/>
                <w:szCs w:val="20"/>
                <w:lang w:val="es-ES_tradnl" w:eastAsia="en-GB"/>
              </w:rPr>
              <w:t>.</w:t>
            </w:r>
          </w:p>
        </w:tc>
        <w:tc>
          <w:tcPr>
            <w:tcW w:w="1790" w:type="dxa"/>
            <w:noWrap/>
            <w:hideMark/>
          </w:tcPr>
          <w:p w14:paraId="264681F4" w14:textId="77777777" w:rsidR="00BA76E0" w:rsidRPr="00655883" w:rsidRDefault="00BA76E0"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 cuestión se está tratando activamente (2015)</w:t>
            </w:r>
          </w:p>
        </w:tc>
        <w:tc>
          <w:tcPr>
            <w:tcW w:w="1271" w:type="dxa"/>
            <w:noWrap/>
            <w:hideMark/>
          </w:tcPr>
          <w:p w14:paraId="79F42263"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62559AC5"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104BBA4"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877</w:t>
            </w:r>
          </w:p>
        </w:tc>
        <w:tc>
          <w:tcPr>
            <w:tcW w:w="1382" w:type="dxa"/>
            <w:noWrap/>
            <w:hideMark/>
          </w:tcPr>
          <w:p w14:paraId="5D9F848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Chile</w:t>
            </w:r>
          </w:p>
        </w:tc>
        <w:tc>
          <w:tcPr>
            <w:tcW w:w="2145" w:type="dxa"/>
            <w:noWrap/>
            <w:hideMark/>
          </w:tcPr>
          <w:p w14:paraId="4BAB218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Complejo Lacustre Laguna del Negro Francisco y Laguna Santa Rosa*</w:t>
            </w:r>
          </w:p>
        </w:tc>
        <w:tc>
          <w:tcPr>
            <w:tcW w:w="1192" w:type="dxa"/>
            <w:noWrap/>
            <w:hideMark/>
          </w:tcPr>
          <w:p w14:paraId="7F312721"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28/08/2014</w:t>
            </w:r>
          </w:p>
        </w:tc>
        <w:tc>
          <w:tcPr>
            <w:tcW w:w="1236" w:type="dxa"/>
            <w:noWrap/>
            <w:hideMark/>
          </w:tcPr>
          <w:p w14:paraId="1BB711F4"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593885F2"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6877799E" w14:textId="77777777" w:rsidR="00BA76E0" w:rsidRPr="00655883" w:rsidRDefault="00BA76E0" w:rsidP="002D3E85">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rPr>
              <w:t>Cambios en las características ecológicas por actividades mineras.</w:t>
            </w:r>
          </w:p>
        </w:tc>
        <w:tc>
          <w:tcPr>
            <w:tcW w:w="1790" w:type="dxa"/>
            <w:noWrap/>
            <w:hideMark/>
          </w:tcPr>
          <w:p w14:paraId="4A818108" w14:textId="77777777" w:rsidR="00BA76E0" w:rsidRPr="00655883" w:rsidRDefault="00BA76E0"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 cuestión se está tratando activamente (2015)</w:t>
            </w:r>
          </w:p>
        </w:tc>
        <w:tc>
          <w:tcPr>
            <w:tcW w:w="1271" w:type="dxa"/>
            <w:noWrap/>
            <w:hideMark/>
          </w:tcPr>
          <w:p w14:paraId="653FF98E"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554DA18C"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91F5DC6"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1781</w:t>
            </w:r>
          </w:p>
        </w:tc>
        <w:tc>
          <w:tcPr>
            <w:tcW w:w="1382" w:type="dxa"/>
            <w:noWrap/>
            <w:hideMark/>
          </w:tcPr>
          <w:p w14:paraId="135D1F1E"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Colombia</w:t>
            </w:r>
          </w:p>
        </w:tc>
        <w:tc>
          <w:tcPr>
            <w:tcW w:w="2145" w:type="dxa"/>
            <w:noWrap/>
            <w:hideMark/>
          </w:tcPr>
          <w:p w14:paraId="767F7F7D"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Complejo de Humedales Laguna del Otún</w:t>
            </w:r>
          </w:p>
        </w:tc>
        <w:tc>
          <w:tcPr>
            <w:tcW w:w="1192" w:type="dxa"/>
            <w:noWrap/>
            <w:hideMark/>
          </w:tcPr>
          <w:p w14:paraId="144AC417"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10/06/2015</w:t>
            </w:r>
          </w:p>
        </w:tc>
        <w:tc>
          <w:tcPr>
            <w:tcW w:w="1236" w:type="dxa"/>
            <w:noWrap/>
            <w:hideMark/>
          </w:tcPr>
          <w:p w14:paraId="13516C91"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25/11/2015</w:t>
            </w:r>
          </w:p>
        </w:tc>
        <w:tc>
          <w:tcPr>
            <w:tcW w:w="1080" w:type="dxa"/>
            <w:noWrap/>
            <w:vAlign w:val="center"/>
            <w:hideMark/>
          </w:tcPr>
          <w:p w14:paraId="35BEB1B8"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6FB4BEC6"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Amenazas a las características ecológicas por minería de oro</w:t>
            </w:r>
            <w:r w:rsidRPr="00655883">
              <w:rPr>
                <w:rFonts w:asciiTheme="minorHAnsi" w:hAnsiTheme="minorHAnsi" w:cs="Arial"/>
                <w:color w:val="000000"/>
                <w:sz w:val="20"/>
                <w:szCs w:val="20"/>
                <w:lang w:val="es-ES_tradnl" w:eastAsia="en-GB"/>
              </w:rPr>
              <w:t xml:space="preserve">. </w:t>
            </w:r>
          </w:p>
        </w:tc>
        <w:tc>
          <w:tcPr>
            <w:tcW w:w="1790" w:type="dxa"/>
            <w:noWrap/>
            <w:hideMark/>
          </w:tcPr>
          <w:p w14:paraId="0407B775"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Actualización presentada por la AA (2015)</w:t>
            </w:r>
          </w:p>
        </w:tc>
        <w:tc>
          <w:tcPr>
            <w:tcW w:w="1271" w:type="dxa"/>
            <w:noWrap/>
            <w:hideMark/>
          </w:tcPr>
          <w:p w14:paraId="3715AAFE"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68CE63DD"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E3B5872"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951</w:t>
            </w:r>
          </w:p>
        </w:tc>
        <w:tc>
          <w:tcPr>
            <w:tcW w:w="1382" w:type="dxa"/>
            <w:noWrap/>
            <w:hideMark/>
          </w:tcPr>
          <w:p w14:paraId="65BCC60F"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Colombia</w:t>
            </w:r>
          </w:p>
        </w:tc>
        <w:tc>
          <w:tcPr>
            <w:tcW w:w="2145" w:type="dxa"/>
            <w:noWrap/>
            <w:hideMark/>
          </w:tcPr>
          <w:p w14:paraId="16071394"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Sistema Delta Estuarino del Río Magdalena, Ciénaga Grande de Santa Marta*</w:t>
            </w:r>
          </w:p>
        </w:tc>
        <w:tc>
          <w:tcPr>
            <w:tcW w:w="1192" w:type="dxa"/>
            <w:noWrap/>
            <w:hideMark/>
          </w:tcPr>
          <w:p w14:paraId="2886DE59"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23/03/2015</w:t>
            </w:r>
          </w:p>
        </w:tc>
        <w:tc>
          <w:tcPr>
            <w:tcW w:w="1236" w:type="dxa"/>
            <w:noWrap/>
            <w:hideMark/>
          </w:tcPr>
          <w:p w14:paraId="590CBE0B"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58E3914C"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2D4A00A1" w14:textId="77777777" w:rsidR="00BA76E0" w:rsidRPr="00655883" w:rsidRDefault="00BA76E0" w:rsidP="009633E7">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Cambios en las características ecológicas debido a la agricultura y el desvío de agua.</w:t>
            </w:r>
          </w:p>
        </w:tc>
        <w:tc>
          <w:tcPr>
            <w:tcW w:w="1790" w:type="dxa"/>
            <w:noWrap/>
            <w:hideMark/>
          </w:tcPr>
          <w:p w14:paraId="0B06E92C"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Actualización presentada por la AA (2017)</w:t>
            </w:r>
          </w:p>
        </w:tc>
        <w:tc>
          <w:tcPr>
            <w:tcW w:w="1271" w:type="dxa"/>
            <w:noWrap/>
            <w:hideMark/>
          </w:tcPr>
          <w:p w14:paraId="232BF7CE"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5B83977F"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0DA00CE"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951</w:t>
            </w:r>
          </w:p>
        </w:tc>
        <w:tc>
          <w:tcPr>
            <w:tcW w:w="1382" w:type="dxa"/>
            <w:noWrap/>
            <w:hideMark/>
          </w:tcPr>
          <w:p w14:paraId="565DD1C6"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Colombia</w:t>
            </w:r>
          </w:p>
        </w:tc>
        <w:tc>
          <w:tcPr>
            <w:tcW w:w="2145" w:type="dxa"/>
            <w:noWrap/>
            <w:hideMark/>
          </w:tcPr>
          <w:p w14:paraId="68458B31"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Sistema Delta Estuarino del Río Magdalena, Ciénaga Grande de Santa Marta</w:t>
            </w:r>
          </w:p>
        </w:tc>
        <w:tc>
          <w:tcPr>
            <w:tcW w:w="1192" w:type="dxa"/>
            <w:noWrap/>
            <w:hideMark/>
          </w:tcPr>
          <w:p w14:paraId="4EF9D714"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01/09/2004</w:t>
            </w:r>
          </w:p>
        </w:tc>
        <w:tc>
          <w:tcPr>
            <w:tcW w:w="1236" w:type="dxa"/>
            <w:noWrap/>
            <w:hideMark/>
          </w:tcPr>
          <w:p w14:paraId="61BCF2E7"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01/09/2014</w:t>
            </w:r>
          </w:p>
        </w:tc>
        <w:tc>
          <w:tcPr>
            <w:tcW w:w="1080" w:type="dxa"/>
            <w:noWrap/>
            <w:vAlign w:val="center"/>
            <w:hideMark/>
          </w:tcPr>
          <w:p w14:paraId="28BF838D"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562686D2"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Construcción de una instalación portuaria polivalente en Palermo.</w:t>
            </w:r>
          </w:p>
        </w:tc>
        <w:tc>
          <w:tcPr>
            <w:tcW w:w="1790" w:type="dxa"/>
            <w:noWrap/>
            <w:hideMark/>
          </w:tcPr>
          <w:p w14:paraId="1F0F14E3" w14:textId="77777777" w:rsidR="00BA76E0" w:rsidRPr="00655883" w:rsidRDefault="00BA76E0"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 cuestión se está tratando activamente (2014)</w:t>
            </w:r>
          </w:p>
        </w:tc>
        <w:tc>
          <w:tcPr>
            <w:tcW w:w="1271" w:type="dxa"/>
            <w:noWrap/>
            <w:hideMark/>
          </w:tcPr>
          <w:p w14:paraId="20A0FFD7"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41B3F1DD"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257CC69"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811</w:t>
            </w:r>
          </w:p>
        </w:tc>
        <w:tc>
          <w:tcPr>
            <w:tcW w:w="1382" w:type="dxa"/>
            <w:noWrap/>
            <w:hideMark/>
          </w:tcPr>
          <w:p w14:paraId="5D49B9D9"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Costa Rica</w:t>
            </w:r>
          </w:p>
        </w:tc>
        <w:tc>
          <w:tcPr>
            <w:tcW w:w="2145" w:type="dxa"/>
            <w:noWrap/>
            <w:hideMark/>
          </w:tcPr>
          <w:p w14:paraId="706BB4A3"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Humedal Caribe Noreste*</w:t>
            </w:r>
          </w:p>
        </w:tc>
        <w:tc>
          <w:tcPr>
            <w:tcW w:w="1192" w:type="dxa"/>
            <w:noWrap/>
            <w:hideMark/>
          </w:tcPr>
          <w:p w14:paraId="6EFDC640"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15/11/2010</w:t>
            </w:r>
          </w:p>
        </w:tc>
        <w:tc>
          <w:tcPr>
            <w:tcW w:w="1236" w:type="dxa"/>
            <w:noWrap/>
            <w:hideMark/>
          </w:tcPr>
          <w:p w14:paraId="18AB7AF7"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059916FF"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5D13F02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Cambios en las características ecológicas por canales artificiales abiertos</w:t>
            </w:r>
            <w:r w:rsidRPr="00655883">
              <w:rPr>
                <w:rFonts w:asciiTheme="minorHAnsi" w:hAnsiTheme="minorHAnsi" w:cs="Arial"/>
                <w:color w:val="000000"/>
                <w:sz w:val="20"/>
                <w:szCs w:val="20"/>
                <w:lang w:val="es-ES_tradnl" w:eastAsia="en-GB"/>
              </w:rPr>
              <w:t>.</w:t>
            </w:r>
          </w:p>
        </w:tc>
        <w:tc>
          <w:tcPr>
            <w:tcW w:w="1790" w:type="dxa"/>
            <w:noWrap/>
            <w:hideMark/>
          </w:tcPr>
          <w:p w14:paraId="60F0045E" w14:textId="77777777" w:rsidR="00BA76E0" w:rsidRPr="00655883" w:rsidRDefault="00BA76E0"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 cuestión se está tratando activamente (2015)</w:t>
            </w:r>
          </w:p>
        </w:tc>
        <w:tc>
          <w:tcPr>
            <w:tcW w:w="1271" w:type="dxa"/>
            <w:noWrap/>
            <w:hideMark/>
          </w:tcPr>
          <w:p w14:paraId="72E476F1"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7949EE17"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F527DEF"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540</w:t>
            </w:r>
          </w:p>
        </w:tc>
        <w:tc>
          <w:tcPr>
            <w:tcW w:w="1382" w:type="dxa"/>
            <w:noWrap/>
            <w:hideMark/>
          </w:tcPr>
          <w:p w14:paraId="0AB5FAB7"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Costa Rica</w:t>
            </w:r>
          </w:p>
        </w:tc>
        <w:tc>
          <w:tcPr>
            <w:tcW w:w="2145" w:type="dxa"/>
            <w:noWrap/>
            <w:hideMark/>
          </w:tcPr>
          <w:p w14:paraId="025FFD80"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Palo Verde*</w:t>
            </w:r>
          </w:p>
        </w:tc>
        <w:tc>
          <w:tcPr>
            <w:tcW w:w="1192" w:type="dxa"/>
            <w:noWrap/>
            <w:hideMark/>
          </w:tcPr>
          <w:p w14:paraId="378CC1C3"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16/06/1993</w:t>
            </w:r>
          </w:p>
        </w:tc>
        <w:tc>
          <w:tcPr>
            <w:tcW w:w="1236" w:type="dxa"/>
            <w:noWrap/>
            <w:hideMark/>
          </w:tcPr>
          <w:p w14:paraId="2DF21A67"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3BEBB39D"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5C5671D7"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Cambios en las características ecológicas del sitio y sobre todo en sus características hidrológicas debido a actividades agrícolas y ganaderas en los alrededores</w:t>
            </w:r>
            <w:r w:rsidRPr="00655883">
              <w:rPr>
                <w:rFonts w:asciiTheme="minorHAnsi" w:hAnsiTheme="minorHAnsi" w:cs="Arial"/>
                <w:color w:val="000000"/>
                <w:sz w:val="20"/>
                <w:szCs w:val="20"/>
                <w:lang w:val="es-ES_tradnl" w:eastAsia="en-GB"/>
              </w:rPr>
              <w:t>.</w:t>
            </w:r>
          </w:p>
        </w:tc>
        <w:tc>
          <w:tcPr>
            <w:tcW w:w="1790" w:type="dxa"/>
            <w:noWrap/>
            <w:hideMark/>
          </w:tcPr>
          <w:p w14:paraId="7B5A1CD8" w14:textId="77777777" w:rsidR="00BA76E0" w:rsidRPr="00655883" w:rsidRDefault="00BA76E0"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 cuestión se está tratando activamente (2013)</w:t>
            </w:r>
          </w:p>
        </w:tc>
        <w:tc>
          <w:tcPr>
            <w:tcW w:w="1271" w:type="dxa"/>
            <w:noWrap/>
            <w:hideMark/>
          </w:tcPr>
          <w:p w14:paraId="4B117F35"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5C7D5A0E"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43FE065"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1583</w:t>
            </w:r>
          </w:p>
        </w:tc>
        <w:tc>
          <w:tcPr>
            <w:tcW w:w="1382" w:type="dxa"/>
            <w:noWrap/>
            <w:hideMark/>
          </w:tcPr>
          <w:p w14:paraId="419035DE"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Côte d'Ivoire</w:t>
            </w:r>
          </w:p>
        </w:tc>
        <w:tc>
          <w:tcPr>
            <w:tcW w:w="2145" w:type="dxa"/>
            <w:noWrap/>
            <w:hideMark/>
          </w:tcPr>
          <w:p w14:paraId="546F61CF"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Grand Bassam*</w:t>
            </w:r>
          </w:p>
        </w:tc>
        <w:tc>
          <w:tcPr>
            <w:tcW w:w="1192" w:type="dxa"/>
            <w:noWrap/>
            <w:hideMark/>
          </w:tcPr>
          <w:p w14:paraId="50082C12"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14/08/2014</w:t>
            </w:r>
          </w:p>
        </w:tc>
        <w:tc>
          <w:tcPr>
            <w:tcW w:w="1236" w:type="dxa"/>
            <w:noWrap/>
            <w:hideMark/>
          </w:tcPr>
          <w:p w14:paraId="648FA1A1"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75387753"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1246A33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Creación de una plantación de 1000 hectáreas de palmera en el sitio Ramsar Grand Bassam</w:t>
            </w:r>
            <w:r w:rsidRPr="00655883">
              <w:rPr>
                <w:rFonts w:asciiTheme="minorHAnsi" w:hAnsiTheme="minorHAnsi" w:cs="Arial"/>
                <w:color w:val="000000"/>
                <w:sz w:val="20"/>
                <w:szCs w:val="20"/>
                <w:lang w:val="es-ES_tradnl" w:eastAsia="en-GB"/>
              </w:rPr>
              <w:t>.</w:t>
            </w:r>
          </w:p>
        </w:tc>
        <w:tc>
          <w:tcPr>
            <w:tcW w:w="1790" w:type="dxa"/>
            <w:noWrap/>
            <w:hideMark/>
          </w:tcPr>
          <w:p w14:paraId="3AEF41FA" w14:textId="77777777" w:rsidR="00BA76E0" w:rsidRPr="00655883" w:rsidRDefault="00BA76E0" w:rsidP="00AE68D7">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MRA solicitada y prevista en 2018</w:t>
            </w:r>
          </w:p>
        </w:tc>
        <w:tc>
          <w:tcPr>
            <w:tcW w:w="1271" w:type="dxa"/>
            <w:noWrap/>
            <w:hideMark/>
          </w:tcPr>
          <w:p w14:paraId="07C2EFFC"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31F040EC"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FF4BE2D"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lastRenderedPageBreak/>
              <w:t>582</w:t>
            </w:r>
          </w:p>
        </w:tc>
        <w:tc>
          <w:tcPr>
            <w:tcW w:w="1382" w:type="dxa"/>
            <w:noWrap/>
            <w:hideMark/>
          </w:tcPr>
          <w:p w14:paraId="7B309E2F"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Croacia</w:t>
            </w:r>
          </w:p>
        </w:tc>
        <w:tc>
          <w:tcPr>
            <w:tcW w:w="2145" w:type="dxa"/>
            <w:noWrap/>
            <w:hideMark/>
          </w:tcPr>
          <w:p w14:paraId="1331691D"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Crna Mlaka Fishponds</w:t>
            </w:r>
          </w:p>
        </w:tc>
        <w:tc>
          <w:tcPr>
            <w:tcW w:w="1192" w:type="dxa"/>
            <w:noWrap/>
            <w:hideMark/>
          </w:tcPr>
          <w:p w14:paraId="699A30B5"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10/04/2016</w:t>
            </w:r>
          </w:p>
        </w:tc>
        <w:tc>
          <w:tcPr>
            <w:tcW w:w="1236" w:type="dxa"/>
            <w:noWrap/>
            <w:hideMark/>
          </w:tcPr>
          <w:p w14:paraId="5B4B9247"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7D3797AA"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58C247D9"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Cese de la producción pesquera de Crna Mlaka</w:t>
            </w:r>
            <w:r w:rsidRPr="00655883">
              <w:rPr>
                <w:rFonts w:asciiTheme="minorHAnsi" w:hAnsiTheme="minorHAnsi" w:cs="Arial"/>
                <w:color w:val="000000"/>
                <w:sz w:val="20"/>
                <w:szCs w:val="20"/>
                <w:lang w:val="es-ES_tradnl" w:eastAsia="en-GB"/>
              </w:rPr>
              <w:t>.</w:t>
            </w:r>
          </w:p>
        </w:tc>
        <w:tc>
          <w:tcPr>
            <w:tcW w:w="1790" w:type="dxa"/>
            <w:noWrap/>
            <w:hideMark/>
          </w:tcPr>
          <w:p w14:paraId="304B29AC" w14:textId="77777777" w:rsidR="00BA76E0" w:rsidRPr="00655883" w:rsidRDefault="00BA76E0" w:rsidP="00005424">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4E8A7D28"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2A98B213"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8F76BF5"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583</w:t>
            </w:r>
          </w:p>
        </w:tc>
        <w:tc>
          <w:tcPr>
            <w:tcW w:w="1382" w:type="dxa"/>
            <w:noWrap/>
            <w:hideMark/>
          </w:tcPr>
          <w:p w14:paraId="76F5881E"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Croacia</w:t>
            </w:r>
          </w:p>
        </w:tc>
        <w:tc>
          <w:tcPr>
            <w:tcW w:w="2145" w:type="dxa"/>
            <w:noWrap/>
            <w:hideMark/>
          </w:tcPr>
          <w:p w14:paraId="4473D93D"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 xml:space="preserve">Nature Park Kopacki rit* </w:t>
            </w:r>
          </w:p>
        </w:tc>
        <w:tc>
          <w:tcPr>
            <w:tcW w:w="1192" w:type="dxa"/>
            <w:noWrap/>
            <w:hideMark/>
          </w:tcPr>
          <w:p w14:paraId="2B61DA32"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29/03/2005</w:t>
            </w:r>
          </w:p>
        </w:tc>
        <w:tc>
          <w:tcPr>
            <w:tcW w:w="1236" w:type="dxa"/>
            <w:noWrap/>
            <w:hideMark/>
          </w:tcPr>
          <w:p w14:paraId="63FC6C41"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65D1ED60"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418C6E1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Deforestación, drenaje, caza furtiva</w:t>
            </w:r>
            <w:r w:rsidRPr="00655883">
              <w:rPr>
                <w:rFonts w:asciiTheme="minorHAnsi" w:hAnsiTheme="minorHAnsi" w:cs="Arial"/>
                <w:color w:val="000000"/>
                <w:sz w:val="20"/>
                <w:szCs w:val="20"/>
                <w:lang w:val="es-ES_tradnl" w:eastAsia="en-GB"/>
              </w:rPr>
              <w:t>. MRA 55 (2005).</w:t>
            </w:r>
          </w:p>
        </w:tc>
        <w:tc>
          <w:tcPr>
            <w:tcW w:w="1790" w:type="dxa"/>
            <w:noWrap/>
            <w:hideMark/>
          </w:tcPr>
          <w:p w14:paraId="4367551F"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(2012)</w:t>
            </w:r>
          </w:p>
        </w:tc>
        <w:tc>
          <w:tcPr>
            <w:tcW w:w="1271" w:type="dxa"/>
            <w:noWrap/>
            <w:hideMark/>
          </w:tcPr>
          <w:p w14:paraId="6E396305"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0D7F3430"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EF45519"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585</w:t>
            </w:r>
          </w:p>
        </w:tc>
        <w:tc>
          <w:tcPr>
            <w:tcW w:w="1382" w:type="dxa"/>
            <w:noWrap/>
            <w:hideMark/>
          </w:tcPr>
          <w:p w14:paraId="3E7183E3"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Croacia</w:t>
            </w:r>
          </w:p>
        </w:tc>
        <w:tc>
          <w:tcPr>
            <w:tcW w:w="2145" w:type="dxa"/>
            <w:noWrap/>
            <w:hideMark/>
          </w:tcPr>
          <w:p w14:paraId="23DD7335"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Neretva River Delta*</w:t>
            </w:r>
          </w:p>
        </w:tc>
        <w:tc>
          <w:tcPr>
            <w:tcW w:w="1192" w:type="dxa"/>
            <w:noWrap/>
            <w:hideMark/>
          </w:tcPr>
          <w:p w14:paraId="019986A2"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01/01/2003</w:t>
            </w:r>
          </w:p>
        </w:tc>
        <w:tc>
          <w:tcPr>
            <w:tcW w:w="1236" w:type="dxa"/>
            <w:noWrap/>
            <w:hideMark/>
          </w:tcPr>
          <w:p w14:paraId="79CEA82D"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0816B073"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697BF295"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Planificación de tres centrales hidroeléctricas, proyectos de riego, desarrollos urbanísticos, quema de juncos y cañas, caza ilegal</w:t>
            </w:r>
            <w:r w:rsidRPr="00655883">
              <w:rPr>
                <w:rFonts w:asciiTheme="minorHAnsi" w:hAnsiTheme="minorHAnsi" w:cs="Arial"/>
                <w:color w:val="000000"/>
                <w:sz w:val="20"/>
                <w:szCs w:val="20"/>
                <w:lang w:val="es-ES_tradnl" w:eastAsia="en-GB"/>
              </w:rPr>
              <w:t xml:space="preserve">. </w:t>
            </w:r>
          </w:p>
        </w:tc>
        <w:tc>
          <w:tcPr>
            <w:tcW w:w="1790" w:type="dxa"/>
            <w:noWrap/>
            <w:hideMark/>
          </w:tcPr>
          <w:p w14:paraId="531630EB"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(2012)</w:t>
            </w:r>
          </w:p>
        </w:tc>
        <w:tc>
          <w:tcPr>
            <w:tcW w:w="1271" w:type="dxa"/>
            <w:noWrap/>
            <w:hideMark/>
          </w:tcPr>
          <w:p w14:paraId="155F8BB4"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6A502075"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401C6F7"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389</w:t>
            </w:r>
          </w:p>
        </w:tc>
        <w:tc>
          <w:tcPr>
            <w:tcW w:w="1382" w:type="dxa"/>
            <w:noWrap/>
            <w:hideMark/>
          </w:tcPr>
          <w:p w14:paraId="333ACE0B"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Dinamarca</w:t>
            </w:r>
          </w:p>
        </w:tc>
        <w:tc>
          <w:tcPr>
            <w:tcW w:w="2145" w:type="dxa"/>
            <w:noWrap/>
            <w:hideMark/>
          </w:tcPr>
          <w:p w14:paraId="71FF4D7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Heden *</w:t>
            </w:r>
          </w:p>
        </w:tc>
        <w:tc>
          <w:tcPr>
            <w:tcW w:w="1192" w:type="dxa"/>
            <w:noWrap/>
            <w:hideMark/>
          </w:tcPr>
          <w:p w14:paraId="6A4AD2E5"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28/04/2008</w:t>
            </w:r>
          </w:p>
        </w:tc>
        <w:tc>
          <w:tcPr>
            <w:tcW w:w="1236" w:type="dxa"/>
            <w:noWrap/>
            <w:hideMark/>
          </w:tcPr>
          <w:p w14:paraId="53899C4B"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613DC1CF"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194116DE" w14:textId="253E2F9E"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 xml:space="preserve">Construcción de carretera, pista de despegue y aterrizaje y puerto en la </w:t>
            </w:r>
            <w:r w:rsidRPr="00655883">
              <w:rPr>
                <w:rFonts w:asciiTheme="minorHAnsi" w:hAnsiTheme="minorHAnsi" w:cs="Arial"/>
                <w:sz w:val="20"/>
                <w:szCs w:val="20"/>
                <w:lang w:val="es-ES_tradnl"/>
              </w:rPr>
              <w:t>zona</w:t>
            </w:r>
            <w:r w:rsidRPr="00655883">
              <w:rPr>
                <w:rFonts w:asciiTheme="minorHAnsi" w:hAnsiTheme="minorHAnsi" w:cs="Arial"/>
                <w:color w:val="000000"/>
                <w:sz w:val="20"/>
                <w:szCs w:val="20"/>
                <w:lang w:val="es-ES_tradnl"/>
              </w:rPr>
              <w:t xml:space="preserve"> de muda más importante de la barnacla cariblanca</w:t>
            </w:r>
            <w:r w:rsidRPr="00655883">
              <w:rPr>
                <w:rFonts w:asciiTheme="minorHAnsi" w:hAnsiTheme="minorHAnsi" w:cs="Arial"/>
                <w:color w:val="000000"/>
                <w:sz w:val="20"/>
                <w:szCs w:val="20"/>
                <w:lang w:val="es-ES_tradnl" w:eastAsia="en-GB"/>
              </w:rPr>
              <w:t>. MRA</w:t>
            </w:r>
            <w:r w:rsidR="00F91DE9" w:rsidRPr="00655883">
              <w:rPr>
                <w:rFonts w:asciiTheme="minorHAnsi" w:hAnsiTheme="minorHAnsi" w:cs="Arial"/>
                <w:color w:val="000000"/>
                <w:sz w:val="20"/>
                <w:szCs w:val="20"/>
                <w:lang w:val="es-ES_tradnl" w:eastAsia="en-GB"/>
              </w:rPr>
              <w:t xml:space="preserve"> </w:t>
            </w:r>
            <w:r w:rsidRPr="00655883">
              <w:rPr>
                <w:rFonts w:asciiTheme="minorHAnsi" w:hAnsiTheme="minorHAnsi" w:cs="Arial"/>
                <w:color w:val="000000"/>
                <w:sz w:val="20"/>
                <w:szCs w:val="20"/>
                <w:lang w:val="es-ES_tradnl" w:eastAsia="en-GB"/>
              </w:rPr>
              <w:t>61 (2009).</w:t>
            </w:r>
          </w:p>
        </w:tc>
        <w:tc>
          <w:tcPr>
            <w:tcW w:w="1790" w:type="dxa"/>
            <w:noWrap/>
            <w:hideMark/>
          </w:tcPr>
          <w:p w14:paraId="7116EF0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(2011)</w:t>
            </w:r>
          </w:p>
        </w:tc>
        <w:tc>
          <w:tcPr>
            <w:tcW w:w="1271" w:type="dxa"/>
            <w:noWrap/>
            <w:hideMark/>
          </w:tcPr>
          <w:p w14:paraId="17DBE796"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32E5F814"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EFA26D6"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141</w:t>
            </w:r>
          </w:p>
        </w:tc>
        <w:tc>
          <w:tcPr>
            <w:tcW w:w="1382" w:type="dxa"/>
            <w:noWrap/>
            <w:hideMark/>
          </w:tcPr>
          <w:p w14:paraId="7DB09CA8"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Dinamarca</w:t>
            </w:r>
          </w:p>
        </w:tc>
        <w:tc>
          <w:tcPr>
            <w:tcW w:w="2145" w:type="dxa"/>
            <w:noWrap/>
            <w:hideMark/>
          </w:tcPr>
          <w:p w14:paraId="7B76CCB8"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Ringkøbing Fjord*</w:t>
            </w:r>
          </w:p>
        </w:tc>
        <w:tc>
          <w:tcPr>
            <w:tcW w:w="1192" w:type="dxa"/>
            <w:noWrap/>
            <w:hideMark/>
          </w:tcPr>
          <w:p w14:paraId="17989A12"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01/01/1990</w:t>
            </w:r>
          </w:p>
        </w:tc>
        <w:tc>
          <w:tcPr>
            <w:tcW w:w="1236" w:type="dxa"/>
            <w:noWrap/>
            <w:hideMark/>
          </w:tcPr>
          <w:p w14:paraId="545B5551"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4EE4E7C8"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3E9CB7F3"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El aumento de la eutrofización conduce a la disminución de poblaciones de aves acuáticas que hacen escala o invernan en el sitio</w:t>
            </w:r>
            <w:r w:rsidRPr="00655883">
              <w:rPr>
                <w:rFonts w:asciiTheme="minorHAnsi" w:hAnsiTheme="minorHAnsi" w:cs="Arial"/>
                <w:color w:val="000000"/>
                <w:sz w:val="20"/>
                <w:szCs w:val="20"/>
                <w:lang w:val="es-ES_tradnl" w:eastAsia="en-GB"/>
              </w:rPr>
              <w:t>. MRA 36 (1996).</w:t>
            </w:r>
          </w:p>
        </w:tc>
        <w:tc>
          <w:tcPr>
            <w:tcW w:w="1790" w:type="dxa"/>
            <w:noWrap/>
            <w:hideMark/>
          </w:tcPr>
          <w:p w14:paraId="1D49CC62"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(2013)</w:t>
            </w:r>
          </w:p>
        </w:tc>
        <w:tc>
          <w:tcPr>
            <w:tcW w:w="1271" w:type="dxa"/>
            <w:noWrap/>
            <w:hideMark/>
          </w:tcPr>
          <w:p w14:paraId="33327CAE"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23C0ACFB"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B6ADB14"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407</w:t>
            </w:r>
          </w:p>
        </w:tc>
        <w:tc>
          <w:tcPr>
            <w:tcW w:w="1382" w:type="dxa"/>
            <w:noWrap/>
            <w:hideMark/>
          </w:tcPr>
          <w:p w14:paraId="0D63508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Egipto</w:t>
            </w:r>
          </w:p>
        </w:tc>
        <w:tc>
          <w:tcPr>
            <w:tcW w:w="2145" w:type="dxa"/>
            <w:noWrap/>
            <w:hideMark/>
          </w:tcPr>
          <w:p w14:paraId="36142E38"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Lake Bardawil*</w:t>
            </w:r>
          </w:p>
        </w:tc>
        <w:tc>
          <w:tcPr>
            <w:tcW w:w="1192" w:type="dxa"/>
            <w:noWrap/>
            <w:hideMark/>
          </w:tcPr>
          <w:p w14:paraId="3F3DED84"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04/07/1990</w:t>
            </w:r>
          </w:p>
        </w:tc>
        <w:tc>
          <w:tcPr>
            <w:tcW w:w="1236" w:type="dxa"/>
            <w:noWrap/>
            <w:hideMark/>
          </w:tcPr>
          <w:p w14:paraId="45CDAC42"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7E562881"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4A5CD679"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Efecto del cierre de los canales entre la laguna y el mar.</w:t>
            </w:r>
          </w:p>
        </w:tc>
        <w:tc>
          <w:tcPr>
            <w:tcW w:w="1790" w:type="dxa"/>
            <w:noWrap/>
            <w:hideMark/>
          </w:tcPr>
          <w:p w14:paraId="669CB24D"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247125B7"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26402A68"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1B8E84F"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408</w:t>
            </w:r>
          </w:p>
        </w:tc>
        <w:tc>
          <w:tcPr>
            <w:tcW w:w="1382" w:type="dxa"/>
            <w:noWrap/>
            <w:hideMark/>
          </w:tcPr>
          <w:p w14:paraId="1DB4F159"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Egipto</w:t>
            </w:r>
          </w:p>
        </w:tc>
        <w:tc>
          <w:tcPr>
            <w:tcW w:w="2145" w:type="dxa"/>
            <w:noWrap/>
            <w:hideMark/>
          </w:tcPr>
          <w:p w14:paraId="419BA438"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Lake Burullus*</w:t>
            </w:r>
          </w:p>
        </w:tc>
        <w:tc>
          <w:tcPr>
            <w:tcW w:w="1192" w:type="dxa"/>
            <w:noWrap/>
            <w:hideMark/>
          </w:tcPr>
          <w:p w14:paraId="0AF7DDBA"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04/07/1990</w:t>
            </w:r>
          </w:p>
        </w:tc>
        <w:tc>
          <w:tcPr>
            <w:tcW w:w="1236" w:type="dxa"/>
            <w:noWrap/>
            <w:hideMark/>
          </w:tcPr>
          <w:p w14:paraId="6201D2D4"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7B01F9EF"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15DE4DBF"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Sedimentación, drenaje y contaminación</w:t>
            </w:r>
            <w:r w:rsidRPr="00655883">
              <w:rPr>
                <w:rFonts w:asciiTheme="minorHAnsi" w:hAnsiTheme="minorHAnsi" w:cs="Arial"/>
                <w:color w:val="000000"/>
                <w:sz w:val="20"/>
                <w:szCs w:val="20"/>
                <w:lang w:val="es-ES_tradnl" w:eastAsia="en-GB"/>
              </w:rPr>
              <w:t xml:space="preserve">. </w:t>
            </w:r>
          </w:p>
        </w:tc>
        <w:tc>
          <w:tcPr>
            <w:tcW w:w="1790" w:type="dxa"/>
            <w:noWrap/>
            <w:hideMark/>
          </w:tcPr>
          <w:p w14:paraId="0C595F0C"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MRA solicitada (2017)</w:t>
            </w:r>
          </w:p>
        </w:tc>
        <w:tc>
          <w:tcPr>
            <w:tcW w:w="1271" w:type="dxa"/>
            <w:noWrap/>
            <w:hideMark/>
          </w:tcPr>
          <w:p w14:paraId="5BA00DD9"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761072E6"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6A792D4"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1715</w:t>
            </w:r>
          </w:p>
        </w:tc>
        <w:tc>
          <w:tcPr>
            <w:tcW w:w="1382" w:type="dxa"/>
            <w:noWrap/>
            <w:hideMark/>
          </w:tcPr>
          <w:p w14:paraId="65B88796"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Emiratos Árabes Unidos</w:t>
            </w:r>
          </w:p>
        </w:tc>
        <w:tc>
          <w:tcPr>
            <w:tcW w:w="2145" w:type="dxa"/>
            <w:noWrap/>
            <w:hideMark/>
          </w:tcPr>
          <w:p w14:paraId="733664A6" w14:textId="77777777" w:rsidR="00BA76E0" w:rsidRPr="008D202E"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D202E">
              <w:rPr>
                <w:rFonts w:asciiTheme="minorHAnsi" w:hAnsiTheme="minorHAnsi" w:cs="Arial"/>
                <w:color w:val="000000"/>
                <w:sz w:val="20"/>
                <w:szCs w:val="20"/>
                <w:lang w:eastAsia="en-GB"/>
              </w:rPr>
              <w:t>Ras Al Khor Wildlife Sanctuary*</w:t>
            </w:r>
          </w:p>
        </w:tc>
        <w:tc>
          <w:tcPr>
            <w:tcW w:w="1192" w:type="dxa"/>
            <w:noWrap/>
            <w:hideMark/>
          </w:tcPr>
          <w:p w14:paraId="08C0285F"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15/04/2013</w:t>
            </w:r>
          </w:p>
        </w:tc>
        <w:tc>
          <w:tcPr>
            <w:tcW w:w="1236" w:type="dxa"/>
            <w:noWrap/>
            <w:hideMark/>
          </w:tcPr>
          <w:p w14:paraId="4ED985EC"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09F39E88"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62157B2E" w14:textId="77777777" w:rsidR="00BA76E0" w:rsidRPr="00655883" w:rsidRDefault="00BA76E0" w:rsidP="00BA76E0">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Presión del desarrollo alrededor del sitio y posibles impactos de la construcción de un canal en el sitio. MRA 86 (2017).</w:t>
            </w:r>
          </w:p>
        </w:tc>
        <w:tc>
          <w:tcPr>
            <w:tcW w:w="1790" w:type="dxa"/>
            <w:noWrap/>
            <w:hideMark/>
          </w:tcPr>
          <w:p w14:paraId="6D238141" w14:textId="77777777" w:rsidR="00BA76E0" w:rsidRPr="00655883" w:rsidRDefault="00BA76E0" w:rsidP="00AB704B">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MRA 86 (2017) realizada y seguimiento hecho</w:t>
            </w:r>
          </w:p>
        </w:tc>
        <w:tc>
          <w:tcPr>
            <w:tcW w:w="1271" w:type="dxa"/>
            <w:noWrap/>
            <w:hideMark/>
          </w:tcPr>
          <w:p w14:paraId="062289E3"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otro</w:t>
            </w:r>
          </w:p>
        </w:tc>
      </w:tr>
      <w:tr w:rsidR="00BA76E0" w:rsidRPr="00655883" w14:paraId="2C4C2287"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014CC8D"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929</w:t>
            </w:r>
          </w:p>
        </w:tc>
        <w:tc>
          <w:tcPr>
            <w:tcW w:w="1382" w:type="dxa"/>
            <w:noWrap/>
            <w:hideMark/>
          </w:tcPr>
          <w:p w14:paraId="68F825BF"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Eslovaquia</w:t>
            </w:r>
          </w:p>
        </w:tc>
        <w:tc>
          <w:tcPr>
            <w:tcW w:w="2145" w:type="dxa"/>
            <w:noWrap/>
            <w:hideMark/>
          </w:tcPr>
          <w:p w14:paraId="12CCF937" w14:textId="77777777" w:rsidR="00BA76E0" w:rsidRPr="008D202E"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D202E">
              <w:rPr>
                <w:rFonts w:asciiTheme="minorHAnsi" w:hAnsiTheme="minorHAnsi" w:cs="Arial"/>
                <w:color w:val="000000"/>
                <w:sz w:val="20"/>
                <w:szCs w:val="20"/>
                <w:lang w:eastAsia="en-GB"/>
              </w:rPr>
              <w:t>Orava River and its Tributaries</w:t>
            </w:r>
          </w:p>
        </w:tc>
        <w:tc>
          <w:tcPr>
            <w:tcW w:w="1192" w:type="dxa"/>
            <w:noWrap/>
            <w:hideMark/>
          </w:tcPr>
          <w:p w14:paraId="5C816AE0"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27/04/2017</w:t>
            </w:r>
          </w:p>
        </w:tc>
        <w:tc>
          <w:tcPr>
            <w:tcW w:w="1236" w:type="dxa"/>
            <w:noWrap/>
            <w:hideMark/>
          </w:tcPr>
          <w:p w14:paraId="6BEE008B"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2497C74A"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6DC51FD9"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Contaminación por arsénico.</w:t>
            </w:r>
          </w:p>
        </w:tc>
        <w:tc>
          <w:tcPr>
            <w:tcW w:w="1790" w:type="dxa"/>
            <w:noWrap/>
            <w:hideMark/>
          </w:tcPr>
          <w:p w14:paraId="3E63A9FD"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(2017)</w:t>
            </w:r>
          </w:p>
        </w:tc>
        <w:tc>
          <w:tcPr>
            <w:tcW w:w="1271" w:type="dxa"/>
            <w:noWrap/>
            <w:hideMark/>
          </w:tcPr>
          <w:p w14:paraId="107D26F4"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79C6577C"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FD55E3F"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586</w:t>
            </w:r>
          </w:p>
        </w:tc>
        <w:tc>
          <w:tcPr>
            <w:tcW w:w="1382" w:type="dxa"/>
            <w:noWrap/>
            <w:hideMark/>
          </w:tcPr>
          <w:p w14:paraId="378D827C"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Eslovenia</w:t>
            </w:r>
          </w:p>
        </w:tc>
        <w:tc>
          <w:tcPr>
            <w:tcW w:w="2145" w:type="dxa"/>
            <w:noWrap/>
            <w:hideMark/>
          </w:tcPr>
          <w:p w14:paraId="4AD3A297"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Secoveljske soline *</w:t>
            </w:r>
          </w:p>
        </w:tc>
        <w:tc>
          <w:tcPr>
            <w:tcW w:w="1192" w:type="dxa"/>
            <w:noWrap/>
            <w:hideMark/>
          </w:tcPr>
          <w:p w14:paraId="34116900"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05/03/2007</w:t>
            </w:r>
          </w:p>
        </w:tc>
        <w:tc>
          <w:tcPr>
            <w:tcW w:w="1236" w:type="dxa"/>
            <w:noWrap/>
            <w:hideMark/>
          </w:tcPr>
          <w:p w14:paraId="1AF5FF4B"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6A4F8F00"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092DDA08"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Caza ilegal</w:t>
            </w:r>
            <w:r w:rsidRPr="00655883">
              <w:rPr>
                <w:rFonts w:asciiTheme="minorHAnsi" w:hAnsiTheme="minorHAnsi" w:cs="Arial"/>
                <w:color w:val="000000"/>
                <w:sz w:val="20"/>
                <w:szCs w:val="20"/>
                <w:lang w:val="es-ES_tradnl" w:eastAsia="en-GB"/>
              </w:rPr>
              <w:t xml:space="preserve">. </w:t>
            </w:r>
          </w:p>
        </w:tc>
        <w:tc>
          <w:tcPr>
            <w:tcW w:w="1790" w:type="dxa"/>
            <w:noWrap/>
            <w:hideMark/>
          </w:tcPr>
          <w:p w14:paraId="3F120F04"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(2008)</w:t>
            </w:r>
          </w:p>
        </w:tc>
        <w:tc>
          <w:tcPr>
            <w:tcW w:w="1271" w:type="dxa"/>
            <w:noWrap/>
            <w:hideMark/>
          </w:tcPr>
          <w:p w14:paraId="32D6E971"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3419BA51"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9171C2B"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lastRenderedPageBreak/>
              <w:t>991</w:t>
            </w:r>
          </w:p>
        </w:tc>
        <w:tc>
          <w:tcPr>
            <w:tcW w:w="1382" w:type="dxa"/>
            <w:noWrap/>
            <w:hideMark/>
          </w:tcPr>
          <w:p w14:paraId="16A07BA9"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Eslovenia</w:t>
            </w:r>
          </w:p>
        </w:tc>
        <w:tc>
          <w:tcPr>
            <w:tcW w:w="2145" w:type="dxa"/>
            <w:noWrap/>
            <w:hideMark/>
          </w:tcPr>
          <w:p w14:paraId="25B4B44C"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Skocjanske Jame *</w:t>
            </w:r>
          </w:p>
        </w:tc>
        <w:tc>
          <w:tcPr>
            <w:tcW w:w="1192" w:type="dxa"/>
            <w:noWrap/>
            <w:hideMark/>
          </w:tcPr>
          <w:p w14:paraId="2075A067"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27/04/2007</w:t>
            </w:r>
          </w:p>
        </w:tc>
        <w:tc>
          <w:tcPr>
            <w:tcW w:w="1236" w:type="dxa"/>
            <w:noWrap/>
            <w:hideMark/>
          </w:tcPr>
          <w:p w14:paraId="5B974C42"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56556CB2"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2637D802"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Ejecución del plan nacional para la ubicación del suministro de agua potable</w:t>
            </w:r>
            <w:r w:rsidRPr="00655883">
              <w:rPr>
                <w:rFonts w:asciiTheme="minorHAnsi" w:hAnsiTheme="minorHAnsi" w:cs="Arial"/>
                <w:color w:val="000000"/>
                <w:sz w:val="20"/>
                <w:szCs w:val="20"/>
                <w:lang w:val="es-ES_tradnl" w:eastAsia="en-GB"/>
              </w:rPr>
              <w:t xml:space="preserve">. </w:t>
            </w:r>
          </w:p>
        </w:tc>
        <w:tc>
          <w:tcPr>
            <w:tcW w:w="1790" w:type="dxa"/>
            <w:noWrap/>
            <w:hideMark/>
          </w:tcPr>
          <w:p w14:paraId="47669B6B"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(2007)</w:t>
            </w:r>
          </w:p>
        </w:tc>
        <w:tc>
          <w:tcPr>
            <w:tcW w:w="1271" w:type="dxa"/>
            <w:noWrap/>
            <w:hideMark/>
          </w:tcPr>
          <w:p w14:paraId="466537C7"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52571F81"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A0D73EA"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454</w:t>
            </w:r>
          </w:p>
        </w:tc>
        <w:tc>
          <w:tcPr>
            <w:tcW w:w="1382" w:type="dxa"/>
            <w:noWrap/>
            <w:hideMark/>
          </w:tcPr>
          <w:p w14:paraId="5124C494"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España</w:t>
            </w:r>
          </w:p>
        </w:tc>
        <w:tc>
          <w:tcPr>
            <w:tcW w:w="2145" w:type="dxa"/>
            <w:noWrap/>
            <w:hideMark/>
          </w:tcPr>
          <w:p w14:paraId="0A96432D"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Albufera de Valencia*</w:t>
            </w:r>
          </w:p>
        </w:tc>
        <w:tc>
          <w:tcPr>
            <w:tcW w:w="1192" w:type="dxa"/>
            <w:noWrap/>
            <w:hideMark/>
          </w:tcPr>
          <w:p w14:paraId="419BCDEB"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16/03/2004</w:t>
            </w:r>
          </w:p>
        </w:tc>
        <w:tc>
          <w:tcPr>
            <w:tcW w:w="1236" w:type="dxa"/>
            <w:noWrap/>
            <w:hideMark/>
          </w:tcPr>
          <w:p w14:paraId="11378F89"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1B8A221C"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1D4B4D83"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 xml:space="preserve">Desarrollos urbanísticos. MRA 58 </w:t>
            </w:r>
            <w:r w:rsidRPr="00655883">
              <w:rPr>
                <w:rFonts w:asciiTheme="minorHAnsi" w:hAnsiTheme="minorHAnsi" w:cs="Arial"/>
                <w:color w:val="000000"/>
                <w:sz w:val="20"/>
                <w:szCs w:val="20"/>
                <w:lang w:val="es-ES_tradnl" w:eastAsia="en-GB"/>
              </w:rPr>
              <w:t>(2006).</w:t>
            </w:r>
          </w:p>
        </w:tc>
        <w:tc>
          <w:tcPr>
            <w:tcW w:w="1790" w:type="dxa"/>
            <w:noWrap/>
            <w:hideMark/>
          </w:tcPr>
          <w:p w14:paraId="6CE95D0C"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(2014)</w:t>
            </w:r>
          </w:p>
        </w:tc>
        <w:tc>
          <w:tcPr>
            <w:tcW w:w="1271" w:type="dxa"/>
            <w:noWrap/>
            <w:hideMark/>
          </w:tcPr>
          <w:p w14:paraId="4FA399FB"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39CD67B5"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3607239"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593</w:t>
            </w:r>
          </w:p>
        </w:tc>
        <w:tc>
          <w:tcPr>
            <w:tcW w:w="1382" w:type="dxa"/>
            <w:noWrap/>
            <w:hideMark/>
          </w:tcPr>
          <w:p w14:paraId="560AF728"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España</w:t>
            </w:r>
          </w:p>
        </w:tc>
        <w:tc>
          <w:tcPr>
            <w:tcW w:w="2145" w:type="dxa"/>
            <w:noWrap/>
            <w:hideMark/>
          </w:tcPr>
          <w:p w14:paraId="7DB89C82"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Delta del Ebro*</w:t>
            </w:r>
          </w:p>
        </w:tc>
        <w:tc>
          <w:tcPr>
            <w:tcW w:w="1192" w:type="dxa"/>
            <w:noWrap/>
            <w:hideMark/>
          </w:tcPr>
          <w:p w14:paraId="2E592568"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08/08/2014</w:t>
            </w:r>
          </w:p>
        </w:tc>
        <w:tc>
          <w:tcPr>
            <w:tcW w:w="1236" w:type="dxa"/>
            <w:noWrap/>
            <w:hideMark/>
          </w:tcPr>
          <w:p w14:paraId="2CFCDC20"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7B958D31"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33567B46"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El plan hidrológico nacional podría afectar a las características ecológicas del sitio Ramsar</w:t>
            </w:r>
            <w:r w:rsidRPr="00655883">
              <w:rPr>
                <w:rFonts w:asciiTheme="minorHAnsi" w:hAnsiTheme="minorHAnsi" w:cs="Arial"/>
                <w:color w:val="000000"/>
                <w:sz w:val="20"/>
                <w:szCs w:val="20"/>
                <w:lang w:val="es-ES_tradnl" w:eastAsia="en-GB"/>
              </w:rPr>
              <w:t xml:space="preserve">. </w:t>
            </w:r>
          </w:p>
        </w:tc>
        <w:tc>
          <w:tcPr>
            <w:tcW w:w="1790" w:type="dxa"/>
            <w:noWrap/>
            <w:hideMark/>
          </w:tcPr>
          <w:p w14:paraId="17C40A9E"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(2015)</w:t>
            </w:r>
          </w:p>
        </w:tc>
        <w:tc>
          <w:tcPr>
            <w:tcW w:w="1271" w:type="dxa"/>
            <w:noWrap/>
            <w:hideMark/>
          </w:tcPr>
          <w:p w14:paraId="56D80F3C"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2C03DEF0"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8106EB6"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234</w:t>
            </w:r>
          </w:p>
        </w:tc>
        <w:tc>
          <w:tcPr>
            <w:tcW w:w="1382" w:type="dxa"/>
            <w:noWrap/>
            <w:hideMark/>
          </w:tcPr>
          <w:p w14:paraId="4973FB6E"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España</w:t>
            </w:r>
          </w:p>
        </w:tc>
        <w:tc>
          <w:tcPr>
            <w:tcW w:w="2145" w:type="dxa"/>
            <w:noWrap/>
            <w:hideMark/>
          </w:tcPr>
          <w:p w14:paraId="01819776"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Doñana*</w:t>
            </w:r>
          </w:p>
        </w:tc>
        <w:tc>
          <w:tcPr>
            <w:tcW w:w="1192" w:type="dxa"/>
            <w:noWrap/>
            <w:hideMark/>
          </w:tcPr>
          <w:p w14:paraId="639C3DF1"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04/07/1990</w:t>
            </w:r>
          </w:p>
        </w:tc>
        <w:tc>
          <w:tcPr>
            <w:tcW w:w="1236" w:type="dxa"/>
            <w:noWrap/>
            <w:hideMark/>
          </w:tcPr>
          <w:p w14:paraId="7C01299B"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53A6098E"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23C97C4E" w14:textId="77777777" w:rsidR="00BA76E0" w:rsidRPr="00655883" w:rsidRDefault="00BA76E0" w:rsidP="0008185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 xml:space="preserve">Agricultura intensiva, construcción de represas, contaminación, sobrepesca, sobreexplotación de los acuíferos, presiones del turismo, drenaje, explotación de gas y petróleo, perturbaciones provocadas por la navegación. MRA 51 (2002). MRA 70 </w:t>
            </w:r>
            <w:r w:rsidRPr="00655883">
              <w:rPr>
                <w:rFonts w:asciiTheme="minorHAnsi" w:hAnsiTheme="minorHAnsi" w:cs="Arial"/>
                <w:color w:val="000000"/>
                <w:sz w:val="20"/>
                <w:szCs w:val="20"/>
                <w:lang w:val="es-ES_tradnl" w:eastAsia="en-GB"/>
              </w:rPr>
              <w:t>(2011).</w:t>
            </w:r>
          </w:p>
        </w:tc>
        <w:tc>
          <w:tcPr>
            <w:tcW w:w="1790" w:type="dxa"/>
            <w:noWrap/>
            <w:hideMark/>
          </w:tcPr>
          <w:p w14:paraId="03B28F83"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(2014)</w:t>
            </w:r>
          </w:p>
        </w:tc>
        <w:tc>
          <w:tcPr>
            <w:tcW w:w="1271" w:type="dxa"/>
            <w:noWrap/>
            <w:hideMark/>
          </w:tcPr>
          <w:p w14:paraId="74383987"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7CF7F1A9"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B8C706F"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599</w:t>
            </w:r>
          </w:p>
        </w:tc>
        <w:tc>
          <w:tcPr>
            <w:tcW w:w="1382" w:type="dxa"/>
            <w:noWrap/>
            <w:hideMark/>
          </w:tcPr>
          <w:p w14:paraId="45C22498"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España</w:t>
            </w:r>
          </w:p>
        </w:tc>
        <w:tc>
          <w:tcPr>
            <w:tcW w:w="2145" w:type="dxa"/>
            <w:noWrap/>
            <w:hideMark/>
          </w:tcPr>
          <w:p w14:paraId="4402C5FE"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Laguna y arenal de Valdoviño</w:t>
            </w:r>
          </w:p>
        </w:tc>
        <w:tc>
          <w:tcPr>
            <w:tcW w:w="1192" w:type="dxa"/>
            <w:noWrap/>
            <w:hideMark/>
          </w:tcPr>
          <w:p w14:paraId="397274E5"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10/01/2012</w:t>
            </w:r>
          </w:p>
        </w:tc>
        <w:tc>
          <w:tcPr>
            <w:tcW w:w="1236" w:type="dxa"/>
            <w:noWrap/>
            <w:hideMark/>
          </w:tcPr>
          <w:p w14:paraId="76FB43F0"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12/04/2017</w:t>
            </w:r>
          </w:p>
        </w:tc>
        <w:tc>
          <w:tcPr>
            <w:tcW w:w="1080" w:type="dxa"/>
            <w:noWrap/>
            <w:vAlign w:val="center"/>
            <w:hideMark/>
          </w:tcPr>
          <w:p w14:paraId="206A4AB8"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28C14A7D"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La operación de drenaje disminuyó de manera crítica el nivel de agua de la laguna, destrucción de vegetación de dunas debido a presiones humanas</w:t>
            </w:r>
            <w:r w:rsidRPr="00655883">
              <w:rPr>
                <w:rFonts w:asciiTheme="minorHAnsi" w:hAnsiTheme="minorHAnsi" w:cs="Arial"/>
                <w:color w:val="000000"/>
                <w:sz w:val="20"/>
                <w:szCs w:val="20"/>
                <w:lang w:val="es-ES_tradnl" w:eastAsia="en-GB"/>
              </w:rPr>
              <w:t xml:space="preserve">. </w:t>
            </w:r>
          </w:p>
        </w:tc>
        <w:tc>
          <w:tcPr>
            <w:tcW w:w="1790" w:type="dxa"/>
            <w:noWrap/>
            <w:hideMark/>
          </w:tcPr>
          <w:p w14:paraId="1A53687E"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Caso cerrado (2017)</w:t>
            </w:r>
          </w:p>
        </w:tc>
        <w:tc>
          <w:tcPr>
            <w:tcW w:w="1271" w:type="dxa"/>
            <w:noWrap/>
            <w:hideMark/>
          </w:tcPr>
          <w:p w14:paraId="0CDC5D67"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19041609"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EFED7E8"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2069</w:t>
            </w:r>
          </w:p>
        </w:tc>
        <w:tc>
          <w:tcPr>
            <w:tcW w:w="1382" w:type="dxa"/>
            <w:noWrap/>
            <w:hideMark/>
          </w:tcPr>
          <w:p w14:paraId="21ADAE55"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España</w:t>
            </w:r>
          </w:p>
        </w:tc>
        <w:tc>
          <w:tcPr>
            <w:tcW w:w="2145" w:type="dxa"/>
            <w:noWrap/>
            <w:hideMark/>
          </w:tcPr>
          <w:p w14:paraId="1F05BE8F"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Lagunas de Ruidera*</w:t>
            </w:r>
          </w:p>
        </w:tc>
        <w:tc>
          <w:tcPr>
            <w:tcW w:w="1192" w:type="dxa"/>
            <w:noWrap/>
            <w:hideMark/>
          </w:tcPr>
          <w:p w14:paraId="3A6C38F5"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22/11/2012</w:t>
            </w:r>
          </w:p>
        </w:tc>
        <w:tc>
          <w:tcPr>
            <w:tcW w:w="1236" w:type="dxa"/>
            <w:noWrap/>
            <w:hideMark/>
          </w:tcPr>
          <w:p w14:paraId="64D1F401"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658AC4DE"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17AF782E"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Ausencia de un plan de manejo y presiones del turismo</w:t>
            </w:r>
            <w:r w:rsidRPr="00655883">
              <w:rPr>
                <w:rFonts w:asciiTheme="minorHAnsi" w:hAnsiTheme="minorHAnsi" w:cs="Arial"/>
                <w:color w:val="000000"/>
                <w:sz w:val="20"/>
                <w:szCs w:val="20"/>
                <w:lang w:val="es-ES_tradnl" w:eastAsia="en-GB"/>
              </w:rPr>
              <w:t>.</w:t>
            </w:r>
          </w:p>
        </w:tc>
        <w:tc>
          <w:tcPr>
            <w:tcW w:w="1790" w:type="dxa"/>
            <w:noWrap/>
            <w:hideMark/>
          </w:tcPr>
          <w:p w14:paraId="41A23608"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(2015)</w:t>
            </w:r>
          </w:p>
        </w:tc>
        <w:tc>
          <w:tcPr>
            <w:tcW w:w="1271" w:type="dxa"/>
            <w:noWrap/>
            <w:hideMark/>
          </w:tcPr>
          <w:p w14:paraId="06FFA907"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7FA0FFDC"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CCE1C5A"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235</w:t>
            </w:r>
          </w:p>
        </w:tc>
        <w:tc>
          <w:tcPr>
            <w:tcW w:w="1382" w:type="dxa"/>
            <w:noWrap/>
            <w:hideMark/>
          </w:tcPr>
          <w:p w14:paraId="1A2294AB"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España</w:t>
            </w:r>
          </w:p>
        </w:tc>
        <w:tc>
          <w:tcPr>
            <w:tcW w:w="2145" w:type="dxa"/>
            <w:noWrap/>
            <w:hideMark/>
          </w:tcPr>
          <w:p w14:paraId="3BAE3425"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Las Tablas de Daimiel*</w:t>
            </w:r>
          </w:p>
        </w:tc>
        <w:tc>
          <w:tcPr>
            <w:tcW w:w="1192" w:type="dxa"/>
            <w:noWrap/>
            <w:hideMark/>
          </w:tcPr>
          <w:p w14:paraId="251348FC"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01/01/2009</w:t>
            </w:r>
          </w:p>
        </w:tc>
        <w:tc>
          <w:tcPr>
            <w:tcW w:w="1236" w:type="dxa"/>
            <w:noWrap/>
            <w:hideMark/>
          </w:tcPr>
          <w:p w14:paraId="6FE3A158"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0AB196D9"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59F4A945"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 xml:space="preserve">Sobreexplotación del acuífero. El río Guadiana dejó de fluir en el sitio Ramsar. MRA 2 </w:t>
            </w:r>
            <w:r w:rsidRPr="00655883">
              <w:rPr>
                <w:rFonts w:asciiTheme="minorHAnsi" w:hAnsiTheme="minorHAnsi" w:cs="Arial"/>
                <w:color w:val="000000"/>
                <w:sz w:val="20"/>
                <w:szCs w:val="20"/>
                <w:lang w:val="es-ES_tradnl" w:eastAsia="en-GB"/>
              </w:rPr>
              <w:t>(1988)</w:t>
            </w:r>
          </w:p>
        </w:tc>
        <w:tc>
          <w:tcPr>
            <w:tcW w:w="1790" w:type="dxa"/>
            <w:noWrap/>
            <w:hideMark/>
          </w:tcPr>
          <w:p w14:paraId="1A0E9CE0" w14:textId="77777777" w:rsidR="00BA76E0" w:rsidRPr="00655883" w:rsidRDefault="00BA76E0"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 cuestión se está tratando activamente (2017)</w:t>
            </w:r>
          </w:p>
        </w:tc>
        <w:tc>
          <w:tcPr>
            <w:tcW w:w="1271" w:type="dxa"/>
            <w:noWrap/>
            <w:hideMark/>
          </w:tcPr>
          <w:p w14:paraId="3DA50AED"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0D884FCF"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E848BFD"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706</w:t>
            </w:r>
          </w:p>
        </w:tc>
        <w:tc>
          <w:tcPr>
            <w:tcW w:w="1382" w:type="dxa"/>
            <w:noWrap/>
            <w:hideMark/>
          </w:tcPr>
          <w:p w14:paraId="1DFB467F"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España</w:t>
            </w:r>
          </w:p>
        </w:tc>
        <w:tc>
          <w:tcPr>
            <w:tcW w:w="2145" w:type="dxa"/>
            <w:noWrap/>
            <w:hideMark/>
          </w:tcPr>
          <w:p w14:paraId="4BCC4AF5"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Mar Menor*</w:t>
            </w:r>
          </w:p>
        </w:tc>
        <w:tc>
          <w:tcPr>
            <w:tcW w:w="1192" w:type="dxa"/>
            <w:noWrap/>
            <w:hideMark/>
          </w:tcPr>
          <w:p w14:paraId="77646427"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01/01/2004</w:t>
            </w:r>
          </w:p>
        </w:tc>
        <w:tc>
          <w:tcPr>
            <w:tcW w:w="1236" w:type="dxa"/>
            <w:noWrap/>
            <w:hideMark/>
          </w:tcPr>
          <w:p w14:paraId="6163337D"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35BB1E0C"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667C91D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Eutrofización y extracción de agua</w:t>
            </w:r>
            <w:r w:rsidRPr="00655883">
              <w:rPr>
                <w:rFonts w:asciiTheme="minorHAnsi" w:hAnsiTheme="minorHAnsi" w:cs="Arial"/>
                <w:color w:val="000000"/>
                <w:sz w:val="20"/>
                <w:szCs w:val="20"/>
                <w:lang w:val="es-ES_tradnl" w:eastAsia="en-GB"/>
              </w:rPr>
              <w:t xml:space="preserve">. </w:t>
            </w:r>
          </w:p>
        </w:tc>
        <w:tc>
          <w:tcPr>
            <w:tcW w:w="1790" w:type="dxa"/>
            <w:noWrap/>
            <w:hideMark/>
          </w:tcPr>
          <w:p w14:paraId="53F2E880" w14:textId="77777777" w:rsidR="00BA76E0" w:rsidRPr="00655883" w:rsidRDefault="00BA76E0"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 cuestión se está tratando activamente (2017)</w:t>
            </w:r>
          </w:p>
        </w:tc>
        <w:tc>
          <w:tcPr>
            <w:tcW w:w="1271" w:type="dxa"/>
            <w:noWrap/>
            <w:hideMark/>
          </w:tcPr>
          <w:p w14:paraId="28CE4DB8"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1F2357E4"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16A6202"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449</w:t>
            </w:r>
          </w:p>
        </w:tc>
        <w:tc>
          <w:tcPr>
            <w:tcW w:w="1382" w:type="dxa"/>
            <w:noWrap/>
            <w:hideMark/>
          </w:tcPr>
          <w:p w14:paraId="293ECE34"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España</w:t>
            </w:r>
          </w:p>
        </w:tc>
        <w:tc>
          <w:tcPr>
            <w:tcW w:w="2145" w:type="dxa"/>
            <w:noWrap/>
            <w:hideMark/>
          </w:tcPr>
          <w:p w14:paraId="697974CF"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S'Albufera de Mallorca*</w:t>
            </w:r>
          </w:p>
        </w:tc>
        <w:tc>
          <w:tcPr>
            <w:tcW w:w="1192" w:type="dxa"/>
            <w:noWrap/>
            <w:hideMark/>
          </w:tcPr>
          <w:p w14:paraId="738313D2"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01/04/2009</w:t>
            </w:r>
          </w:p>
        </w:tc>
        <w:tc>
          <w:tcPr>
            <w:tcW w:w="1236" w:type="dxa"/>
            <w:noWrap/>
            <w:hideMark/>
          </w:tcPr>
          <w:p w14:paraId="069C4B57"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3502F963"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4E2607F5" w14:textId="77777777" w:rsidR="00BA76E0" w:rsidRPr="00655883" w:rsidRDefault="00BA76E0" w:rsidP="00081854">
            <w:pP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s-ES_tradnl"/>
              </w:rPr>
            </w:pPr>
            <w:r w:rsidRPr="00655883">
              <w:rPr>
                <w:rFonts w:ascii="Calibri" w:hAnsi="Calibri"/>
                <w:sz w:val="20"/>
                <w:szCs w:val="20"/>
                <w:lang w:val="es-ES_tradnl"/>
              </w:rPr>
              <w:t>Construcción de campo de golf.</w:t>
            </w:r>
          </w:p>
          <w:p w14:paraId="240C164D" w14:textId="77777777" w:rsidR="00BA76E0" w:rsidRPr="00655883" w:rsidRDefault="00BA76E0" w:rsidP="0008185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 xml:space="preserve">MRA 68 </w:t>
            </w:r>
            <w:r w:rsidRPr="00655883">
              <w:rPr>
                <w:rFonts w:asciiTheme="minorHAnsi" w:hAnsiTheme="minorHAnsi" w:cs="Arial"/>
                <w:color w:val="000000"/>
                <w:sz w:val="20"/>
                <w:szCs w:val="20"/>
                <w:lang w:val="es-ES_tradnl" w:eastAsia="en-GB"/>
              </w:rPr>
              <w:t>(2010).</w:t>
            </w:r>
          </w:p>
        </w:tc>
        <w:tc>
          <w:tcPr>
            <w:tcW w:w="1790" w:type="dxa"/>
            <w:noWrap/>
            <w:hideMark/>
          </w:tcPr>
          <w:p w14:paraId="7EC048B5"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(2014)</w:t>
            </w:r>
          </w:p>
        </w:tc>
        <w:tc>
          <w:tcPr>
            <w:tcW w:w="1271" w:type="dxa"/>
            <w:noWrap/>
            <w:hideMark/>
          </w:tcPr>
          <w:p w14:paraId="31B2458F"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76F2479D"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9EF909C"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lastRenderedPageBreak/>
              <w:t>374</w:t>
            </w:r>
          </w:p>
        </w:tc>
        <w:tc>
          <w:tcPr>
            <w:tcW w:w="1382" w:type="dxa"/>
            <w:noWrap/>
            <w:hideMark/>
          </w:tcPr>
          <w:p w14:paraId="668B6EC9"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Estados Unidos de América</w:t>
            </w:r>
          </w:p>
        </w:tc>
        <w:tc>
          <w:tcPr>
            <w:tcW w:w="2145" w:type="dxa"/>
            <w:noWrap/>
            <w:hideMark/>
          </w:tcPr>
          <w:p w14:paraId="0E26051E"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Everglades National Park*</w:t>
            </w:r>
          </w:p>
        </w:tc>
        <w:tc>
          <w:tcPr>
            <w:tcW w:w="1192" w:type="dxa"/>
            <w:noWrap/>
            <w:hideMark/>
          </w:tcPr>
          <w:p w14:paraId="639EF92F"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16/06/1993</w:t>
            </w:r>
          </w:p>
        </w:tc>
        <w:tc>
          <w:tcPr>
            <w:tcW w:w="1236" w:type="dxa"/>
            <w:noWrap/>
            <w:hideMark/>
          </w:tcPr>
          <w:p w14:paraId="64CA5D22"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4263D21E"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0A80B0E7" w14:textId="77777777" w:rsidR="00BA76E0" w:rsidRPr="00655883" w:rsidRDefault="00BA76E0" w:rsidP="00BA76E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Cambios en los caudales naturales de agua y enriquecimiento en nutrientes debido a prácticas agrícolas y desarrollo en el área circundante</w:t>
            </w:r>
            <w:r w:rsidRPr="00655883">
              <w:rPr>
                <w:rFonts w:asciiTheme="minorHAnsi" w:hAnsiTheme="minorHAnsi" w:cs="Arial"/>
                <w:color w:val="000000"/>
                <w:sz w:val="20"/>
                <w:szCs w:val="20"/>
                <w:lang w:val="es-ES_tradnl" w:eastAsia="en-GB"/>
              </w:rPr>
              <w:t>.</w:t>
            </w:r>
          </w:p>
        </w:tc>
        <w:tc>
          <w:tcPr>
            <w:tcW w:w="1790" w:type="dxa"/>
            <w:noWrap/>
            <w:hideMark/>
          </w:tcPr>
          <w:p w14:paraId="060F45E5" w14:textId="77777777" w:rsidR="00BA76E0" w:rsidRPr="00655883" w:rsidRDefault="00BA76E0"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 cuestión se está tratando activamente (2017)</w:t>
            </w:r>
          </w:p>
        </w:tc>
        <w:tc>
          <w:tcPr>
            <w:tcW w:w="1271" w:type="dxa"/>
            <w:noWrap/>
            <w:hideMark/>
          </w:tcPr>
          <w:p w14:paraId="12F9099B"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744C71DA"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7B236BD"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2001</w:t>
            </w:r>
          </w:p>
        </w:tc>
        <w:tc>
          <w:tcPr>
            <w:tcW w:w="1382" w:type="dxa"/>
            <w:noWrap/>
            <w:hideMark/>
          </w:tcPr>
          <w:p w14:paraId="1AEACF4C"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Estados Unidos de América</w:t>
            </w:r>
          </w:p>
        </w:tc>
        <w:tc>
          <w:tcPr>
            <w:tcW w:w="2145" w:type="dxa"/>
            <w:noWrap/>
            <w:hideMark/>
          </w:tcPr>
          <w:p w14:paraId="3D1F59E5" w14:textId="77777777" w:rsidR="00BA76E0" w:rsidRPr="008D202E"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D202E">
              <w:rPr>
                <w:rFonts w:asciiTheme="minorHAnsi" w:hAnsiTheme="minorHAnsi" w:cs="Arial"/>
                <w:color w:val="000000"/>
                <w:sz w:val="20"/>
                <w:szCs w:val="20"/>
                <w:lang w:eastAsia="en-GB"/>
              </w:rPr>
              <w:t>Kakagon and Bad River Sloughs*</w:t>
            </w:r>
          </w:p>
        </w:tc>
        <w:tc>
          <w:tcPr>
            <w:tcW w:w="1192" w:type="dxa"/>
            <w:noWrap/>
            <w:hideMark/>
          </w:tcPr>
          <w:p w14:paraId="76C88460"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31/03/2014</w:t>
            </w:r>
          </w:p>
        </w:tc>
        <w:tc>
          <w:tcPr>
            <w:tcW w:w="1236" w:type="dxa"/>
            <w:noWrap/>
            <w:hideMark/>
          </w:tcPr>
          <w:p w14:paraId="058B3D15"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49B2F8D0"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72002784" w14:textId="77777777" w:rsidR="00BA76E0" w:rsidRPr="00655883" w:rsidRDefault="00BA76E0" w:rsidP="00BA76E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Posible construcción de una gran mina de hierro a cielo abierto cerca del nacimiento del río Bad</w:t>
            </w:r>
            <w:r w:rsidRPr="00655883">
              <w:rPr>
                <w:rFonts w:asciiTheme="minorHAnsi" w:hAnsiTheme="minorHAnsi" w:cs="Arial"/>
                <w:color w:val="000000"/>
                <w:sz w:val="20"/>
                <w:szCs w:val="20"/>
                <w:lang w:val="es-ES_tradnl" w:eastAsia="en-GB"/>
              </w:rPr>
              <w:t>.</w:t>
            </w:r>
          </w:p>
        </w:tc>
        <w:tc>
          <w:tcPr>
            <w:tcW w:w="1790" w:type="dxa"/>
            <w:noWrap/>
            <w:hideMark/>
          </w:tcPr>
          <w:p w14:paraId="0AF8D8A2" w14:textId="77777777" w:rsidR="00BA76E0" w:rsidRPr="00655883" w:rsidRDefault="00BA76E0"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 cuestión se está tratando activamente (2016)</w:t>
            </w:r>
          </w:p>
        </w:tc>
        <w:tc>
          <w:tcPr>
            <w:tcW w:w="1271" w:type="dxa"/>
            <w:noWrap/>
            <w:hideMark/>
          </w:tcPr>
          <w:p w14:paraId="079B8510"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2A6E249C"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3B8BD7E"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726</w:t>
            </w:r>
          </w:p>
        </w:tc>
        <w:tc>
          <w:tcPr>
            <w:tcW w:w="1382" w:type="dxa"/>
            <w:noWrap/>
            <w:hideMark/>
          </w:tcPr>
          <w:p w14:paraId="514A6A02" w14:textId="77777777" w:rsidR="00BA76E0" w:rsidRPr="00655883" w:rsidRDefault="00BA76E0" w:rsidP="00AD157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Ex República Yugoslava de Macedonia</w:t>
            </w:r>
          </w:p>
        </w:tc>
        <w:tc>
          <w:tcPr>
            <w:tcW w:w="2145" w:type="dxa"/>
            <w:noWrap/>
            <w:hideMark/>
          </w:tcPr>
          <w:p w14:paraId="2ED1A366"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Lake Prespa*</w:t>
            </w:r>
          </w:p>
        </w:tc>
        <w:tc>
          <w:tcPr>
            <w:tcW w:w="1192" w:type="dxa"/>
            <w:noWrap/>
            <w:hideMark/>
          </w:tcPr>
          <w:p w14:paraId="3B763D46"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28/03/2006</w:t>
            </w:r>
          </w:p>
        </w:tc>
        <w:tc>
          <w:tcPr>
            <w:tcW w:w="1236" w:type="dxa"/>
            <w:noWrap/>
            <w:hideMark/>
          </w:tcPr>
          <w:p w14:paraId="42196944"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63E83070"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5D97379D"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Eutrofización, sobreexplotación</w:t>
            </w:r>
            <w:r w:rsidRPr="00655883">
              <w:rPr>
                <w:rFonts w:asciiTheme="minorHAnsi" w:hAnsiTheme="minorHAnsi" w:cs="Arial"/>
                <w:color w:val="000000"/>
                <w:sz w:val="20"/>
                <w:szCs w:val="20"/>
                <w:lang w:val="es-ES_tradnl" w:eastAsia="en-GB"/>
              </w:rPr>
              <w:t xml:space="preserve">. </w:t>
            </w:r>
          </w:p>
        </w:tc>
        <w:tc>
          <w:tcPr>
            <w:tcW w:w="1790" w:type="dxa"/>
            <w:noWrap/>
            <w:hideMark/>
          </w:tcPr>
          <w:p w14:paraId="0D3D76B4"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(2012)</w:t>
            </w:r>
          </w:p>
        </w:tc>
        <w:tc>
          <w:tcPr>
            <w:tcW w:w="1271" w:type="dxa"/>
            <w:noWrap/>
            <w:hideMark/>
          </w:tcPr>
          <w:p w14:paraId="09FF83C0"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7C30722A"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E7F2F90"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2124</w:t>
            </w:r>
          </w:p>
        </w:tc>
        <w:tc>
          <w:tcPr>
            <w:tcW w:w="1382" w:type="dxa"/>
            <w:noWrap/>
            <w:hideMark/>
          </w:tcPr>
          <w:p w14:paraId="50509EAC"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Filipinas</w:t>
            </w:r>
          </w:p>
        </w:tc>
        <w:tc>
          <w:tcPr>
            <w:tcW w:w="2145" w:type="dxa"/>
            <w:noWrap/>
            <w:hideMark/>
          </w:tcPr>
          <w:p w14:paraId="3FE413E3"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Las Piñas-Parañaque Critical Habitat and Ecotourism Area (LPPCHEA)*</w:t>
            </w:r>
          </w:p>
        </w:tc>
        <w:tc>
          <w:tcPr>
            <w:tcW w:w="1192" w:type="dxa"/>
            <w:noWrap/>
            <w:hideMark/>
          </w:tcPr>
          <w:p w14:paraId="2BDBB86B"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13/02/2014</w:t>
            </w:r>
          </w:p>
        </w:tc>
        <w:tc>
          <w:tcPr>
            <w:tcW w:w="1236" w:type="dxa"/>
            <w:noWrap/>
            <w:hideMark/>
          </w:tcPr>
          <w:p w14:paraId="273EA941"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29EFE7EC"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73A1233F"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Recuperación de tierras propuesta en la bahía de Manila, concretamente en zonas adyacentes al sitio. Se presentaron peticiones para impedir los proyectos de recuperación</w:t>
            </w:r>
            <w:r w:rsidRPr="00655883">
              <w:rPr>
                <w:rFonts w:asciiTheme="minorHAnsi" w:hAnsiTheme="minorHAnsi" w:cs="Arial"/>
                <w:sz w:val="20"/>
                <w:szCs w:val="20"/>
                <w:lang w:val="es-ES_tradnl" w:eastAsia="en-GB"/>
              </w:rPr>
              <w:t>. La cuestión se está tratando activamente.</w:t>
            </w:r>
          </w:p>
        </w:tc>
        <w:tc>
          <w:tcPr>
            <w:tcW w:w="1790" w:type="dxa"/>
            <w:noWrap/>
            <w:hideMark/>
          </w:tcPr>
          <w:p w14:paraId="07D211EA"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Actualización presentada por la AA (2017)</w:t>
            </w:r>
          </w:p>
        </w:tc>
        <w:tc>
          <w:tcPr>
            <w:tcW w:w="1271" w:type="dxa"/>
            <w:noWrap/>
            <w:hideMark/>
          </w:tcPr>
          <w:p w14:paraId="2105F263"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1A22E3E1"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998A9EB"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656</w:t>
            </w:r>
          </w:p>
        </w:tc>
        <w:tc>
          <w:tcPr>
            <w:tcW w:w="1382" w:type="dxa"/>
            <w:noWrap/>
            <w:hideMark/>
          </w:tcPr>
          <w:p w14:paraId="20BB9588"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Filipinas</w:t>
            </w:r>
          </w:p>
        </w:tc>
        <w:tc>
          <w:tcPr>
            <w:tcW w:w="2145" w:type="dxa"/>
            <w:noWrap/>
            <w:hideMark/>
          </w:tcPr>
          <w:p w14:paraId="5764513B"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Olango Island Wildlife Sanctuary*</w:t>
            </w:r>
          </w:p>
        </w:tc>
        <w:tc>
          <w:tcPr>
            <w:tcW w:w="1192" w:type="dxa"/>
            <w:noWrap/>
            <w:hideMark/>
          </w:tcPr>
          <w:p w14:paraId="3E8D2192"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01/08/2012</w:t>
            </w:r>
          </w:p>
        </w:tc>
        <w:tc>
          <w:tcPr>
            <w:tcW w:w="1236" w:type="dxa"/>
            <w:noWrap/>
            <w:hideMark/>
          </w:tcPr>
          <w:p w14:paraId="474DAF69"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0A4F3307"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1B654BE4" w14:textId="77777777" w:rsidR="00BA76E0" w:rsidRPr="00655883" w:rsidRDefault="00BA76E0" w:rsidP="000C5D2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Proyecto de recuperación de tierras propuesto en la zona costera de Córdova, una isla cercana al santuario</w:t>
            </w:r>
            <w:r w:rsidRPr="00655883">
              <w:rPr>
                <w:rFonts w:asciiTheme="minorHAnsi" w:hAnsiTheme="minorHAnsi" w:cs="Arial"/>
                <w:color w:val="000000"/>
                <w:sz w:val="20"/>
                <w:szCs w:val="20"/>
                <w:lang w:val="es-ES_tradnl" w:eastAsia="en-GB"/>
              </w:rPr>
              <w:t>. Discusiones en curso para resolver el problema.</w:t>
            </w:r>
          </w:p>
        </w:tc>
        <w:tc>
          <w:tcPr>
            <w:tcW w:w="1790" w:type="dxa"/>
            <w:noWrap/>
            <w:hideMark/>
          </w:tcPr>
          <w:p w14:paraId="181D3416"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Actualización presentada por la AA (2017)</w:t>
            </w:r>
          </w:p>
        </w:tc>
        <w:tc>
          <w:tcPr>
            <w:tcW w:w="1271" w:type="dxa"/>
            <w:noWrap/>
            <w:hideMark/>
          </w:tcPr>
          <w:p w14:paraId="3363E3B2"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28A0AF85"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78CFBC4"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893</w:t>
            </w:r>
          </w:p>
        </w:tc>
        <w:tc>
          <w:tcPr>
            <w:tcW w:w="1382" w:type="dxa"/>
            <w:noWrap/>
            <w:hideMark/>
          </w:tcPr>
          <w:p w14:paraId="06A35D8E"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Georgia</w:t>
            </w:r>
          </w:p>
        </w:tc>
        <w:tc>
          <w:tcPr>
            <w:tcW w:w="2145" w:type="dxa"/>
            <w:noWrap/>
            <w:hideMark/>
          </w:tcPr>
          <w:p w14:paraId="4448D1C6"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Wetlands of Central Kolkheti*</w:t>
            </w:r>
          </w:p>
        </w:tc>
        <w:tc>
          <w:tcPr>
            <w:tcW w:w="1192" w:type="dxa"/>
            <w:noWrap/>
            <w:hideMark/>
          </w:tcPr>
          <w:p w14:paraId="38A473D2" w14:textId="77777777" w:rsidR="00BA76E0" w:rsidRPr="00655883" w:rsidRDefault="00BA76E0" w:rsidP="002355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27/07/2005</w:t>
            </w:r>
          </w:p>
        </w:tc>
        <w:tc>
          <w:tcPr>
            <w:tcW w:w="1236" w:type="dxa"/>
            <w:noWrap/>
            <w:hideMark/>
          </w:tcPr>
          <w:p w14:paraId="17FBFF6E"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3982E505"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6D98C449" w14:textId="77777777" w:rsidR="00BA76E0" w:rsidRPr="00655883" w:rsidRDefault="00BA76E0" w:rsidP="002D3E8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Construcción de terminal petrolera y de línea de ferrocarril en el sitio</w:t>
            </w:r>
            <w:r w:rsidRPr="00655883">
              <w:rPr>
                <w:rFonts w:asciiTheme="minorHAnsi" w:hAnsiTheme="minorHAnsi" w:cs="Arial"/>
                <w:color w:val="000000"/>
                <w:sz w:val="20"/>
                <w:szCs w:val="20"/>
                <w:lang w:val="es-ES_tradnl" w:eastAsia="en-GB"/>
              </w:rPr>
              <w:t xml:space="preserve">. </w:t>
            </w:r>
            <w:r w:rsidRPr="00655883">
              <w:rPr>
                <w:rFonts w:asciiTheme="minorHAnsi" w:hAnsiTheme="minorHAnsi" w:cs="Arial"/>
                <w:sz w:val="20"/>
                <w:szCs w:val="20"/>
                <w:lang w:val="es-ES_tradnl" w:eastAsia="en-GB"/>
              </w:rPr>
              <w:t>MRA 54 (agosto de</w:t>
            </w:r>
            <w:r w:rsidRPr="00655883">
              <w:rPr>
                <w:rFonts w:asciiTheme="minorHAnsi" w:hAnsiTheme="minorHAnsi" w:cs="Arial"/>
                <w:color w:val="000000"/>
                <w:sz w:val="20"/>
                <w:szCs w:val="20"/>
                <w:lang w:val="es-ES_tradnl" w:eastAsia="en-GB"/>
              </w:rPr>
              <w:t xml:space="preserve"> 2005).</w:t>
            </w:r>
          </w:p>
        </w:tc>
        <w:tc>
          <w:tcPr>
            <w:tcW w:w="1790" w:type="dxa"/>
            <w:noWrap/>
            <w:hideMark/>
          </w:tcPr>
          <w:p w14:paraId="18AF0BB3"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(2010)</w:t>
            </w:r>
          </w:p>
        </w:tc>
        <w:tc>
          <w:tcPr>
            <w:tcW w:w="1271" w:type="dxa"/>
            <w:noWrap/>
            <w:hideMark/>
          </w:tcPr>
          <w:p w14:paraId="0E608A27"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72F27412"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77A4162"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61</w:t>
            </w:r>
          </w:p>
        </w:tc>
        <w:tc>
          <w:tcPr>
            <w:tcW w:w="1382" w:type="dxa"/>
            <w:noWrap/>
            <w:hideMark/>
          </w:tcPr>
          <w:p w14:paraId="682B0BB0"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Grecia</w:t>
            </w:r>
          </w:p>
        </w:tc>
        <w:tc>
          <w:tcPr>
            <w:tcW w:w="2145" w:type="dxa"/>
            <w:noWrap/>
            <w:hideMark/>
          </w:tcPr>
          <w:p w14:paraId="566C5CE4"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Amvrakikos gulf*</w:t>
            </w:r>
          </w:p>
        </w:tc>
        <w:tc>
          <w:tcPr>
            <w:tcW w:w="1192" w:type="dxa"/>
            <w:noWrap/>
            <w:hideMark/>
          </w:tcPr>
          <w:p w14:paraId="16347DA2"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04/07/1990</w:t>
            </w:r>
          </w:p>
        </w:tc>
        <w:tc>
          <w:tcPr>
            <w:tcW w:w="1236" w:type="dxa"/>
            <w:noWrap/>
            <w:hideMark/>
          </w:tcPr>
          <w:p w14:paraId="76C46B6B"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6859D138"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58BC3A2B" w14:textId="77777777" w:rsidR="00BA76E0" w:rsidRPr="00655883" w:rsidRDefault="00BA76E0" w:rsidP="003942F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Aumento de la salinidad y niveles de agua muy bajos debido al riego</w:t>
            </w:r>
            <w:r w:rsidRPr="00655883">
              <w:rPr>
                <w:rFonts w:asciiTheme="minorHAnsi" w:hAnsiTheme="minorHAnsi" w:cs="Arial"/>
                <w:color w:val="000000"/>
                <w:sz w:val="20"/>
                <w:szCs w:val="20"/>
                <w:lang w:val="es-ES_tradnl" w:eastAsia="en-GB"/>
              </w:rPr>
              <w:t xml:space="preserve">. </w:t>
            </w:r>
          </w:p>
        </w:tc>
        <w:tc>
          <w:tcPr>
            <w:tcW w:w="1790" w:type="dxa"/>
            <w:noWrap/>
            <w:hideMark/>
          </w:tcPr>
          <w:p w14:paraId="481061E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3787E1E9"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44A5982D"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A5BBADE"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59</w:t>
            </w:r>
          </w:p>
        </w:tc>
        <w:tc>
          <w:tcPr>
            <w:tcW w:w="1382" w:type="dxa"/>
            <w:noWrap/>
            <w:hideMark/>
          </w:tcPr>
          <w:p w14:paraId="0C1CB8E2"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Grecia</w:t>
            </w:r>
          </w:p>
        </w:tc>
        <w:tc>
          <w:tcPr>
            <w:tcW w:w="2145" w:type="dxa"/>
            <w:noWrap/>
            <w:hideMark/>
          </w:tcPr>
          <w:p w14:paraId="44ED6E99"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Axios, Loudias, Aliakmon Delta*</w:t>
            </w:r>
          </w:p>
        </w:tc>
        <w:tc>
          <w:tcPr>
            <w:tcW w:w="1192" w:type="dxa"/>
            <w:noWrap/>
            <w:hideMark/>
          </w:tcPr>
          <w:p w14:paraId="63B8BBC5"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04/07/1990</w:t>
            </w:r>
          </w:p>
        </w:tc>
        <w:tc>
          <w:tcPr>
            <w:tcW w:w="1236" w:type="dxa"/>
            <w:noWrap/>
            <w:hideMark/>
          </w:tcPr>
          <w:p w14:paraId="41086CC0"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7B40E913"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043A6A41"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La contaminación, una represa y redes de riego alteraron considerablemente la hidrología del río</w:t>
            </w:r>
            <w:r w:rsidRPr="00655883">
              <w:rPr>
                <w:rFonts w:asciiTheme="minorHAnsi" w:hAnsiTheme="minorHAnsi" w:cs="Arial"/>
                <w:color w:val="000000"/>
                <w:sz w:val="20"/>
                <w:szCs w:val="20"/>
                <w:lang w:val="es-ES_tradnl" w:eastAsia="en-GB"/>
              </w:rPr>
              <w:t xml:space="preserve">. </w:t>
            </w:r>
          </w:p>
        </w:tc>
        <w:tc>
          <w:tcPr>
            <w:tcW w:w="1790" w:type="dxa"/>
            <w:noWrap/>
            <w:hideMark/>
          </w:tcPr>
          <w:p w14:paraId="500AE5E7"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4D22A1CA"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772FC2D3"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FCBCF5D"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63</w:t>
            </w:r>
          </w:p>
        </w:tc>
        <w:tc>
          <w:tcPr>
            <w:tcW w:w="1382" w:type="dxa"/>
            <w:noWrap/>
            <w:hideMark/>
          </w:tcPr>
          <w:p w14:paraId="68DEF488"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Grecia</w:t>
            </w:r>
          </w:p>
        </w:tc>
        <w:tc>
          <w:tcPr>
            <w:tcW w:w="2145" w:type="dxa"/>
            <w:noWrap/>
            <w:hideMark/>
          </w:tcPr>
          <w:p w14:paraId="4C57E5C3"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Kotychi lagoons*</w:t>
            </w:r>
          </w:p>
        </w:tc>
        <w:tc>
          <w:tcPr>
            <w:tcW w:w="1192" w:type="dxa"/>
            <w:noWrap/>
            <w:hideMark/>
          </w:tcPr>
          <w:p w14:paraId="63165A4E"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04/07/1990</w:t>
            </w:r>
          </w:p>
        </w:tc>
        <w:tc>
          <w:tcPr>
            <w:tcW w:w="1236" w:type="dxa"/>
            <w:noWrap/>
            <w:hideMark/>
          </w:tcPr>
          <w:p w14:paraId="6B9354D3"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0E2A117A"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7EED1B4E"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Caza ilegal, escorrentía agrícola, contaminación, sobrepastoreo</w:t>
            </w:r>
            <w:r w:rsidRPr="00655883">
              <w:rPr>
                <w:rFonts w:asciiTheme="minorHAnsi" w:hAnsiTheme="minorHAnsi" w:cs="Arial"/>
                <w:color w:val="000000"/>
                <w:sz w:val="20"/>
                <w:szCs w:val="20"/>
                <w:lang w:val="es-ES_tradnl" w:eastAsia="en-GB"/>
              </w:rPr>
              <w:t xml:space="preserve">. </w:t>
            </w:r>
          </w:p>
        </w:tc>
        <w:tc>
          <w:tcPr>
            <w:tcW w:w="1790" w:type="dxa"/>
            <w:noWrap/>
            <w:hideMark/>
          </w:tcPr>
          <w:p w14:paraId="693D830F"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77D9BCE0"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0B0774C4"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E5216C1"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lastRenderedPageBreak/>
              <w:t>55</w:t>
            </w:r>
          </w:p>
        </w:tc>
        <w:tc>
          <w:tcPr>
            <w:tcW w:w="1382" w:type="dxa"/>
            <w:noWrap/>
            <w:hideMark/>
          </w:tcPr>
          <w:p w14:paraId="2E3FDEEE"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Grecia</w:t>
            </w:r>
          </w:p>
        </w:tc>
        <w:tc>
          <w:tcPr>
            <w:tcW w:w="2145" w:type="dxa"/>
            <w:noWrap/>
            <w:hideMark/>
          </w:tcPr>
          <w:p w14:paraId="63580AD4" w14:textId="77777777" w:rsidR="00BA76E0" w:rsidRPr="008D202E"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D202E">
              <w:rPr>
                <w:rFonts w:asciiTheme="minorHAnsi" w:hAnsiTheme="minorHAnsi" w:cs="Arial"/>
                <w:color w:val="000000"/>
                <w:sz w:val="20"/>
                <w:szCs w:val="20"/>
                <w:lang w:eastAsia="en-GB"/>
              </w:rPr>
              <w:t>Lake Vistonis, Porto Lagos, Lake Ismaris &amp; adjoining lagoons*</w:t>
            </w:r>
          </w:p>
        </w:tc>
        <w:tc>
          <w:tcPr>
            <w:tcW w:w="1192" w:type="dxa"/>
            <w:noWrap/>
            <w:hideMark/>
          </w:tcPr>
          <w:p w14:paraId="43A453F6"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05/07/1990</w:t>
            </w:r>
          </w:p>
        </w:tc>
        <w:tc>
          <w:tcPr>
            <w:tcW w:w="1236" w:type="dxa"/>
            <w:noWrap/>
            <w:hideMark/>
          </w:tcPr>
          <w:p w14:paraId="1235E241"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3835A1F1"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7C927B94"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Calibri" w:hAnsi="Calibri"/>
                <w:sz w:val="20"/>
                <w:szCs w:val="20"/>
                <w:lang w:val="es-ES_tradnl"/>
              </w:rPr>
              <w:t>Escorrentía agrícola, doméstica e industrial, aumento de la salinidad, desarrollos urbanísticos</w:t>
            </w:r>
            <w:r w:rsidRPr="00655883">
              <w:rPr>
                <w:rFonts w:asciiTheme="minorHAnsi" w:hAnsiTheme="minorHAnsi" w:cs="Arial"/>
                <w:sz w:val="20"/>
                <w:szCs w:val="20"/>
                <w:lang w:val="es-ES_tradnl" w:eastAsia="en-GB"/>
              </w:rPr>
              <w:t xml:space="preserve">. </w:t>
            </w:r>
          </w:p>
        </w:tc>
        <w:tc>
          <w:tcPr>
            <w:tcW w:w="1790" w:type="dxa"/>
            <w:noWrap/>
            <w:hideMark/>
          </w:tcPr>
          <w:p w14:paraId="1A9BE596"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69C3790A"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238D9FA2"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817278B"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57</w:t>
            </w:r>
          </w:p>
        </w:tc>
        <w:tc>
          <w:tcPr>
            <w:tcW w:w="1382" w:type="dxa"/>
            <w:noWrap/>
            <w:hideMark/>
          </w:tcPr>
          <w:p w14:paraId="6B54DD0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Grecia</w:t>
            </w:r>
          </w:p>
        </w:tc>
        <w:tc>
          <w:tcPr>
            <w:tcW w:w="2145" w:type="dxa"/>
            <w:noWrap/>
            <w:hideMark/>
          </w:tcPr>
          <w:p w14:paraId="31AF6394"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Lakes Volvi &amp; Koronia*</w:t>
            </w:r>
          </w:p>
        </w:tc>
        <w:tc>
          <w:tcPr>
            <w:tcW w:w="1192" w:type="dxa"/>
            <w:noWrap/>
            <w:hideMark/>
          </w:tcPr>
          <w:p w14:paraId="308BF41E"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06/07/1990</w:t>
            </w:r>
          </w:p>
        </w:tc>
        <w:tc>
          <w:tcPr>
            <w:tcW w:w="1236" w:type="dxa"/>
            <w:noWrap/>
            <w:hideMark/>
          </w:tcPr>
          <w:p w14:paraId="0420E417"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7CDAFAE0"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77D7703D"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Contaminación derivada de la escorrentía agrícola, doméstica e industrial</w:t>
            </w:r>
            <w:r w:rsidRPr="00655883">
              <w:rPr>
                <w:rFonts w:asciiTheme="minorHAnsi" w:hAnsiTheme="minorHAnsi" w:cs="Arial"/>
                <w:color w:val="000000"/>
                <w:sz w:val="20"/>
                <w:szCs w:val="20"/>
                <w:lang w:val="es-ES_tradnl" w:eastAsia="en-GB"/>
              </w:rPr>
              <w:t>.</w:t>
            </w:r>
          </w:p>
        </w:tc>
        <w:tc>
          <w:tcPr>
            <w:tcW w:w="1790" w:type="dxa"/>
            <w:noWrap/>
            <w:hideMark/>
          </w:tcPr>
          <w:p w14:paraId="1EF9C095"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6E5DE7AC"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5C8CB1AF"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B31BDEE"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62</w:t>
            </w:r>
          </w:p>
        </w:tc>
        <w:tc>
          <w:tcPr>
            <w:tcW w:w="1382" w:type="dxa"/>
            <w:noWrap/>
            <w:hideMark/>
          </w:tcPr>
          <w:p w14:paraId="0E501028"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Grecia</w:t>
            </w:r>
          </w:p>
        </w:tc>
        <w:tc>
          <w:tcPr>
            <w:tcW w:w="2145" w:type="dxa"/>
            <w:noWrap/>
            <w:hideMark/>
          </w:tcPr>
          <w:p w14:paraId="308886F4"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Messolonghi lagoons*</w:t>
            </w:r>
          </w:p>
        </w:tc>
        <w:tc>
          <w:tcPr>
            <w:tcW w:w="1192" w:type="dxa"/>
            <w:noWrap/>
            <w:hideMark/>
          </w:tcPr>
          <w:p w14:paraId="00AE0FDE"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07/07/1990</w:t>
            </w:r>
          </w:p>
        </w:tc>
        <w:tc>
          <w:tcPr>
            <w:tcW w:w="1236" w:type="dxa"/>
            <w:noWrap/>
            <w:hideMark/>
          </w:tcPr>
          <w:p w14:paraId="30A3673B"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07BC0307"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52CCD22F"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Las obras de construcción cambiaron la hidrología y geomorfología del área, pastoreo excesivo, pesca ilegal, desarrollos urbanísticos, vertido de desechos</w:t>
            </w:r>
            <w:r w:rsidRPr="00655883">
              <w:rPr>
                <w:rFonts w:asciiTheme="minorHAnsi" w:hAnsiTheme="minorHAnsi" w:cs="Arial"/>
                <w:color w:val="000000"/>
                <w:sz w:val="20"/>
                <w:szCs w:val="20"/>
                <w:lang w:val="es-ES_tradnl" w:eastAsia="en-GB"/>
              </w:rPr>
              <w:t xml:space="preserve">. </w:t>
            </w:r>
          </w:p>
        </w:tc>
        <w:tc>
          <w:tcPr>
            <w:tcW w:w="1790" w:type="dxa"/>
            <w:noWrap/>
            <w:hideMark/>
          </w:tcPr>
          <w:p w14:paraId="16A844D5"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506562D0"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70B84694"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C896489"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56</w:t>
            </w:r>
          </w:p>
        </w:tc>
        <w:tc>
          <w:tcPr>
            <w:tcW w:w="1382" w:type="dxa"/>
            <w:noWrap/>
            <w:hideMark/>
          </w:tcPr>
          <w:p w14:paraId="5DE2AD1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Grecia</w:t>
            </w:r>
          </w:p>
        </w:tc>
        <w:tc>
          <w:tcPr>
            <w:tcW w:w="2145" w:type="dxa"/>
            <w:noWrap/>
            <w:hideMark/>
          </w:tcPr>
          <w:p w14:paraId="5C164216"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Nestos delta &amp; adjoining lagoons*</w:t>
            </w:r>
          </w:p>
        </w:tc>
        <w:tc>
          <w:tcPr>
            <w:tcW w:w="1192" w:type="dxa"/>
            <w:noWrap/>
            <w:hideMark/>
          </w:tcPr>
          <w:p w14:paraId="5CF228D2"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07/07/1990</w:t>
            </w:r>
          </w:p>
        </w:tc>
        <w:tc>
          <w:tcPr>
            <w:tcW w:w="1236" w:type="dxa"/>
            <w:noWrap/>
            <w:hideMark/>
          </w:tcPr>
          <w:p w14:paraId="5114F088"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2B5C6EFE"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141ADB18"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Disminución de los niveles freáticos</w:t>
            </w:r>
            <w:r w:rsidRPr="00655883">
              <w:rPr>
                <w:rFonts w:asciiTheme="minorHAnsi" w:hAnsiTheme="minorHAnsi" w:cs="Arial"/>
                <w:color w:val="000000"/>
                <w:sz w:val="20"/>
                <w:szCs w:val="20"/>
                <w:lang w:val="es-ES_tradnl" w:eastAsia="en-GB"/>
              </w:rPr>
              <w:t>.</w:t>
            </w:r>
          </w:p>
        </w:tc>
        <w:tc>
          <w:tcPr>
            <w:tcW w:w="1790" w:type="dxa"/>
            <w:noWrap/>
            <w:hideMark/>
          </w:tcPr>
          <w:p w14:paraId="6553F2DF"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609935F8"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1D21944F"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87893A6"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488</w:t>
            </w:r>
          </w:p>
        </w:tc>
        <w:tc>
          <w:tcPr>
            <w:tcW w:w="1382" w:type="dxa"/>
            <w:noWrap/>
            <w:hideMark/>
          </w:tcPr>
          <w:p w14:paraId="74C5391E"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Guatemala</w:t>
            </w:r>
          </w:p>
        </w:tc>
        <w:tc>
          <w:tcPr>
            <w:tcW w:w="2145" w:type="dxa"/>
            <w:noWrap/>
            <w:hideMark/>
          </w:tcPr>
          <w:p w14:paraId="4D2D30BA"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Parque Nacional Laguna del Tigre*</w:t>
            </w:r>
          </w:p>
        </w:tc>
        <w:tc>
          <w:tcPr>
            <w:tcW w:w="1192" w:type="dxa"/>
            <w:noWrap/>
            <w:hideMark/>
          </w:tcPr>
          <w:p w14:paraId="59B34116"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16/06/1993</w:t>
            </w:r>
          </w:p>
        </w:tc>
        <w:tc>
          <w:tcPr>
            <w:tcW w:w="1236" w:type="dxa"/>
            <w:noWrap/>
            <w:hideMark/>
          </w:tcPr>
          <w:p w14:paraId="4CD4C9F3"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1A544AC4"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2EC512BA"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Amenaza de extracción de recursos naturales, lo que incluye la tala, actividades relacionadas con el petróleo y la caza, así como asentamiento desordenado de las comunidades</w:t>
            </w:r>
            <w:r w:rsidRPr="00655883">
              <w:rPr>
                <w:rFonts w:asciiTheme="minorHAnsi" w:hAnsiTheme="minorHAnsi" w:cs="Arial"/>
                <w:color w:val="000000"/>
                <w:sz w:val="20"/>
                <w:szCs w:val="20"/>
                <w:lang w:val="es-ES_tradnl" w:eastAsia="en-GB"/>
              </w:rPr>
              <w:t>.</w:t>
            </w:r>
          </w:p>
        </w:tc>
        <w:tc>
          <w:tcPr>
            <w:tcW w:w="1790" w:type="dxa"/>
            <w:noWrap/>
            <w:hideMark/>
          </w:tcPr>
          <w:p w14:paraId="596C3506" w14:textId="77777777" w:rsidR="00BA76E0" w:rsidRPr="00655883" w:rsidRDefault="00BA76E0" w:rsidP="003942F5">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Se han tratado en parte los cambios en las caracerísticas ecológicas (2014)</w:t>
            </w:r>
          </w:p>
        </w:tc>
        <w:tc>
          <w:tcPr>
            <w:tcW w:w="1271" w:type="dxa"/>
            <w:noWrap/>
            <w:hideMark/>
          </w:tcPr>
          <w:p w14:paraId="273AFDA6"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3C8C7CCC"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C436DB9"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1165</w:t>
            </w:r>
          </w:p>
        </w:tc>
        <w:tc>
          <w:tcPr>
            <w:tcW w:w="1382" w:type="dxa"/>
            <w:noWrap/>
            <w:hideMark/>
          </w:tcPr>
          <w:p w14:paraId="31D50F93"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Guinea</w:t>
            </w:r>
          </w:p>
        </w:tc>
        <w:tc>
          <w:tcPr>
            <w:tcW w:w="2145" w:type="dxa"/>
            <w:noWrap/>
            <w:hideMark/>
          </w:tcPr>
          <w:p w14:paraId="55C34B2D"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Niger Source*</w:t>
            </w:r>
          </w:p>
        </w:tc>
        <w:tc>
          <w:tcPr>
            <w:tcW w:w="1192" w:type="dxa"/>
            <w:noWrap/>
            <w:hideMark/>
          </w:tcPr>
          <w:p w14:paraId="4027CFD8"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01/03/2014</w:t>
            </w:r>
          </w:p>
        </w:tc>
        <w:tc>
          <w:tcPr>
            <w:tcW w:w="1236" w:type="dxa"/>
            <w:noWrap/>
            <w:hideMark/>
          </w:tcPr>
          <w:p w14:paraId="525D6AC8"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64D66846"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106B3BAB"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Industria extractiva (minería).</w:t>
            </w:r>
          </w:p>
        </w:tc>
        <w:tc>
          <w:tcPr>
            <w:tcW w:w="1790" w:type="dxa"/>
            <w:noWrap/>
            <w:hideMark/>
          </w:tcPr>
          <w:p w14:paraId="7CDCDAB8"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informe de estudio documental (2016)</w:t>
            </w:r>
          </w:p>
        </w:tc>
        <w:tc>
          <w:tcPr>
            <w:tcW w:w="1271" w:type="dxa"/>
            <w:noWrap/>
            <w:hideMark/>
          </w:tcPr>
          <w:p w14:paraId="3FBFCF9C"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30F228BF"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49C71E0"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1163</w:t>
            </w:r>
          </w:p>
        </w:tc>
        <w:tc>
          <w:tcPr>
            <w:tcW w:w="1382" w:type="dxa"/>
            <w:noWrap/>
            <w:hideMark/>
          </w:tcPr>
          <w:p w14:paraId="30C9A16D"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Guinea</w:t>
            </w:r>
          </w:p>
        </w:tc>
        <w:tc>
          <w:tcPr>
            <w:tcW w:w="2145" w:type="dxa"/>
            <w:noWrap/>
            <w:hideMark/>
          </w:tcPr>
          <w:p w14:paraId="4242A099"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Niger-Mafou*</w:t>
            </w:r>
          </w:p>
        </w:tc>
        <w:tc>
          <w:tcPr>
            <w:tcW w:w="1192" w:type="dxa"/>
            <w:noWrap/>
            <w:hideMark/>
          </w:tcPr>
          <w:p w14:paraId="1117EACC"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01/03/2014</w:t>
            </w:r>
          </w:p>
        </w:tc>
        <w:tc>
          <w:tcPr>
            <w:tcW w:w="1236" w:type="dxa"/>
            <w:noWrap/>
            <w:hideMark/>
          </w:tcPr>
          <w:p w14:paraId="5D974616"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0F6899C1"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3ADF39D6"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Industria extractiva (minería).</w:t>
            </w:r>
          </w:p>
        </w:tc>
        <w:tc>
          <w:tcPr>
            <w:tcW w:w="1790" w:type="dxa"/>
            <w:noWrap/>
            <w:hideMark/>
          </w:tcPr>
          <w:p w14:paraId="20BA8D7A"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informe de estudio documental (2016)</w:t>
            </w:r>
          </w:p>
        </w:tc>
        <w:tc>
          <w:tcPr>
            <w:tcW w:w="1271" w:type="dxa"/>
            <w:noWrap/>
            <w:hideMark/>
          </w:tcPr>
          <w:p w14:paraId="2FD246C8"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6D0B14FA"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511E2CE"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1164</w:t>
            </w:r>
          </w:p>
        </w:tc>
        <w:tc>
          <w:tcPr>
            <w:tcW w:w="1382" w:type="dxa"/>
            <w:noWrap/>
            <w:hideMark/>
          </w:tcPr>
          <w:p w14:paraId="2A36D440"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Guinea</w:t>
            </w:r>
          </w:p>
        </w:tc>
        <w:tc>
          <w:tcPr>
            <w:tcW w:w="2145" w:type="dxa"/>
            <w:noWrap/>
            <w:hideMark/>
          </w:tcPr>
          <w:p w14:paraId="147965CE"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Niger-Niandan-Milo*</w:t>
            </w:r>
          </w:p>
        </w:tc>
        <w:tc>
          <w:tcPr>
            <w:tcW w:w="1192" w:type="dxa"/>
            <w:noWrap/>
            <w:hideMark/>
          </w:tcPr>
          <w:p w14:paraId="10435F6A"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01/03/2014</w:t>
            </w:r>
          </w:p>
        </w:tc>
        <w:tc>
          <w:tcPr>
            <w:tcW w:w="1236" w:type="dxa"/>
            <w:noWrap/>
            <w:hideMark/>
          </w:tcPr>
          <w:p w14:paraId="03B0153E"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152B93B0"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43CD8833"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Industria extractiva (minería).</w:t>
            </w:r>
          </w:p>
        </w:tc>
        <w:tc>
          <w:tcPr>
            <w:tcW w:w="1790" w:type="dxa"/>
            <w:noWrap/>
            <w:hideMark/>
          </w:tcPr>
          <w:p w14:paraId="3EEEEE62"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informe de estudio documental (2016)</w:t>
            </w:r>
          </w:p>
        </w:tc>
        <w:tc>
          <w:tcPr>
            <w:tcW w:w="1271" w:type="dxa"/>
            <w:noWrap/>
            <w:hideMark/>
          </w:tcPr>
          <w:p w14:paraId="6F3C07FB"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5CBEADA6"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D30B121"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1166</w:t>
            </w:r>
          </w:p>
        </w:tc>
        <w:tc>
          <w:tcPr>
            <w:tcW w:w="1382" w:type="dxa"/>
            <w:noWrap/>
            <w:hideMark/>
          </w:tcPr>
          <w:p w14:paraId="30083800"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Guinea</w:t>
            </w:r>
          </w:p>
        </w:tc>
        <w:tc>
          <w:tcPr>
            <w:tcW w:w="2145" w:type="dxa"/>
            <w:noWrap/>
            <w:hideMark/>
          </w:tcPr>
          <w:p w14:paraId="465918E3"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Niger-Tinkisso*</w:t>
            </w:r>
          </w:p>
        </w:tc>
        <w:tc>
          <w:tcPr>
            <w:tcW w:w="1192" w:type="dxa"/>
            <w:noWrap/>
            <w:hideMark/>
          </w:tcPr>
          <w:p w14:paraId="631CA1D7"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01/03/2014</w:t>
            </w:r>
          </w:p>
        </w:tc>
        <w:tc>
          <w:tcPr>
            <w:tcW w:w="1236" w:type="dxa"/>
            <w:noWrap/>
            <w:hideMark/>
          </w:tcPr>
          <w:p w14:paraId="5C79AC17"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42CBD947"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215B5A5A"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Industria extractiva (minería).</w:t>
            </w:r>
          </w:p>
        </w:tc>
        <w:tc>
          <w:tcPr>
            <w:tcW w:w="1790" w:type="dxa"/>
            <w:noWrap/>
            <w:hideMark/>
          </w:tcPr>
          <w:p w14:paraId="48A5F534"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informe de estudio documental (2016)</w:t>
            </w:r>
          </w:p>
        </w:tc>
        <w:tc>
          <w:tcPr>
            <w:tcW w:w="1271" w:type="dxa"/>
            <w:noWrap/>
            <w:hideMark/>
          </w:tcPr>
          <w:p w14:paraId="21BCA2CF"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2DF4D502"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A1899F7"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lastRenderedPageBreak/>
              <w:t>1167</w:t>
            </w:r>
          </w:p>
        </w:tc>
        <w:tc>
          <w:tcPr>
            <w:tcW w:w="1382" w:type="dxa"/>
            <w:noWrap/>
            <w:hideMark/>
          </w:tcPr>
          <w:p w14:paraId="3CD75858"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Guinea</w:t>
            </w:r>
          </w:p>
        </w:tc>
        <w:tc>
          <w:tcPr>
            <w:tcW w:w="2145" w:type="dxa"/>
            <w:noWrap/>
            <w:hideMark/>
          </w:tcPr>
          <w:p w14:paraId="2C6509FA"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Sankarani-Fié*</w:t>
            </w:r>
          </w:p>
        </w:tc>
        <w:tc>
          <w:tcPr>
            <w:tcW w:w="1192" w:type="dxa"/>
            <w:noWrap/>
            <w:hideMark/>
          </w:tcPr>
          <w:p w14:paraId="3B3C85C6"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01/03/2014</w:t>
            </w:r>
          </w:p>
        </w:tc>
        <w:tc>
          <w:tcPr>
            <w:tcW w:w="1236" w:type="dxa"/>
            <w:noWrap/>
            <w:hideMark/>
          </w:tcPr>
          <w:p w14:paraId="1BE4E17C"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36AB22BF"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5E60C4EA"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Industria extractiva (minería).</w:t>
            </w:r>
          </w:p>
        </w:tc>
        <w:tc>
          <w:tcPr>
            <w:tcW w:w="1790" w:type="dxa"/>
            <w:noWrap/>
            <w:hideMark/>
          </w:tcPr>
          <w:p w14:paraId="416F2272"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informe de estudio documental (2016)</w:t>
            </w:r>
          </w:p>
        </w:tc>
        <w:tc>
          <w:tcPr>
            <w:tcW w:w="1271" w:type="dxa"/>
            <w:noWrap/>
            <w:hideMark/>
          </w:tcPr>
          <w:p w14:paraId="5F89364B"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78678F79"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49C6793"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1168</w:t>
            </w:r>
          </w:p>
        </w:tc>
        <w:tc>
          <w:tcPr>
            <w:tcW w:w="1382" w:type="dxa"/>
            <w:noWrap/>
            <w:hideMark/>
          </w:tcPr>
          <w:p w14:paraId="1F3E2E92"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Guinea</w:t>
            </w:r>
          </w:p>
        </w:tc>
        <w:tc>
          <w:tcPr>
            <w:tcW w:w="2145" w:type="dxa"/>
            <w:noWrap/>
            <w:hideMark/>
          </w:tcPr>
          <w:p w14:paraId="2F8D6B69"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Tinkisso*</w:t>
            </w:r>
          </w:p>
        </w:tc>
        <w:tc>
          <w:tcPr>
            <w:tcW w:w="1192" w:type="dxa"/>
            <w:noWrap/>
            <w:hideMark/>
          </w:tcPr>
          <w:p w14:paraId="5F5E62D9"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01/03/2014</w:t>
            </w:r>
          </w:p>
        </w:tc>
        <w:tc>
          <w:tcPr>
            <w:tcW w:w="1236" w:type="dxa"/>
            <w:noWrap/>
            <w:hideMark/>
          </w:tcPr>
          <w:p w14:paraId="43031884"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68D05931"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1BFA9374"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Industria extractiva (minería).</w:t>
            </w:r>
          </w:p>
        </w:tc>
        <w:tc>
          <w:tcPr>
            <w:tcW w:w="1790" w:type="dxa"/>
            <w:noWrap/>
            <w:hideMark/>
          </w:tcPr>
          <w:p w14:paraId="76F79D22"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informe de estudio documental (2016)</w:t>
            </w:r>
          </w:p>
        </w:tc>
        <w:tc>
          <w:tcPr>
            <w:tcW w:w="1271" w:type="dxa"/>
            <w:noWrap/>
            <w:hideMark/>
          </w:tcPr>
          <w:p w14:paraId="145412F2"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48B8719A"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7F812B0"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722</w:t>
            </w:r>
          </w:p>
        </w:tc>
        <w:tc>
          <w:tcPr>
            <w:tcW w:w="1382" w:type="dxa"/>
            <w:noWrap/>
            <w:hideMark/>
          </w:tcPr>
          <w:p w14:paraId="42F1BBFC"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Honduras</w:t>
            </w:r>
          </w:p>
        </w:tc>
        <w:tc>
          <w:tcPr>
            <w:tcW w:w="2145" w:type="dxa"/>
            <w:noWrap/>
            <w:hideMark/>
          </w:tcPr>
          <w:p w14:paraId="4EC5886A"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Parque Nacional Jeanette Kawas*</w:t>
            </w:r>
          </w:p>
        </w:tc>
        <w:tc>
          <w:tcPr>
            <w:tcW w:w="1192" w:type="dxa"/>
            <w:noWrap/>
            <w:hideMark/>
          </w:tcPr>
          <w:p w14:paraId="0B0F2A7F"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19/06/2006</w:t>
            </w:r>
          </w:p>
        </w:tc>
        <w:tc>
          <w:tcPr>
            <w:tcW w:w="1236" w:type="dxa"/>
            <w:noWrap/>
            <w:hideMark/>
          </w:tcPr>
          <w:p w14:paraId="5FDDF166"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6082B6C9"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11AB29F8"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Cambio en las características ecológicas debido a la construcción de infraestructura turística</w:t>
            </w:r>
            <w:r w:rsidRPr="00655883">
              <w:rPr>
                <w:rFonts w:asciiTheme="minorHAnsi" w:hAnsiTheme="minorHAnsi" w:cs="Arial"/>
                <w:color w:val="000000"/>
                <w:sz w:val="20"/>
                <w:szCs w:val="20"/>
                <w:lang w:val="es-ES_tradnl" w:eastAsia="en-GB"/>
              </w:rPr>
              <w:t xml:space="preserve">. </w:t>
            </w:r>
          </w:p>
        </w:tc>
        <w:tc>
          <w:tcPr>
            <w:tcW w:w="1790" w:type="dxa"/>
            <w:noWrap/>
            <w:hideMark/>
          </w:tcPr>
          <w:p w14:paraId="6E75C69D" w14:textId="77777777" w:rsidR="00BA76E0" w:rsidRPr="00655883" w:rsidRDefault="00BA76E0"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 cuestión se está tratando activamente (2015)</w:t>
            </w:r>
          </w:p>
        </w:tc>
        <w:tc>
          <w:tcPr>
            <w:tcW w:w="1271" w:type="dxa"/>
            <w:noWrap/>
            <w:hideMark/>
          </w:tcPr>
          <w:p w14:paraId="375165BA"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2DE1FB7E"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6EB0366"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422</w:t>
            </w:r>
          </w:p>
        </w:tc>
        <w:tc>
          <w:tcPr>
            <w:tcW w:w="1382" w:type="dxa"/>
            <w:noWrap/>
            <w:hideMark/>
          </w:tcPr>
          <w:p w14:paraId="60EE53D1"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Hungría</w:t>
            </w:r>
          </w:p>
        </w:tc>
        <w:tc>
          <w:tcPr>
            <w:tcW w:w="2145" w:type="dxa"/>
            <w:noWrap/>
            <w:hideMark/>
          </w:tcPr>
          <w:p w14:paraId="32126B1E"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Bodrogzug</w:t>
            </w:r>
          </w:p>
        </w:tc>
        <w:tc>
          <w:tcPr>
            <w:tcW w:w="1192" w:type="dxa"/>
            <w:noWrap/>
            <w:hideMark/>
          </w:tcPr>
          <w:p w14:paraId="07A430D9"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10/11/2016</w:t>
            </w:r>
          </w:p>
        </w:tc>
        <w:tc>
          <w:tcPr>
            <w:tcW w:w="1236" w:type="dxa"/>
            <w:noWrap/>
            <w:hideMark/>
          </w:tcPr>
          <w:p w14:paraId="40F2AB3B"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389FCB54"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654827A3" w14:textId="77777777" w:rsidR="00BA76E0" w:rsidRPr="00655883" w:rsidRDefault="00BA76E0" w:rsidP="00A613B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 xml:space="preserve">El aumento del nivel del agua y la sedimentación dieron lugar a: cambio climático y del patrón de inundación, desecación de cauces, disminución de pastoreo y siega, especies exóticas invasoras, reducción de colonias de aves del género </w:t>
            </w:r>
            <w:r w:rsidRPr="00655883">
              <w:rPr>
                <w:rFonts w:asciiTheme="minorHAnsi" w:hAnsiTheme="minorHAnsi" w:cs="Arial"/>
                <w:i/>
                <w:color w:val="000000"/>
                <w:sz w:val="20"/>
                <w:szCs w:val="20"/>
                <w:lang w:val="es-ES_tradnl" w:eastAsia="en-GB"/>
              </w:rPr>
              <w:t>Chlidonias</w:t>
            </w:r>
            <w:r w:rsidRPr="00655883">
              <w:rPr>
                <w:rFonts w:asciiTheme="minorHAnsi" w:hAnsiTheme="minorHAnsi" w:cs="Arial"/>
                <w:color w:val="000000"/>
                <w:sz w:val="20"/>
                <w:szCs w:val="20"/>
                <w:lang w:val="es-ES_tradnl" w:eastAsia="en-GB"/>
              </w:rPr>
              <w:t xml:space="preserve">, sedimentación y eutrofización que en ocasiones causan la extinción masiva de peces, sequías y falta de inundaciones </w:t>
            </w:r>
            <w:r w:rsidRPr="00655883">
              <w:rPr>
                <w:rFonts w:asciiTheme="minorHAnsi" w:hAnsiTheme="minorHAnsi" w:cs="Arial"/>
                <w:color w:val="000000"/>
                <w:sz w:val="20"/>
                <w:szCs w:val="20"/>
                <w:lang w:val="es-ES_tradnl"/>
              </w:rPr>
              <w:t>a finales de la primavera y principios del verano debido al cambio climático. Propagación y alimentación del jabalí, en parte debido a la ausencia de inundaciones</w:t>
            </w:r>
            <w:r w:rsidRPr="00655883">
              <w:rPr>
                <w:rFonts w:asciiTheme="minorHAnsi" w:hAnsiTheme="minorHAnsi" w:cs="Arial"/>
                <w:color w:val="000000"/>
                <w:sz w:val="20"/>
                <w:szCs w:val="20"/>
                <w:lang w:val="es-ES_tradnl" w:eastAsia="en-GB"/>
              </w:rPr>
              <w:t>.</w:t>
            </w:r>
          </w:p>
        </w:tc>
        <w:tc>
          <w:tcPr>
            <w:tcW w:w="1790" w:type="dxa"/>
            <w:noWrap/>
            <w:hideMark/>
          </w:tcPr>
          <w:p w14:paraId="1C25750E"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64084F95"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27150CBB"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179EDFC"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899</w:t>
            </w:r>
          </w:p>
        </w:tc>
        <w:tc>
          <w:tcPr>
            <w:tcW w:w="1382" w:type="dxa"/>
            <w:noWrap/>
            <w:hideMark/>
          </w:tcPr>
          <w:p w14:paraId="4DABB4E3"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Hungría</w:t>
            </w:r>
          </w:p>
        </w:tc>
        <w:tc>
          <w:tcPr>
            <w:tcW w:w="2145" w:type="dxa"/>
            <w:noWrap/>
            <w:hideMark/>
          </w:tcPr>
          <w:p w14:paraId="4F474839"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Rétszilas Fishponds Nature Conservation Area</w:t>
            </w:r>
          </w:p>
        </w:tc>
        <w:tc>
          <w:tcPr>
            <w:tcW w:w="1192" w:type="dxa"/>
            <w:noWrap/>
            <w:hideMark/>
          </w:tcPr>
          <w:p w14:paraId="7CAA91CA"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30/03/2017</w:t>
            </w:r>
          </w:p>
        </w:tc>
        <w:tc>
          <w:tcPr>
            <w:tcW w:w="1236" w:type="dxa"/>
            <w:noWrap/>
            <w:hideMark/>
          </w:tcPr>
          <w:p w14:paraId="36A7DF7B"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61353724"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51914887" w14:textId="77777777" w:rsidR="00BA76E0" w:rsidRPr="00655883" w:rsidRDefault="00BA76E0" w:rsidP="0047697C">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Disminución de la fauna reproductora (garzas, espátulas, gaviotas); criterios afectados: 2,3,4 y 5.</w:t>
            </w:r>
          </w:p>
        </w:tc>
        <w:tc>
          <w:tcPr>
            <w:tcW w:w="1790" w:type="dxa"/>
            <w:noWrap/>
            <w:hideMark/>
          </w:tcPr>
          <w:p w14:paraId="4D9844D3"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(2017)</w:t>
            </w:r>
          </w:p>
        </w:tc>
        <w:tc>
          <w:tcPr>
            <w:tcW w:w="1271" w:type="dxa"/>
            <w:noWrap/>
            <w:hideMark/>
          </w:tcPr>
          <w:p w14:paraId="65952E10"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7A685425"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D963181"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1410</w:t>
            </w:r>
          </w:p>
        </w:tc>
        <w:tc>
          <w:tcPr>
            <w:tcW w:w="1382" w:type="dxa"/>
            <w:noWrap/>
            <w:hideMark/>
          </w:tcPr>
          <w:p w14:paraId="35F61E52"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Hungría</w:t>
            </w:r>
          </w:p>
        </w:tc>
        <w:tc>
          <w:tcPr>
            <w:tcW w:w="2145" w:type="dxa"/>
            <w:noWrap/>
            <w:hideMark/>
          </w:tcPr>
          <w:p w14:paraId="3DF5FE64"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Upper Tisza (Felsö-Tisza)</w:t>
            </w:r>
          </w:p>
        </w:tc>
        <w:tc>
          <w:tcPr>
            <w:tcW w:w="1192" w:type="dxa"/>
            <w:noWrap/>
            <w:hideMark/>
          </w:tcPr>
          <w:p w14:paraId="212D0A90"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10/11/2016</w:t>
            </w:r>
          </w:p>
        </w:tc>
        <w:tc>
          <w:tcPr>
            <w:tcW w:w="1236" w:type="dxa"/>
            <w:noWrap/>
            <w:hideMark/>
          </w:tcPr>
          <w:p w14:paraId="57FAEDAF"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507D3554"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6E73C0CA"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Disminución de la calidad del agua, fluctuaciones extremas de los recursos hídricos, propagación de especies exóticas invasoras, reducción y deterioro de importantes hábitats forestales, disminución del uso de pastizales; criterios afectados: 1,2 y 4</w:t>
            </w:r>
            <w:r w:rsidRPr="00655883">
              <w:rPr>
                <w:rFonts w:asciiTheme="minorHAnsi" w:hAnsiTheme="minorHAnsi" w:cs="Arial"/>
                <w:color w:val="000000"/>
                <w:sz w:val="20"/>
                <w:szCs w:val="20"/>
                <w:lang w:val="es-ES_tradnl" w:eastAsia="en-GB"/>
              </w:rPr>
              <w:t>.</w:t>
            </w:r>
          </w:p>
        </w:tc>
        <w:tc>
          <w:tcPr>
            <w:tcW w:w="1790" w:type="dxa"/>
            <w:noWrap/>
            <w:hideMark/>
          </w:tcPr>
          <w:p w14:paraId="69B7E716"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4F2931CD"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32E56A88"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F710502"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lastRenderedPageBreak/>
              <w:t>230</w:t>
            </w:r>
          </w:p>
        </w:tc>
        <w:tc>
          <w:tcPr>
            <w:tcW w:w="1382" w:type="dxa"/>
            <w:noWrap/>
            <w:hideMark/>
          </w:tcPr>
          <w:p w14:paraId="7DD9D10D"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India</w:t>
            </w:r>
          </w:p>
        </w:tc>
        <w:tc>
          <w:tcPr>
            <w:tcW w:w="2145" w:type="dxa"/>
            <w:noWrap/>
            <w:hideMark/>
          </w:tcPr>
          <w:p w14:paraId="2835C9D3"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Keoladeo National Park*</w:t>
            </w:r>
          </w:p>
        </w:tc>
        <w:tc>
          <w:tcPr>
            <w:tcW w:w="1192" w:type="dxa"/>
            <w:noWrap/>
            <w:hideMark/>
          </w:tcPr>
          <w:p w14:paraId="328C5EEC"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04/07/1990</w:t>
            </w:r>
          </w:p>
        </w:tc>
        <w:tc>
          <w:tcPr>
            <w:tcW w:w="1236" w:type="dxa"/>
            <w:noWrap/>
            <w:hideMark/>
          </w:tcPr>
          <w:p w14:paraId="4E225136"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1592576A"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2A304C56"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Escasez de agua debido a la disminución de las precipitaciones pluviales durante el monzón y represa aguas arriba que controla el flujo de agua hacia el sitio</w:t>
            </w:r>
            <w:r w:rsidRPr="00655883">
              <w:rPr>
                <w:rFonts w:asciiTheme="minorHAnsi" w:hAnsiTheme="minorHAnsi" w:cs="Arial"/>
                <w:color w:val="000000"/>
                <w:sz w:val="20"/>
                <w:szCs w:val="20"/>
                <w:lang w:val="es-ES_tradnl" w:eastAsia="en-GB"/>
              </w:rPr>
              <w:t>.</w:t>
            </w:r>
          </w:p>
        </w:tc>
        <w:tc>
          <w:tcPr>
            <w:tcW w:w="1790" w:type="dxa"/>
            <w:noWrap/>
            <w:hideMark/>
          </w:tcPr>
          <w:p w14:paraId="19ED3604"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(2008)</w:t>
            </w:r>
          </w:p>
        </w:tc>
        <w:tc>
          <w:tcPr>
            <w:tcW w:w="1271" w:type="dxa"/>
            <w:noWrap/>
            <w:hideMark/>
          </w:tcPr>
          <w:p w14:paraId="3C3E08D3"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358CE31F"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634C21E"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463</w:t>
            </w:r>
          </w:p>
        </w:tc>
        <w:tc>
          <w:tcPr>
            <w:tcW w:w="1382" w:type="dxa"/>
            <w:noWrap/>
            <w:hideMark/>
          </w:tcPr>
          <w:p w14:paraId="5107C327"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India</w:t>
            </w:r>
          </w:p>
        </w:tc>
        <w:tc>
          <w:tcPr>
            <w:tcW w:w="2145" w:type="dxa"/>
            <w:noWrap/>
            <w:hideMark/>
          </w:tcPr>
          <w:p w14:paraId="31D6893C"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Loktak Lake*</w:t>
            </w:r>
          </w:p>
        </w:tc>
        <w:tc>
          <w:tcPr>
            <w:tcW w:w="1192" w:type="dxa"/>
            <w:noWrap/>
            <w:hideMark/>
          </w:tcPr>
          <w:p w14:paraId="0E5B8304"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16/06/1993</w:t>
            </w:r>
          </w:p>
        </w:tc>
        <w:tc>
          <w:tcPr>
            <w:tcW w:w="1236" w:type="dxa"/>
            <w:noWrap/>
            <w:hideMark/>
          </w:tcPr>
          <w:p w14:paraId="67BDD71D"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78F2693F"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06BC7D71" w14:textId="77777777" w:rsidR="00BA76E0" w:rsidRPr="00655883" w:rsidRDefault="00BA76E0" w:rsidP="003942F5">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Problema causado por la deforestación en la cuenca hidrográfica, infestación de jacinto de agua y contaminación (DOC. C.5.16, párr. 202, de la COP5)</w:t>
            </w:r>
          </w:p>
        </w:tc>
        <w:tc>
          <w:tcPr>
            <w:tcW w:w="1790" w:type="dxa"/>
            <w:noWrap/>
            <w:hideMark/>
          </w:tcPr>
          <w:p w14:paraId="08250CBB"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(2008)</w:t>
            </w:r>
          </w:p>
        </w:tc>
        <w:tc>
          <w:tcPr>
            <w:tcW w:w="1271" w:type="dxa"/>
            <w:noWrap/>
            <w:hideMark/>
          </w:tcPr>
          <w:p w14:paraId="106609A6"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1F0CC513"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8F1F07A"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554</w:t>
            </w:r>
          </w:p>
        </w:tc>
        <w:tc>
          <w:tcPr>
            <w:tcW w:w="1382" w:type="dxa"/>
            <w:noWrap/>
            <w:hideMark/>
          </w:tcPr>
          <w:p w14:paraId="74A37ED0"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Indonesia</w:t>
            </w:r>
          </w:p>
        </w:tc>
        <w:tc>
          <w:tcPr>
            <w:tcW w:w="2145" w:type="dxa"/>
            <w:noWrap/>
            <w:hideMark/>
          </w:tcPr>
          <w:p w14:paraId="3F44F390"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Berbak National Park</w:t>
            </w:r>
          </w:p>
        </w:tc>
        <w:tc>
          <w:tcPr>
            <w:tcW w:w="1192" w:type="dxa"/>
            <w:noWrap/>
            <w:hideMark/>
          </w:tcPr>
          <w:p w14:paraId="5340BAD8"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23/11/2015</w:t>
            </w:r>
          </w:p>
        </w:tc>
        <w:tc>
          <w:tcPr>
            <w:tcW w:w="1236" w:type="dxa"/>
            <w:noWrap/>
            <w:hideMark/>
          </w:tcPr>
          <w:p w14:paraId="754CE102"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21610330"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21C40CD9"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cs="Calibri"/>
                <w:sz w:val="20"/>
                <w:szCs w:val="20"/>
                <w:lang w:val="es-ES_tradnl"/>
              </w:rPr>
              <w:t>Los incendios forestales y de turberas que quemaron extensas zonas de Kalimantan y Sumatra en 2015, incluida una gran parte del sitio Ramsar Berbak National Park</w:t>
            </w:r>
            <w:r w:rsidRPr="00655883">
              <w:rPr>
                <w:rFonts w:asciiTheme="minorHAnsi" w:hAnsiTheme="minorHAnsi" w:cs="Arial"/>
                <w:color w:val="000000"/>
                <w:sz w:val="20"/>
                <w:szCs w:val="20"/>
                <w:lang w:val="es-ES_tradnl" w:eastAsia="en-GB"/>
              </w:rPr>
              <w:t>.</w:t>
            </w:r>
          </w:p>
        </w:tc>
        <w:tc>
          <w:tcPr>
            <w:tcW w:w="1790" w:type="dxa"/>
            <w:noWrap/>
            <w:hideMark/>
          </w:tcPr>
          <w:p w14:paraId="792DB473" w14:textId="77777777" w:rsidR="00BA76E0" w:rsidRPr="00655883" w:rsidRDefault="00BA76E0" w:rsidP="00CE584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MRA 85 (2017) realizada y seguimiento hecho</w:t>
            </w:r>
          </w:p>
        </w:tc>
        <w:tc>
          <w:tcPr>
            <w:tcW w:w="1271" w:type="dxa"/>
            <w:noWrap/>
            <w:hideMark/>
          </w:tcPr>
          <w:p w14:paraId="697094E3"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4446198D"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7F12000"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40</w:t>
            </w:r>
          </w:p>
        </w:tc>
        <w:tc>
          <w:tcPr>
            <w:tcW w:w="1382" w:type="dxa"/>
            <w:noWrap/>
            <w:hideMark/>
          </w:tcPr>
          <w:p w14:paraId="08657F63"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Irán (República Islámica del)</w:t>
            </w:r>
          </w:p>
        </w:tc>
        <w:tc>
          <w:tcPr>
            <w:tcW w:w="2145" w:type="dxa"/>
            <w:noWrap/>
            <w:hideMark/>
          </w:tcPr>
          <w:p w14:paraId="38D4B535"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Anzali Wetland Complex*</w:t>
            </w:r>
          </w:p>
        </w:tc>
        <w:tc>
          <w:tcPr>
            <w:tcW w:w="1192" w:type="dxa"/>
            <w:noWrap/>
            <w:hideMark/>
          </w:tcPr>
          <w:p w14:paraId="53388D97"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31/12/1993</w:t>
            </w:r>
          </w:p>
        </w:tc>
        <w:tc>
          <w:tcPr>
            <w:tcW w:w="1236" w:type="dxa"/>
            <w:noWrap/>
            <w:hideMark/>
          </w:tcPr>
          <w:p w14:paraId="3B9CC3CE"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08108989"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7D78FC1F"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 xml:space="preserve">Cambio de los niveles de agua; aumento de la eutrofización que condujo a la propagación de </w:t>
            </w:r>
            <w:r w:rsidRPr="00655883">
              <w:rPr>
                <w:rFonts w:ascii="Calibri" w:hAnsi="Calibri"/>
                <w:i/>
                <w:sz w:val="20"/>
                <w:szCs w:val="20"/>
                <w:lang w:val="es-ES_tradnl"/>
              </w:rPr>
              <w:t>Phragmites australis</w:t>
            </w:r>
            <w:r w:rsidRPr="00655883">
              <w:rPr>
                <w:rFonts w:ascii="Calibri" w:hAnsi="Calibri"/>
                <w:sz w:val="20"/>
                <w:szCs w:val="20"/>
                <w:lang w:val="es-ES_tradnl"/>
              </w:rPr>
              <w:t>. Además, aumento de la presión cinegética. La última actualización en 2016 es la proliferación de jacinto de agua</w:t>
            </w:r>
            <w:r w:rsidRPr="00655883">
              <w:rPr>
                <w:rFonts w:asciiTheme="minorHAnsi" w:hAnsiTheme="minorHAnsi" w:cs="Arial"/>
                <w:color w:val="000000"/>
                <w:sz w:val="20"/>
                <w:szCs w:val="20"/>
                <w:lang w:val="es-ES_tradnl" w:eastAsia="en-GB"/>
              </w:rPr>
              <w:t>.</w:t>
            </w:r>
          </w:p>
        </w:tc>
        <w:tc>
          <w:tcPr>
            <w:tcW w:w="1790" w:type="dxa"/>
            <w:noWrap/>
            <w:hideMark/>
          </w:tcPr>
          <w:p w14:paraId="256D29AC" w14:textId="77777777" w:rsidR="00BA76E0" w:rsidRPr="00655883" w:rsidRDefault="00BA76E0"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 cuestión se está tratando activamente (2016)</w:t>
            </w:r>
          </w:p>
        </w:tc>
        <w:tc>
          <w:tcPr>
            <w:tcW w:w="1271" w:type="dxa"/>
            <w:noWrap/>
            <w:hideMark/>
          </w:tcPr>
          <w:p w14:paraId="67E4816D"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6C68C920"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04EFFBA"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53</w:t>
            </w:r>
          </w:p>
        </w:tc>
        <w:tc>
          <w:tcPr>
            <w:tcW w:w="1382" w:type="dxa"/>
            <w:noWrap/>
            <w:hideMark/>
          </w:tcPr>
          <w:p w14:paraId="01B563AE"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Irán (República Islámica del)</w:t>
            </w:r>
          </w:p>
        </w:tc>
        <w:tc>
          <w:tcPr>
            <w:tcW w:w="2145" w:type="dxa"/>
            <w:noWrap/>
            <w:hideMark/>
          </w:tcPr>
          <w:p w14:paraId="26BDCD46" w14:textId="77777777" w:rsidR="00BA76E0" w:rsidRPr="008D202E"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D202E">
              <w:rPr>
                <w:rFonts w:asciiTheme="minorHAnsi" w:hAnsiTheme="minorHAnsi" w:cs="Arial"/>
                <w:color w:val="000000"/>
                <w:sz w:val="20"/>
                <w:szCs w:val="20"/>
                <w:lang w:eastAsia="en-GB"/>
              </w:rPr>
              <w:t>Gavkhouni Lake and marshes of the lower Zaindeh Rud</w:t>
            </w:r>
          </w:p>
        </w:tc>
        <w:tc>
          <w:tcPr>
            <w:tcW w:w="1192" w:type="dxa"/>
            <w:noWrap/>
            <w:hideMark/>
          </w:tcPr>
          <w:p w14:paraId="5A78BFB6"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01/02/2016</w:t>
            </w:r>
          </w:p>
        </w:tc>
        <w:tc>
          <w:tcPr>
            <w:tcW w:w="1236" w:type="dxa"/>
            <w:noWrap/>
            <w:hideMark/>
          </w:tcPr>
          <w:p w14:paraId="655F8C52"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1D971283"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47ADF492"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Grave degradación por la sobreextracción de agua y la contaminación del río Zaindeh Rud; sobreextracción de aguas subterráneas para la agricultura</w:t>
            </w:r>
            <w:r w:rsidRPr="00655883">
              <w:rPr>
                <w:rFonts w:asciiTheme="minorHAnsi" w:hAnsiTheme="minorHAnsi" w:cs="Arial"/>
                <w:color w:val="000000"/>
                <w:sz w:val="20"/>
                <w:szCs w:val="20"/>
                <w:lang w:val="es-ES_tradnl" w:eastAsia="en-GB"/>
              </w:rPr>
              <w:t>.</w:t>
            </w:r>
          </w:p>
        </w:tc>
        <w:tc>
          <w:tcPr>
            <w:tcW w:w="1790" w:type="dxa"/>
            <w:noWrap/>
            <w:hideMark/>
          </w:tcPr>
          <w:p w14:paraId="778C5BBA"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Actualización presentada por la AA (2016)</w:t>
            </w:r>
          </w:p>
        </w:tc>
        <w:tc>
          <w:tcPr>
            <w:tcW w:w="1271" w:type="dxa"/>
            <w:noWrap/>
            <w:hideMark/>
          </w:tcPr>
          <w:p w14:paraId="5EA7F4D7"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74AFAA89"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AF8B57B"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44</w:t>
            </w:r>
          </w:p>
        </w:tc>
        <w:tc>
          <w:tcPr>
            <w:tcW w:w="1382" w:type="dxa"/>
            <w:noWrap/>
            <w:hideMark/>
          </w:tcPr>
          <w:p w14:paraId="0256F60C"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Irán (República Islámica del)</w:t>
            </w:r>
          </w:p>
        </w:tc>
        <w:tc>
          <w:tcPr>
            <w:tcW w:w="2145" w:type="dxa"/>
            <w:noWrap/>
            <w:hideMark/>
          </w:tcPr>
          <w:p w14:paraId="5D29CCFA" w14:textId="77777777" w:rsidR="00BA76E0" w:rsidRPr="008D202E"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D202E">
              <w:rPr>
                <w:rFonts w:asciiTheme="minorHAnsi" w:hAnsiTheme="minorHAnsi" w:cs="Arial"/>
                <w:color w:val="000000"/>
                <w:sz w:val="20"/>
                <w:szCs w:val="20"/>
                <w:lang w:eastAsia="en-GB"/>
              </w:rPr>
              <w:t>Hamun-e-Puzak, south end*</w:t>
            </w:r>
          </w:p>
        </w:tc>
        <w:tc>
          <w:tcPr>
            <w:tcW w:w="1192" w:type="dxa"/>
            <w:noWrap/>
            <w:hideMark/>
          </w:tcPr>
          <w:p w14:paraId="27A96984"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04/07/1990</w:t>
            </w:r>
          </w:p>
        </w:tc>
        <w:tc>
          <w:tcPr>
            <w:tcW w:w="1236" w:type="dxa"/>
            <w:noWrap/>
            <w:hideMark/>
          </w:tcPr>
          <w:p w14:paraId="2941BD81"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5A0FBB74"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289736D2" w14:textId="77777777" w:rsidR="00BA76E0" w:rsidRPr="00655883" w:rsidRDefault="00BA76E0" w:rsidP="003942F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El flujo insuficiente de agua al sitio ha provocado su desecación</w:t>
            </w:r>
            <w:r w:rsidRPr="00655883">
              <w:rPr>
                <w:rFonts w:asciiTheme="minorHAnsi" w:hAnsiTheme="minorHAnsi" w:cs="Arial"/>
                <w:color w:val="000000"/>
                <w:sz w:val="20"/>
                <w:szCs w:val="20"/>
                <w:lang w:val="es-ES_tradnl" w:eastAsia="en-GB"/>
              </w:rPr>
              <w:t>.</w:t>
            </w:r>
          </w:p>
        </w:tc>
        <w:tc>
          <w:tcPr>
            <w:tcW w:w="1790" w:type="dxa"/>
            <w:noWrap/>
            <w:hideMark/>
          </w:tcPr>
          <w:p w14:paraId="4C1EDC6C"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Actualización presentada por la AA (2014)</w:t>
            </w:r>
          </w:p>
        </w:tc>
        <w:tc>
          <w:tcPr>
            <w:tcW w:w="1271" w:type="dxa"/>
            <w:noWrap/>
            <w:hideMark/>
          </w:tcPr>
          <w:p w14:paraId="56FAF5AC"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7B21C84D"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22E4EEC"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42</w:t>
            </w:r>
          </w:p>
        </w:tc>
        <w:tc>
          <w:tcPr>
            <w:tcW w:w="1382" w:type="dxa"/>
            <w:noWrap/>
            <w:hideMark/>
          </w:tcPr>
          <w:p w14:paraId="15965EAC"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Irán (República Islámica del)</w:t>
            </w:r>
          </w:p>
        </w:tc>
        <w:tc>
          <w:tcPr>
            <w:tcW w:w="2145" w:type="dxa"/>
            <w:noWrap/>
            <w:hideMark/>
          </w:tcPr>
          <w:p w14:paraId="44BAA308"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Hamun-e-Saberi &amp; Hamun-e-Helmand*</w:t>
            </w:r>
          </w:p>
        </w:tc>
        <w:tc>
          <w:tcPr>
            <w:tcW w:w="1192" w:type="dxa"/>
            <w:noWrap/>
            <w:hideMark/>
          </w:tcPr>
          <w:p w14:paraId="470D4CBD"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04/07/1990</w:t>
            </w:r>
          </w:p>
        </w:tc>
        <w:tc>
          <w:tcPr>
            <w:tcW w:w="1236" w:type="dxa"/>
            <w:noWrap/>
            <w:hideMark/>
          </w:tcPr>
          <w:p w14:paraId="6445B88A"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61C563B7"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6C8F5EA9"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El flujo insuficiente de agua al sitio ha provocado su desecación</w:t>
            </w:r>
            <w:r w:rsidRPr="00655883">
              <w:rPr>
                <w:rFonts w:asciiTheme="minorHAnsi" w:hAnsiTheme="minorHAnsi" w:cs="Arial"/>
                <w:color w:val="000000"/>
                <w:sz w:val="20"/>
                <w:szCs w:val="20"/>
                <w:lang w:val="es-ES_tradnl" w:eastAsia="en-GB"/>
              </w:rPr>
              <w:t>.</w:t>
            </w:r>
          </w:p>
        </w:tc>
        <w:tc>
          <w:tcPr>
            <w:tcW w:w="1790" w:type="dxa"/>
            <w:noWrap/>
            <w:hideMark/>
          </w:tcPr>
          <w:p w14:paraId="532F6AE9"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Actualización presentada por la AA (2014)</w:t>
            </w:r>
          </w:p>
        </w:tc>
        <w:tc>
          <w:tcPr>
            <w:tcW w:w="1271" w:type="dxa"/>
            <w:noWrap/>
            <w:hideMark/>
          </w:tcPr>
          <w:p w14:paraId="5D254DAD"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489E8A44"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A0E25BC"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38</w:t>
            </w:r>
          </w:p>
        </w:tc>
        <w:tc>
          <w:tcPr>
            <w:tcW w:w="1382" w:type="dxa"/>
            <w:noWrap/>
            <w:hideMark/>
          </w:tcPr>
          <w:p w14:paraId="6BCA8F8F"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Irán (República Islámica del)</w:t>
            </w:r>
          </w:p>
        </w:tc>
        <w:tc>
          <w:tcPr>
            <w:tcW w:w="2145" w:type="dxa"/>
            <w:noWrap/>
            <w:hideMark/>
          </w:tcPr>
          <w:p w14:paraId="54F2613A"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Lake Urmia [or Orumiyeh]*</w:t>
            </w:r>
          </w:p>
        </w:tc>
        <w:tc>
          <w:tcPr>
            <w:tcW w:w="1192" w:type="dxa"/>
            <w:noWrap/>
            <w:hideMark/>
          </w:tcPr>
          <w:p w14:paraId="7188C6B5"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05/09/2011</w:t>
            </w:r>
          </w:p>
        </w:tc>
        <w:tc>
          <w:tcPr>
            <w:tcW w:w="1236" w:type="dxa"/>
            <w:noWrap/>
            <w:hideMark/>
          </w:tcPr>
          <w:p w14:paraId="273C0963"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4540E9B7"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6652E7A5"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El lago se está secando debido al cambio climático y la gestión deficiente de los recursos hídricos en la cuenca del lago.</w:t>
            </w:r>
          </w:p>
        </w:tc>
        <w:tc>
          <w:tcPr>
            <w:tcW w:w="1790" w:type="dxa"/>
            <w:noWrap/>
            <w:hideMark/>
          </w:tcPr>
          <w:p w14:paraId="158DA0CD" w14:textId="77777777" w:rsidR="00BA76E0" w:rsidRPr="00655883" w:rsidRDefault="00BA76E0"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 cuestión se está tratando activamente (2016)</w:t>
            </w:r>
          </w:p>
        </w:tc>
        <w:tc>
          <w:tcPr>
            <w:tcW w:w="1271" w:type="dxa"/>
            <w:noWrap/>
            <w:hideMark/>
          </w:tcPr>
          <w:p w14:paraId="755E959C"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15233329"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52B31A4"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lastRenderedPageBreak/>
              <w:t>39</w:t>
            </w:r>
          </w:p>
        </w:tc>
        <w:tc>
          <w:tcPr>
            <w:tcW w:w="1382" w:type="dxa"/>
            <w:noWrap/>
            <w:hideMark/>
          </w:tcPr>
          <w:p w14:paraId="651C195F"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Irán (República Islámica del)</w:t>
            </w:r>
          </w:p>
        </w:tc>
        <w:tc>
          <w:tcPr>
            <w:tcW w:w="2145" w:type="dxa"/>
            <w:noWrap/>
            <w:hideMark/>
          </w:tcPr>
          <w:p w14:paraId="02064594"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Neiriz Lakes &amp; Kamjan Marshes*</w:t>
            </w:r>
          </w:p>
        </w:tc>
        <w:tc>
          <w:tcPr>
            <w:tcW w:w="1192" w:type="dxa"/>
            <w:noWrap/>
            <w:hideMark/>
          </w:tcPr>
          <w:p w14:paraId="45A8001A"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04/07/1990</w:t>
            </w:r>
          </w:p>
        </w:tc>
        <w:tc>
          <w:tcPr>
            <w:tcW w:w="1236" w:type="dxa"/>
            <w:noWrap/>
            <w:hideMark/>
          </w:tcPr>
          <w:p w14:paraId="5918CE45"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27AE2255"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5E67D49E"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Drenaje de agua del sitio; actividades agrícolas.</w:t>
            </w:r>
          </w:p>
        </w:tc>
        <w:tc>
          <w:tcPr>
            <w:tcW w:w="1790" w:type="dxa"/>
            <w:noWrap/>
            <w:hideMark/>
          </w:tcPr>
          <w:p w14:paraId="5054A503"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(2008)</w:t>
            </w:r>
          </w:p>
        </w:tc>
        <w:tc>
          <w:tcPr>
            <w:tcW w:w="1271" w:type="dxa"/>
            <w:noWrap/>
            <w:hideMark/>
          </w:tcPr>
          <w:p w14:paraId="5A4B4858"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57C0E757"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26E618C"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41</w:t>
            </w:r>
          </w:p>
        </w:tc>
        <w:tc>
          <w:tcPr>
            <w:tcW w:w="1382" w:type="dxa"/>
            <w:noWrap/>
            <w:hideMark/>
          </w:tcPr>
          <w:p w14:paraId="5FA0ED6E"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Irán (República Islámica del)</w:t>
            </w:r>
          </w:p>
        </w:tc>
        <w:tc>
          <w:tcPr>
            <w:tcW w:w="2145" w:type="dxa"/>
            <w:noWrap/>
            <w:hideMark/>
          </w:tcPr>
          <w:p w14:paraId="3BC1904C" w14:textId="77777777" w:rsidR="00BA76E0" w:rsidRPr="008D202E"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D202E">
              <w:rPr>
                <w:rFonts w:asciiTheme="minorHAnsi" w:hAnsiTheme="minorHAnsi" w:cs="Arial"/>
                <w:color w:val="000000"/>
                <w:sz w:val="20"/>
                <w:szCs w:val="20"/>
                <w:lang w:eastAsia="en-GB"/>
              </w:rPr>
              <w:t>Shadegan Marshes &amp; mudflats of Khor-al Amaya &amp; Khor Musa*</w:t>
            </w:r>
          </w:p>
        </w:tc>
        <w:tc>
          <w:tcPr>
            <w:tcW w:w="1192" w:type="dxa"/>
            <w:noWrap/>
            <w:hideMark/>
          </w:tcPr>
          <w:p w14:paraId="0BC97D58"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16/06/1993</w:t>
            </w:r>
          </w:p>
        </w:tc>
        <w:tc>
          <w:tcPr>
            <w:tcW w:w="1236" w:type="dxa"/>
            <w:noWrap/>
            <w:hideMark/>
          </w:tcPr>
          <w:p w14:paraId="4BDA4241"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0F2C94AD"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3C507B41"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Contaminación química; propuesta de drenaje del sitio para desarrollo agrícola.</w:t>
            </w:r>
          </w:p>
        </w:tc>
        <w:tc>
          <w:tcPr>
            <w:tcW w:w="1790" w:type="dxa"/>
            <w:noWrap/>
            <w:hideMark/>
          </w:tcPr>
          <w:p w14:paraId="76952E3F"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(2008)</w:t>
            </w:r>
          </w:p>
        </w:tc>
        <w:tc>
          <w:tcPr>
            <w:tcW w:w="1271" w:type="dxa"/>
            <w:noWrap/>
            <w:hideMark/>
          </w:tcPr>
          <w:p w14:paraId="541C2B95"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3F240697"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E77EA3F"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45</w:t>
            </w:r>
          </w:p>
        </w:tc>
        <w:tc>
          <w:tcPr>
            <w:tcW w:w="1382" w:type="dxa"/>
            <w:noWrap/>
            <w:hideMark/>
          </w:tcPr>
          <w:p w14:paraId="79622D1A"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Irán (República Islámica del)</w:t>
            </w:r>
          </w:p>
        </w:tc>
        <w:tc>
          <w:tcPr>
            <w:tcW w:w="2145" w:type="dxa"/>
            <w:noWrap/>
            <w:hideMark/>
          </w:tcPr>
          <w:p w14:paraId="466943D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Shurgol, Yadegarlu &amp; Dorgeh Sangi Lakes*</w:t>
            </w:r>
          </w:p>
        </w:tc>
        <w:tc>
          <w:tcPr>
            <w:tcW w:w="1192" w:type="dxa"/>
            <w:noWrap/>
            <w:hideMark/>
          </w:tcPr>
          <w:p w14:paraId="4F5B8F0D"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04/07/1990</w:t>
            </w:r>
          </w:p>
        </w:tc>
        <w:tc>
          <w:tcPr>
            <w:tcW w:w="1236" w:type="dxa"/>
            <w:noWrap/>
            <w:hideMark/>
          </w:tcPr>
          <w:p w14:paraId="068BD5AB"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3D90C2D5"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758F4AAE" w14:textId="77777777" w:rsidR="00BA76E0" w:rsidRPr="00655883" w:rsidRDefault="00BA76E0" w:rsidP="003942F5">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Yadegarlu tenía problemas con la sequía y la contaminación debido a la acción militar (DOC. C.5.16, párr. 203, de la COP5).</w:t>
            </w:r>
          </w:p>
        </w:tc>
        <w:tc>
          <w:tcPr>
            <w:tcW w:w="1790" w:type="dxa"/>
            <w:noWrap/>
            <w:hideMark/>
          </w:tcPr>
          <w:p w14:paraId="1530E53B" w14:textId="77777777" w:rsidR="00BA76E0" w:rsidRPr="00655883" w:rsidRDefault="00BA76E0"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 cuestión se está tratando activamente (2016)</w:t>
            </w:r>
          </w:p>
        </w:tc>
        <w:tc>
          <w:tcPr>
            <w:tcW w:w="1271" w:type="dxa"/>
            <w:noWrap/>
            <w:hideMark/>
          </w:tcPr>
          <w:p w14:paraId="0FD6D131"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5827C480"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41D94C3"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1718</w:t>
            </w:r>
          </w:p>
        </w:tc>
        <w:tc>
          <w:tcPr>
            <w:tcW w:w="1382" w:type="dxa"/>
            <w:noWrap/>
            <w:hideMark/>
          </w:tcPr>
          <w:p w14:paraId="5DE0E8BC"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Iraq</w:t>
            </w:r>
          </w:p>
        </w:tc>
        <w:tc>
          <w:tcPr>
            <w:tcW w:w="2145" w:type="dxa"/>
            <w:noWrap/>
            <w:hideMark/>
          </w:tcPr>
          <w:p w14:paraId="184D63B8"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Hawizeh Marsh *</w:t>
            </w:r>
          </w:p>
        </w:tc>
        <w:tc>
          <w:tcPr>
            <w:tcW w:w="1192" w:type="dxa"/>
            <w:noWrap/>
            <w:hideMark/>
          </w:tcPr>
          <w:p w14:paraId="6BF74123"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28/04/2010</w:t>
            </w:r>
          </w:p>
        </w:tc>
        <w:tc>
          <w:tcPr>
            <w:tcW w:w="1236" w:type="dxa"/>
            <w:noWrap/>
            <w:hideMark/>
          </w:tcPr>
          <w:p w14:paraId="078ADDDE"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756E54C1"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24B6586A" w14:textId="77777777" w:rsidR="00BA76E0" w:rsidRPr="00655883" w:rsidRDefault="00BA76E0" w:rsidP="00BA22D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Cambios en la hidrología debido a la construcción de represas aguas arriba y estructuras de control de aguas; disminución de las precipitaciones; prospección petrolera</w:t>
            </w:r>
            <w:r w:rsidRPr="00655883">
              <w:rPr>
                <w:rFonts w:asciiTheme="minorHAnsi" w:hAnsiTheme="minorHAnsi" w:cs="Arial"/>
                <w:color w:val="000000"/>
                <w:sz w:val="20"/>
                <w:szCs w:val="20"/>
                <w:lang w:val="es-ES_tradnl" w:eastAsia="en-GB"/>
              </w:rPr>
              <w:t>. MRA prevista en 2017.</w:t>
            </w:r>
          </w:p>
        </w:tc>
        <w:tc>
          <w:tcPr>
            <w:tcW w:w="1790" w:type="dxa"/>
            <w:noWrap/>
            <w:hideMark/>
          </w:tcPr>
          <w:p w14:paraId="026AAE5B" w14:textId="77777777" w:rsidR="00BA76E0" w:rsidRPr="00655883" w:rsidRDefault="00BA76E0"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 cuestión se está tratando activamente (201</w:t>
            </w:r>
            <w:r w:rsidRPr="00655883">
              <w:rPr>
                <w:rFonts w:cs="Arial"/>
                <w:sz w:val="20"/>
                <w:szCs w:val="20"/>
                <w:lang w:val="es-ES_tradnl" w:eastAsia="en-GB"/>
              </w:rPr>
              <w:t>7</w:t>
            </w:r>
            <w:r w:rsidRPr="00655883">
              <w:rPr>
                <w:rFonts w:asciiTheme="minorHAnsi" w:hAnsiTheme="minorHAnsi" w:cs="Arial"/>
                <w:sz w:val="20"/>
                <w:szCs w:val="20"/>
                <w:lang w:val="es-ES_tradnl" w:eastAsia="en-GB"/>
              </w:rPr>
              <w:t>)</w:t>
            </w:r>
          </w:p>
        </w:tc>
        <w:tc>
          <w:tcPr>
            <w:tcW w:w="1271" w:type="dxa"/>
            <w:noWrap/>
            <w:hideMark/>
          </w:tcPr>
          <w:p w14:paraId="51AF9659"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2FB950AA"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8AA5020"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167</w:t>
            </w:r>
          </w:p>
        </w:tc>
        <w:tc>
          <w:tcPr>
            <w:tcW w:w="1382" w:type="dxa"/>
            <w:noWrap/>
            <w:hideMark/>
          </w:tcPr>
          <w:p w14:paraId="08D08524"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Islandia</w:t>
            </w:r>
          </w:p>
        </w:tc>
        <w:tc>
          <w:tcPr>
            <w:tcW w:w="2145" w:type="dxa"/>
            <w:noWrap/>
            <w:hideMark/>
          </w:tcPr>
          <w:p w14:paraId="42905B5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Myvatn-Laxá region *</w:t>
            </w:r>
          </w:p>
        </w:tc>
        <w:tc>
          <w:tcPr>
            <w:tcW w:w="1192" w:type="dxa"/>
            <w:noWrap/>
            <w:hideMark/>
          </w:tcPr>
          <w:p w14:paraId="370C16D5"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22/04/2010</w:t>
            </w:r>
          </w:p>
        </w:tc>
        <w:tc>
          <w:tcPr>
            <w:tcW w:w="1236" w:type="dxa"/>
            <w:noWrap/>
            <w:hideMark/>
          </w:tcPr>
          <w:p w14:paraId="65D4AC23"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2ADCB4D9"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7012C584"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Planes para construir una nueva represa, infraestructura de energía geotérmica, desarrollos urbanísticos y presiones turísticas. MRA 76</w:t>
            </w:r>
            <w:r w:rsidRPr="00655883">
              <w:rPr>
                <w:rFonts w:asciiTheme="minorHAnsi" w:hAnsiTheme="minorHAnsi" w:cs="Arial"/>
                <w:color w:val="000000"/>
                <w:sz w:val="20"/>
                <w:szCs w:val="20"/>
                <w:lang w:val="es-ES_tradnl" w:eastAsia="en-GB"/>
              </w:rPr>
              <w:t xml:space="preserve"> (2013).</w:t>
            </w:r>
          </w:p>
        </w:tc>
        <w:tc>
          <w:tcPr>
            <w:tcW w:w="1790" w:type="dxa"/>
            <w:noWrap/>
            <w:hideMark/>
          </w:tcPr>
          <w:p w14:paraId="1B304D3F"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(2013)</w:t>
            </w:r>
          </w:p>
        </w:tc>
        <w:tc>
          <w:tcPr>
            <w:tcW w:w="1271" w:type="dxa"/>
            <w:noWrap/>
            <w:hideMark/>
          </w:tcPr>
          <w:p w14:paraId="271019C5"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644BA94D"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3586924"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190</w:t>
            </w:r>
          </w:p>
        </w:tc>
        <w:tc>
          <w:tcPr>
            <w:tcW w:w="1382" w:type="dxa"/>
            <w:noWrap/>
            <w:hideMark/>
          </w:tcPr>
          <w:p w14:paraId="21C66CB0"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Italia</w:t>
            </w:r>
          </w:p>
        </w:tc>
        <w:tc>
          <w:tcPr>
            <w:tcW w:w="2145" w:type="dxa"/>
            <w:noWrap/>
            <w:hideMark/>
          </w:tcPr>
          <w:p w14:paraId="544450E9"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Laguna di Marano: Foci dello Stella*</w:t>
            </w:r>
          </w:p>
        </w:tc>
        <w:tc>
          <w:tcPr>
            <w:tcW w:w="1192" w:type="dxa"/>
            <w:noWrap/>
            <w:hideMark/>
          </w:tcPr>
          <w:p w14:paraId="5BE0E497"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27/01/2009</w:t>
            </w:r>
          </w:p>
        </w:tc>
        <w:tc>
          <w:tcPr>
            <w:tcW w:w="1236" w:type="dxa"/>
            <w:noWrap/>
            <w:hideMark/>
          </w:tcPr>
          <w:p w14:paraId="5DAE6EEA"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07E1DCBB"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7EDD9D9D"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La erosión de las marismas redujo el número de aves invernantes</w:t>
            </w:r>
            <w:r w:rsidRPr="00655883">
              <w:rPr>
                <w:rFonts w:asciiTheme="minorHAnsi" w:hAnsiTheme="minorHAnsi" w:cs="Arial"/>
                <w:color w:val="000000"/>
                <w:sz w:val="20"/>
                <w:szCs w:val="20"/>
                <w:lang w:val="es-ES_tradnl" w:eastAsia="en-GB"/>
              </w:rPr>
              <w:t xml:space="preserve">. </w:t>
            </w:r>
          </w:p>
        </w:tc>
        <w:tc>
          <w:tcPr>
            <w:tcW w:w="1790" w:type="dxa"/>
            <w:noWrap/>
            <w:hideMark/>
          </w:tcPr>
          <w:p w14:paraId="16F48C45"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(2012)</w:t>
            </w:r>
          </w:p>
        </w:tc>
        <w:tc>
          <w:tcPr>
            <w:tcW w:w="1271" w:type="dxa"/>
            <w:noWrap/>
            <w:hideMark/>
          </w:tcPr>
          <w:p w14:paraId="3EB5ECD6"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58D27517"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5AAEDD4"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423</w:t>
            </w:r>
          </w:p>
        </w:tc>
        <w:tc>
          <w:tcPr>
            <w:tcW w:w="1382" w:type="dxa"/>
            <w:noWrap/>
            <w:hideMark/>
          </w:tcPr>
          <w:p w14:paraId="4972A559"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Italia</w:t>
            </w:r>
          </w:p>
        </w:tc>
        <w:tc>
          <w:tcPr>
            <w:tcW w:w="2145" w:type="dxa"/>
            <w:noWrap/>
            <w:hideMark/>
          </w:tcPr>
          <w:p w14:paraId="4E3E1E2C"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Laguna di Venezia: Valle Averto*</w:t>
            </w:r>
          </w:p>
        </w:tc>
        <w:tc>
          <w:tcPr>
            <w:tcW w:w="1192" w:type="dxa"/>
            <w:noWrap/>
            <w:hideMark/>
          </w:tcPr>
          <w:p w14:paraId="40186BD4"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15/07/2014</w:t>
            </w:r>
          </w:p>
        </w:tc>
        <w:tc>
          <w:tcPr>
            <w:tcW w:w="1236" w:type="dxa"/>
            <w:noWrap/>
            <w:hideMark/>
          </w:tcPr>
          <w:p w14:paraId="03ED88CC"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4AA5B959"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52C470DC"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Planes para excavar un canal de navegación profundo a través de la laguna.</w:t>
            </w:r>
            <w:r w:rsidRPr="00655883">
              <w:rPr>
                <w:rFonts w:asciiTheme="minorHAnsi" w:hAnsiTheme="minorHAnsi" w:cs="Arial"/>
                <w:color w:val="000000"/>
                <w:sz w:val="20"/>
                <w:szCs w:val="20"/>
                <w:lang w:val="es-ES_tradnl"/>
              </w:rPr>
              <w:t xml:space="preserve"> MRA 80 </w:t>
            </w:r>
            <w:r w:rsidRPr="00655883">
              <w:rPr>
                <w:rFonts w:asciiTheme="minorHAnsi" w:hAnsiTheme="minorHAnsi" w:cs="Arial"/>
                <w:color w:val="000000"/>
                <w:sz w:val="20"/>
                <w:szCs w:val="20"/>
                <w:lang w:val="es-ES_tradnl" w:eastAsia="en-GB"/>
              </w:rPr>
              <w:t>(2015).</w:t>
            </w:r>
          </w:p>
        </w:tc>
        <w:tc>
          <w:tcPr>
            <w:tcW w:w="1790" w:type="dxa"/>
            <w:noWrap/>
            <w:hideMark/>
          </w:tcPr>
          <w:p w14:paraId="552A867B"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(2015)</w:t>
            </w:r>
          </w:p>
        </w:tc>
        <w:tc>
          <w:tcPr>
            <w:tcW w:w="1271" w:type="dxa"/>
            <w:noWrap/>
            <w:hideMark/>
          </w:tcPr>
          <w:p w14:paraId="5B75FF5D"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34B80228"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CE2D92F"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133</w:t>
            </w:r>
          </w:p>
        </w:tc>
        <w:tc>
          <w:tcPr>
            <w:tcW w:w="1382" w:type="dxa"/>
            <w:noWrap/>
            <w:hideMark/>
          </w:tcPr>
          <w:p w14:paraId="45B2B425"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Italia</w:t>
            </w:r>
          </w:p>
        </w:tc>
        <w:tc>
          <w:tcPr>
            <w:tcW w:w="2145" w:type="dxa"/>
            <w:noWrap/>
            <w:hideMark/>
          </w:tcPr>
          <w:p w14:paraId="73B5C1A3"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Stagno di Molentargius*</w:t>
            </w:r>
          </w:p>
        </w:tc>
        <w:tc>
          <w:tcPr>
            <w:tcW w:w="1192" w:type="dxa"/>
            <w:noWrap/>
            <w:hideMark/>
          </w:tcPr>
          <w:p w14:paraId="1ED26E06"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22/05/2012</w:t>
            </w:r>
          </w:p>
        </w:tc>
        <w:tc>
          <w:tcPr>
            <w:tcW w:w="1236" w:type="dxa"/>
            <w:noWrap/>
            <w:hideMark/>
          </w:tcPr>
          <w:p w14:paraId="09D38D90"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13EA7554"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24A3CAD8"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El sitio se está secando</w:t>
            </w:r>
            <w:r w:rsidRPr="00655883">
              <w:rPr>
                <w:rFonts w:asciiTheme="minorHAnsi" w:hAnsiTheme="minorHAnsi" w:cs="Arial"/>
                <w:color w:val="000000"/>
                <w:sz w:val="20"/>
                <w:szCs w:val="20"/>
                <w:lang w:val="es-ES_tradnl" w:eastAsia="en-GB"/>
              </w:rPr>
              <w:t xml:space="preserve">. </w:t>
            </w:r>
          </w:p>
        </w:tc>
        <w:tc>
          <w:tcPr>
            <w:tcW w:w="1790" w:type="dxa"/>
            <w:noWrap/>
            <w:hideMark/>
          </w:tcPr>
          <w:p w14:paraId="3AA98434"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(2012)</w:t>
            </w:r>
          </w:p>
        </w:tc>
        <w:tc>
          <w:tcPr>
            <w:tcW w:w="1271" w:type="dxa"/>
            <w:noWrap/>
            <w:hideMark/>
          </w:tcPr>
          <w:p w14:paraId="1441A086"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04AC630D"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2378B55"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1454</w:t>
            </w:r>
          </w:p>
        </w:tc>
        <w:tc>
          <w:tcPr>
            <w:tcW w:w="1382" w:type="dxa"/>
            <w:noWrap/>
            <w:hideMark/>
          </w:tcPr>
          <w:p w14:paraId="77E8E456"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Jamaica</w:t>
            </w:r>
          </w:p>
        </w:tc>
        <w:tc>
          <w:tcPr>
            <w:tcW w:w="2145" w:type="dxa"/>
            <w:noWrap/>
            <w:hideMark/>
          </w:tcPr>
          <w:p w14:paraId="3C8CBABE"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Palisadoes - Port Royal*</w:t>
            </w:r>
          </w:p>
        </w:tc>
        <w:tc>
          <w:tcPr>
            <w:tcW w:w="1192" w:type="dxa"/>
            <w:noWrap/>
            <w:hideMark/>
          </w:tcPr>
          <w:p w14:paraId="7DE4DC78"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15/10/2010</w:t>
            </w:r>
          </w:p>
        </w:tc>
        <w:tc>
          <w:tcPr>
            <w:tcW w:w="1236" w:type="dxa"/>
            <w:noWrap/>
            <w:hideMark/>
          </w:tcPr>
          <w:p w14:paraId="4FEAD271"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7E9813C9"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2B3C04F3"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Grave degradación y cambios ecológicos adversos debidos a la construcción de una carretera.</w:t>
            </w:r>
          </w:p>
        </w:tc>
        <w:tc>
          <w:tcPr>
            <w:tcW w:w="1790" w:type="dxa"/>
            <w:noWrap/>
            <w:hideMark/>
          </w:tcPr>
          <w:p w14:paraId="3896ACBA"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 Secretaría está trabajando con la AA para tratar la cuestión (2015 )</w:t>
            </w:r>
          </w:p>
        </w:tc>
        <w:tc>
          <w:tcPr>
            <w:tcW w:w="1271" w:type="dxa"/>
            <w:noWrap/>
            <w:hideMark/>
          </w:tcPr>
          <w:p w14:paraId="076D3C3B"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55A86E66"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460A55D"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lastRenderedPageBreak/>
              <w:t>1597</w:t>
            </w:r>
          </w:p>
        </w:tc>
        <w:tc>
          <w:tcPr>
            <w:tcW w:w="1382" w:type="dxa"/>
            <w:noWrap/>
            <w:hideMark/>
          </w:tcPr>
          <w:p w14:paraId="6AB4D11A"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Jamaica</w:t>
            </w:r>
          </w:p>
        </w:tc>
        <w:tc>
          <w:tcPr>
            <w:tcW w:w="2145" w:type="dxa"/>
            <w:noWrap/>
            <w:hideMark/>
          </w:tcPr>
          <w:p w14:paraId="35C6B700" w14:textId="77777777" w:rsidR="00BA76E0" w:rsidRPr="008D202E"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D202E">
              <w:rPr>
                <w:rFonts w:asciiTheme="minorHAnsi" w:hAnsiTheme="minorHAnsi" w:cs="Arial"/>
                <w:color w:val="000000"/>
                <w:sz w:val="20"/>
                <w:szCs w:val="20"/>
                <w:lang w:eastAsia="en-GB"/>
              </w:rPr>
              <w:t>Portland Bight Wetlands and Cays*</w:t>
            </w:r>
          </w:p>
        </w:tc>
        <w:tc>
          <w:tcPr>
            <w:tcW w:w="1192" w:type="dxa"/>
            <w:noWrap/>
            <w:hideMark/>
          </w:tcPr>
          <w:p w14:paraId="23674BB3"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19/09/2013</w:t>
            </w:r>
          </w:p>
        </w:tc>
        <w:tc>
          <w:tcPr>
            <w:tcW w:w="1236" w:type="dxa"/>
            <w:noWrap/>
            <w:hideMark/>
          </w:tcPr>
          <w:p w14:paraId="4CCFDD8E"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5D736E05"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3050A310" w14:textId="77777777" w:rsidR="00BA76E0" w:rsidRPr="00655883" w:rsidRDefault="00BA76E0" w:rsidP="003153EF">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Amenaza de una propuesta de construir un puerto de logística y transbordo por la China Harbour Engineering Company</w:t>
            </w:r>
            <w:r w:rsidRPr="00655883">
              <w:rPr>
                <w:rFonts w:asciiTheme="minorHAnsi" w:hAnsiTheme="minorHAnsi" w:cs="Arial"/>
                <w:color w:val="000000"/>
                <w:sz w:val="20"/>
                <w:szCs w:val="20"/>
                <w:lang w:val="es-ES_tradnl" w:eastAsia="en-GB"/>
              </w:rPr>
              <w:t>.</w:t>
            </w:r>
          </w:p>
        </w:tc>
        <w:tc>
          <w:tcPr>
            <w:tcW w:w="1790" w:type="dxa"/>
            <w:noWrap/>
            <w:hideMark/>
          </w:tcPr>
          <w:p w14:paraId="208C7036"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 Secretaría está trabajando con la AA para tratar la cuestión (2015)</w:t>
            </w:r>
          </w:p>
        </w:tc>
        <w:tc>
          <w:tcPr>
            <w:tcW w:w="1271" w:type="dxa"/>
            <w:noWrap/>
            <w:hideMark/>
          </w:tcPr>
          <w:p w14:paraId="46B98176"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60FC25C9"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9A0136D" w14:textId="77777777" w:rsidR="00BA76E0" w:rsidRPr="00655883" w:rsidRDefault="00BA76E0" w:rsidP="00810E51">
            <w:pPr>
              <w:jc w:val="center"/>
              <w:rPr>
                <w:rFonts w:asciiTheme="minorHAnsi" w:hAnsiTheme="minorHAnsi"/>
                <w:b w:val="0"/>
                <w:color w:val="000000"/>
                <w:sz w:val="20"/>
                <w:szCs w:val="20"/>
                <w:lang w:val="es-ES_tradnl"/>
              </w:rPr>
            </w:pPr>
            <w:r w:rsidRPr="00655883">
              <w:rPr>
                <w:rFonts w:asciiTheme="minorHAnsi" w:hAnsiTheme="minorHAnsi"/>
                <w:b w:val="0"/>
                <w:color w:val="000000"/>
                <w:sz w:val="20"/>
                <w:szCs w:val="20"/>
                <w:lang w:val="es-ES_tradnl"/>
              </w:rPr>
              <w:t>2057</w:t>
            </w:r>
          </w:p>
        </w:tc>
        <w:tc>
          <w:tcPr>
            <w:tcW w:w="1382" w:type="dxa"/>
            <w:noWrap/>
            <w:hideMark/>
          </w:tcPr>
          <w:p w14:paraId="4D16044E"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Japón</w:t>
            </w:r>
          </w:p>
        </w:tc>
        <w:tc>
          <w:tcPr>
            <w:tcW w:w="2145" w:type="dxa"/>
            <w:noWrap/>
            <w:hideMark/>
          </w:tcPr>
          <w:p w14:paraId="60AFF7A8"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Nakaikemi-Shicchi</w:t>
            </w:r>
          </w:p>
        </w:tc>
        <w:tc>
          <w:tcPr>
            <w:tcW w:w="1192" w:type="dxa"/>
            <w:noWrap/>
            <w:hideMark/>
          </w:tcPr>
          <w:p w14:paraId="59BCC145"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17/09/2012</w:t>
            </w:r>
          </w:p>
        </w:tc>
        <w:tc>
          <w:tcPr>
            <w:tcW w:w="1236" w:type="dxa"/>
            <w:noWrap/>
            <w:hideMark/>
          </w:tcPr>
          <w:p w14:paraId="394F5AB8"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30/01/2015</w:t>
            </w:r>
          </w:p>
        </w:tc>
        <w:tc>
          <w:tcPr>
            <w:tcW w:w="1080" w:type="dxa"/>
            <w:noWrap/>
            <w:hideMark/>
          </w:tcPr>
          <w:p w14:paraId="345818D7"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p>
        </w:tc>
        <w:tc>
          <w:tcPr>
            <w:tcW w:w="3899" w:type="dxa"/>
            <w:noWrap/>
            <w:hideMark/>
          </w:tcPr>
          <w:p w14:paraId="32BDBB56" w14:textId="77777777" w:rsidR="00BA76E0" w:rsidRPr="00655883" w:rsidRDefault="00BA76E0" w:rsidP="003942F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Propuesta de construir una línea de ferrocarril a través del sitio. Japón informó sobre el resultado de la EIA en la reunión SC48.</w:t>
            </w:r>
          </w:p>
        </w:tc>
        <w:tc>
          <w:tcPr>
            <w:tcW w:w="1790" w:type="dxa"/>
            <w:noWrap/>
            <w:hideMark/>
          </w:tcPr>
          <w:p w14:paraId="33C893CE" w14:textId="77777777" w:rsidR="00BA76E0" w:rsidRPr="00655883" w:rsidRDefault="00BA76E0" w:rsidP="000E199F">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Caso cerrado (2015)</w:t>
            </w:r>
          </w:p>
        </w:tc>
        <w:tc>
          <w:tcPr>
            <w:tcW w:w="1271" w:type="dxa"/>
            <w:noWrap/>
            <w:hideMark/>
          </w:tcPr>
          <w:p w14:paraId="30DB1D34"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otro</w:t>
            </w:r>
          </w:p>
        </w:tc>
      </w:tr>
      <w:tr w:rsidR="00BA76E0" w:rsidRPr="00655883" w14:paraId="1F8C0317"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4427E50"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135</w:t>
            </w:r>
          </w:p>
        </w:tc>
        <w:tc>
          <w:tcPr>
            <w:tcW w:w="1382" w:type="dxa"/>
            <w:noWrap/>
            <w:hideMark/>
          </w:tcPr>
          <w:p w14:paraId="45F4AB4A"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Jordania</w:t>
            </w:r>
          </w:p>
        </w:tc>
        <w:tc>
          <w:tcPr>
            <w:tcW w:w="2145" w:type="dxa"/>
            <w:noWrap/>
            <w:hideMark/>
          </w:tcPr>
          <w:p w14:paraId="565C02C2"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Azraq Oasis*</w:t>
            </w:r>
          </w:p>
        </w:tc>
        <w:tc>
          <w:tcPr>
            <w:tcW w:w="1192" w:type="dxa"/>
            <w:noWrap/>
            <w:hideMark/>
          </w:tcPr>
          <w:p w14:paraId="22E2B441"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04/07/1990</w:t>
            </w:r>
          </w:p>
        </w:tc>
        <w:tc>
          <w:tcPr>
            <w:tcW w:w="1236" w:type="dxa"/>
            <w:noWrap/>
            <w:hideMark/>
          </w:tcPr>
          <w:p w14:paraId="6E29EB0A"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592ADF22"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5CBF08F8"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El oasis se está secando debido al aumento de la captación de agua y la disminución de las precipitaciones pluviales.</w:t>
            </w:r>
          </w:p>
        </w:tc>
        <w:tc>
          <w:tcPr>
            <w:tcW w:w="1790" w:type="dxa"/>
            <w:noWrap/>
            <w:hideMark/>
          </w:tcPr>
          <w:p w14:paraId="27C80855" w14:textId="77777777" w:rsidR="00BA76E0" w:rsidRPr="00655883" w:rsidRDefault="00BA76E0"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 cuestión se está tratando activamente (2017)</w:t>
            </w:r>
          </w:p>
        </w:tc>
        <w:tc>
          <w:tcPr>
            <w:tcW w:w="1271" w:type="dxa"/>
            <w:noWrap/>
            <w:hideMark/>
          </w:tcPr>
          <w:p w14:paraId="3FF4707B"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1ACB71AB"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95F4C1E"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108</w:t>
            </w:r>
          </w:p>
        </w:tc>
        <w:tc>
          <w:tcPr>
            <w:tcW w:w="1382" w:type="dxa"/>
            <w:noWrap/>
            <w:hideMark/>
          </w:tcPr>
          <w:p w14:paraId="37F7EEAB"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Kazajstán</w:t>
            </w:r>
          </w:p>
        </w:tc>
        <w:tc>
          <w:tcPr>
            <w:tcW w:w="2145" w:type="dxa"/>
            <w:noWrap/>
            <w:hideMark/>
          </w:tcPr>
          <w:p w14:paraId="3D8BF2CF" w14:textId="77777777" w:rsidR="00BA76E0" w:rsidRPr="008D202E"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D202E">
              <w:rPr>
                <w:rFonts w:asciiTheme="minorHAnsi" w:hAnsiTheme="minorHAnsi" w:cs="Arial"/>
                <w:color w:val="000000"/>
                <w:sz w:val="20"/>
                <w:szCs w:val="20"/>
                <w:lang w:eastAsia="en-GB"/>
              </w:rPr>
              <w:t>Lakes of the lower Turgay and Irgiz*</w:t>
            </w:r>
          </w:p>
        </w:tc>
        <w:tc>
          <w:tcPr>
            <w:tcW w:w="1192" w:type="dxa"/>
            <w:noWrap/>
            <w:hideMark/>
          </w:tcPr>
          <w:p w14:paraId="3CEEBD20"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18/11/2011</w:t>
            </w:r>
          </w:p>
        </w:tc>
        <w:tc>
          <w:tcPr>
            <w:tcW w:w="1236" w:type="dxa"/>
            <w:noWrap/>
            <w:hideMark/>
          </w:tcPr>
          <w:p w14:paraId="2DDA4ADE"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2A77031D"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32BF288F" w14:textId="77777777" w:rsidR="00BA76E0" w:rsidRPr="00655883" w:rsidRDefault="00BA76E0" w:rsidP="008B1E2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Las represas a través del río Turgay y sus afluentes reducen el suministro de agua, afectando a las personas y especies silvestres</w:t>
            </w:r>
            <w:r w:rsidRPr="00655883">
              <w:rPr>
                <w:rFonts w:asciiTheme="minorHAnsi" w:hAnsiTheme="minorHAnsi" w:cs="Arial"/>
                <w:color w:val="000000"/>
                <w:sz w:val="20"/>
                <w:szCs w:val="20"/>
                <w:lang w:val="es-ES_tradnl" w:eastAsia="en-GB"/>
              </w:rPr>
              <w:t xml:space="preserve">. </w:t>
            </w:r>
          </w:p>
        </w:tc>
        <w:tc>
          <w:tcPr>
            <w:tcW w:w="1790" w:type="dxa"/>
            <w:noWrap/>
            <w:hideMark/>
          </w:tcPr>
          <w:p w14:paraId="6A83B230"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(2011)</w:t>
            </w:r>
          </w:p>
        </w:tc>
        <w:tc>
          <w:tcPr>
            <w:tcW w:w="1271" w:type="dxa"/>
            <w:noWrap/>
            <w:hideMark/>
          </w:tcPr>
          <w:p w14:paraId="5957DD23"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4217D879"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9D45A75"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1588</w:t>
            </w:r>
          </w:p>
        </w:tc>
        <w:tc>
          <w:tcPr>
            <w:tcW w:w="1382" w:type="dxa"/>
            <w:noWrap/>
            <w:hideMark/>
          </w:tcPr>
          <w:p w14:paraId="329EE9DC"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Kirguistán</w:t>
            </w:r>
          </w:p>
        </w:tc>
        <w:tc>
          <w:tcPr>
            <w:tcW w:w="2145" w:type="dxa"/>
            <w:noWrap/>
            <w:hideMark/>
          </w:tcPr>
          <w:p w14:paraId="157E6EF9"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Chatyr Kul*</w:t>
            </w:r>
          </w:p>
        </w:tc>
        <w:tc>
          <w:tcPr>
            <w:tcW w:w="1192" w:type="dxa"/>
            <w:noWrap/>
            <w:hideMark/>
          </w:tcPr>
          <w:p w14:paraId="2E73F5F7"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01/11/2012</w:t>
            </w:r>
          </w:p>
        </w:tc>
        <w:tc>
          <w:tcPr>
            <w:tcW w:w="1236" w:type="dxa"/>
            <w:noWrap/>
            <w:hideMark/>
          </w:tcPr>
          <w:p w14:paraId="31AFBE5A"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3E265052"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5EE43A85"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Son-Kol tiene problemas de sobrepastoreo, pesca ilegal y gestión inadecuada del turismo</w:t>
            </w:r>
            <w:r w:rsidRPr="00655883">
              <w:rPr>
                <w:rFonts w:asciiTheme="minorHAnsi" w:hAnsiTheme="minorHAnsi" w:cs="Arial"/>
                <w:color w:val="000000"/>
                <w:sz w:val="20"/>
                <w:szCs w:val="20"/>
                <w:lang w:val="es-ES_tradnl" w:eastAsia="en-GB"/>
              </w:rPr>
              <w:t>.</w:t>
            </w:r>
          </w:p>
        </w:tc>
        <w:tc>
          <w:tcPr>
            <w:tcW w:w="1790" w:type="dxa"/>
            <w:noWrap/>
            <w:hideMark/>
          </w:tcPr>
          <w:p w14:paraId="74A5ED42"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Actualización presentada por la AA (2014)</w:t>
            </w:r>
          </w:p>
        </w:tc>
        <w:tc>
          <w:tcPr>
            <w:tcW w:w="1271" w:type="dxa"/>
            <w:noWrap/>
            <w:hideMark/>
          </w:tcPr>
          <w:p w14:paraId="1C8C013A"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5F99F523"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7D881F6"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1231</w:t>
            </w:r>
          </w:p>
        </w:tc>
        <w:tc>
          <w:tcPr>
            <w:tcW w:w="1382" w:type="dxa"/>
            <w:noWrap/>
            <w:hideMark/>
          </w:tcPr>
          <w:p w14:paraId="37FE7257"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Kirguistán</w:t>
            </w:r>
          </w:p>
        </w:tc>
        <w:tc>
          <w:tcPr>
            <w:tcW w:w="2145" w:type="dxa"/>
            <w:noWrap/>
            <w:hideMark/>
          </w:tcPr>
          <w:p w14:paraId="37754162" w14:textId="77777777" w:rsidR="00BA76E0" w:rsidRPr="008D202E"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D202E">
              <w:rPr>
                <w:rFonts w:asciiTheme="minorHAnsi" w:hAnsiTheme="minorHAnsi" w:cs="Arial"/>
                <w:color w:val="000000"/>
                <w:sz w:val="20"/>
                <w:szCs w:val="20"/>
                <w:lang w:eastAsia="en-GB"/>
              </w:rPr>
              <w:t>Issyk-kul State Nature Reserve with the Issyk-kul Lake*</w:t>
            </w:r>
          </w:p>
        </w:tc>
        <w:tc>
          <w:tcPr>
            <w:tcW w:w="1192" w:type="dxa"/>
            <w:noWrap/>
            <w:hideMark/>
          </w:tcPr>
          <w:p w14:paraId="285A14E9"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12/11/2002</w:t>
            </w:r>
          </w:p>
        </w:tc>
        <w:tc>
          <w:tcPr>
            <w:tcW w:w="1236" w:type="dxa"/>
            <w:noWrap/>
            <w:hideMark/>
          </w:tcPr>
          <w:p w14:paraId="22E0ECFD"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29F05E2F"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0559F45D"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Tratamiento inadecuado de las aguas residuales antes de su vertido al lago</w:t>
            </w:r>
            <w:r w:rsidRPr="00655883">
              <w:rPr>
                <w:rFonts w:asciiTheme="minorHAnsi" w:hAnsiTheme="minorHAnsi" w:cs="Arial"/>
                <w:color w:val="000000"/>
                <w:sz w:val="20"/>
                <w:szCs w:val="20"/>
                <w:lang w:val="es-ES_tradnl" w:eastAsia="en-GB"/>
              </w:rPr>
              <w:t>.</w:t>
            </w:r>
          </w:p>
        </w:tc>
        <w:tc>
          <w:tcPr>
            <w:tcW w:w="1790" w:type="dxa"/>
            <w:noWrap/>
            <w:hideMark/>
          </w:tcPr>
          <w:p w14:paraId="67004B9B"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Actualización presentada por la AA (2014)</w:t>
            </w:r>
          </w:p>
        </w:tc>
        <w:tc>
          <w:tcPr>
            <w:tcW w:w="1271" w:type="dxa"/>
            <w:noWrap/>
            <w:hideMark/>
          </w:tcPr>
          <w:p w14:paraId="11615F84"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75BFF357"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05E23AC"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1287</w:t>
            </w:r>
          </w:p>
        </w:tc>
        <w:tc>
          <w:tcPr>
            <w:tcW w:w="1382" w:type="dxa"/>
            <w:noWrap/>
            <w:hideMark/>
          </w:tcPr>
          <w:p w14:paraId="268B3CCD"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Malasia</w:t>
            </w:r>
          </w:p>
        </w:tc>
        <w:tc>
          <w:tcPr>
            <w:tcW w:w="2145" w:type="dxa"/>
            <w:noWrap/>
            <w:hideMark/>
          </w:tcPr>
          <w:p w14:paraId="46A84A9B"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Pulau Kukup*</w:t>
            </w:r>
          </w:p>
        </w:tc>
        <w:tc>
          <w:tcPr>
            <w:tcW w:w="1192" w:type="dxa"/>
            <w:noWrap/>
            <w:hideMark/>
          </w:tcPr>
          <w:p w14:paraId="4142F6BF"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10/04/2014</w:t>
            </w:r>
          </w:p>
        </w:tc>
        <w:tc>
          <w:tcPr>
            <w:tcW w:w="1236" w:type="dxa"/>
            <w:noWrap/>
            <w:hideMark/>
          </w:tcPr>
          <w:p w14:paraId="4100E071"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59AF2DD5"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307E3BF7"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Existe una propuesta de actividades de transferencia de buque a buque dentro de los límites del puerto Kukup que utilizará superpetroleros como terminales flotantes de almacenamiento de petróleo crudo</w:t>
            </w:r>
            <w:r w:rsidRPr="00655883">
              <w:rPr>
                <w:rFonts w:asciiTheme="minorHAnsi" w:hAnsiTheme="minorHAnsi" w:cs="Arial"/>
                <w:color w:val="000000"/>
                <w:sz w:val="20"/>
                <w:szCs w:val="20"/>
                <w:lang w:val="es-ES_tradnl" w:eastAsia="en-GB"/>
              </w:rPr>
              <w:t xml:space="preserve">. </w:t>
            </w:r>
          </w:p>
        </w:tc>
        <w:tc>
          <w:tcPr>
            <w:tcW w:w="1790" w:type="dxa"/>
            <w:noWrap/>
            <w:hideMark/>
          </w:tcPr>
          <w:p w14:paraId="75CF48AC"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Actualización presentada por la AA (2017)</w:t>
            </w:r>
          </w:p>
        </w:tc>
        <w:tc>
          <w:tcPr>
            <w:tcW w:w="1271" w:type="dxa"/>
            <w:noWrap/>
            <w:hideMark/>
          </w:tcPr>
          <w:p w14:paraId="2C23D570"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2598E4C2"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FE73FA6"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lastRenderedPageBreak/>
              <w:t>1288</w:t>
            </w:r>
          </w:p>
        </w:tc>
        <w:tc>
          <w:tcPr>
            <w:tcW w:w="1382" w:type="dxa"/>
            <w:noWrap/>
            <w:hideMark/>
          </w:tcPr>
          <w:p w14:paraId="4581A4A3"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Malasia</w:t>
            </w:r>
          </w:p>
        </w:tc>
        <w:tc>
          <w:tcPr>
            <w:tcW w:w="2145" w:type="dxa"/>
            <w:noWrap/>
            <w:hideMark/>
          </w:tcPr>
          <w:p w14:paraId="1995D92F"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Sungai Pulai*</w:t>
            </w:r>
          </w:p>
        </w:tc>
        <w:tc>
          <w:tcPr>
            <w:tcW w:w="1192" w:type="dxa"/>
            <w:noWrap/>
            <w:hideMark/>
          </w:tcPr>
          <w:p w14:paraId="24B99CFE"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10/04/2014</w:t>
            </w:r>
          </w:p>
        </w:tc>
        <w:tc>
          <w:tcPr>
            <w:tcW w:w="1236" w:type="dxa"/>
            <w:noWrap/>
            <w:hideMark/>
          </w:tcPr>
          <w:p w14:paraId="7FC88999"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4B539DCE"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61D9BEFA" w14:textId="77777777" w:rsidR="00BA76E0" w:rsidRPr="00655883" w:rsidRDefault="00BA76E0" w:rsidP="000C5D2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Algunas preocupaciones son:</w:t>
            </w:r>
            <w:r w:rsidRPr="00655883">
              <w:rPr>
                <w:rFonts w:asciiTheme="minorHAnsi" w:hAnsiTheme="minorHAnsi" w:cs="Arial"/>
                <w:color w:val="000000"/>
                <w:sz w:val="20"/>
                <w:szCs w:val="20"/>
                <w:lang w:val="es-ES_tradnl" w:eastAsia="en-GB"/>
              </w:rPr>
              <w:br/>
              <w:t>- Ya se han perdido más de 800 ha del sitio y podrían perderse más debido al proyecto de Forest City.</w:t>
            </w:r>
            <w:r w:rsidRPr="00655883">
              <w:rPr>
                <w:rFonts w:asciiTheme="minorHAnsi" w:hAnsiTheme="minorHAnsi" w:cs="Arial"/>
                <w:color w:val="000000"/>
                <w:sz w:val="20"/>
                <w:szCs w:val="20"/>
                <w:lang w:val="es-ES_tradnl" w:eastAsia="en-GB"/>
              </w:rPr>
              <w:br/>
              <w:t xml:space="preserve">- </w:t>
            </w:r>
            <w:r w:rsidRPr="00655883">
              <w:rPr>
                <w:rFonts w:asciiTheme="minorHAnsi" w:hAnsiTheme="minorHAnsi" w:cs="Arial"/>
                <w:color w:val="000000"/>
                <w:sz w:val="20"/>
                <w:szCs w:val="20"/>
                <w:lang w:val="es-ES_tradnl"/>
              </w:rPr>
              <w:t>impactos de un nuevo puente que pronto se construirá a través del río desde el puerto hacia el oeste</w:t>
            </w:r>
            <w:r w:rsidRPr="00655883">
              <w:rPr>
                <w:rFonts w:asciiTheme="minorHAnsi" w:hAnsiTheme="minorHAnsi" w:cs="Arial"/>
                <w:color w:val="000000"/>
                <w:sz w:val="20"/>
                <w:szCs w:val="20"/>
                <w:lang w:val="es-ES_tradnl" w:eastAsia="en-GB"/>
              </w:rPr>
              <w:t>;</w:t>
            </w:r>
            <w:r w:rsidRPr="00655883">
              <w:rPr>
                <w:rFonts w:asciiTheme="minorHAnsi" w:hAnsiTheme="minorHAnsi" w:cs="Arial"/>
                <w:color w:val="000000"/>
                <w:sz w:val="20"/>
                <w:szCs w:val="20"/>
                <w:lang w:val="es-ES_tradnl" w:eastAsia="en-GB"/>
              </w:rPr>
              <w:br/>
              <w:t xml:space="preserve">- </w:t>
            </w:r>
            <w:r w:rsidRPr="00655883">
              <w:rPr>
                <w:rFonts w:asciiTheme="minorHAnsi" w:hAnsiTheme="minorHAnsi" w:cs="Arial"/>
                <w:color w:val="000000"/>
                <w:sz w:val="20"/>
                <w:szCs w:val="20"/>
                <w:lang w:val="es-ES_tradnl"/>
              </w:rPr>
              <w:t>el agua en el sitio y sus alrededores se está contaminando debido a los proyectos urbanísticos en Gelang Pethah</w:t>
            </w:r>
            <w:r w:rsidRPr="00655883">
              <w:rPr>
                <w:rFonts w:asciiTheme="minorHAnsi" w:hAnsiTheme="minorHAnsi" w:cs="Arial"/>
                <w:color w:val="000000"/>
                <w:sz w:val="20"/>
                <w:szCs w:val="20"/>
                <w:lang w:val="es-ES_tradnl" w:eastAsia="en-GB"/>
              </w:rPr>
              <w:t>;</w:t>
            </w:r>
            <w:r w:rsidRPr="00655883">
              <w:rPr>
                <w:rFonts w:asciiTheme="minorHAnsi" w:hAnsiTheme="minorHAnsi" w:cs="Arial"/>
                <w:color w:val="000000"/>
                <w:sz w:val="20"/>
                <w:szCs w:val="20"/>
                <w:lang w:val="es-ES_tradnl" w:eastAsia="en-GB"/>
              </w:rPr>
              <w:br/>
              <w:t xml:space="preserve">- </w:t>
            </w:r>
            <w:r w:rsidRPr="00655883">
              <w:rPr>
                <w:rFonts w:asciiTheme="minorHAnsi" w:hAnsiTheme="minorHAnsi" w:cs="Arial"/>
                <w:sz w:val="20"/>
                <w:szCs w:val="20"/>
                <w:lang w:val="es-ES_tradnl" w:eastAsia="en-GB"/>
              </w:rPr>
              <w:t>impacto sobre la población autóctona seletar (comunidades</w:t>
            </w:r>
            <w:r w:rsidRPr="00655883">
              <w:rPr>
                <w:rFonts w:asciiTheme="minorHAnsi" w:hAnsiTheme="minorHAnsi" w:cs="Arial"/>
                <w:color w:val="000000"/>
                <w:sz w:val="20"/>
                <w:szCs w:val="20"/>
                <w:lang w:val="es-ES_tradnl" w:eastAsia="en-GB"/>
              </w:rPr>
              <w:t xml:space="preserve"> gitanas de pescadores).</w:t>
            </w:r>
          </w:p>
        </w:tc>
        <w:tc>
          <w:tcPr>
            <w:tcW w:w="1790" w:type="dxa"/>
            <w:noWrap/>
            <w:hideMark/>
          </w:tcPr>
          <w:p w14:paraId="7980602C"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Actualización presentada por la AA (2017)</w:t>
            </w:r>
          </w:p>
        </w:tc>
        <w:tc>
          <w:tcPr>
            <w:tcW w:w="1271" w:type="dxa"/>
            <w:noWrap/>
            <w:hideMark/>
          </w:tcPr>
          <w:p w14:paraId="4CF672A4"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4E19C6BD"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58C9E85"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1289</w:t>
            </w:r>
          </w:p>
        </w:tc>
        <w:tc>
          <w:tcPr>
            <w:tcW w:w="1382" w:type="dxa"/>
            <w:noWrap/>
            <w:hideMark/>
          </w:tcPr>
          <w:p w14:paraId="2EAA4F6D"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Malasia</w:t>
            </w:r>
          </w:p>
        </w:tc>
        <w:tc>
          <w:tcPr>
            <w:tcW w:w="2145" w:type="dxa"/>
            <w:noWrap/>
            <w:hideMark/>
          </w:tcPr>
          <w:p w14:paraId="56B5CCDB"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Tanjung Piai*</w:t>
            </w:r>
          </w:p>
        </w:tc>
        <w:tc>
          <w:tcPr>
            <w:tcW w:w="1192" w:type="dxa"/>
            <w:noWrap/>
            <w:hideMark/>
          </w:tcPr>
          <w:p w14:paraId="1780D99C"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10/04/2014</w:t>
            </w:r>
          </w:p>
        </w:tc>
        <w:tc>
          <w:tcPr>
            <w:tcW w:w="1236" w:type="dxa"/>
            <w:noWrap/>
            <w:hideMark/>
          </w:tcPr>
          <w:p w14:paraId="4528E64D"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4D17ED64"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29FAF1DE" w14:textId="77777777" w:rsidR="00BA76E0" w:rsidRPr="00655883" w:rsidRDefault="00BA76E0" w:rsidP="000C5D2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 xml:space="preserve">El fuerte oleaje está provocando la erosión del litoral. Se han asignado 80 millones de RM para construir un sistema de rompeolas que se concluirá </w:t>
            </w:r>
            <w:r w:rsidRPr="00655883">
              <w:rPr>
                <w:rFonts w:asciiTheme="minorHAnsi" w:hAnsiTheme="minorHAnsi" w:cs="Arial"/>
                <w:sz w:val="20"/>
                <w:szCs w:val="20"/>
                <w:lang w:val="es-ES_tradnl" w:eastAsia="en-GB"/>
              </w:rPr>
              <w:t>a finales de</w:t>
            </w:r>
            <w:r w:rsidRPr="00655883">
              <w:rPr>
                <w:rFonts w:asciiTheme="minorHAnsi" w:hAnsiTheme="minorHAnsi" w:cs="Arial"/>
                <w:color w:val="000000"/>
                <w:sz w:val="20"/>
                <w:szCs w:val="20"/>
                <w:lang w:val="es-ES_tradnl" w:eastAsia="en-GB"/>
              </w:rPr>
              <w:t xml:space="preserve"> 2017 para evitar la erosión costera y estabilizar el litoral. Está previsto realizar una evaluación ecológica en 2017.</w:t>
            </w:r>
          </w:p>
        </w:tc>
        <w:tc>
          <w:tcPr>
            <w:tcW w:w="1790" w:type="dxa"/>
            <w:noWrap/>
            <w:hideMark/>
          </w:tcPr>
          <w:p w14:paraId="1B1D91A4"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Actualización presentada por la AA (2017)</w:t>
            </w:r>
          </w:p>
        </w:tc>
        <w:tc>
          <w:tcPr>
            <w:tcW w:w="1271" w:type="dxa"/>
            <w:noWrap/>
            <w:hideMark/>
          </w:tcPr>
          <w:p w14:paraId="5868F8B3"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332DDEF0"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DEA2716"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869</w:t>
            </w:r>
          </w:p>
        </w:tc>
        <w:tc>
          <w:tcPr>
            <w:tcW w:w="1382" w:type="dxa"/>
            <w:noWrap/>
            <w:hideMark/>
          </w:tcPr>
          <w:p w14:paraId="2AEA5C72"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Malawi</w:t>
            </w:r>
          </w:p>
        </w:tc>
        <w:tc>
          <w:tcPr>
            <w:tcW w:w="2145" w:type="dxa"/>
            <w:noWrap/>
            <w:hideMark/>
          </w:tcPr>
          <w:p w14:paraId="7BE95900"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Lake Chilwa*</w:t>
            </w:r>
          </w:p>
        </w:tc>
        <w:tc>
          <w:tcPr>
            <w:tcW w:w="1192" w:type="dxa"/>
            <w:noWrap/>
            <w:hideMark/>
          </w:tcPr>
          <w:p w14:paraId="4208622A"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01/08/2013</w:t>
            </w:r>
          </w:p>
        </w:tc>
        <w:tc>
          <w:tcPr>
            <w:tcW w:w="1236" w:type="dxa"/>
            <w:noWrap/>
            <w:hideMark/>
          </w:tcPr>
          <w:p w14:paraId="56AAC730"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70A865C9"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0755B8B3" w14:textId="77777777" w:rsidR="00BA76E0" w:rsidRPr="00655883" w:rsidRDefault="00BA76E0" w:rsidP="00653EB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Extracción de mineral.</w:t>
            </w:r>
          </w:p>
        </w:tc>
        <w:tc>
          <w:tcPr>
            <w:tcW w:w="1790" w:type="dxa"/>
            <w:noWrap/>
            <w:hideMark/>
          </w:tcPr>
          <w:p w14:paraId="7E9B550F" w14:textId="77777777" w:rsidR="00BA76E0" w:rsidRPr="00655883" w:rsidRDefault="00BA76E0" w:rsidP="00CE584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Buscando financiación para una MRA (2016)</w:t>
            </w:r>
          </w:p>
        </w:tc>
        <w:tc>
          <w:tcPr>
            <w:tcW w:w="1271" w:type="dxa"/>
            <w:noWrap/>
            <w:hideMark/>
          </w:tcPr>
          <w:p w14:paraId="281B1CD5"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74A4FCB9"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1CE6293"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1777</w:t>
            </w:r>
          </w:p>
        </w:tc>
        <w:tc>
          <w:tcPr>
            <w:tcW w:w="1382" w:type="dxa"/>
            <w:noWrap/>
            <w:hideMark/>
          </w:tcPr>
          <w:p w14:paraId="65A85C85"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México</w:t>
            </w:r>
          </w:p>
        </w:tc>
        <w:tc>
          <w:tcPr>
            <w:tcW w:w="2145" w:type="dxa"/>
            <w:noWrap/>
            <w:hideMark/>
          </w:tcPr>
          <w:p w14:paraId="06F2403A"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Manglares de Nichupté</w:t>
            </w:r>
          </w:p>
        </w:tc>
        <w:tc>
          <w:tcPr>
            <w:tcW w:w="1192" w:type="dxa"/>
            <w:noWrap/>
            <w:hideMark/>
          </w:tcPr>
          <w:p w14:paraId="16969663"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20/01/2016</w:t>
            </w:r>
          </w:p>
        </w:tc>
        <w:tc>
          <w:tcPr>
            <w:tcW w:w="1236" w:type="dxa"/>
            <w:noWrap/>
            <w:hideMark/>
          </w:tcPr>
          <w:p w14:paraId="2A1418FA"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14/07/2016</w:t>
            </w:r>
          </w:p>
        </w:tc>
        <w:tc>
          <w:tcPr>
            <w:tcW w:w="1080" w:type="dxa"/>
            <w:noWrap/>
            <w:vAlign w:val="center"/>
            <w:hideMark/>
          </w:tcPr>
          <w:p w14:paraId="600EED75"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37B89C03"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Amenazas a las características ecológicas debido a proyectos de construcción y una estación petrolera.</w:t>
            </w:r>
          </w:p>
        </w:tc>
        <w:tc>
          <w:tcPr>
            <w:tcW w:w="1790" w:type="dxa"/>
            <w:noWrap/>
            <w:hideMark/>
          </w:tcPr>
          <w:p w14:paraId="4045F841"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Caso cerrado (2016)</w:t>
            </w:r>
          </w:p>
        </w:tc>
        <w:tc>
          <w:tcPr>
            <w:tcW w:w="1271" w:type="dxa"/>
            <w:noWrap/>
            <w:hideMark/>
          </w:tcPr>
          <w:p w14:paraId="5751B54C"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6734CE9F"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880366C"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732</w:t>
            </w:r>
          </w:p>
        </w:tc>
        <w:tc>
          <w:tcPr>
            <w:tcW w:w="1382" w:type="dxa"/>
            <w:noWrap/>
            <w:hideMark/>
          </w:tcPr>
          <w:p w14:paraId="69B4B8C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México</w:t>
            </w:r>
          </w:p>
        </w:tc>
        <w:tc>
          <w:tcPr>
            <w:tcW w:w="2145" w:type="dxa"/>
            <w:noWrap/>
            <w:hideMark/>
          </w:tcPr>
          <w:p w14:paraId="5520B72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Marismas Nacionales*</w:t>
            </w:r>
          </w:p>
        </w:tc>
        <w:tc>
          <w:tcPr>
            <w:tcW w:w="1192" w:type="dxa"/>
            <w:noWrap/>
            <w:hideMark/>
          </w:tcPr>
          <w:p w14:paraId="631E3FDB"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05/08/2014</w:t>
            </w:r>
          </w:p>
        </w:tc>
        <w:tc>
          <w:tcPr>
            <w:tcW w:w="1236" w:type="dxa"/>
            <w:noWrap/>
            <w:hideMark/>
          </w:tcPr>
          <w:p w14:paraId="1A84B0B8"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6F7C357E"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0B1D1AE3"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Construcción del proyecto de hidroeléctrica Las Cruces</w:t>
            </w:r>
            <w:r w:rsidRPr="00655883">
              <w:rPr>
                <w:rFonts w:asciiTheme="minorHAnsi" w:hAnsiTheme="minorHAnsi" w:cs="Arial"/>
                <w:color w:val="000000"/>
                <w:sz w:val="20"/>
                <w:szCs w:val="20"/>
                <w:lang w:val="es-ES_tradnl" w:eastAsia="en-GB"/>
              </w:rPr>
              <w:t xml:space="preserve">. </w:t>
            </w:r>
          </w:p>
        </w:tc>
        <w:tc>
          <w:tcPr>
            <w:tcW w:w="1790" w:type="dxa"/>
            <w:noWrap/>
            <w:hideMark/>
          </w:tcPr>
          <w:p w14:paraId="769D3088"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Actualización presentada por la AA (2017 )</w:t>
            </w:r>
          </w:p>
        </w:tc>
        <w:tc>
          <w:tcPr>
            <w:tcW w:w="1271" w:type="dxa"/>
            <w:noWrap/>
            <w:hideMark/>
          </w:tcPr>
          <w:p w14:paraId="075BC8D9"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3878881E"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FE7A6E4"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1346</w:t>
            </w:r>
          </w:p>
        </w:tc>
        <w:tc>
          <w:tcPr>
            <w:tcW w:w="1382" w:type="dxa"/>
            <w:noWrap/>
            <w:hideMark/>
          </w:tcPr>
          <w:p w14:paraId="24FA5FB5"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México</w:t>
            </w:r>
          </w:p>
        </w:tc>
        <w:tc>
          <w:tcPr>
            <w:tcW w:w="2145" w:type="dxa"/>
            <w:noWrap/>
            <w:hideMark/>
          </w:tcPr>
          <w:p w14:paraId="3436655E"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Parque Nacional Sistema Arrecifal Veracruzano*</w:t>
            </w:r>
          </w:p>
        </w:tc>
        <w:tc>
          <w:tcPr>
            <w:tcW w:w="1192" w:type="dxa"/>
            <w:noWrap/>
            <w:hideMark/>
          </w:tcPr>
          <w:p w14:paraId="25DB8CFC" w14:textId="77777777" w:rsidR="00BA76E0" w:rsidRPr="00655883" w:rsidRDefault="00BA76E0" w:rsidP="002355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24/09/2013</w:t>
            </w:r>
          </w:p>
        </w:tc>
        <w:tc>
          <w:tcPr>
            <w:tcW w:w="1236" w:type="dxa"/>
            <w:noWrap/>
            <w:hideMark/>
          </w:tcPr>
          <w:p w14:paraId="72BC5E1C"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3F734BB6"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452C628E"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Amenaza de una propuesta para ampliar el puerto de Veracruz</w:t>
            </w:r>
            <w:r w:rsidRPr="00655883">
              <w:rPr>
                <w:rFonts w:asciiTheme="minorHAnsi" w:hAnsiTheme="minorHAnsi" w:cs="Arial"/>
                <w:color w:val="000000"/>
                <w:sz w:val="20"/>
                <w:szCs w:val="20"/>
                <w:lang w:val="es-ES_tradnl" w:eastAsia="en-GB"/>
              </w:rPr>
              <w:t>.</w:t>
            </w:r>
          </w:p>
        </w:tc>
        <w:tc>
          <w:tcPr>
            <w:tcW w:w="1790" w:type="dxa"/>
            <w:noWrap/>
            <w:hideMark/>
          </w:tcPr>
          <w:p w14:paraId="52CDA878" w14:textId="77777777" w:rsidR="00BA76E0" w:rsidRPr="00655883" w:rsidRDefault="00BA76E0"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 cuestión se está tratando activamente (2017)</w:t>
            </w:r>
          </w:p>
        </w:tc>
        <w:tc>
          <w:tcPr>
            <w:tcW w:w="1271" w:type="dxa"/>
            <w:noWrap/>
            <w:hideMark/>
          </w:tcPr>
          <w:p w14:paraId="36C4D6FD"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45ACEDC7"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30AC96F"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lastRenderedPageBreak/>
              <w:t>1351</w:t>
            </w:r>
          </w:p>
        </w:tc>
        <w:tc>
          <w:tcPr>
            <w:tcW w:w="1382" w:type="dxa"/>
            <w:noWrap/>
            <w:hideMark/>
          </w:tcPr>
          <w:p w14:paraId="4FDE5554"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México</w:t>
            </w:r>
          </w:p>
        </w:tc>
        <w:tc>
          <w:tcPr>
            <w:tcW w:w="2145" w:type="dxa"/>
            <w:noWrap/>
            <w:hideMark/>
          </w:tcPr>
          <w:p w14:paraId="1F7C6597"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Playa Tortuguera X'cacel-X'cacelito</w:t>
            </w:r>
          </w:p>
        </w:tc>
        <w:tc>
          <w:tcPr>
            <w:tcW w:w="1192" w:type="dxa"/>
            <w:noWrap/>
            <w:hideMark/>
          </w:tcPr>
          <w:p w14:paraId="025215D2"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12/04/2011</w:t>
            </w:r>
          </w:p>
        </w:tc>
        <w:tc>
          <w:tcPr>
            <w:tcW w:w="1236" w:type="dxa"/>
            <w:noWrap/>
            <w:hideMark/>
          </w:tcPr>
          <w:p w14:paraId="221BC31A"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25/01/2017</w:t>
            </w:r>
          </w:p>
        </w:tc>
        <w:tc>
          <w:tcPr>
            <w:tcW w:w="1080" w:type="dxa"/>
            <w:noWrap/>
            <w:vAlign w:val="center"/>
            <w:hideMark/>
          </w:tcPr>
          <w:p w14:paraId="1E187D90"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2C95C1E0"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Construcción del proyecto turístico Punta Carey</w:t>
            </w:r>
            <w:r w:rsidRPr="00655883">
              <w:rPr>
                <w:rFonts w:asciiTheme="minorHAnsi" w:hAnsiTheme="minorHAnsi" w:cs="Arial"/>
                <w:color w:val="000000"/>
                <w:sz w:val="20"/>
                <w:szCs w:val="20"/>
                <w:lang w:val="es-ES_tradnl" w:eastAsia="en-GB"/>
              </w:rPr>
              <w:t xml:space="preserve">. </w:t>
            </w:r>
          </w:p>
        </w:tc>
        <w:tc>
          <w:tcPr>
            <w:tcW w:w="1790" w:type="dxa"/>
            <w:noWrap/>
            <w:hideMark/>
          </w:tcPr>
          <w:p w14:paraId="083B6992"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Caso cerrado (2017)</w:t>
            </w:r>
          </w:p>
        </w:tc>
        <w:tc>
          <w:tcPr>
            <w:tcW w:w="1271" w:type="dxa"/>
            <w:noWrap/>
            <w:hideMark/>
          </w:tcPr>
          <w:p w14:paraId="6A4DCC8B"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184F04F4"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62AB9BF"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784</w:t>
            </w:r>
          </w:p>
        </w:tc>
        <w:tc>
          <w:tcPr>
            <w:tcW w:w="1382" w:type="dxa"/>
            <w:noWrap/>
            <w:hideMark/>
          </w:tcPr>
          <w:p w14:paraId="00248EAF"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Montenegro</w:t>
            </w:r>
          </w:p>
        </w:tc>
        <w:tc>
          <w:tcPr>
            <w:tcW w:w="2145" w:type="dxa"/>
            <w:noWrap/>
            <w:hideMark/>
          </w:tcPr>
          <w:p w14:paraId="15828F31"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Skadarsko Jezero*</w:t>
            </w:r>
          </w:p>
        </w:tc>
        <w:tc>
          <w:tcPr>
            <w:tcW w:w="1192" w:type="dxa"/>
            <w:noWrap/>
            <w:hideMark/>
          </w:tcPr>
          <w:p w14:paraId="4CBC0672"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24/12/2009</w:t>
            </w:r>
          </w:p>
        </w:tc>
        <w:tc>
          <w:tcPr>
            <w:tcW w:w="1236" w:type="dxa"/>
            <w:noWrap/>
            <w:hideMark/>
          </w:tcPr>
          <w:p w14:paraId="64501BBC"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7044E2EC"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1DC25998"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 xml:space="preserve">Contaminación por una planta de aluminio, perturbación de aves y caza furtiva. MRA 56 </w:t>
            </w:r>
            <w:r w:rsidRPr="00655883">
              <w:rPr>
                <w:rFonts w:asciiTheme="minorHAnsi" w:hAnsiTheme="minorHAnsi" w:cs="Arial"/>
                <w:color w:val="000000"/>
                <w:sz w:val="20"/>
                <w:szCs w:val="20"/>
                <w:lang w:val="es-ES_tradnl" w:eastAsia="en-GB"/>
              </w:rPr>
              <w:t>(2005).</w:t>
            </w:r>
          </w:p>
        </w:tc>
        <w:tc>
          <w:tcPr>
            <w:tcW w:w="1790" w:type="dxa"/>
            <w:noWrap/>
            <w:hideMark/>
          </w:tcPr>
          <w:p w14:paraId="43F3D863"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7CC12255"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28C08B67"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A7DB1AD"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1138</w:t>
            </w:r>
          </w:p>
        </w:tc>
        <w:tc>
          <w:tcPr>
            <w:tcW w:w="1382" w:type="dxa"/>
            <w:noWrap/>
            <w:hideMark/>
          </w:tcPr>
          <w:p w14:paraId="3315F3B2"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Nicaragua</w:t>
            </w:r>
          </w:p>
        </w:tc>
        <w:tc>
          <w:tcPr>
            <w:tcW w:w="2145" w:type="dxa"/>
            <w:noWrap/>
            <w:hideMark/>
          </w:tcPr>
          <w:p w14:paraId="6C32AFD4"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Refugio de Vida Silvestre Río San Juan*</w:t>
            </w:r>
          </w:p>
        </w:tc>
        <w:tc>
          <w:tcPr>
            <w:tcW w:w="1192" w:type="dxa"/>
            <w:noWrap/>
            <w:hideMark/>
          </w:tcPr>
          <w:p w14:paraId="6F9052BF"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30/11/2010</w:t>
            </w:r>
          </w:p>
        </w:tc>
        <w:tc>
          <w:tcPr>
            <w:tcW w:w="1236" w:type="dxa"/>
            <w:noWrap/>
            <w:hideMark/>
          </w:tcPr>
          <w:p w14:paraId="0EC3579C"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7704B6A3"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0ADF898C"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Proyecto de mejora de la navegación del río San Juan</w:t>
            </w:r>
            <w:r w:rsidRPr="00655883">
              <w:rPr>
                <w:rFonts w:asciiTheme="minorHAnsi" w:hAnsiTheme="minorHAnsi" w:cs="Arial"/>
                <w:color w:val="000000"/>
                <w:sz w:val="20"/>
                <w:szCs w:val="20"/>
                <w:lang w:val="es-ES_tradnl" w:eastAsia="en-GB"/>
              </w:rPr>
              <w:t>.</w:t>
            </w:r>
          </w:p>
        </w:tc>
        <w:tc>
          <w:tcPr>
            <w:tcW w:w="1790" w:type="dxa"/>
            <w:noWrap/>
            <w:hideMark/>
          </w:tcPr>
          <w:p w14:paraId="3CAC7CED"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 Secretaría está trabajando con la AA para tratar la cuestión (2015)</w:t>
            </w:r>
          </w:p>
        </w:tc>
        <w:tc>
          <w:tcPr>
            <w:tcW w:w="1271" w:type="dxa"/>
            <w:noWrap/>
            <w:hideMark/>
          </w:tcPr>
          <w:p w14:paraId="40416B5C"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5B7D00EF"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DB0C63B"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1139</w:t>
            </w:r>
          </w:p>
        </w:tc>
        <w:tc>
          <w:tcPr>
            <w:tcW w:w="1382" w:type="dxa"/>
            <w:noWrap/>
            <w:hideMark/>
          </w:tcPr>
          <w:p w14:paraId="01B1C125"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Nicaragua</w:t>
            </w:r>
          </w:p>
        </w:tc>
        <w:tc>
          <w:tcPr>
            <w:tcW w:w="2145" w:type="dxa"/>
            <w:noWrap/>
            <w:hideMark/>
          </w:tcPr>
          <w:p w14:paraId="1B4B57B9"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Sistema de Humedales de la Bahía de Bluefields*</w:t>
            </w:r>
          </w:p>
        </w:tc>
        <w:tc>
          <w:tcPr>
            <w:tcW w:w="1192" w:type="dxa"/>
            <w:noWrap/>
            <w:hideMark/>
          </w:tcPr>
          <w:p w14:paraId="34711F4A"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15/01/2007</w:t>
            </w:r>
          </w:p>
        </w:tc>
        <w:tc>
          <w:tcPr>
            <w:tcW w:w="1236" w:type="dxa"/>
            <w:noWrap/>
            <w:hideMark/>
          </w:tcPr>
          <w:p w14:paraId="72CA2482"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4FE78C22"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00F7C667"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Calibri" w:hAnsi="Calibri"/>
                <w:sz w:val="20"/>
                <w:szCs w:val="20"/>
                <w:lang w:val="es-ES_tradnl"/>
              </w:rPr>
              <w:t>Posibles cambios en las características ecológicas a consecuencia de la construcción propuesta de una carretera para todas las condiciones climáticas</w:t>
            </w:r>
            <w:r w:rsidRPr="00655883">
              <w:rPr>
                <w:rFonts w:asciiTheme="minorHAnsi" w:hAnsiTheme="minorHAnsi" w:cs="Arial"/>
                <w:sz w:val="20"/>
                <w:szCs w:val="20"/>
                <w:lang w:val="es-ES_tradnl" w:eastAsia="en-GB"/>
              </w:rPr>
              <w:t>.</w:t>
            </w:r>
          </w:p>
        </w:tc>
        <w:tc>
          <w:tcPr>
            <w:tcW w:w="1790" w:type="dxa"/>
            <w:noWrap/>
            <w:hideMark/>
          </w:tcPr>
          <w:p w14:paraId="3C830CEC" w14:textId="62B858B9" w:rsidR="00BA76E0" w:rsidRPr="00655883" w:rsidRDefault="00BA76E0" w:rsidP="000E199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 xml:space="preserve">Se han tratado en parte los cambios en las </w:t>
            </w:r>
            <w:r w:rsidR="00655883" w:rsidRPr="00655883">
              <w:rPr>
                <w:rFonts w:asciiTheme="minorHAnsi" w:hAnsiTheme="minorHAnsi" w:cs="Arial"/>
                <w:sz w:val="20"/>
                <w:szCs w:val="20"/>
                <w:lang w:val="es-ES_tradnl" w:eastAsia="en-GB"/>
              </w:rPr>
              <w:t>características</w:t>
            </w:r>
            <w:r w:rsidRPr="00655883">
              <w:rPr>
                <w:rFonts w:asciiTheme="minorHAnsi" w:hAnsiTheme="minorHAnsi" w:cs="Arial"/>
                <w:sz w:val="20"/>
                <w:szCs w:val="20"/>
                <w:lang w:val="es-ES_tradnl" w:eastAsia="en-GB"/>
              </w:rPr>
              <w:t xml:space="preserve"> ecológicas (2014 (2015)</w:t>
            </w:r>
          </w:p>
        </w:tc>
        <w:tc>
          <w:tcPr>
            <w:tcW w:w="1271" w:type="dxa"/>
            <w:noWrap/>
            <w:hideMark/>
          </w:tcPr>
          <w:p w14:paraId="0A9399B9"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1C689E8E"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599A98A"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1140</w:t>
            </w:r>
          </w:p>
        </w:tc>
        <w:tc>
          <w:tcPr>
            <w:tcW w:w="1382" w:type="dxa"/>
            <w:noWrap/>
            <w:hideMark/>
          </w:tcPr>
          <w:p w14:paraId="5309EF5E"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Nicaragua</w:t>
            </w:r>
          </w:p>
        </w:tc>
        <w:tc>
          <w:tcPr>
            <w:tcW w:w="2145" w:type="dxa"/>
            <w:noWrap/>
            <w:hideMark/>
          </w:tcPr>
          <w:p w14:paraId="3F30D9FE"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Sistema de Humedales de San Miguelito*</w:t>
            </w:r>
          </w:p>
        </w:tc>
        <w:tc>
          <w:tcPr>
            <w:tcW w:w="1192" w:type="dxa"/>
            <w:noWrap/>
            <w:hideMark/>
          </w:tcPr>
          <w:p w14:paraId="5027ADE1"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23/10/2014</w:t>
            </w:r>
          </w:p>
        </w:tc>
        <w:tc>
          <w:tcPr>
            <w:tcW w:w="1236" w:type="dxa"/>
            <w:noWrap/>
            <w:hideMark/>
          </w:tcPr>
          <w:p w14:paraId="1D466AF4"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3181E0CB"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5E999087"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color w:val="000000"/>
                <w:sz w:val="20"/>
                <w:szCs w:val="20"/>
                <w:lang w:val="es-ES_tradnl"/>
              </w:rPr>
              <w:t>Amenaza a las características ecológicas por el Canal Interoceánico de Nicaragua. MRA solicitada y realizada</w:t>
            </w:r>
            <w:r w:rsidRPr="00655883">
              <w:rPr>
                <w:rFonts w:asciiTheme="minorHAnsi" w:hAnsiTheme="minorHAnsi" w:cs="Arial"/>
                <w:sz w:val="20"/>
                <w:szCs w:val="20"/>
                <w:lang w:val="es-ES_tradnl" w:eastAsia="en-GB"/>
              </w:rPr>
              <w:t xml:space="preserve">. </w:t>
            </w:r>
          </w:p>
        </w:tc>
        <w:tc>
          <w:tcPr>
            <w:tcW w:w="1790" w:type="dxa"/>
            <w:noWrap/>
            <w:hideMark/>
          </w:tcPr>
          <w:p w14:paraId="444A8181" w14:textId="77777777" w:rsidR="00BA76E0" w:rsidRPr="00655883" w:rsidRDefault="00BA76E0" w:rsidP="000E199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MRA81 (2017) realizada y seguimiento hecho</w:t>
            </w:r>
          </w:p>
        </w:tc>
        <w:tc>
          <w:tcPr>
            <w:tcW w:w="1271" w:type="dxa"/>
            <w:noWrap/>
            <w:hideMark/>
          </w:tcPr>
          <w:p w14:paraId="7957125E"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78000B04"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497718B"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1073</w:t>
            </w:r>
          </w:p>
        </w:tc>
        <w:tc>
          <w:tcPr>
            <w:tcW w:w="1382" w:type="dxa"/>
            <w:noWrap/>
            <w:hideMark/>
          </w:tcPr>
          <w:p w14:paraId="70EBD808"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Níger</w:t>
            </w:r>
          </w:p>
        </w:tc>
        <w:tc>
          <w:tcPr>
            <w:tcW w:w="2145" w:type="dxa"/>
            <w:noWrap/>
            <w:hideMark/>
          </w:tcPr>
          <w:p w14:paraId="22CB9289" w14:textId="77777777" w:rsidR="00BA76E0" w:rsidRPr="008D202E"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eastAsia="en-GB"/>
              </w:rPr>
            </w:pPr>
            <w:r w:rsidRPr="008D202E">
              <w:rPr>
                <w:rFonts w:asciiTheme="minorHAnsi" w:hAnsiTheme="minorHAnsi" w:cs="Arial"/>
                <w:color w:val="000000"/>
                <w:sz w:val="20"/>
                <w:szCs w:val="20"/>
                <w:lang w:val="fr-FR" w:eastAsia="en-GB"/>
              </w:rPr>
              <w:t>Zone humide du moyen Niger</w:t>
            </w:r>
          </w:p>
        </w:tc>
        <w:tc>
          <w:tcPr>
            <w:tcW w:w="1192" w:type="dxa"/>
            <w:noWrap/>
            <w:hideMark/>
          </w:tcPr>
          <w:p w14:paraId="76C14D56"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07/12/2016</w:t>
            </w:r>
          </w:p>
        </w:tc>
        <w:tc>
          <w:tcPr>
            <w:tcW w:w="1236" w:type="dxa"/>
            <w:noWrap/>
            <w:hideMark/>
          </w:tcPr>
          <w:p w14:paraId="70C0C597"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2E691AAE"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1131638D"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Trabajos de desarrollo previstos en un sitio adyacente al sitio Ramsar</w:t>
            </w:r>
            <w:r w:rsidRPr="00655883">
              <w:rPr>
                <w:rFonts w:asciiTheme="minorHAnsi" w:hAnsiTheme="minorHAnsi" w:cs="Arial"/>
                <w:color w:val="000000"/>
                <w:sz w:val="20"/>
                <w:szCs w:val="20"/>
                <w:lang w:val="es-ES_tradnl" w:eastAsia="en-GB"/>
              </w:rPr>
              <w:t>.</w:t>
            </w:r>
          </w:p>
        </w:tc>
        <w:tc>
          <w:tcPr>
            <w:tcW w:w="1790" w:type="dxa"/>
            <w:noWrap/>
            <w:hideMark/>
          </w:tcPr>
          <w:p w14:paraId="2EC4BFA3"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Actualización recibida de un tercero (2017)</w:t>
            </w:r>
          </w:p>
        </w:tc>
        <w:tc>
          <w:tcPr>
            <w:tcW w:w="1271" w:type="dxa"/>
            <w:noWrap/>
            <w:hideMark/>
          </w:tcPr>
          <w:p w14:paraId="4CF89885"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10FE82CE"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4B39D74"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13</w:t>
            </w:r>
          </w:p>
        </w:tc>
        <w:tc>
          <w:tcPr>
            <w:tcW w:w="1382" w:type="dxa"/>
            <w:noWrap/>
            <w:hideMark/>
          </w:tcPr>
          <w:p w14:paraId="69AC2E80"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Noruega</w:t>
            </w:r>
          </w:p>
        </w:tc>
        <w:tc>
          <w:tcPr>
            <w:tcW w:w="2145" w:type="dxa"/>
            <w:noWrap/>
            <w:hideMark/>
          </w:tcPr>
          <w:p w14:paraId="0D80C9A8"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Åkersvika*</w:t>
            </w:r>
          </w:p>
        </w:tc>
        <w:tc>
          <w:tcPr>
            <w:tcW w:w="1192" w:type="dxa"/>
            <w:noWrap/>
            <w:hideMark/>
          </w:tcPr>
          <w:p w14:paraId="20C4EDC0"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01/03/2007</w:t>
            </w:r>
          </w:p>
        </w:tc>
        <w:tc>
          <w:tcPr>
            <w:tcW w:w="1236" w:type="dxa"/>
            <w:noWrap/>
            <w:hideMark/>
          </w:tcPr>
          <w:p w14:paraId="3DE1AFAC"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161D39EC"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7A43BD7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 xml:space="preserve">Proyecto de ampliación de carretera. MRA 64 </w:t>
            </w:r>
            <w:r w:rsidRPr="00655883">
              <w:rPr>
                <w:rFonts w:asciiTheme="minorHAnsi" w:hAnsiTheme="minorHAnsi" w:cs="Arial"/>
                <w:color w:val="000000"/>
                <w:sz w:val="20"/>
                <w:szCs w:val="20"/>
                <w:lang w:val="es-ES_tradnl" w:eastAsia="en-GB"/>
              </w:rPr>
              <w:t xml:space="preserve"> (2010).</w:t>
            </w:r>
          </w:p>
        </w:tc>
        <w:tc>
          <w:tcPr>
            <w:tcW w:w="1790" w:type="dxa"/>
            <w:noWrap/>
            <w:hideMark/>
          </w:tcPr>
          <w:p w14:paraId="13C7866C"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687CA623"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71423877"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EECD681"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809</w:t>
            </w:r>
          </w:p>
        </w:tc>
        <w:tc>
          <w:tcPr>
            <w:tcW w:w="1382" w:type="dxa"/>
            <w:noWrap/>
            <w:hideMark/>
          </w:tcPr>
          <w:p w14:paraId="2EEDD926"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Noruega</w:t>
            </w:r>
          </w:p>
        </w:tc>
        <w:tc>
          <w:tcPr>
            <w:tcW w:w="2145" w:type="dxa"/>
            <w:noWrap/>
            <w:hideMark/>
          </w:tcPr>
          <w:p w14:paraId="75B048D0" w14:textId="77777777" w:rsidR="00BA76E0" w:rsidRPr="008D202E"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D202E">
              <w:rPr>
                <w:rFonts w:asciiTheme="minorHAnsi" w:hAnsiTheme="minorHAnsi" w:cs="Arial"/>
                <w:color w:val="000000"/>
                <w:sz w:val="20"/>
                <w:szCs w:val="20"/>
                <w:lang w:eastAsia="en-GB"/>
              </w:rPr>
              <w:t>Froan Nature Reserve and Landscape Protection Area*</w:t>
            </w:r>
          </w:p>
        </w:tc>
        <w:tc>
          <w:tcPr>
            <w:tcW w:w="1192" w:type="dxa"/>
            <w:noWrap/>
            <w:hideMark/>
          </w:tcPr>
          <w:p w14:paraId="06E654BE"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19/03/2004</w:t>
            </w:r>
          </w:p>
        </w:tc>
        <w:tc>
          <w:tcPr>
            <w:tcW w:w="1236" w:type="dxa"/>
            <w:noWrap/>
            <w:hideMark/>
          </w:tcPr>
          <w:p w14:paraId="4D4DB631"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39536658"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4F8A1110"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Una piscifactoría podría afectar a las características ecológicas del sitio</w:t>
            </w:r>
            <w:r w:rsidRPr="00655883">
              <w:rPr>
                <w:rFonts w:asciiTheme="minorHAnsi" w:hAnsiTheme="minorHAnsi" w:cs="Arial"/>
                <w:color w:val="000000"/>
                <w:sz w:val="20"/>
                <w:szCs w:val="20"/>
                <w:lang w:val="es-ES_tradnl" w:eastAsia="en-GB"/>
              </w:rPr>
              <w:t xml:space="preserve">. </w:t>
            </w:r>
          </w:p>
        </w:tc>
        <w:tc>
          <w:tcPr>
            <w:tcW w:w="1790" w:type="dxa"/>
            <w:noWrap/>
            <w:hideMark/>
          </w:tcPr>
          <w:p w14:paraId="7EBD7D82"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4684D73E"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67725E02"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47D305C"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805</w:t>
            </w:r>
          </w:p>
        </w:tc>
        <w:tc>
          <w:tcPr>
            <w:tcW w:w="1382" w:type="dxa"/>
            <w:noWrap/>
            <w:hideMark/>
          </w:tcPr>
          <w:p w14:paraId="21B4E81B"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Noruega</w:t>
            </w:r>
          </w:p>
        </w:tc>
        <w:tc>
          <w:tcPr>
            <w:tcW w:w="2145" w:type="dxa"/>
            <w:noWrap/>
            <w:hideMark/>
          </w:tcPr>
          <w:p w14:paraId="34390D8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Giske Wetlands System*</w:t>
            </w:r>
          </w:p>
        </w:tc>
        <w:tc>
          <w:tcPr>
            <w:tcW w:w="1192" w:type="dxa"/>
            <w:noWrap/>
            <w:hideMark/>
          </w:tcPr>
          <w:p w14:paraId="0BC7E276"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01/03/2012</w:t>
            </w:r>
          </w:p>
        </w:tc>
        <w:tc>
          <w:tcPr>
            <w:tcW w:w="1236" w:type="dxa"/>
            <w:noWrap/>
            <w:hideMark/>
          </w:tcPr>
          <w:p w14:paraId="0E477F1E"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67E468DA"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409773EC"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Plantación de cortavientos, construcción e invasión de la vegetación</w:t>
            </w:r>
            <w:r w:rsidRPr="00655883">
              <w:rPr>
                <w:rFonts w:asciiTheme="minorHAnsi" w:hAnsiTheme="minorHAnsi" w:cs="Arial"/>
                <w:color w:val="000000"/>
                <w:sz w:val="20"/>
                <w:szCs w:val="20"/>
                <w:lang w:val="es-ES_tradnl" w:eastAsia="en-GB"/>
              </w:rPr>
              <w:t>.</w:t>
            </w:r>
          </w:p>
        </w:tc>
        <w:tc>
          <w:tcPr>
            <w:tcW w:w="1790" w:type="dxa"/>
            <w:noWrap/>
            <w:hideMark/>
          </w:tcPr>
          <w:p w14:paraId="0D4700D3"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77F75B31"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4127D35D"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98D72A1"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lastRenderedPageBreak/>
              <w:t>308</w:t>
            </w:r>
          </w:p>
        </w:tc>
        <w:tc>
          <w:tcPr>
            <w:tcW w:w="1382" w:type="dxa"/>
            <w:noWrap/>
            <w:hideMark/>
          </w:tcPr>
          <w:p w14:paraId="327366A7"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Noruega</w:t>
            </w:r>
          </w:p>
        </w:tc>
        <w:tc>
          <w:tcPr>
            <w:tcW w:w="2145" w:type="dxa"/>
            <w:noWrap/>
            <w:hideMark/>
          </w:tcPr>
          <w:p w14:paraId="1035D82E" w14:textId="77777777" w:rsidR="00BA76E0" w:rsidRPr="008D202E"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D202E">
              <w:rPr>
                <w:rFonts w:asciiTheme="minorHAnsi" w:hAnsiTheme="minorHAnsi" w:cs="Arial"/>
                <w:color w:val="000000"/>
                <w:sz w:val="20"/>
                <w:szCs w:val="20"/>
                <w:lang w:eastAsia="en-GB"/>
              </w:rPr>
              <w:t>Ilene and Presterodkilen Wetland System*</w:t>
            </w:r>
          </w:p>
        </w:tc>
        <w:tc>
          <w:tcPr>
            <w:tcW w:w="1192" w:type="dxa"/>
            <w:noWrap/>
            <w:hideMark/>
          </w:tcPr>
          <w:p w14:paraId="7CB3296F"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21/01/2005</w:t>
            </w:r>
          </w:p>
        </w:tc>
        <w:tc>
          <w:tcPr>
            <w:tcW w:w="1236" w:type="dxa"/>
            <w:noWrap/>
            <w:hideMark/>
          </w:tcPr>
          <w:p w14:paraId="00498788"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1FE117CB"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195A80BF"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Accidente de contaminación, desarrollos urbanísticos y nuevo sistema de carreteras</w:t>
            </w:r>
            <w:r w:rsidRPr="00655883">
              <w:rPr>
                <w:rFonts w:asciiTheme="minorHAnsi" w:hAnsiTheme="minorHAnsi" w:cs="Arial"/>
                <w:color w:val="000000"/>
                <w:sz w:val="20"/>
                <w:szCs w:val="20"/>
                <w:lang w:val="es-ES_tradnl" w:eastAsia="en-GB"/>
              </w:rPr>
              <w:t>.</w:t>
            </w:r>
          </w:p>
        </w:tc>
        <w:tc>
          <w:tcPr>
            <w:tcW w:w="1790" w:type="dxa"/>
            <w:noWrap/>
            <w:hideMark/>
          </w:tcPr>
          <w:p w14:paraId="4009D184"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53B77C49"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510DA253"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FE45E45"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307</w:t>
            </w:r>
          </w:p>
        </w:tc>
        <w:tc>
          <w:tcPr>
            <w:tcW w:w="1382" w:type="dxa"/>
            <w:noWrap/>
            <w:hideMark/>
          </w:tcPr>
          <w:p w14:paraId="67013B7B"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Noruega</w:t>
            </w:r>
          </w:p>
        </w:tc>
        <w:tc>
          <w:tcPr>
            <w:tcW w:w="2145" w:type="dxa"/>
            <w:noWrap/>
            <w:hideMark/>
          </w:tcPr>
          <w:p w14:paraId="3553C34A"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Nordre Oyeren</w:t>
            </w:r>
          </w:p>
        </w:tc>
        <w:tc>
          <w:tcPr>
            <w:tcW w:w="1192" w:type="dxa"/>
            <w:noWrap/>
            <w:hideMark/>
          </w:tcPr>
          <w:p w14:paraId="6977AD0C"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20/08/2010</w:t>
            </w:r>
          </w:p>
        </w:tc>
        <w:tc>
          <w:tcPr>
            <w:tcW w:w="1236" w:type="dxa"/>
            <w:noWrap/>
            <w:hideMark/>
          </w:tcPr>
          <w:p w14:paraId="2F3683EC"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08/07/2016</w:t>
            </w:r>
          </w:p>
        </w:tc>
        <w:tc>
          <w:tcPr>
            <w:tcW w:w="1080" w:type="dxa"/>
            <w:noWrap/>
            <w:vAlign w:val="center"/>
            <w:hideMark/>
          </w:tcPr>
          <w:p w14:paraId="596FB10D"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2CE82208"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Ampliación de carretera de dos a cuatro carriles y establecimiento de una tubería para aguas residuales</w:t>
            </w:r>
            <w:r w:rsidRPr="00655883">
              <w:rPr>
                <w:rFonts w:asciiTheme="minorHAnsi" w:hAnsiTheme="minorHAnsi" w:cs="Arial"/>
                <w:color w:val="000000"/>
                <w:sz w:val="20"/>
                <w:szCs w:val="20"/>
                <w:lang w:val="es-ES_tradnl" w:eastAsia="en-GB"/>
              </w:rPr>
              <w:t>.</w:t>
            </w:r>
          </w:p>
        </w:tc>
        <w:tc>
          <w:tcPr>
            <w:tcW w:w="1790" w:type="dxa"/>
            <w:noWrap/>
            <w:hideMark/>
          </w:tcPr>
          <w:p w14:paraId="606E4C5E" w14:textId="77777777" w:rsidR="00BA76E0" w:rsidRPr="00655883" w:rsidRDefault="00BA76E0" w:rsidP="00005424">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Caso cerrado (2016)</w:t>
            </w:r>
          </w:p>
        </w:tc>
        <w:tc>
          <w:tcPr>
            <w:tcW w:w="1271" w:type="dxa"/>
            <w:noWrap/>
            <w:hideMark/>
          </w:tcPr>
          <w:p w14:paraId="0274AC96"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52A8CD25"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tcPr>
          <w:p w14:paraId="13192DF6" w14:textId="77777777" w:rsidR="00BA76E0" w:rsidRPr="00655883" w:rsidRDefault="00BA76E0" w:rsidP="0036604D">
            <w:pPr>
              <w:jc w:val="center"/>
              <w:rPr>
                <w:rFonts w:asciiTheme="minorHAnsi" w:hAnsiTheme="minorHAnsi" w:cs="Arial"/>
                <w:b w:val="0"/>
                <w:color w:val="000000"/>
                <w:sz w:val="20"/>
                <w:lang w:val="es-ES_tradnl" w:eastAsia="en-GB"/>
              </w:rPr>
            </w:pPr>
            <w:r w:rsidRPr="00655883">
              <w:rPr>
                <w:rFonts w:asciiTheme="minorHAnsi" w:hAnsiTheme="minorHAnsi"/>
                <w:b w:val="0"/>
                <w:sz w:val="20"/>
                <w:szCs w:val="20"/>
                <w:lang w:val="es-ES_tradnl"/>
              </w:rPr>
              <w:t>307</w:t>
            </w:r>
          </w:p>
        </w:tc>
        <w:tc>
          <w:tcPr>
            <w:tcW w:w="1382" w:type="dxa"/>
            <w:noWrap/>
          </w:tcPr>
          <w:p w14:paraId="4804FEBF" w14:textId="77777777" w:rsidR="00BA76E0" w:rsidRPr="00655883" w:rsidRDefault="00BA76E0" w:rsidP="0036604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lang w:val="es-ES_tradnl" w:eastAsia="en-GB"/>
              </w:rPr>
            </w:pPr>
            <w:r w:rsidRPr="00655883">
              <w:rPr>
                <w:rFonts w:asciiTheme="minorHAnsi" w:hAnsiTheme="minorHAnsi"/>
                <w:sz w:val="20"/>
                <w:szCs w:val="20"/>
                <w:lang w:val="es-ES_tradnl"/>
              </w:rPr>
              <w:t>Noruega</w:t>
            </w:r>
          </w:p>
        </w:tc>
        <w:tc>
          <w:tcPr>
            <w:tcW w:w="2145" w:type="dxa"/>
            <w:noWrap/>
          </w:tcPr>
          <w:p w14:paraId="02ADD110" w14:textId="77777777" w:rsidR="00BA76E0" w:rsidRPr="00655883" w:rsidRDefault="00BA76E0" w:rsidP="0036604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lang w:val="es-ES_tradnl" w:eastAsia="en-GB"/>
              </w:rPr>
            </w:pPr>
            <w:r w:rsidRPr="00655883">
              <w:rPr>
                <w:rFonts w:asciiTheme="minorHAnsi" w:hAnsiTheme="minorHAnsi"/>
                <w:sz w:val="20"/>
                <w:szCs w:val="20"/>
                <w:lang w:val="es-ES_tradnl"/>
              </w:rPr>
              <w:t>Nordre Øyeren*</w:t>
            </w:r>
          </w:p>
        </w:tc>
        <w:tc>
          <w:tcPr>
            <w:tcW w:w="1192" w:type="dxa"/>
            <w:noWrap/>
          </w:tcPr>
          <w:p w14:paraId="613A06F6" w14:textId="77777777" w:rsidR="00BA76E0" w:rsidRPr="00655883" w:rsidRDefault="00BA76E0" w:rsidP="003660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lang w:val="es-ES_tradnl" w:eastAsia="en-GB"/>
              </w:rPr>
            </w:pPr>
            <w:r w:rsidRPr="00655883">
              <w:rPr>
                <w:rFonts w:asciiTheme="minorHAnsi" w:hAnsiTheme="minorHAnsi"/>
                <w:sz w:val="20"/>
                <w:szCs w:val="20"/>
                <w:lang w:val="es-ES_tradnl"/>
              </w:rPr>
              <w:t>27/11/2015</w:t>
            </w:r>
          </w:p>
        </w:tc>
        <w:tc>
          <w:tcPr>
            <w:tcW w:w="1236" w:type="dxa"/>
            <w:noWrap/>
          </w:tcPr>
          <w:p w14:paraId="0A29F566" w14:textId="77777777" w:rsidR="00BA76E0" w:rsidRPr="00655883" w:rsidRDefault="00BA76E0" w:rsidP="003660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lang w:val="es-ES_tradnl" w:eastAsia="en-GB"/>
              </w:rPr>
            </w:pPr>
          </w:p>
        </w:tc>
        <w:tc>
          <w:tcPr>
            <w:tcW w:w="1080" w:type="dxa"/>
            <w:noWrap/>
          </w:tcPr>
          <w:p w14:paraId="06B7EF00" w14:textId="77777777" w:rsidR="00BA76E0" w:rsidRPr="00655883" w:rsidRDefault="00BA76E0" w:rsidP="003660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lang w:val="es-ES_tradnl" w:eastAsia="en-GB"/>
              </w:rPr>
            </w:pPr>
          </w:p>
        </w:tc>
        <w:tc>
          <w:tcPr>
            <w:tcW w:w="3899" w:type="dxa"/>
            <w:noWrap/>
          </w:tcPr>
          <w:p w14:paraId="5958752B" w14:textId="77777777" w:rsidR="00BA76E0" w:rsidRPr="00655883" w:rsidRDefault="00BA76E0" w:rsidP="0036604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lang w:val="es-ES_tradnl" w:eastAsia="en-GB"/>
              </w:rPr>
            </w:pPr>
            <w:r w:rsidRPr="00655883">
              <w:rPr>
                <w:rFonts w:asciiTheme="minorHAnsi" w:hAnsiTheme="minorHAnsi"/>
                <w:sz w:val="20"/>
                <w:szCs w:val="20"/>
                <w:lang w:val="es-ES_tradnl"/>
              </w:rPr>
              <w:t>Aumento del nivel del agua a mediados de mayo, lo cual afecta a las aves limícolas durante su migración de primavera.</w:t>
            </w:r>
          </w:p>
        </w:tc>
        <w:tc>
          <w:tcPr>
            <w:tcW w:w="1790" w:type="dxa"/>
            <w:noWrap/>
          </w:tcPr>
          <w:p w14:paraId="3193C5DE" w14:textId="77777777" w:rsidR="00BA76E0" w:rsidRPr="00655883" w:rsidRDefault="00BA76E0" w:rsidP="0036604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lang w:val="es-ES_tradnl" w:eastAsia="en-GB"/>
              </w:rPr>
            </w:pPr>
            <w:r w:rsidRPr="00655883">
              <w:rPr>
                <w:rFonts w:asciiTheme="minorHAnsi" w:hAnsiTheme="minorHAnsi" w:cs="Arial"/>
                <w:sz w:val="20"/>
                <w:szCs w:val="20"/>
                <w:lang w:val="es-ES_tradnl" w:eastAsia="en-GB"/>
              </w:rPr>
              <w:t>En espera de actualización de la AA (2017)</w:t>
            </w:r>
          </w:p>
        </w:tc>
        <w:tc>
          <w:tcPr>
            <w:tcW w:w="1271" w:type="dxa"/>
            <w:noWrap/>
          </w:tcPr>
          <w:p w14:paraId="0D1AA7EC" w14:textId="77777777" w:rsidR="00BA76E0" w:rsidRPr="00655883" w:rsidRDefault="00BA76E0" w:rsidP="003660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lang w:val="es-ES_tradnl" w:eastAsia="en-GB"/>
              </w:rPr>
            </w:pPr>
            <w:r w:rsidRPr="00655883">
              <w:rPr>
                <w:rFonts w:asciiTheme="minorHAnsi" w:hAnsiTheme="minorHAnsi" w:cs="Arial"/>
                <w:color w:val="000000"/>
                <w:sz w:val="20"/>
                <w:lang w:val="es-ES_tradnl" w:eastAsia="en-GB"/>
              </w:rPr>
              <w:t>otro</w:t>
            </w:r>
          </w:p>
        </w:tc>
      </w:tr>
      <w:tr w:rsidR="00BA76E0" w:rsidRPr="00655883" w14:paraId="63E4525F"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0D2D810"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802</w:t>
            </w:r>
          </w:p>
        </w:tc>
        <w:tc>
          <w:tcPr>
            <w:tcW w:w="1382" w:type="dxa"/>
            <w:noWrap/>
            <w:hideMark/>
          </w:tcPr>
          <w:p w14:paraId="23B7AC90"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Noruega</w:t>
            </w:r>
          </w:p>
        </w:tc>
        <w:tc>
          <w:tcPr>
            <w:tcW w:w="2145" w:type="dxa"/>
            <w:noWrap/>
            <w:hideMark/>
          </w:tcPr>
          <w:p w14:paraId="5863E67B"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Nordre Tyrifjord Wetlands System *</w:t>
            </w:r>
          </w:p>
        </w:tc>
        <w:tc>
          <w:tcPr>
            <w:tcW w:w="1192" w:type="dxa"/>
            <w:noWrap/>
            <w:hideMark/>
          </w:tcPr>
          <w:p w14:paraId="0B8DD22E"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03/03/2013</w:t>
            </w:r>
          </w:p>
        </w:tc>
        <w:tc>
          <w:tcPr>
            <w:tcW w:w="1236" w:type="dxa"/>
            <w:noWrap/>
            <w:hideMark/>
          </w:tcPr>
          <w:p w14:paraId="5AC4EBDA"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4F98EC6D"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38B2F075"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Calibri" w:hAnsi="Calibri"/>
                <w:sz w:val="20"/>
                <w:szCs w:val="20"/>
                <w:lang w:val="es-ES_tradnl"/>
              </w:rPr>
              <w:t xml:space="preserve">Planificación de nueva carretera principal y vía férrea. MRA 79 </w:t>
            </w:r>
            <w:r w:rsidRPr="00655883">
              <w:rPr>
                <w:rFonts w:asciiTheme="minorHAnsi" w:hAnsiTheme="minorHAnsi" w:cs="Arial"/>
                <w:sz w:val="20"/>
                <w:szCs w:val="20"/>
                <w:lang w:val="es-ES_tradnl" w:eastAsia="en-GB"/>
              </w:rPr>
              <w:t>(2015).</w:t>
            </w:r>
          </w:p>
        </w:tc>
        <w:tc>
          <w:tcPr>
            <w:tcW w:w="1790" w:type="dxa"/>
            <w:noWrap/>
            <w:hideMark/>
          </w:tcPr>
          <w:p w14:paraId="43BF90B2"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271ECE7D"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3E899A33"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938F2DC"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310</w:t>
            </w:r>
          </w:p>
        </w:tc>
        <w:tc>
          <w:tcPr>
            <w:tcW w:w="1382" w:type="dxa"/>
            <w:noWrap/>
            <w:hideMark/>
          </w:tcPr>
          <w:p w14:paraId="28C9AE6D"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Noruega</w:t>
            </w:r>
          </w:p>
        </w:tc>
        <w:tc>
          <w:tcPr>
            <w:tcW w:w="2145" w:type="dxa"/>
            <w:noWrap/>
            <w:hideMark/>
          </w:tcPr>
          <w:p w14:paraId="5C355088"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Ørland Wetland System *</w:t>
            </w:r>
          </w:p>
        </w:tc>
        <w:tc>
          <w:tcPr>
            <w:tcW w:w="1192" w:type="dxa"/>
            <w:noWrap/>
            <w:hideMark/>
          </w:tcPr>
          <w:p w14:paraId="045F4F72"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18/07/2012</w:t>
            </w:r>
          </w:p>
        </w:tc>
        <w:tc>
          <w:tcPr>
            <w:tcW w:w="1236" w:type="dxa"/>
            <w:noWrap/>
            <w:hideMark/>
          </w:tcPr>
          <w:p w14:paraId="57777A51"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1D9C4E38"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10717730" w14:textId="77777777" w:rsidR="00BA76E0" w:rsidRPr="00655883" w:rsidRDefault="00BA76E0" w:rsidP="00810E51">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Ampliación planificada de la base aérea</w:t>
            </w:r>
            <w:r w:rsidRPr="00655883">
              <w:rPr>
                <w:rFonts w:asciiTheme="minorHAnsi" w:hAnsiTheme="minorHAnsi" w:cs="Arial"/>
                <w:color w:val="000000"/>
                <w:sz w:val="20"/>
                <w:szCs w:val="20"/>
                <w:lang w:val="es-ES_tradnl" w:eastAsia="en-GB"/>
              </w:rPr>
              <w:t>.</w:t>
            </w:r>
          </w:p>
        </w:tc>
        <w:tc>
          <w:tcPr>
            <w:tcW w:w="1790" w:type="dxa"/>
            <w:noWrap/>
            <w:hideMark/>
          </w:tcPr>
          <w:p w14:paraId="6BF632CB"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5F078517"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65FC6C5F"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FED5E02"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581</w:t>
            </w:r>
          </w:p>
        </w:tc>
        <w:tc>
          <w:tcPr>
            <w:tcW w:w="1382" w:type="dxa"/>
            <w:noWrap/>
            <w:hideMark/>
          </w:tcPr>
          <w:p w14:paraId="103C5782"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Países Bajos</w:t>
            </w:r>
          </w:p>
        </w:tc>
        <w:tc>
          <w:tcPr>
            <w:tcW w:w="2145" w:type="dxa"/>
            <w:noWrap/>
            <w:hideMark/>
          </w:tcPr>
          <w:p w14:paraId="75F5D577"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Bargerveen</w:t>
            </w:r>
          </w:p>
        </w:tc>
        <w:tc>
          <w:tcPr>
            <w:tcW w:w="1192" w:type="dxa"/>
            <w:noWrap/>
            <w:hideMark/>
          </w:tcPr>
          <w:p w14:paraId="730B1BC1"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01/01/2005</w:t>
            </w:r>
          </w:p>
        </w:tc>
        <w:tc>
          <w:tcPr>
            <w:tcW w:w="1236" w:type="dxa"/>
            <w:noWrap/>
            <w:hideMark/>
          </w:tcPr>
          <w:p w14:paraId="0C34C01D"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13/06/2017</w:t>
            </w:r>
          </w:p>
        </w:tc>
        <w:tc>
          <w:tcPr>
            <w:tcW w:w="1080" w:type="dxa"/>
            <w:noWrap/>
            <w:vAlign w:val="center"/>
            <w:hideMark/>
          </w:tcPr>
          <w:p w14:paraId="5EBADBE5"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4192C558"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Construcción de un parque eólico junto al sitio Ramsar en turberas drenadas, caso judicial en Alemania y la CE</w:t>
            </w:r>
            <w:r w:rsidRPr="00655883">
              <w:rPr>
                <w:rFonts w:asciiTheme="minorHAnsi" w:hAnsiTheme="minorHAnsi" w:cs="Arial"/>
                <w:color w:val="000000"/>
                <w:sz w:val="20"/>
                <w:szCs w:val="20"/>
                <w:lang w:val="es-ES_tradnl" w:eastAsia="en-GB"/>
              </w:rPr>
              <w:t xml:space="preserve">. </w:t>
            </w:r>
          </w:p>
        </w:tc>
        <w:tc>
          <w:tcPr>
            <w:tcW w:w="1790" w:type="dxa"/>
            <w:noWrap/>
            <w:hideMark/>
          </w:tcPr>
          <w:p w14:paraId="36A9A30D"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Caso cerrado (2017)</w:t>
            </w:r>
          </w:p>
        </w:tc>
        <w:tc>
          <w:tcPr>
            <w:tcW w:w="1271" w:type="dxa"/>
            <w:noWrap/>
            <w:hideMark/>
          </w:tcPr>
          <w:p w14:paraId="24E0FAA6"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71E31792"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FD66FF3"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289</w:t>
            </w:r>
          </w:p>
        </w:tc>
        <w:tc>
          <w:tcPr>
            <w:tcW w:w="1382" w:type="dxa"/>
            <w:noWrap/>
            <w:hideMark/>
          </w:tcPr>
          <w:p w14:paraId="0091854A"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Países Bajos</w:t>
            </w:r>
          </w:p>
        </w:tc>
        <w:tc>
          <w:tcPr>
            <w:tcW w:w="2145" w:type="dxa"/>
            <w:noWrap/>
            <w:hideMark/>
          </w:tcPr>
          <w:p w14:paraId="69B30A59"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Wadden Sea</w:t>
            </w:r>
          </w:p>
        </w:tc>
        <w:tc>
          <w:tcPr>
            <w:tcW w:w="1192" w:type="dxa"/>
            <w:noWrap/>
            <w:hideMark/>
          </w:tcPr>
          <w:p w14:paraId="14A0E774"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17/07/2012</w:t>
            </w:r>
          </w:p>
        </w:tc>
        <w:tc>
          <w:tcPr>
            <w:tcW w:w="1236" w:type="dxa"/>
            <w:noWrap/>
            <w:hideMark/>
          </w:tcPr>
          <w:p w14:paraId="7BDC1A63"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13/06/2017</w:t>
            </w:r>
          </w:p>
        </w:tc>
        <w:tc>
          <w:tcPr>
            <w:tcW w:w="1080" w:type="dxa"/>
            <w:noWrap/>
            <w:vAlign w:val="center"/>
            <w:hideMark/>
          </w:tcPr>
          <w:p w14:paraId="45ED5295"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3C85F978"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Desarrollo industrial en la zona. Se ha previsto establecer una central eléctrica de carbón al borde del sitio Ramsar</w:t>
            </w:r>
            <w:r w:rsidRPr="00655883">
              <w:rPr>
                <w:rFonts w:asciiTheme="minorHAnsi" w:hAnsiTheme="minorHAnsi" w:cs="Arial"/>
                <w:color w:val="000000"/>
                <w:sz w:val="20"/>
                <w:szCs w:val="20"/>
                <w:lang w:val="es-ES_tradnl" w:eastAsia="en-GB"/>
              </w:rPr>
              <w:t xml:space="preserve">. </w:t>
            </w:r>
          </w:p>
        </w:tc>
        <w:tc>
          <w:tcPr>
            <w:tcW w:w="1790" w:type="dxa"/>
            <w:noWrap/>
            <w:hideMark/>
          </w:tcPr>
          <w:p w14:paraId="7AC0342D"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Caso cerrado (2017)</w:t>
            </w:r>
          </w:p>
        </w:tc>
        <w:tc>
          <w:tcPr>
            <w:tcW w:w="1271" w:type="dxa"/>
            <w:noWrap/>
            <w:hideMark/>
          </w:tcPr>
          <w:p w14:paraId="3A9E9C68"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6A0FAC68"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00C3B6B"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101</w:t>
            </w:r>
          </w:p>
        </w:tc>
        <w:tc>
          <w:tcPr>
            <w:tcW w:w="1382" w:type="dxa"/>
            <w:noWrap/>
            <w:hideMark/>
          </w:tcPr>
          <w:p w14:paraId="6050499E"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Pakistán</w:t>
            </w:r>
          </w:p>
        </w:tc>
        <w:tc>
          <w:tcPr>
            <w:tcW w:w="2145" w:type="dxa"/>
            <w:noWrap/>
            <w:hideMark/>
          </w:tcPr>
          <w:p w14:paraId="032512C3"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Haleji Lake*</w:t>
            </w:r>
          </w:p>
        </w:tc>
        <w:tc>
          <w:tcPr>
            <w:tcW w:w="1192" w:type="dxa"/>
            <w:noWrap/>
            <w:hideMark/>
          </w:tcPr>
          <w:p w14:paraId="404D6695"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14/04/2009</w:t>
            </w:r>
          </w:p>
        </w:tc>
        <w:tc>
          <w:tcPr>
            <w:tcW w:w="1236" w:type="dxa"/>
            <w:noWrap/>
            <w:hideMark/>
          </w:tcPr>
          <w:p w14:paraId="74652E41"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68AC796F"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3BBB810C"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Plan de construcción de drenaje en la ribera derecha de la desembocadura junto al sitio.</w:t>
            </w:r>
          </w:p>
        </w:tc>
        <w:tc>
          <w:tcPr>
            <w:tcW w:w="1790" w:type="dxa"/>
            <w:noWrap/>
            <w:hideMark/>
          </w:tcPr>
          <w:p w14:paraId="23528E84"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(2009)</w:t>
            </w:r>
          </w:p>
        </w:tc>
        <w:tc>
          <w:tcPr>
            <w:tcW w:w="1271" w:type="dxa"/>
            <w:noWrap/>
            <w:hideMark/>
          </w:tcPr>
          <w:p w14:paraId="313219AC"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20CE5CB3"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655F236"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1067</w:t>
            </w:r>
          </w:p>
        </w:tc>
        <w:tc>
          <w:tcPr>
            <w:tcW w:w="1382" w:type="dxa"/>
            <w:noWrap/>
            <w:hideMark/>
          </w:tcPr>
          <w:p w14:paraId="5A39F90D"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Pakistán</w:t>
            </w:r>
          </w:p>
        </w:tc>
        <w:tc>
          <w:tcPr>
            <w:tcW w:w="2145" w:type="dxa"/>
            <w:noWrap/>
            <w:hideMark/>
          </w:tcPr>
          <w:p w14:paraId="7D14563D"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Jubho Lagoon*</w:t>
            </w:r>
          </w:p>
        </w:tc>
        <w:tc>
          <w:tcPr>
            <w:tcW w:w="1192" w:type="dxa"/>
            <w:noWrap/>
            <w:hideMark/>
          </w:tcPr>
          <w:p w14:paraId="103D5F4B"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18/12/2008</w:t>
            </w:r>
          </w:p>
        </w:tc>
        <w:tc>
          <w:tcPr>
            <w:tcW w:w="1236" w:type="dxa"/>
            <w:noWrap/>
            <w:hideMark/>
          </w:tcPr>
          <w:p w14:paraId="1D7D80E9"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72C73B1D"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6033CAE2"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Contaminación.</w:t>
            </w:r>
          </w:p>
        </w:tc>
        <w:tc>
          <w:tcPr>
            <w:tcW w:w="1790" w:type="dxa"/>
            <w:noWrap/>
            <w:hideMark/>
          </w:tcPr>
          <w:p w14:paraId="3DFB29FA"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(2009)</w:t>
            </w:r>
          </w:p>
        </w:tc>
        <w:tc>
          <w:tcPr>
            <w:tcW w:w="1271" w:type="dxa"/>
            <w:noWrap/>
            <w:hideMark/>
          </w:tcPr>
          <w:p w14:paraId="6786288B"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7AF37C28"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7C710B3"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99</w:t>
            </w:r>
          </w:p>
        </w:tc>
        <w:tc>
          <w:tcPr>
            <w:tcW w:w="1382" w:type="dxa"/>
            <w:noWrap/>
            <w:hideMark/>
          </w:tcPr>
          <w:p w14:paraId="1AD87C6B"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Pakistán</w:t>
            </w:r>
          </w:p>
        </w:tc>
        <w:tc>
          <w:tcPr>
            <w:tcW w:w="2145" w:type="dxa"/>
            <w:noWrap/>
            <w:hideMark/>
          </w:tcPr>
          <w:p w14:paraId="7E29E318"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Kinjhar Lake*</w:t>
            </w:r>
          </w:p>
        </w:tc>
        <w:tc>
          <w:tcPr>
            <w:tcW w:w="1192" w:type="dxa"/>
            <w:noWrap/>
            <w:hideMark/>
          </w:tcPr>
          <w:p w14:paraId="27FA01D6"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05/02/2009</w:t>
            </w:r>
          </w:p>
        </w:tc>
        <w:tc>
          <w:tcPr>
            <w:tcW w:w="1236" w:type="dxa"/>
            <w:noWrap/>
            <w:hideMark/>
          </w:tcPr>
          <w:p w14:paraId="3D253ACB"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584D6598"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2C3F6EFB"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Contaminación por desechos industriales del afluente al lago; disminución de las aves acuáticas y el agua no es potable.</w:t>
            </w:r>
          </w:p>
        </w:tc>
        <w:tc>
          <w:tcPr>
            <w:tcW w:w="1790" w:type="dxa"/>
            <w:noWrap/>
            <w:hideMark/>
          </w:tcPr>
          <w:p w14:paraId="18916934"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(2009)</w:t>
            </w:r>
          </w:p>
        </w:tc>
        <w:tc>
          <w:tcPr>
            <w:tcW w:w="1271" w:type="dxa"/>
            <w:noWrap/>
            <w:hideMark/>
          </w:tcPr>
          <w:p w14:paraId="1D7DB773"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173D70A3"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9EF1260"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lastRenderedPageBreak/>
              <w:t>1077</w:t>
            </w:r>
          </w:p>
        </w:tc>
        <w:tc>
          <w:tcPr>
            <w:tcW w:w="1382" w:type="dxa"/>
            <w:noWrap/>
            <w:hideMark/>
          </w:tcPr>
          <w:p w14:paraId="13A0D2DB"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Reino Unido</w:t>
            </w:r>
          </w:p>
        </w:tc>
        <w:tc>
          <w:tcPr>
            <w:tcW w:w="2145" w:type="dxa"/>
            <w:noWrap/>
            <w:hideMark/>
          </w:tcPr>
          <w:p w14:paraId="1BC5D734"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Diego Garcia*</w:t>
            </w:r>
          </w:p>
        </w:tc>
        <w:tc>
          <w:tcPr>
            <w:tcW w:w="1192" w:type="dxa"/>
            <w:noWrap/>
            <w:hideMark/>
          </w:tcPr>
          <w:p w14:paraId="0FDDAFD9"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08/04/2009</w:t>
            </w:r>
          </w:p>
        </w:tc>
        <w:tc>
          <w:tcPr>
            <w:tcW w:w="1236" w:type="dxa"/>
            <w:noWrap/>
            <w:hideMark/>
          </w:tcPr>
          <w:p w14:paraId="46AFD606"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62B274E0"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733AA743"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Descarga de aguas residuales no tratadas, contaminantes peligrosos en la laguna, introducción de especies invasoras, reducción de la biomasa en los arrecifes, contaminación sonora submarina, sobrepesca. Confirmado por la AA</w:t>
            </w:r>
            <w:r w:rsidRPr="00655883">
              <w:rPr>
                <w:rFonts w:asciiTheme="minorHAnsi" w:hAnsiTheme="minorHAnsi" w:cs="Arial"/>
                <w:color w:val="000000"/>
                <w:sz w:val="20"/>
                <w:szCs w:val="20"/>
                <w:lang w:val="es-ES_tradnl" w:eastAsia="en-GB"/>
              </w:rPr>
              <w:t>.</w:t>
            </w:r>
          </w:p>
        </w:tc>
        <w:tc>
          <w:tcPr>
            <w:tcW w:w="1790" w:type="dxa"/>
            <w:noWrap/>
            <w:hideMark/>
          </w:tcPr>
          <w:p w14:paraId="2C2FB924"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(2015)</w:t>
            </w:r>
          </w:p>
        </w:tc>
        <w:tc>
          <w:tcPr>
            <w:tcW w:w="1271" w:type="dxa"/>
            <w:noWrap/>
            <w:hideMark/>
          </w:tcPr>
          <w:p w14:paraId="3DDE6109"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5D48495D"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B16D2F1"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77</w:t>
            </w:r>
          </w:p>
        </w:tc>
        <w:tc>
          <w:tcPr>
            <w:tcW w:w="1382" w:type="dxa"/>
            <w:noWrap/>
            <w:hideMark/>
          </w:tcPr>
          <w:p w14:paraId="25A72418"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Reino Unido</w:t>
            </w:r>
          </w:p>
        </w:tc>
        <w:tc>
          <w:tcPr>
            <w:tcW w:w="2145" w:type="dxa"/>
            <w:noWrap/>
            <w:hideMark/>
          </w:tcPr>
          <w:p w14:paraId="18207D92"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Ouse Washes*</w:t>
            </w:r>
          </w:p>
        </w:tc>
        <w:tc>
          <w:tcPr>
            <w:tcW w:w="1192" w:type="dxa"/>
            <w:noWrap/>
            <w:hideMark/>
          </w:tcPr>
          <w:p w14:paraId="317DFD24"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18/07/2000</w:t>
            </w:r>
          </w:p>
        </w:tc>
        <w:tc>
          <w:tcPr>
            <w:tcW w:w="1236" w:type="dxa"/>
            <w:noWrap/>
            <w:hideMark/>
          </w:tcPr>
          <w:p w14:paraId="49652345"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4806FC10"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4F00BE2A"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 xml:space="preserve">Problemas de manejo del agua. MRA 49 </w:t>
            </w:r>
            <w:r w:rsidRPr="00655883">
              <w:rPr>
                <w:rFonts w:asciiTheme="minorHAnsi" w:hAnsiTheme="minorHAnsi" w:cs="Arial"/>
                <w:color w:val="000000"/>
                <w:sz w:val="20"/>
                <w:szCs w:val="20"/>
                <w:lang w:val="es-ES_tradnl" w:eastAsia="en-GB"/>
              </w:rPr>
              <w:t>(2001).</w:t>
            </w:r>
          </w:p>
        </w:tc>
        <w:tc>
          <w:tcPr>
            <w:tcW w:w="1790" w:type="dxa"/>
            <w:noWrap/>
            <w:hideMark/>
          </w:tcPr>
          <w:p w14:paraId="6A8C2E9E"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(2015)</w:t>
            </w:r>
          </w:p>
        </w:tc>
        <w:tc>
          <w:tcPr>
            <w:tcW w:w="1271" w:type="dxa"/>
            <w:noWrap/>
            <w:hideMark/>
          </w:tcPr>
          <w:p w14:paraId="1EE549AE"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05889B86"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933549F"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298</w:t>
            </w:r>
          </w:p>
        </w:tc>
        <w:tc>
          <w:tcPr>
            <w:tcW w:w="1382" w:type="dxa"/>
            <w:noWrap/>
            <w:hideMark/>
          </w:tcPr>
          <w:p w14:paraId="01421774"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Reino Unido</w:t>
            </w:r>
          </w:p>
        </w:tc>
        <w:tc>
          <w:tcPr>
            <w:tcW w:w="2145" w:type="dxa"/>
            <w:noWrap/>
            <w:hideMark/>
          </w:tcPr>
          <w:p w14:paraId="5F8A7FC0"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The Dee Estuary*</w:t>
            </w:r>
          </w:p>
        </w:tc>
        <w:tc>
          <w:tcPr>
            <w:tcW w:w="1192" w:type="dxa"/>
            <w:noWrap/>
            <w:hideMark/>
          </w:tcPr>
          <w:p w14:paraId="5F53D4F2"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21/11/2007</w:t>
            </w:r>
          </w:p>
        </w:tc>
        <w:tc>
          <w:tcPr>
            <w:tcW w:w="1236" w:type="dxa"/>
            <w:noWrap/>
            <w:hideMark/>
          </w:tcPr>
          <w:p w14:paraId="2E1D384F"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3205F3DC"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29690B80"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 xml:space="preserve">Desarrollos industriales y de transporte. MRA 34 </w:t>
            </w:r>
            <w:r w:rsidRPr="00655883">
              <w:rPr>
                <w:rFonts w:asciiTheme="minorHAnsi" w:hAnsiTheme="minorHAnsi" w:cs="Arial"/>
                <w:color w:val="000000"/>
                <w:sz w:val="20"/>
                <w:szCs w:val="20"/>
                <w:lang w:val="es-ES_tradnl" w:eastAsia="en-GB"/>
              </w:rPr>
              <w:t xml:space="preserve"> (1994).</w:t>
            </w:r>
          </w:p>
        </w:tc>
        <w:tc>
          <w:tcPr>
            <w:tcW w:w="1790" w:type="dxa"/>
            <w:noWrap/>
            <w:hideMark/>
          </w:tcPr>
          <w:p w14:paraId="3DEAF967"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(2015)</w:t>
            </w:r>
          </w:p>
        </w:tc>
        <w:tc>
          <w:tcPr>
            <w:tcW w:w="1271" w:type="dxa"/>
            <w:noWrap/>
            <w:hideMark/>
          </w:tcPr>
          <w:p w14:paraId="7A6EBE54"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145476AF"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4C312A8" w14:textId="77777777" w:rsidR="00BA76E0" w:rsidRPr="00655883" w:rsidRDefault="00BA76E0" w:rsidP="00810E51">
            <w:pPr>
              <w:jc w:val="center"/>
              <w:rPr>
                <w:rFonts w:asciiTheme="minorHAnsi" w:hAnsiTheme="minorHAnsi"/>
                <w:b w:val="0"/>
                <w:color w:val="000000"/>
                <w:sz w:val="20"/>
                <w:szCs w:val="20"/>
                <w:lang w:val="es-ES_tradnl"/>
              </w:rPr>
            </w:pPr>
            <w:r w:rsidRPr="00655883">
              <w:rPr>
                <w:rFonts w:asciiTheme="minorHAnsi" w:hAnsiTheme="minorHAnsi"/>
                <w:b w:val="0"/>
                <w:color w:val="000000"/>
                <w:sz w:val="20"/>
                <w:szCs w:val="20"/>
                <w:lang w:val="es-ES_tradnl"/>
              </w:rPr>
              <w:t>936</w:t>
            </w:r>
          </w:p>
        </w:tc>
        <w:tc>
          <w:tcPr>
            <w:tcW w:w="1382" w:type="dxa"/>
            <w:noWrap/>
            <w:hideMark/>
          </w:tcPr>
          <w:p w14:paraId="2AAFB2F7"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 xml:space="preserve">Reino Unido </w:t>
            </w:r>
          </w:p>
        </w:tc>
        <w:tc>
          <w:tcPr>
            <w:tcW w:w="2145" w:type="dxa"/>
            <w:noWrap/>
            <w:hideMark/>
          </w:tcPr>
          <w:p w14:paraId="317171D7"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Carlingford Lough</w:t>
            </w:r>
          </w:p>
        </w:tc>
        <w:tc>
          <w:tcPr>
            <w:tcW w:w="1192" w:type="dxa"/>
            <w:noWrap/>
            <w:hideMark/>
          </w:tcPr>
          <w:p w14:paraId="68292337"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17/02/2015</w:t>
            </w:r>
          </w:p>
        </w:tc>
        <w:tc>
          <w:tcPr>
            <w:tcW w:w="1236" w:type="dxa"/>
            <w:noWrap/>
            <w:hideMark/>
          </w:tcPr>
          <w:p w14:paraId="0D38D438"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08/2015</w:t>
            </w:r>
          </w:p>
        </w:tc>
        <w:tc>
          <w:tcPr>
            <w:tcW w:w="1080" w:type="dxa"/>
            <w:noWrap/>
            <w:hideMark/>
          </w:tcPr>
          <w:p w14:paraId="583216A6"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p>
        </w:tc>
        <w:tc>
          <w:tcPr>
            <w:tcW w:w="3899" w:type="dxa"/>
            <w:noWrap/>
            <w:hideMark/>
          </w:tcPr>
          <w:p w14:paraId="149BC1E3"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Está prevista una ruta de ferry que pase alrededor del sitio.</w:t>
            </w:r>
          </w:p>
        </w:tc>
        <w:tc>
          <w:tcPr>
            <w:tcW w:w="1790" w:type="dxa"/>
            <w:noWrap/>
            <w:hideMark/>
          </w:tcPr>
          <w:p w14:paraId="3669E44D" w14:textId="77777777" w:rsidR="00BA76E0" w:rsidRPr="00655883" w:rsidRDefault="00BA76E0"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 xml:space="preserve">Caso cerrado (2015) </w:t>
            </w:r>
          </w:p>
        </w:tc>
        <w:tc>
          <w:tcPr>
            <w:tcW w:w="1271" w:type="dxa"/>
            <w:noWrap/>
            <w:hideMark/>
          </w:tcPr>
          <w:p w14:paraId="176838B7"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otro</w:t>
            </w:r>
          </w:p>
        </w:tc>
      </w:tr>
      <w:tr w:rsidR="00BA76E0" w:rsidRPr="00655883" w14:paraId="23352439"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759E5E1" w14:textId="77777777" w:rsidR="00BA76E0" w:rsidRPr="00655883" w:rsidRDefault="00BA76E0" w:rsidP="00810E51">
            <w:pPr>
              <w:jc w:val="center"/>
              <w:rPr>
                <w:rFonts w:asciiTheme="minorHAnsi" w:hAnsiTheme="minorHAnsi"/>
                <w:b w:val="0"/>
                <w:color w:val="000000"/>
                <w:sz w:val="20"/>
                <w:szCs w:val="20"/>
                <w:lang w:val="es-ES_tradnl"/>
              </w:rPr>
            </w:pPr>
            <w:r w:rsidRPr="00655883">
              <w:rPr>
                <w:rFonts w:asciiTheme="minorHAnsi" w:hAnsiTheme="minorHAnsi"/>
                <w:b w:val="0"/>
                <w:color w:val="000000"/>
                <w:sz w:val="20"/>
                <w:szCs w:val="20"/>
                <w:lang w:val="es-ES_tradnl"/>
              </w:rPr>
              <w:t>1043</w:t>
            </w:r>
          </w:p>
        </w:tc>
        <w:tc>
          <w:tcPr>
            <w:tcW w:w="1382" w:type="dxa"/>
            <w:noWrap/>
            <w:hideMark/>
          </w:tcPr>
          <w:p w14:paraId="1ED49519"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Reino Unido</w:t>
            </w:r>
          </w:p>
        </w:tc>
        <w:tc>
          <w:tcPr>
            <w:tcW w:w="2145" w:type="dxa"/>
            <w:noWrap/>
            <w:hideMark/>
          </w:tcPr>
          <w:p w14:paraId="5C68A7F0" w14:textId="77777777" w:rsidR="00BA76E0" w:rsidRPr="008D202E"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8D202E">
              <w:rPr>
                <w:rFonts w:asciiTheme="minorHAnsi" w:hAnsiTheme="minorHAnsi"/>
                <w:color w:val="000000"/>
                <w:sz w:val="20"/>
                <w:szCs w:val="20"/>
              </w:rPr>
              <w:t>South East Coast of Jersey</w:t>
            </w:r>
          </w:p>
        </w:tc>
        <w:tc>
          <w:tcPr>
            <w:tcW w:w="1192" w:type="dxa"/>
            <w:noWrap/>
            <w:hideMark/>
          </w:tcPr>
          <w:p w14:paraId="35FF8372"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02/12/2008</w:t>
            </w:r>
          </w:p>
        </w:tc>
        <w:tc>
          <w:tcPr>
            <w:tcW w:w="1236" w:type="dxa"/>
            <w:noWrap/>
            <w:hideMark/>
          </w:tcPr>
          <w:p w14:paraId="26627D6A"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10/08/2015</w:t>
            </w:r>
          </w:p>
        </w:tc>
        <w:tc>
          <w:tcPr>
            <w:tcW w:w="1080" w:type="dxa"/>
            <w:noWrap/>
            <w:hideMark/>
          </w:tcPr>
          <w:p w14:paraId="2B720C8C"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p>
        </w:tc>
        <w:tc>
          <w:tcPr>
            <w:tcW w:w="3899" w:type="dxa"/>
            <w:noWrap/>
            <w:hideMark/>
          </w:tcPr>
          <w:p w14:paraId="515823CF" w14:textId="77777777" w:rsidR="00BA76E0" w:rsidRPr="00655883" w:rsidRDefault="00BA76E0" w:rsidP="008D494B">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Planes de una nueva carretera y construcción de una incineradora. Confirmado por la AA.</w:t>
            </w:r>
          </w:p>
        </w:tc>
        <w:tc>
          <w:tcPr>
            <w:tcW w:w="1790" w:type="dxa"/>
            <w:noWrap/>
            <w:hideMark/>
          </w:tcPr>
          <w:p w14:paraId="3D62AAF2"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Caso cerrado (2015)</w:t>
            </w:r>
          </w:p>
        </w:tc>
        <w:tc>
          <w:tcPr>
            <w:tcW w:w="1271" w:type="dxa"/>
            <w:noWrap/>
            <w:hideMark/>
          </w:tcPr>
          <w:p w14:paraId="0D44CB3A"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otro</w:t>
            </w:r>
          </w:p>
        </w:tc>
      </w:tr>
      <w:tr w:rsidR="00BA76E0" w:rsidRPr="00655883" w14:paraId="4E1AE450"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8BB625E"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494</w:t>
            </w:r>
          </w:p>
        </w:tc>
        <w:tc>
          <w:tcPr>
            <w:tcW w:w="1382" w:type="dxa"/>
            <w:noWrap/>
            <w:hideMark/>
          </w:tcPr>
          <w:p w14:paraId="57B98AD0"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República Checa</w:t>
            </w:r>
          </w:p>
        </w:tc>
        <w:tc>
          <w:tcPr>
            <w:tcW w:w="2145" w:type="dxa"/>
            <w:noWrap/>
            <w:hideMark/>
          </w:tcPr>
          <w:p w14:paraId="040F1F2A"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olor w:val="000000"/>
                <w:sz w:val="20"/>
                <w:szCs w:val="20"/>
                <w:lang w:val="es-ES_tradnl"/>
              </w:rPr>
              <w:t>Sumava peatlands*</w:t>
            </w:r>
          </w:p>
        </w:tc>
        <w:tc>
          <w:tcPr>
            <w:tcW w:w="1192" w:type="dxa"/>
            <w:noWrap/>
            <w:hideMark/>
          </w:tcPr>
          <w:p w14:paraId="532B3A51"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01/04/2011</w:t>
            </w:r>
          </w:p>
        </w:tc>
        <w:tc>
          <w:tcPr>
            <w:tcW w:w="1236" w:type="dxa"/>
            <w:noWrap/>
            <w:hideMark/>
          </w:tcPr>
          <w:p w14:paraId="3C6907C6"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245C024F"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78D16032"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Cambio de prácticas de manejo, reducción de áreas de no intervención, aumento de actividades madereras</w:t>
            </w:r>
            <w:r w:rsidRPr="00655883">
              <w:rPr>
                <w:rFonts w:asciiTheme="minorHAnsi" w:hAnsiTheme="minorHAnsi" w:cs="Arial"/>
                <w:color w:val="000000"/>
                <w:sz w:val="20"/>
                <w:szCs w:val="20"/>
                <w:lang w:val="es-ES_tradnl" w:eastAsia="en-GB"/>
              </w:rPr>
              <w:t>. MRA 44 (2001).</w:t>
            </w:r>
          </w:p>
        </w:tc>
        <w:tc>
          <w:tcPr>
            <w:tcW w:w="1790" w:type="dxa"/>
            <w:noWrap/>
            <w:hideMark/>
          </w:tcPr>
          <w:p w14:paraId="136453A8"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(2012)</w:t>
            </w:r>
          </w:p>
        </w:tc>
        <w:tc>
          <w:tcPr>
            <w:tcW w:w="1271" w:type="dxa"/>
            <w:noWrap/>
            <w:hideMark/>
          </w:tcPr>
          <w:p w14:paraId="0AEA0051"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7DC990C7"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8B5B670"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638</w:t>
            </w:r>
          </w:p>
        </w:tc>
        <w:tc>
          <w:tcPr>
            <w:tcW w:w="1382" w:type="dxa"/>
            <w:noWrap/>
            <w:hideMark/>
          </w:tcPr>
          <w:p w14:paraId="6E24DDAC"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República Checa</w:t>
            </w:r>
          </w:p>
        </w:tc>
        <w:tc>
          <w:tcPr>
            <w:tcW w:w="2145" w:type="dxa"/>
            <w:noWrap/>
            <w:hideMark/>
          </w:tcPr>
          <w:p w14:paraId="1758FA69"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Litovelské Pomoraví*</w:t>
            </w:r>
          </w:p>
        </w:tc>
        <w:tc>
          <w:tcPr>
            <w:tcW w:w="1192" w:type="dxa"/>
            <w:noWrap/>
            <w:hideMark/>
          </w:tcPr>
          <w:p w14:paraId="4B8B496A"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01/01/1997</w:t>
            </w:r>
          </w:p>
        </w:tc>
        <w:tc>
          <w:tcPr>
            <w:tcW w:w="1236" w:type="dxa"/>
            <w:noWrap/>
            <w:hideMark/>
          </w:tcPr>
          <w:p w14:paraId="398C34FC"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52D97A58"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7C3750CA"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Sobreexplotación del acuífero, planes para un canal de navegación</w:t>
            </w:r>
            <w:r w:rsidRPr="00655883">
              <w:rPr>
                <w:rFonts w:asciiTheme="minorHAnsi" w:hAnsiTheme="minorHAnsi" w:cs="Arial"/>
                <w:color w:val="000000"/>
                <w:sz w:val="20"/>
                <w:szCs w:val="20"/>
                <w:lang w:val="es-ES_tradnl" w:eastAsia="en-GB"/>
              </w:rPr>
              <w:t xml:space="preserve">. </w:t>
            </w:r>
          </w:p>
        </w:tc>
        <w:tc>
          <w:tcPr>
            <w:tcW w:w="1790" w:type="dxa"/>
            <w:noWrap/>
            <w:hideMark/>
          </w:tcPr>
          <w:p w14:paraId="712358E1"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(2012)</w:t>
            </w:r>
          </w:p>
        </w:tc>
        <w:tc>
          <w:tcPr>
            <w:tcW w:w="1271" w:type="dxa"/>
            <w:noWrap/>
            <w:hideMark/>
          </w:tcPr>
          <w:p w14:paraId="7415A78C"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25BE6BCD"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8C42A4A"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635</w:t>
            </w:r>
          </w:p>
        </w:tc>
        <w:tc>
          <w:tcPr>
            <w:tcW w:w="1382" w:type="dxa"/>
            <w:noWrap/>
            <w:hideMark/>
          </w:tcPr>
          <w:p w14:paraId="5897266F"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República Checa</w:t>
            </w:r>
          </w:p>
        </w:tc>
        <w:tc>
          <w:tcPr>
            <w:tcW w:w="2145" w:type="dxa"/>
            <w:noWrap/>
            <w:hideMark/>
          </w:tcPr>
          <w:p w14:paraId="39AA4A17" w14:textId="77777777" w:rsidR="00BA76E0" w:rsidRPr="008D202E"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D202E">
              <w:rPr>
                <w:rFonts w:asciiTheme="minorHAnsi" w:hAnsiTheme="minorHAnsi"/>
                <w:color w:val="000000"/>
                <w:sz w:val="20"/>
                <w:szCs w:val="20"/>
              </w:rPr>
              <w:t>Floodplain of lower Dyje River*</w:t>
            </w:r>
          </w:p>
        </w:tc>
        <w:tc>
          <w:tcPr>
            <w:tcW w:w="1192" w:type="dxa"/>
            <w:noWrap/>
            <w:hideMark/>
          </w:tcPr>
          <w:p w14:paraId="54E91F0F"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01/01/1999</w:t>
            </w:r>
          </w:p>
        </w:tc>
        <w:tc>
          <w:tcPr>
            <w:tcW w:w="1236" w:type="dxa"/>
            <w:noWrap/>
            <w:hideMark/>
          </w:tcPr>
          <w:p w14:paraId="0E595FF7"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15C32E38"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7BD0E99D"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Canal de navegación planificado</w:t>
            </w:r>
            <w:r w:rsidRPr="00655883">
              <w:rPr>
                <w:rFonts w:asciiTheme="minorHAnsi" w:hAnsiTheme="minorHAnsi" w:cs="Arial"/>
                <w:color w:val="000000"/>
                <w:sz w:val="20"/>
                <w:szCs w:val="20"/>
                <w:lang w:val="es-ES_tradnl" w:eastAsia="en-GB"/>
              </w:rPr>
              <w:t>.</w:t>
            </w:r>
          </w:p>
        </w:tc>
        <w:tc>
          <w:tcPr>
            <w:tcW w:w="1790" w:type="dxa"/>
            <w:noWrap/>
            <w:hideMark/>
          </w:tcPr>
          <w:p w14:paraId="189F32FC"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(2012)</w:t>
            </w:r>
          </w:p>
        </w:tc>
        <w:tc>
          <w:tcPr>
            <w:tcW w:w="1271" w:type="dxa"/>
            <w:noWrap/>
            <w:hideMark/>
          </w:tcPr>
          <w:p w14:paraId="2E73A645"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4AEAA795"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53A5CEF"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639</w:t>
            </w:r>
          </w:p>
        </w:tc>
        <w:tc>
          <w:tcPr>
            <w:tcW w:w="1382" w:type="dxa"/>
            <w:noWrap/>
            <w:hideMark/>
          </w:tcPr>
          <w:p w14:paraId="7B0BFEE8"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República Checa</w:t>
            </w:r>
          </w:p>
        </w:tc>
        <w:tc>
          <w:tcPr>
            <w:tcW w:w="2145" w:type="dxa"/>
            <w:noWrap/>
            <w:hideMark/>
          </w:tcPr>
          <w:p w14:paraId="163F126E"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olor w:val="000000"/>
                <w:sz w:val="20"/>
                <w:szCs w:val="20"/>
                <w:lang w:val="es-ES_tradnl"/>
              </w:rPr>
              <w:t>Poodrí*</w:t>
            </w:r>
          </w:p>
        </w:tc>
        <w:tc>
          <w:tcPr>
            <w:tcW w:w="1192" w:type="dxa"/>
            <w:noWrap/>
            <w:hideMark/>
          </w:tcPr>
          <w:p w14:paraId="0CB2BB17"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01/01/1999</w:t>
            </w:r>
          </w:p>
        </w:tc>
        <w:tc>
          <w:tcPr>
            <w:tcW w:w="1236" w:type="dxa"/>
            <w:noWrap/>
            <w:hideMark/>
          </w:tcPr>
          <w:p w14:paraId="3FC00C84"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45ACEF68"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16693F40"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Canal de navegación planificado</w:t>
            </w:r>
            <w:r w:rsidRPr="00655883">
              <w:rPr>
                <w:rFonts w:asciiTheme="minorHAnsi" w:hAnsiTheme="minorHAnsi" w:cs="Arial"/>
                <w:color w:val="000000"/>
                <w:sz w:val="20"/>
                <w:szCs w:val="20"/>
                <w:lang w:val="es-ES_tradnl" w:eastAsia="en-GB"/>
              </w:rPr>
              <w:t>.</w:t>
            </w:r>
          </w:p>
        </w:tc>
        <w:tc>
          <w:tcPr>
            <w:tcW w:w="1790" w:type="dxa"/>
            <w:noWrap/>
            <w:hideMark/>
          </w:tcPr>
          <w:p w14:paraId="5EAC4540"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(2012)</w:t>
            </w:r>
          </w:p>
        </w:tc>
        <w:tc>
          <w:tcPr>
            <w:tcW w:w="1271" w:type="dxa"/>
            <w:noWrap/>
            <w:hideMark/>
          </w:tcPr>
          <w:p w14:paraId="11E9A1A3"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272E7655"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72BCFE7"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495</w:t>
            </w:r>
          </w:p>
        </w:tc>
        <w:tc>
          <w:tcPr>
            <w:tcW w:w="1382" w:type="dxa"/>
            <w:noWrap/>
            <w:hideMark/>
          </w:tcPr>
          <w:p w14:paraId="56D3A36A"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República Checa</w:t>
            </w:r>
          </w:p>
        </w:tc>
        <w:tc>
          <w:tcPr>
            <w:tcW w:w="2145" w:type="dxa"/>
            <w:noWrap/>
            <w:hideMark/>
          </w:tcPr>
          <w:p w14:paraId="1030F2D3"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olor w:val="000000"/>
                <w:sz w:val="20"/>
                <w:szCs w:val="20"/>
                <w:lang w:val="es-ES_tradnl"/>
              </w:rPr>
              <w:t>Trebon fishponds*</w:t>
            </w:r>
          </w:p>
        </w:tc>
        <w:tc>
          <w:tcPr>
            <w:tcW w:w="1192" w:type="dxa"/>
            <w:noWrap/>
            <w:hideMark/>
          </w:tcPr>
          <w:p w14:paraId="40E04FE9"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s="Arial"/>
                <w:color w:val="000000"/>
                <w:sz w:val="20"/>
                <w:szCs w:val="20"/>
                <w:lang w:val="es-ES_tradnl"/>
              </w:rPr>
              <w:t>01/01/1994</w:t>
            </w:r>
          </w:p>
          <w:p w14:paraId="78666D84"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olor w:val="000000"/>
                <w:sz w:val="20"/>
                <w:szCs w:val="20"/>
                <w:lang w:val="es-ES_tradnl"/>
              </w:rPr>
              <w:t>05/07/2005</w:t>
            </w:r>
          </w:p>
        </w:tc>
        <w:tc>
          <w:tcPr>
            <w:tcW w:w="1236" w:type="dxa"/>
            <w:noWrap/>
            <w:hideMark/>
          </w:tcPr>
          <w:p w14:paraId="0C8452EC"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4B6DE5D9"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5217A5ED"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Piscicultura intensiva, eutrofización, caza, destrucción de hábitat</w:t>
            </w:r>
            <w:r w:rsidRPr="00655883">
              <w:rPr>
                <w:rFonts w:asciiTheme="minorHAnsi" w:hAnsiTheme="minorHAnsi" w:cs="Arial"/>
                <w:color w:val="000000"/>
                <w:sz w:val="20"/>
                <w:szCs w:val="20"/>
                <w:lang w:val="es-ES_tradnl" w:eastAsia="en-GB"/>
              </w:rPr>
              <w:t xml:space="preserve">. </w:t>
            </w:r>
          </w:p>
        </w:tc>
        <w:tc>
          <w:tcPr>
            <w:tcW w:w="1790" w:type="dxa"/>
            <w:noWrap/>
            <w:hideMark/>
          </w:tcPr>
          <w:p w14:paraId="704544BE"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(2012)</w:t>
            </w:r>
          </w:p>
        </w:tc>
        <w:tc>
          <w:tcPr>
            <w:tcW w:w="1271" w:type="dxa"/>
            <w:noWrap/>
            <w:hideMark/>
          </w:tcPr>
          <w:p w14:paraId="2C6B3073"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2272258A"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C7E6A74"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lastRenderedPageBreak/>
              <w:t>788</w:t>
            </w:r>
          </w:p>
        </w:tc>
        <w:tc>
          <w:tcPr>
            <w:tcW w:w="1382" w:type="dxa"/>
            <w:noWrap/>
            <w:hideMark/>
          </w:tcPr>
          <w:p w14:paraId="58C6BA3B" w14:textId="77777777" w:rsidR="00BA76E0" w:rsidRPr="00655883" w:rsidRDefault="00BA76E0" w:rsidP="00EF31AB">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República Democrática del Congo</w:t>
            </w:r>
          </w:p>
        </w:tc>
        <w:tc>
          <w:tcPr>
            <w:tcW w:w="2145" w:type="dxa"/>
            <w:noWrap/>
            <w:hideMark/>
          </w:tcPr>
          <w:p w14:paraId="5AE35E52"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Parc national des *Mangroves</w:t>
            </w:r>
          </w:p>
        </w:tc>
        <w:tc>
          <w:tcPr>
            <w:tcW w:w="1192" w:type="dxa"/>
            <w:noWrap/>
            <w:hideMark/>
          </w:tcPr>
          <w:p w14:paraId="5FA6576A"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01/01/2009</w:t>
            </w:r>
          </w:p>
        </w:tc>
        <w:tc>
          <w:tcPr>
            <w:tcW w:w="1236" w:type="dxa"/>
            <w:noWrap/>
            <w:hideMark/>
          </w:tcPr>
          <w:p w14:paraId="0B745F5E"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lang w:val="es-ES_tradnl" w:eastAsia="en-GB"/>
              </w:rPr>
            </w:pPr>
          </w:p>
        </w:tc>
        <w:tc>
          <w:tcPr>
            <w:tcW w:w="1080" w:type="dxa"/>
            <w:noWrap/>
            <w:vAlign w:val="center"/>
            <w:hideMark/>
          </w:tcPr>
          <w:p w14:paraId="0A7B552B"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387F190E" w14:textId="77777777" w:rsidR="00BA76E0" w:rsidRPr="00655883" w:rsidRDefault="00BA76E0" w:rsidP="00357DE6">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sz w:val="20"/>
                <w:szCs w:val="20"/>
                <w:lang w:val="es-ES_tradnl" w:eastAsia="en-GB"/>
              </w:rPr>
              <w:t>Obras de construcción</w:t>
            </w:r>
            <w:r w:rsidRPr="00655883">
              <w:rPr>
                <w:rFonts w:asciiTheme="minorHAnsi" w:hAnsiTheme="minorHAnsi" w:cs="Arial"/>
                <w:color w:val="000000"/>
                <w:sz w:val="20"/>
                <w:szCs w:val="20"/>
                <w:lang w:val="es-ES_tradnl" w:eastAsia="en-GB"/>
              </w:rPr>
              <w:t xml:space="preserve"> (puerto).</w:t>
            </w:r>
          </w:p>
        </w:tc>
        <w:tc>
          <w:tcPr>
            <w:tcW w:w="1790" w:type="dxa"/>
            <w:noWrap/>
            <w:hideMark/>
          </w:tcPr>
          <w:p w14:paraId="7EF0FE08"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7E4E71D6"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55F13EAE"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016F049"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787</w:t>
            </w:r>
          </w:p>
        </w:tc>
        <w:tc>
          <w:tcPr>
            <w:tcW w:w="1382" w:type="dxa"/>
            <w:noWrap/>
            <w:hideMark/>
          </w:tcPr>
          <w:p w14:paraId="5B0CC921" w14:textId="77777777" w:rsidR="00BA76E0" w:rsidRPr="00655883" w:rsidRDefault="00BA76E0" w:rsidP="00EF31A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República Democrática del Congo</w:t>
            </w:r>
          </w:p>
        </w:tc>
        <w:tc>
          <w:tcPr>
            <w:tcW w:w="2145" w:type="dxa"/>
            <w:noWrap/>
            <w:hideMark/>
          </w:tcPr>
          <w:p w14:paraId="148CE210"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Parc national des *Virunga</w:t>
            </w:r>
          </w:p>
        </w:tc>
        <w:tc>
          <w:tcPr>
            <w:tcW w:w="1192" w:type="dxa"/>
            <w:noWrap/>
            <w:hideMark/>
          </w:tcPr>
          <w:p w14:paraId="7BC948F0"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01/03/2014</w:t>
            </w:r>
          </w:p>
        </w:tc>
        <w:tc>
          <w:tcPr>
            <w:tcW w:w="1236" w:type="dxa"/>
            <w:noWrap/>
            <w:hideMark/>
          </w:tcPr>
          <w:p w14:paraId="74002A2D"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455EFE74"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68547697"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Proyecto de exploración petrolera dentro del Parque.</w:t>
            </w:r>
          </w:p>
        </w:tc>
        <w:tc>
          <w:tcPr>
            <w:tcW w:w="1790" w:type="dxa"/>
            <w:noWrap/>
            <w:hideMark/>
          </w:tcPr>
          <w:p w14:paraId="0B565F84"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Actualización presentada por la AA (2017)</w:t>
            </w:r>
          </w:p>
        </w:tc>
        <w:tc>
          <w:tcPr>
            <w:tcW w:w="1271" w:type="dxa"/>
            <w:noWrap/>
            <w:hideMark/>
          </w:tcPr>
          <w:p w14:paraId="0B9B0A92"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736DE2F1"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tcPr>
          <w:p w14:paraId="22FE8988" w14:textId="77777777" w:rsidR="00BA76E0" w:rsidRPr="00655883" w:rsidRDefault="00BA76E0" w:rsidP="00810E51">
            <w:pPr>
              <w:jc w:val="center"/>
              <w:rPr>
                <w:rFonts w:asciiTheme="minorHAnsi" w:hAnsiTheme="minorHAnsi" w:cs="Arial"/>
                <w:b w:val="0"/>
                <w:color w:val="000000"/>
                <w:sz w:val="20"/>
                <w:lang w:val="es-ES_tradnl" w:eastAsia="en-GB"/>
              </w:rPr>
            </w:pPr>
            <w:r w:rsidRPr="00655883">
              <w:rPr>
                <w:rFonts w:asciiTheme="minorHAnsi" w:hAnsiTheme="minorHAnsi" w:cs="Arial"/>
                <w:b w:val="0"/>
                <w:color w:val="000000"/>
                <w:sz w:val="20"/>
                <w:szCs w:val="20"/>
                <w:lang w:val="es-ES_tradnl"/>
              </w:rPr>
              <w:t>1173</w:t>
            </w:r>
          </w:p>
        </w:tc>
        <w:tc>
          <w:tcPr>
            <w:tcW w:w="1382" w:type="dxa"/>
            <w:noWrap/>
          </w:tcPr>
          <w:p w14:paraId="19EEE499" w14:textId="77777777" w:rsidR="00BA76E0" w:rsidRPr="00655883" w:rsidRDefault="00BA76E0" w:rsidP="00BA76E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lang w:val="es-ES_tradnl" w:eastAsia="en-GB"/>
              </w:rPr>
            </w:pPr>
            <w:r w:rsidRPr="00655883">
              <w:rPr>
                <w:rFonts w:asciiTheme="minorHAnsi" w:hAnsiTheme="minorHAnsi" w:cs="Arial"/>
                <w:color w:val="000000"/>
                <w:sz w:val="20"/>
                <w:szCs w:val="20"/>
                <w:lang w:val="es-ES_tradnl" w:eastAsia="en-GB"/>
              </w:rPr>
              <w:t>República Unida de Tanzanía</w:t>
            </w:r>
          </w:p>
        </w:tc>
        <w:tc>
          <w:tcPr>
            <w:tcW w:w="2145" w:type="dxa"/>
            <w:noWrap/>
          </w:tcPr>
          <w:p w14:paraId="7CC49247"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lang w:val="es-ES_tradnl" w:eastAsia="en-GB"/>
              </w:rPr>
            </w:pPr>
            <w:r w:rsidRPr="00655883">
              <w:rPr>
                <w:rFonts w:asciiTheme="minorHAnsi" w:hAnsiTheme="minorHAnsi" w:cs="Arial"/>
                <w:color w:val="000000"/>
                <w:sz w:val="20"/>
                <w:szCs w:val="20"/>
                <w:lang w:val="es-ES_tradnl"/>
              </w:rPr>
              <w:t>Kilombero Valley Floodplain</w:t>
            </w:r>
            <w:r w:rsidRPr="00655883">
              <w:rPr>
                <w:rFonts w:asciiTheme="minorHAnsi" w:hAnsiTheme="minorHAnsi"/>
                <w:color w:val="000000"/>
                <w:sz w:val="20"/>
                <w:szCs w:val="20"/>
                <w:lang w:val="es-ES_tradnl"/>
              </w:rPr>
              <w:t>*</w:t>
            </w:r>
          </w:p>
        </w:tc>
        <w:tc>
          <w:tcPr>
            <w:tcW w:w="1192" w:type="dxa"/>
            <w:noWrap/>
          </w:tcPr>
          <w:p w14:paraId="1C2C9FB0"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lang w:val="es-ES_tradnl" w:eastAsia="en-GB"/>
              </w:rPr>
            </w:pPr>
            <w:r w:rsidRPr="00655883">
              <w:rPr>
                <w:rFonts w:asciiTheme="minorHAnsi" w:hAnsiTheme="minorHAnsi" w:cs="Arial"/>
                <w:color w:val="000000"/>
                <w:sz w:val="20"/>
                <w:szCs w:val="20"/>
                <w:lang w:val="es-ES_tradnl"/>
              </w:rPr>
              <w:t>20/03/2014</w:t>
            </w:r>
          </w:p>
        </w:tc>
        <w:tc>
          <w:tcPr>
            <w:tcW w:w="1236" w:type="dxa"/>
            <w:noWrap/>
          </w:tcPr>
          <w:p w14:paraId="76F6DA02"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lang w:val="es-ES_tradnl" w:eastAsia="en-GB"/>
              </w:rPr>
            </w:pPr>
          </w:p>
        </w:tc>
        <w:tc>
          <w:tcPr>
            <w:tcW w:w="1080" w:type="dxa"/>
            <w:noWrap/>
          </w:tcPr>
          <w:p w14:paraId="77166BF8"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lang w:val="es-ES_tradnl" w:eastAsia="en-GB"/>
              </w:rPr>
            </w:pPr>
          </w:p>
        </w:tc>
        <w:tc>
          <w:tcPr>
            <w:tcW w:w="3899" w:type="dxa"/>
            <w:noWrap/>
          </w:tcPr>
          <w:p w14:paraId="32390301"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lang w:val="es-ES_tradnl" w:eastAsia="en-GB"/>
              </w:rPr>
            </w:pPr>
            <w:r w:rsidRPr="00655883">
              <w:rPr>
                <w:rFonts w:asciiTheme="minorHAnsi" w:hAnsiTheme="minorHAnsi" w:cs="Arial"/>
                <w:color w:val="000000"/>
                <w:sz w:val="20"/>
                <w:szCs w:val="20"/>
                <w:lang w:val="es-ES_tradnl"/>
              </w:rPr>
              <w:t xml:space="preserve">El manejo de humedales complejos como este sitio Ramsar se enfrenta a varios cuellos de botella de capacidad severos y críticos tanto a nivel local como en el contexto nacional más amplio. Entre estos están los vacíos normativos mencionados y los conflictos entre los usuarios de los recursos y las partes interesadas. Además, se cuestiona la eficacia de los servicios tradicionales de conservación frente a las dinámicas sociales más complejas y conflictivas y las exigencias de acceso a la tierra, el aumento de la caza furtiva y un contexto débil de gobernanza. </w:t>
            </w:r>
          </w:p>
        </w:tc>
        <w:tc>
          <w:tcPr>
            <w:tcW w:w="1790" w:type="dxa"/>
            <w:noWrap/>
          </w:tcPr>
          <w:p w14:paraId="50350538" w14:textId="77777777" w:rsidR="00BA76E0" w:rsidRPr="00655883" w:rsidRDefault="00BA76E0" w:rsidP="00BA76E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lang w:val="es-ES_tradnl" w:eastAsia="en-GB"/>
              </w:rPr>
            </w:pPr>
            <w:r w:rsidRPr="00655883">
              <w:rPr>
                <w:rFonts w:asciiTheme="minorHAnsi" w:hAnsiTheme="minorHAnsi" w:cs="Arial"/>
                <w:sz w:val="20"/>
                <w:szCs w:val="20"/>
                <w:lang w:val="es-ES_tradnl"/>
              </w:rPr>
              <w:t>MRA realizada (2016) y seguimiento hecho</w:t>
            </w:r>
          </w:p>
        </w:tc>
        <w:tc>
          <w:tcPr>
            <w:tcW w:w="1271" w:type="dxa"/>
            <w:noWrap/>
          </w:tcPr>
          <w:p w14:paraId="1D16169A"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lang w:val="es-ES_tradnl" w:eastAsia="en-GB"/>
              </w:rPr>
            </w:pPr>
            <w:r w:rsidRPr="00655883">
              <w:rPr>
                <w:rFonts w:asciiTheme="minorHAnsi" w:hAnsiTheme="minorHAnsi" w:cs="Arial"/>
                <w:color w:val="000000"/>
                <w:sz w:val="20"/>
                <w:szCs w:val="20"/>
                <w:lang w:val="es-ES_tradnl"/>
              </w:rPr>
              <w:t>AA</w:t>
            </w:r>
          </w:p>
        </w:tc>
      </w:tr>
      <w:tr w:rsidR="00BA76E0" w:rsidRPr="00655883" w14:paraId="2835C48E"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9A81EF3"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521</w:t>
            </w:r>
          </w:p>
        </w:tc>
        <w:tc>
          <w:tcPr>
            <w:tcW w:w="1382" w:type="dxa"/>
            <w:noWrap/>
            <w:hideMark/>
          </w:tcPr>
          <w:p w14:paraId="21B84398"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Rumania</w:t>
            </w:r>
          </w:p>
        </w:tc>
        <w:tc>
          <w:tcPr>
            <w:tcW w:w="2145" w:type="dxa"/>
            <w:noWrap/>
            <w:hideMark/>
          </w:tcPr>
          <w:p w14:paraId="3505E69A"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Danube Delta*</w:t>
            </w:r>
          </w:p>
        </w:tc>
        <w:tc>
          <w:tcPr>
            <w:tcW w:w="1192" w:type="dxa"/>
            <w:noWrap/>
            <w:hideMark/>
          </w:tcPr>
          <w:p w14:paraId="3E6C6741"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18/08/2004</w:t>
            </w:r>
          </w:p>
        </w:tc>
        <w:tc>
          <w:tcPr>
            <w:tcW w:w="1236" w:type="dxa"/>
            <w:noWrap/>
            <w:hideMark/>
          </w:tcPr>
          <w:p w14:paraId="5FC20320"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30FECCA6"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39FDD6F8" w14:textId="77777777" w:rsidR="00BA76E0" w:rsidRPr="00655883" w:rsidRDefault="00BA76E0" w:rsidP="007F732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 xml:space="preserve">Posibles influencias transfronterizas debido a la reapertura de una vía navegable (Bistroe channel). </w:t>
            </w:r>
            <w:r w:rsidRPr="00655883">
              <w:rPr>
                <w:rFonts w:asciiTheme="minorHAnsi" w:hAnsiTheme="minorHAnsi" w:cs="Arial"/>
                <w:color w:val="000000"/>
                <w:sz w:val="20"/>
                <w:szCs w:val="20"/>
                <w:lang w:val="es-ES_tradnl"/>
              </w:rPr>
              <w:t xml:space="preserve">MRA 53 (2003), misión de seguimiento </w:t>
            </w:r>
            <w:r w:rsidRPr="00655883">
              <w:rPr>
                <w:rFonts w:asciiTheme="minorHAnsi" w:hAnsiTheme="minorHAnsi" w:cs="Arial"/>
                <w:color w:val="000000"/>
                <w:sz w:val="20"/>
                <w:szCs w:val="20"/>
                <w:lang w:val="es-ES_tradnl" w:eastAsia="en-GB"/>
              </w:rPr>
              <w:t>(2005).</w:t>
            </w:r>
          </w:p>
        </w:tc>
        <w:tc>
          <w:tcPr>
            <w:tcW w:w="1790" w:type="dxa"/>
            <w:noWrap/>
            <w:hideMark/>
          </w:tcPr>
          <w:p w14:paraId="5A2CB9B0"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(2014)</w:t>
            </w:r>
          </w:p>
        </w:tc>
        <w:tc>
          <w:tcPr>
            <w:tcW w:w="1271" w:type="dxa"/>
            <w:noWrap/>
            <w:hideMark/>
          </w:tcPr>
          <w:p w14:paraId="00DC8DBA"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6ED7F96D"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1C246F7"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2065</w:t>
            </w:r>
          </w:p>
        </w:tc>
        <w:tc>
          <w:tcPr>
            <w:tcW w:w="1382" w:type="dxa"/>
            <w:noWrap/>
            <w:hideMark/>
          </w:tcPr>
          <w:p w14:paraId="05294CBC"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Rumania</w:t>
            </w:r>
          </w:p>
        </w:tc>
        <w:tc>
          <w:tcPr>
            <w:tcW w:w="2145" w:type="dxa"/>
            <w:noWrap/>
            <w:hideMark/>
          </w:tcPr>
          <w:p w14:paraId="1C717FB5"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Olt - Danube Confluence *</w:t>
            </w:r>
          </w:p>
        </w:tc>
        <w:tc>
          <w:tcPr>
            <w:tcW w:w="1192" w:type="dxa"/>
            <w:noWrap/>
            <w:hideMark/>
          </w:tcPr>
          <w:p w14:paraId="493D15D0"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10/07/2012</w:t>
            </w:r>
          </w:p>
        </w:tc>
        <w:tc>
          <w:tcPr>
            <w:tcW w:w="1236" w:type="dxa"/>
            <w:noWrap/>
            <w:hideMark/>
          </w:tcPr>
          <w:p w14:paraId="477AA098"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466FC913"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4981C048"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Construcción prevista de una represa en el sitio Ramsar</w:t>
            </w:r>
            <w:r w:rsidRPr="00655883">
              <w:rPr>
                <w:rFonts w:asciiTheme="minorHAnsi" w:hAnsiTheme="minorHAnsi" w:cs="Arial"/>
                <w:color w:val="000000"/>
                <w:sz w:val="20"/>
                <w:szCs w:val="20"/>
                <w:lang w:val="es-ES_tradnl" w:eastAsia="en-GB"/>
              </w:rPr>
              <w:t>.</w:t>
            </w:r>
          </w:p>
        </w:tc>
        <w:tc>
          <w:tcPr>
            <w:tcW w:w="1790" w:type="dxa"/>
            <w:noWrap/>
            <w:hideMark/>
          </w:tcPr>
          <w:p w14:paraId="11BA76F5"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(2012)</w:t>
            </w:r>
          </w:p>
        </w:tc>
        <w:tc>
          <w:tcPr>
            <w:tcW w:w="1271" w:type="dxa"/>
            <w:noWrap/>
            <w:hideMark/>
          </w:tcPr>
          <w:p w14:paraId="39723E97"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0C8C62F9"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E88AAE1"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1074</w:t>
            </w:r>
          </w:p>
        </w:tc>
        <w:tc>
          <w:tcPr>
            <w:tcW w:w="1382" w:type="dxa"/>
            <w:noWrap/>
            <w:hideMark/>
          </w:tcPr>
          <w:p w14:paraId="0C10635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Rumania</w:t>
            </w:r>
          </w:p>
        </w:tc>
        <w:tc>
          <w:tcPr>
            <w:tcW w:w="2145" w:type="dxa"/>
            <w:noWrap/>
            <w:hideMark/>
          </w:tcPr>
          <w:p w14:paraId="6BBECB5A"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Small Island of Braila*</w:t>
            </w:r>
          </w:p>
        </w:tc>
        <w:tc>
          <w:tcPr>
            <w:tcW w:w="1192" w:type="dxa"/>
            <w:noWrap/>
            <w:hideMark/>
          </w:tcPr>
          <w:p w14:paraId="118C2CFD"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28/04/2005</w:t>
            </w:r>
          </w:p>
        </w:tc>
        <w:tc>
          <w:tcPr>
            <w:tcW w:w="1236" w:type="dxa"/>
            <w:noWrap/>
            <w:hideMark/>
          </w:tcPr>
          <w:p w14:paraId="49A6B1F6"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1B061238"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52F5BEBE"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Obras para mejorar las condiciones de navegación que podrían afectar a las características ecológicas del sitio</w:t>
            </w:r>
            <w:r w:rsidRPr="00655883">
              <w:rPr>
                <w:rFonts w:asciiTheme="minorHAnsi" w:hAnsiTheme="minorHAnsi" w:cs="Arial"/>
                <w:color w:val="000000"/>
                <w:sz w:val="20"/>
                <w:szCs w:val="20"/>
                <w:lang w:val="es-ES_tradnl" w:eastAsia="en-GB"/>
              </w:rPr>
              <w:t xml:space="preserve">. </w:t>
            </w:r>
          </w:p>
        </w:tc>
        <w:tc>
          <w:tcPr>
            <w:tcW w:w="1790" w:type="dxa"/>
            <w:noWrap/>
            <w:hideMark/>
          </w:tcPr>
          <w:p w14:paraId="38A3550B"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(2009)</w:t>
            </w:r>
          </w:p>
        </w:tc>
        <w:tc>
          <w:tcPr>
            <w:tcW w:w="1271" w:type="dxa"/>
            <w:noWrap/>
            <w:hideMark/>
          </w:tcPr>
          <w:p w14:paraId="6D024E8D"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0B5102E0"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0BDA5BB"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139</w:t>
            </w:r>
          </w:p>
        </w:tc>
        <w:tc>
          <w:tcPr>
            <w:tcW w:w="1382" w:type="dxa"/>
            <w:noWrap/>
            <w:hideMark/>
          </w:tcPr>
          <w:p w14:paraId="068B9E0D"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Senegal</w:t>
            </w:r>
          </w:p>
        </w:tc>
        <w:tc>
          <w:tcPr>
            <w:tcW w:w="2145" w:type="dxa"/>
            <w:noWrap/>
            <w:hideMark/>
          </w:tcPr>
          <w:p w14:paraId="353B0528" w14:textId="77777777" w:rsidR="00BA76E0" w:rsidRPr="008D202E"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eastAsia="en-GB"/>
              </w:rPr>
            </w:pPr>
            <w:r w:rsidRPr="008D202E">
              <w:rPr>
                <w:rFonts w:asciiTheme="minorHAnsi" w:hAnsiTheme="minorHAnsi" w:cs="Arial"/>
                <w:color w:val="000000"/>
                <w:sz w:val="20"/>
                <w:szCs w:val="20"/>
                <w:lang w:val="fr-FR" w:eastAsia="en-GB"/>
              </w:rPr>
              <w:t>Réserve Spéciale de Faune de Ndiaël*</w:t>
            </w:r>
          </w:p>
        </w:tc>
        <w:tc>
          <w:tcPr>
            <w:tcW w:w="1192" w:type="dxa"/>
            <w:noWrap/>
            <w:hideMark/>
          </w:tcPr>
          <w:p w14:paraId="3441A9DB"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01/01/2009</w:t>
            </w:r>
          </w:p>
        </w:tc>
        <w:tc>
          <w:tcPr>
            <w:tcW w:w="1236" w:type="dxa"/>
            <w:noWrap/>
            <w:hideMark/>
          </w:tcPr>
          <w:p w14:paraId="561DF456"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56336B28"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0DA2D2DF"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Proyectos de desarrollo agroindustrial</w:t>
            </w:r>
            <w:r w:rsidRPr="00655883">
              <w:rPr>
                <w:rFonts w:asciiTheme="minorHAnsi" w:hAnsiTheme="minorHAnsi" w:cs="Arial"/>
                <w:color w:val="000000"/>
                <w:sz w:val="20"/>
                <w:szCs w:val="20"/>
                <w:lang w:val="es-ES_tradnl" w:eastAsia="en-GB"/>
              </w:rPr>
              <w:t>.</w:t>
            </w:r>
          </w:p>
        </w:tc>
        <w:tc>
          <w:tcPr>
            <w:tcW w:w="1790" w:type="dxa"/>
            <w:noWrap/>
            <w:hideMark/>
          </w:tcPr>
          <w:p w14:paraId="3A8079B9" w14:textId="77777777" w:rsidR="00BA76E0" w:rsidRPr="00655883" w:rsidRDefault="00BA76E0" w:rsidP="00C45D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MRA realizada (2017)</w:t>
            </w:r>
          </w:p>
        </w:tc>
        <w:tc>
          <w:tcPr>
            <w:tcW w:w="1271" w:type="dxa"/>
            <w:noWrap/>
            <w:hideMark/>
          </w:tcPr>
          <w:p w14:paraId="6DCA7756"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7BC1E616"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DE7FCC1"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lastRenderedPageBreak/>
              <w:t>1392</w:t>
            </w:r>
          </w:p>
        </w:tc>
        <w:tc>
          <w:tcPr>
            <w:tcW w:w="1382" w:type="dxa"/>
            <w:noWrap/>
            <w:hideMark/>
          </w:tcPr>
          <w:p w14:paraId="07D8467E"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Serbia</w:t>
            </w:r>
          </w:p>
        </w:tc>
        <w:tc>
          <w:tcPr>
            <w:tcW w:w="2145" w:type="dxa"/>
            <w:noWrap/>
            <w:hideMark/>
          </w:tcPr>
          <w:p w14:paraId="0F15031A"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Slano Kopovo*</w:t>
            </w:r>
          </w:p>
        </w:tc>
        <w:tc>
          <w:tcPr>
            <w:tcW w:w="1192" w:type="dxa"/>
            <w:noWrap/>
            <w:hideMark/>
          </w:tcPr>
          <w:p w14:paraId="3424C02E"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01/11/2006</w:t>
            </w:r>
          </w:p>
        </w:tc>
        <w:tc>
          <w:tcPr>
            <w:tcW w:w="1236" w:type="dxa"/>
            <w:noWrap/>
            <w:hideMark/>
          </w:tcPr>
          <w:p w14:paraId="00ED8659"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3347AB72"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5F890736"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Déficit de agua debido a actividades de mejora hidrológica y sequía durante varios años consecutivos</w:t>
            </w:r>
            <w:r w:rsidRPr="00655883">
              <w:rPr>
                <w:rFonts w:asciiTheme="minorHAnsi" w:hAnsiTheme="minorHAnsi" w:cs="Arial"/>
                <w:color w:val="000000"/>
                <w:sz w:val="20"/>
                <w:szCs w:val="20"/>
                <w:lang w:val="es-ES_tradnl" w:eastAsia="en-GB"/>
              </w:rPr>
              <w:t xml:space="preserve">. </w:t>
            </w:r>
          </w:p>
        </w:tc>
        <w:tc>
          <w:tcPr>
            <w:tcW w:w="1790" w:type="dxa"/>
            <w:noWrap/>
            <w:hideMark/>
          </w:tcPr>
          <w:p w14:paraId="26E67CF2" w14:textId="77777777" w:rsidR="00BA76E0" w:rsidRPr="00655883" w:rsidRDefault="00BA76E0"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 cuestión se está tratando activamente (2017)</w:t>
            </w:r>
          </w:p>
        </w:tc>
        <w:tc>
          <w:tcPr>
            <w:tcW w:w="1271" w:type="dxa"/>
            <w:noWrap/>
            <w:hideMark/>
          </w:tcPr>
          <w:p w14:paraId="7354154B"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4944D9E7"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8A4E655"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1014</w:t>
            </w:r>
          </w:p>
        </w:tc>
        <w:tc>
          <w:tcPr>
            <w:tcW w:w="1382" w:type="dxa"/>
            <w:noWrap/>
            <w:hideMark/>
          </w:tcPr>
          <w:p w14:paraId="49252CF6"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Sierra Leona</w:t>
            </w:r>
          </w:p>
        </w:tc>
        <w:tc>
          <w:tcPr>
            <w:tcW w:w="2145" w:type="dxa"/>
            <w:noWrap/>
            <w:hideMark/>
          </w:tcPr>
          <w:p w14:paraId="323AAA4A"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Sierra Leone River Estuary*</w:t>
            </w:r>
          </w:p>
        </w:tc>
        <w:tc>
          <w:tcPr>
            <w:tcW w:w="1192" w:type="dxa"/>
            <w:noWrap/>
            <w:hideMark/>
          </w:tcPr>
          <w:p w14:paraId="0FA3B952"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27/01/2013</w:t>
            </w:r>
          </w:p>
        </w:tc>
        <w:tc>
          <w:tcPr>
            <w:tcW w:w="1236" w:type="dxa"/>
            <w:noWrap/>
            <w:hideMark/>
          </w:tcPr>
          <w:p w14:paraId="17092980"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5589DB81"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24B6D30F"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Desarrollo urbanístico (expansión de Freetown City).</w:t>
            </w:r>
          </w:p>
        </w:tc>
        <w:tc>
          <w:tcPr>
            <w:tcW w:w="1790" w:type="dxa"/>
            <w:noWrap/>
            <w:hideMark/>
          </w:tcPr>
          <w:p w14:paraId="14CBAF35" w14:textId="77777777" w:rsidR="00BA76E0" w:rsidRPr="00655883" w:rsidRDefault="00BA76E0" w:rsidP="00935B65">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MRA solicitada y en espera de financiación</w:t>
            </w:r>
          </w:p>
        </w:tc>
        <w:tc>
          <w:tcPr>
            <w:tcW w:w="1271" w:type="dxa"/>
            <w:noWrap/>
            <w:hideMark/>
          </w:tcPr>
          <w:p w14:paraId="650D460A"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4FB81D83"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1685ED0"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343</w:t>
            </w:r>
          </w:p>
        </w:tc>
        <w:tc>
          <w:tcPr>
            <w:tcW w:w="1382" w:type="dxa"/>
            <w:noWrap/>
            <w:hideMark/>
          </w:tcPr>
          <w:p w14:paraId="4C0A40FB"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Sudáfrica</w:t>
            </w:r>
          </w:p>
        </w:tc>
        <w:tc>
          <w:tcPr>
            <w:tcW w:w="2145" w:type="dxa"/>
            <w:noWrap/>
            <w:hideMark/>
          </w:tcPr>
          <w:p w14:paraId="406BBAEB"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Blesbokspruit*</w:t>
            </w:r>
          </w:p>
        </w:tc>
        <w:tc>
          <w:tcPr>
            <w:tcW w:w="1192" w:type="dxa"/>
            <w:noWrap/>
            <w:hideMark/>
          </w:tcPr>
          <w:p w14:paraId="7FEEAC1F"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01/01/1996</w:t>
            </w:r>
          </w:p>
        </w:tc>
        <w:tc>
          <w:tcPr>
            <w:tcW w:w="1236" w:type="dxa"/>
            <w:noWrap/>
            <w:hideMark/>
          </w:tcPr>
          <w:p w14:paraId="024E30E7"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0CB6C957"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5B56C3A8"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Contaminación procedente de las aguas de una mina subterránea.</w:t>
            </w:r>
          </w:p>
        </w:tc>
        <w:tc>
          <w:tcPr>
            <w:tcW w:w="1790" w:type="dxa"/>
            <w:noWrap/>
            <w:hideMark/>
          </w:tcPr>
          <w:p w14:paraId="2A9CE595"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Actualización presentada por la AA (2016)</w:t>
            </w:r>
          </w:p>
        </w:tc>
        <w:tc>
          <w:tcPr>
            <w:tcW w:w="1271" w:type="dxa"/>
            <w:noWrap/>
            <w:hideMark/>
          </w:tcPr>
          <w:p w14:paraId="60203C59"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00EDF4C6"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5511C1B"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526</w:t>
            </w:r>
          </w:p>
        </w:tc>
        <w:tc>
          <w:tcPr>
            <w:tcW w:w="1382" w:type="dxa"/>
            <w:noWrap/>
            <w:hideMark/>
          </w:tcPr>
          <w:p w14:paraId="73B018C3"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Sudáfrica</w:t>
            </w:r>
          </w:p>
        </w:tc>
        <w:tc>
          <w:tcPr>
            <w:tcW w:w="2145" w:type="dxa"/>
            <w:noWrap/>
            <w:hideMark/>
          </w:tcPr>
          <w:p w14:paraId="45B2F2B1"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Orange River Mouth*</w:t>
            </w:r>
          </w:p>
        </w:tc>
        <w:tc>
          <w:tcPr>
            <w:tcW w:w="1192" w:type="dxa"/>
            <w:noWrap/>
            <w:hideMark/>
          </w:tcPr>
          <w:p w14:paraId="7D1541E5"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01/01/2009</w:t>
            </w:r>
          </w:p>
        </w:tc>
        <w:tc>
          <w:tcPr>
            <w:tcW w:w="1236" w:type="dxa"/>
            <w:noWrap/>
            <w:hideMark/>
          </w:tcPr>
          <w:p w14:paraId="338DE6FA"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65E2D72A"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4A655800"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Colapso de las marismas saladas del sitio a consecuencia de la minería de diamantes y la construcción de una represa.</w:t>
            </w:r>
          </w:p>
        </w:tc>
        <w:tc>
          <w:tcPr>
            <w:tcW w:w="1790" w:type="dxa"/>
            <w:noWrap/>
            <w:hideMark/>
          </w:tcPr>
          <w:p w14:paraId="2CEDC780"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390B48A0"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793010DD"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3D410D1" w14:textId="77777777" w:rsidR="00BA76E0" w:rsidRPr="00655883" w:rsidRDefault="00BA76E0" w:rsidP="00810E51">
            <w:pPr>
              <w:jc w:val="center"/>
              <w:rPr>
                <w:rFonts w:asciiTheme="minorHAnsi" w:hAnsiTheme="minorHAnsi"/>
                <w:b w:val="0"/>
                <w:color w:val="000000"/>
                <w:sz w:val="20"/>
                <w:szCs w:val="20"/>
                <w:lang w:val="es-ES_tradnl"/>
              </w:rPr>
            </w:pPr>
            <w:r w:rsidRPr="00655883">
              <w:rPr>
                <w:rFonts w:asciiTheme="minorHAnsi" w:hAnsiTheme="minorHAnsi"/>
                <w:b w:val="0"/>
                <w:color w:val="000000"/>
                <w:sz w:val="20"/>
                <w:szCs w:val="20"/>
                <w:lang w:val="es-ES_tradnl"/>
              </w:rPr>
              <w:t>948</w:t>
            </w:r>
          </w:p>
        </w:tc>
        <w:tc>
          <w:tcPr>
            <w:tcW w:w="1382" w:type="dxa"/>
            <w:noWrap/>
            <w:hideMark/>
          </w:tcPr>
          <w:p w14:paraId="3996074E"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Tailandia</w:t>
            </w:r>
          </w:p>
        </w:tc>
        <w:tc>
          <w:tcPr>
            <w:tcW w:w="2145" w:type="dxa"/>
            <w:noWrap/>
            <w:hideMark/>
          </w:tcPr>
          <w:p w14:paraId="4BA3176C" w14:textId="77777777" w:rsidR="00BA76E0" w:rsidRPr="008D202E"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8D202E">
              <w:rPr>
                <w:rFonts w:asciiTheme="minorHAnsi" w:hAnsiTheme="minorHAnsi"/>
                <w:color w:val="000000"/>
                <w:sz w:val="20"/>
                <w:szCs w:val="20"/>
              </w:rPr>
              <w:t>Kuan Ki Sian of the Thale Noi Non Hunting Area Wetlands</w:t>
            </w:r>
          </w:p>
        </w:tc>
        <w:tc>
          <w:tcPr>
            <w:tcW w:w="1192" w:type="dxa"/>
            <w:noWrap/>
            <w:hideMark/>
          </w:tcPr>
          <w:p w14:paraId="4AC66D24"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20/11/2009</w:t>
            </w:r>
          </w:p>
        </w:tc>
        <w:tc>
          <w:tcPr>
            <w:tcW w:w="1236" w:type="dxa"/>
            <w:noWrap/>
            <w:hideMark/>
          </w:tcPr>
          <w:p w14:paraId="3955CEED"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01/09/2014</w:t>
            </w:r>
          </w:p>
        </w:tc>
        <w:tc>
          <w:tcPr>
            <w:tcW w:w="1080" w:type="dxa"/>
            <w:noWrap/>
            <w:hideMark/>
          </w:tcPr>
          <w:p w14:paraId="2BF03390"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p>
        </w:tc>
        <w:tc>
          <w:tcPr>
            <w:tcW w:w="3899" w:type="dxa"/>
            <w:noWrap/>
            <w:hideMark/>
          </w:tcPr>
          <w:p w14:paraId="38F6F082" w14:textId="5AFCAB7C" w:rsidR="00BA76E0" w:rsidRPr="00655883" w:rsidRDefault="00BA76E0" w:rsidP="002F4307">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 xml:space="preserve">Invasión por plantaciones de </w:t>
            </w:r>
            <w:r w:rsidR="002F4307">
              <w:rPr>
                <w:rFonts w:asciiTheme="minorHAnsi" w:hAnsiTheme="minorHAnsi"/>
                <w:sz w:val="20"/>
                <w:szCs w:val="20"/>
                <w:lang w:val="es-ES_tradnl"/>
              </w:rPr>
              <w:t>palma</w:t>
            </w:r>
            <w:r w:rsidRPr="00655883">
              <w:rPr>
                <w:rFonts w:asciiTheme="minorHAnsi" w:hAnsiTheme="minorHAnsi"/>
                <w:sz w:val="20"/>
                <w:szCs w:val="20"/>
                <w:lang w:val="es-ES_tradnl"/>
              </w:rPr>
              <w:t xml:space="preserve"> aceitera. Cambios en la hidrología debido a planes de riego y drenaje; carretera </w:t>
            </w:r>
            <w:r w:rsidR="002F4307" w:rsidRPr="00655883">
              <w:rPr>
                <w:rFonts w:asciiTheme="minorHAnsi" w:hAnsiTheme="minorHAnsi"/>
                <w:sz w:val="20"/>
                <w:szCs w:val="20"/>
                <w:lang w:val="es-ES_tradnl"/>
              </w:rPr>
              <w:t>construida</w:t>
            </w:r>
            <w:r w:rsidRPr="00655883">
              <w:rPr>
                <w:rFonts w:asciiTheme="minorHAnsi" w:hAnsiTheme="minorHAnsi"/>
                <w:sz w:val="20"/>
                <w:szCs w:val="20"/>
                <w:lang w:val="es-ES_tradnl"/>
              </w:rPr>
              <w:t xml:space="preserve"> cruzando el bosque pantanoso y desecación del pantano de turba. Sitio visitado por la Secretaría y posterior informe de la AA (2014).</w:t>
            </w:r>
          </w:p>
        </w:tc>
        <w:tc>
          <w:tcPr>
            <w:tcW w:w="1790" w:type="dxa"/>
            <w:noWrap/>
            <w:hideMark/>
          </w:tcPr>
          <w:p w14:paraId="747572DB" w14:textId="77777777" w:rsidR="00BA76E0" w:rsidRPr="00655883" w:rsidRDefault="00BA76E0"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Caso cerrado (2014).</w:t>
            </w:r>
          </w:p>
        </w:tc>
        <w:tc>
          <w:tcPr>
            <w:tcW w:w="1271" w:type="dxa"/>
            <w:noWrap/>
            <w:hideMark/>
          </w:tcPr>
          <w:p w14:paraId="58C42E46"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otro</w:t>
            </w:r>
          </w:p>
        </w:tc>
      </w:tr>
      <w:tr w:rsidR="00BA76E0" w:rsidRPr="00655883" w14:paraId="6F95C6F8"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403DB88" w14:textId="77777777" w:rsidR="00BA76E0" w:rsidRPr="00655883" w:rsidRDefault="00BA76E0" w:rsidP="00810E51">
            <w:pPr>
              <w:jc w:val="center"/>
              <w:rPr>
                <w:rFonts w:asciiTheme="minorHAnsi" w:hAnsiTheme="minorHAnsi"/>
                <w:b w:val="0"/>
                <w:color w:val="000000"/>
                <w:sz w:val="20"/>
                <w:szCs w:val="20"/>
                <w:lang w:val="es-ES_tradnl"/>
              </w:rPr>
            </w:pPr>
            <w:r w:rsidRPr="00655883">
              <w:rPr>
                <w:rFonts w:asciiTheme="minorHAnsi" w:hAnsiTheme="minorHAnsi"/>
                <w:b w:val="0"/>
                <w:color w:val="000000"/>
                <w:sz w:val="20"/>
                <w:szCs w:val="20"/>
                <w:lang w:val="es-ES_tradnl"/>
              </w:rPr>
              <w:t>1100</w:t>
            </w:r>
          </w:p>
        </w:tc>
        <w:tc>
          <w:tcPr>
            <w:tcW w:w="1382" w:type="dxa"/>
            <w:noWrap/>
            <w:hideMark/>
          </w:tcPr>
          <w:p w14:paraId="6309C3F3"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Tailandia</w:t>
            </w:r>
          </w:p>
        </w:tc>
        <w:tc>
          <w:tcPr>
            <w:tcW w:w="2145" w:type="dxa"/>
            <w:noWrap/>
            <w:hideMark/>
          </w:tcPr>
          <w:p w14:paraId="08AF2F6D"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Krabi Estuary</w:t>
            </w:r>
          </w:p>
        </w:tc>
        <w:tc>
          <w:tcPr>
            <w:tcW w:w="1192" w:type="dxa"/>
            <w:noWrap/>
            <w:hideMark/>
          </w:tcPr>
          <w:p w14:paraId="43BB1C86"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28/05/2013</w:t>
            </w:r>
          </w:p>
        </w:tc>
        <w:tc>
          <w:tcPr>
            <w:tcW w:w="1236" w:type="dxa"/>
            <w:noWrap/>
            <w:hideMark/>
          </w:tcPr>
          <w:p w14:paraId="7C4215CB"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01/09/2014</w:t>
            </w:r>
          </w:p>
        </w:tc>
        <w:tc>
          <w:tcPr>
            <w:tcW w:w="1080" w:type="dxa"/>
            <w:noWrap/>
            <w:hideMark/>
          </w:tcPr>
          <w:p w14:paraId="0E4B1A24"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p>
        </w:tc>
        <w:tc>
          <w:tcPr>
            <w:tcW w:w="3899" w:type="dxa"/>
            <w:noWrap/>
            <w:hideMark/>
          </w:tcPr>
          <w:p w14:paraId="72368143" w14:textId="77777777" w:rsidR="00BA76E0" w:rsidRPr="00655883" w:rsidRDefault="00BA76E0" w:rsidP="00B0107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Proyecto de una mina de carbón que estaba previsto construir en 2015 en Tambol Pakasai (distrito de Nhua Khlong). Sitio visitado por la Secretaría en junio de 2014 seguido de una respuesta detallada de la AA recibida en 2014.</w:t>
            </w:r>
          </w:p>
        </w:tc>
        <w:tc>
          <w:tcPr>
            <w:tcW w:w="1790" w:type="dxa"/>
            <w:noWrap/>
            <w:hideMark/>
          </w:tcPr>
          <w:p w14:paraId="3009CB4C"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Caso cerrado (2014).</w:t>
            </w:r>
          </w:p>
        </w:tc>
        <w:tc>
          <w:tcPr>
            <w:tcW w:w="1271" w:type="dxa"/>
            <w:noWrap/>
            <w:hideMark/>
          </w:tcPr>
          <w:p w14:paraId="02C8E214"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otro</w:t>
            </w:r>
          </w:p>
        </w:tc>
      </w:tr>
      <w:tr w:rsidR="00BA76E0" w:rsidRPr="00655883" w14:paraId="7EBF4128"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FFF10A7"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736</w:t>
            </w:r>
          </w:p>
        </w:tc>
        <w:tc>
          <w:tcPr>
            <w:tcW w:w="1382" w:type="dxa"/>
            <w:noWrap/>
            <w:hideMark/>
          </w:tcPr>
          <w:p w14:paraId="572ED179"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Togo</w:t>
            </w:r>
          </w:p>
        </w:tc>
        <w:tc>
          <w:tcPr>
            <w:tcW w:w="2145" w:type="dxa"/>
            <w:noWrap/>
            <w:hideMark/>
          </w:tcPr>
          <w:p w14:paraId="3A2703FF"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Reserve de faune de Togodo*</w:t>
            </w:r>
          </w:p>
        </w:tc>
        <w:tc>
          <w:tcPr>
            <w:tcW w:w="1192" w:type="dxa"/>
            <w:noWrap/>
            <w:hideMark/>
          </w:tcPr>
          <w:p w14:paraId="05D11CD7"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01/01/2014</w:t>
            </w:r>
          </w:p>
        </w:tc>
        <w:tc>
          <w:tcPr>
            <w:tcW w:w="1236" w:type="dxa"/>
            <w:noWrap/>
            <w:hideMark/>
          </w:tcPr>
          <w:p w14:paraId="424C175B"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7C28E12F"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4753D43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Construcción de represa.</w:t>
            </w:r>
          </w:p>
        </w:tc>
        <w:tc>
          <w:tcPr>
            <w:tcW w:w="1790" w:type="dxa"/>
            <w:noWrap/>
            <w:hideMark/>
          </w:tcPr>
          <w:p w14:paraId="7600290D"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 Secretaría está trabajando con la AA para tratar la cuestión (2016)</w:t>
            </w:r>
          </w:p>
        </w:tc>
        <w:tc>
          <w:tcPr>
            <w:tcW w:w="1271" w:type="dxa"/>
            <w:noWrap/>
            <w:hideMark/>
          </w:tcPr>
          <w:p w14:paraId="7F33BBF9"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403EF8DC"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A33858F"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213</w:t>
            </w:r>
          </w:p>
        </w:tc>
        <w:tc>
          <w:tcPr>
            <w:tcW w:w="1382" w:type="dxa"/>
            <w:noWrap/>
            <w:hideMark/>
          </w:tcPr>
          <w:p w14:paraId="75977352"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Túnez</w:t>
            </w:r>
          </w:p>
        </w:tc>
        <w:tc>
          <w:tcPr>
            <w:tcW w:w="2145" w:type="dxa"/>
            <w:noWrap/>
            <w:hideMark/>
          </w:tcPr>
          <w:p w14:paraId="4E300FB8"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Ichkeul*</w:t>
            </w:r>
          </w:p>
        </w:tc>
        <w:tc>
          <w:tcPr>
            <w:tcW w:w="1192" w:type="dxa"/>
            <w:noWrap/>
            <w:hideMark/>
          </w:tcPr>
          <w:p w14:paraId="24D7D44C"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04/07/1990</w:t>
            </w:r>
          </w:p>
        </w:tc>
        <w:tc>
          <w:tcPr>
            <w:tcW w:w="1236" w:type="dxa"/>
            <w:noWrap/>
            <w:hideMark/>
          </w:tcPr>
          <w:p w14:paraId="06F821E8"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783980E4"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5112B332"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Obras hidráulicas en la zona de la cuenca.</w:t>
            </w:r>
          </w:p>
        </w:tc>
        <w:tc>
          <w:tcPr>
            <w:tcW w:w="1790" w:type="dxa"/>
            <w:noWrap/>
            <w:hideMark/>
          </w:tcPr>
          <w:p w14:paraId="5571757B" w14:textId="77777777" w:rsidR="00BA76E0" w:rsidRPr="00655883" w:rsidRDefault="00BA76E0" w:rsidP="009F4C3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7CB4D43C"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2AC47E90"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ADDDB86"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lastRenderedPageBreak/>
              <w:t>945</w:t>
            </w:r>
          </w:p>
        </w:tc>
        <w:tc>
          <w:tcPr>
            <w:tcW w:w="1382" w:type="dxa"/>
            <w:noWrap/>
            <w:hideMark/>
          </w:tcPr>
          <w:p w14:paraId="3C3B8816"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Turquía</w:t>
            </w:r>
          </w:p>
        </w:tc>
        <w:tc>
          <w:tcPr>
            <w:tcW w:w="2145" w:type="dxa"/>
            <w:noWrap/>
            <w:hideMark/>
          </w:tcPr>
          <w:p w14:paraId="52E076C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Gediz Delta*</w:t>
            </w:r>
          </w:p>
        </w:tc>
        <w:tc>
          <w:tcPr>
            <w:tcW w:w="1192" w:type="dxa"/>
            <w:noWrap/>
            <w:hideMark/>
          </w:tcPr>
          <w:p w14:paraId="08389DE3"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05/02/2013</w:t>
            </w:r>
          </w:p>
        </w:tc>
        <w:tc>
          <w:tcPr>
            <w:tcW w:w="1236" w:type="dxa"/>
            <w:noWrap/>
            <w:hideMark/>
          </w:tcPr>
          <w:p w14:paraId="7F0DC3C9"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4E1CEA4F"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4655AEF1"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Desarrollos urbanísticos y proyecto propuesto para la rehabilitación de la bahía y el puerto de Izmir. Existen planes para acumular materiales dragados en el área costera</w:t>
            </w:r>
            <w:r w:rsidRPr="00655883">
              <w:rPr>
                <w:rFonts w:asciiTheme="minorHAnsi" w:hAnsiTheme="minorHAnsi" w:cs="Arial"/>
                <w:color w:val="000000"/>
                <w:sz w:val="20"/>
                <w:szCs w:val="20"/>
                <w:lang w:val="es-ES_tradnl" w:eastAsia="en-GB"/>
              </w:rPr>
              <w:t xml:space="preserve">. </w:t>
            </w:r>
          </w:p>
        </w:tc>
        <w:tc>
          <w:tcPr>
            <w:tcW w:w="1790" w:type="dxa"/>
            <w:noWrap/>
            <w:hideMark/>
          </w:tcPr>
          <w:p w14:paraId="60253003"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0DAFC27A"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00E6571F"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F3835A6"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659</w:t>
            </w:r>
          </w:p>
        </w:tc>
        <w:tc>
          <w:tcPr>
            <w:tcW w:w="1382" w:type="dxa"/>
            <w:noWrap/>
            <w:hideMark/>
          </w:tcPr>
          <w:p w14:paraId="3A6F0B41"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Turquía</w:t>
            </w:r>
          </w:p>
        </w:tc>
        <w:tc>
          <w:tcPr>
            <w:tcW w:w="2145" w:type="dxa"/>
            <w:noWrap/>
            <w:hideMark/>
          </w:tcPr>
          <w:p w14:paraId="510F904F"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Lake Seyfe *</w:t>
            </w:r>
          </w:p>
        </w:tc>
        <w:tc>
          <w:tcPr>
            <w:tcW w:w="1192" w:type="dxa"/>
            <w:noWrap/>
            <w:hideMark/>
          </w:tcPr>
          <w:p w14:paraId="5D1FFC6A"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05/12/2014</w:t>
            </w:r>
          </w:p>
        </w:tc>
        <w:tc>
          <w:tcPr>
            <w:tcW w:w="1236" w:type="dxa"/>
            <w:noWrap/>
            <w:hideMark/>
          </w:tcPr>
          <w:p w14:paraId="2F2366EB"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7C301B3C"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5C91D324"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 xml:space="preserve">No se ha </w:t>
            </w:r>
            <w:r w:rsidRPr="00655883">
              <w:rPr>
                <w:rFonts w:asciiTheme="minorHAnsi" w:hAnsiTheme="minorHAnsi" w:cs="Arial"/>
                <w:sz w:val="20"/>
                <w:szCs w:val="20"/>
                <w:lang w:val="es-ES_tradnl"/>
              </w:rPr>
              <w:t>ejecutado</w:t>
            </w:r>
            <w:r w:rsidRPr="00655883">
              <w:rPr>
                <w:rFonts w:asciiTheme="minorHAnsi" w:hAnsiTheme="minorHAnsi" w:cs="Arial"/>
                <w:color w:val="000000"/>
                <w:sz w:val="20"/>
                <w:szCs w:val="20"/>
                <w:lang w:val="es-ES_tradnl"/>
              </w:rPr>
              <w:t xml:space="preserve"> el plan de manejo</w:t>
            </w:r>
            <w:r w:rsidRPr="00655883">
              <w:rPr>
                <w:rFonts w:asciiTheme="minorHAnsi" w:hAnsiTheme="minorHAnsi" w:cs="Arial"/>
                <w:color w:val="000000"/>
                <w:sz w:val="20"/>
                <w:szCs w:val="20"/>
                <w:lang w:val="es-ES_tradnl" w:eastAsia="en-GB"/>
              </w:rPr>
              <w:t xml:space="preserve">. </w:t>
            </w:r>
          </w:p>
        </w:tc>
        <w:tc>
          <w:tcPr>
            <w:tcW w:w="1790" w:type="dxa"/>
            <w:noWrap/>
            <w:hideMark/>
          </w:tcPr>
          <w:p w14:paraId="615E0024"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actualización de la AA (2016)</w:t>
            </w:r>
          </w:p>
        </w:tc>
        <w:tc>
          <w:tcPr>
            <w:tcW w:w="1271" w:type="dxa"/>
            <w:noWrap/>
            <w:hideMark/>
          </w:tcPr>
          <w:p w14:paraId="6E384CC7"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556B8ABA"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FA8F83C"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764</w:t>
            </w:r>
          </w:p>
        </w:tc>
        <w:tc>
          <w:tcPr>
            <w:tcW w:w="1382" w:type="dxa"/>
            <w:noWrap/>
            <w:hideMark/>
          </w:tcPr>
          <w:p w14:paraId="3047E393"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Ucrania</w:t>
            </w:r>
          </w:p>
        </w:tc>
        <w:tc>
          <w:tcPr>
            <w:tcW w:w="2145" w:type="dxa"/>
            <w:noWrap/>
            <w:hideMark/>
          </w:tcPr>
          <w:p w14:paraId="50F25235"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Dniester-Turunchuk Crossrivers Area</w:t>
            </w:r>
          </w:p>
        </w:tc>
        <w:tc>
          <w:tcPr>
            <w:tcW w:w="1192" w:type="dxa"/>
            <w:noWrap/>
            <w:hideMark/>
          </w:tcPr>
          <w:p w14:paraId="7B48AE9A"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05/10/2012</w:t>
            </w:r>
          </w:p>
        </w:tc>
        <w:tc>
          <w:tcPr>
            <w:tcW w:w="1236" w:type="dxa"/>
            <w:noWrap/>
            <w:hideMark/>
          </w:tcPr>
          <w:p w14:paraId="2E5F4F52"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18/07/2017</w:t>
            </w:r>
          </w:p>
        </w:tc>
        <w:tc>
          <w:tcPr>
            <w:tcW w:w="1080" w:type="dxa"/>
            <w:noWrap/>
            <w:vAlign w:val="center"/>
            <w:hideMark/>
          </w:tcPr>
          <w:p w14:paraId="1972BC8E"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61B85D2A"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Central hidroeléctrica</w:t>
            </w:r>
            <w:r w:rsidRPr="00655883">
              <w:rPr>
                <w:rFonts w:asciiTheme="minorHAnsi" w:hAnsiTheme="minorHAnsi" w:cs="Arial"/>
                <w:color w:val="000000"/>
                <w:sz w:val="20"/>
                <w:szCs w:val="20"/>
                <w:lang w:val="es-ES_tradnl" w:eastAsia="en-GB"/>
              </w:rPr>
              <w:t xml:space="preserve">. </w:t>
            </w:r>
          </w:p>
        </w:tc>
        <w:tc>
          <w:tcPr>
            <w:tcW w:w="1790" w:type="dxa"/>
            <w:noWrap/>
            <w:hideMark/>
          </w:tcPr>
          <w:p w14:paraId="78DAFC54"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Caso cerrado (2017)</w:t>
            </w:r>
          </w:p>
        </w:tc>
        <w:tc>
          <w:tcPr>
            <w:tcW w:w="1271" w:type="dxa"/>
            <w:noWrap/>
            <w:hideMark/>
          </w:tcPr>
          <w:p w14:paraId="040F2E30"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7FD51C64"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9B5F09E"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765</w:t>
            </w:r>
          </w:p>
        </w:tc>
        <w:tc>
          <w:tcPr>
            <w:tcW w:w="1382" w:type="dxa"/>
            <w:noWrap/>
            <w:hideMark/>
          </w:tcPr>
          <w:p w14:paraId="73DC9837"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Ucrania</w:t>
            </w:r>
          </w:p>
        </w:tc>
        <w:tc>
          <w:tcPr>
            <w:tcW w:w="2145" w:type="dxa"/>
            <w:noWrap/>
            <w:hideMark/>
          </w:tcPr>
          <w:p w14:paraId="70C8665F" w14:textId="77777777" w:rsidR="00BA76E0" w:rsidRPr="008D202E"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D202E">
              <w:rPr>
                <w:rFonts w:asciiTheme="minorHAnsi" w:hAnsiTheme="minorHAnsi" w:cs="Arial"/>
                <w:color w:val="000000"/>
                <w:sz w:val="20"/>
                <w:szCs w:val="20"/>
                <w:lang w:eastAsia="en-GB"/>
              </w:rPr>
              <w:t>Northern Part of the Dniester Liman*</w:t>
            </w:r>
          </w:p>
        </w:tc>
        <w:tc>
          <w:tcPr>
            <w:tcW w:w="1192" w:type="dxa"/>
            <w:noWrap/>
            <w:hideMark/>
          </w:tcPr>
          <w:p w14:paraId="530C3608"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15/08/2014</w:t>
            </w:r>
          </w:p>
        </w:tc>
        <w:tc>
          <w:tcPr>
            <w:tcW w:w="1236" w:type="dxa"/>
            <w:noWrap/>
            <w:hideMark/>
          </w:tcPr>
          <w:p w14:paraId="1681C3ED"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0B46079C"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189E9B1B" w14:textId="40BBF638" w:rsidR="00BA76E0" w:rsidRPr="00655883" w:rsidRDefault="00BA76E0" w:rsidP="00AD157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 xml:space="preserve">Proyecto de línea de transmisión de alto voltaje de 330kV que posiblemente </w:t>
            </w:r>
            <w:r w:rsidR="002F4307">
              <w:rPr>
                <w:rFonts w:ascii="Calibri" w:hAnsi="Calibri"/>
                <w:sz w:val="20"/>
                <w:szCs w:val="20"/>
                <w:lang w:val="es-ES_tradnl"/>
              </w:rPr>
              <w:t>atraviese</w:t>
            </w:r>
            <w:r w:rsidRPr="00655883">
              <w:rPr>
                <w:rFonts w:ascii="Calibri" w:hAnsi="Calibri"/>
                <w:sz w:val="20"/>
                <w:szCs w:val="20"/>
                <w:lang w:val="es-ES_tradnl"/>
              </w:rPr>
              <w:t xml:space="preserve"> el sitio Ramsar</w:t>
            </w:r>
            <w:r w:rsidRPr="00655883">
              <w:rPr>
                <w:rFonts w:asciiTheme="minorHAnsi" w:hAnsiTheme="minorHAnsi" w:cs="Arial"/>
                <w:color w:val="000000"/>
                <w:sz w:val="20"/>
                <w:szCs w:val="20"/>
                <w:lang w:val="es-ES_tradnl" w:eastAsia="en-GB"/>
              </w:rPr>
              <w:t xml:space="preserve">. </w:t>
            </w:r>
          </w:p>
        </w:tc>
        <w:tc>
          <w:tcPr>
            <w:tcW w:w="1790" w:type="dxa"/>
            <w:noWrap/>
            <w:hideMark/>
          </w:tcPr>
          <w:p w14:paraId="17B10D77"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Actualización presentada por la AA (2017)</w:t>
            </w:r>
          </w:p>
        </w:tc>
        <w:tc>
          <w:tcPr>
            <w:tcW w:w="1271" w:type="dxa"/>
            <w:noWrap/>
            <w:hideMark/>
          </w:tcPr>
          <w:p w14:paraId="7E5E399C"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5E54A1FE"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DAF18F2"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763</w:t>
            </w:r>
          </w:p>
        </w:tc>
        <w:tc>
          <w:tcPr>
            <w:tcW w:w="1382" w:type="dxa"/>
            <w:noWrap/>
            <w:hideMark/>
          </w:tcPr>
          <w:p w14:paraId="315CD60E"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Ucrania</w:t>
            </w:r>
          </w:p>
        </w:tc>
        <w:tc>
          <w:tcPr>
            <w:tcW w:w="2145" w:type="dxa"/>
            <w:noWrap/>
            <w:hideMark/>
          </w:tcPr>
          <w:p w14:paraId="518C9E44" w14:textId="77777777" w:rsidR="00BA76E0" w:rsidRPr="008D202E"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D202E">
              <w:rPr>
                <w:rFonts w:asciiTheme="minorHAnsi" w:hAnsiTheme="minorHAnsi" w:cs="Arial"/>
                <w:color w:val="000000"/>
                <w:sz w:val="20"/>
                <w:szCs w:val="20"/>
                <w:lang w:eastAsia="en-GB"/>
              </w:rPr>
              <w:t>Shagany-Alibei-Burnas Lakes System</w:t>
            </w:r>
          </w:p>
        </w:tc>
        <w:tc>
          <w:tcPr>
            <w:tcW w:w="1192" w:type="dxa"/>
            <w:noWrap/>
            <w:hideMark/>
          </w:tcPr>
          <w:p w14:paraId="1AA085F9"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17/10/2016</w:t>
            </w:r>
          </w:p>
        </w:tc>
        <w:tc>
          <w:tcPr>
            <w:tcW w:w="1236" w:type="dxa"/>
            <w:noWrap/>
            <w:hideMark/>
          </w:tcPr>
          <w:p w14:paraId="1B40712F"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1242D5BE"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290EA04F" w14:textId="77777777" w:rsidR="00BA76E0" w:rsidRPr="00655883" w:rsidRDefault="00BA76E0" w:rsidP="00AD157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Cierre de la apertura natural en el km 24 de la barra de arena vinculado con la disminución del nivel del agua en un metro, secando algunas de las lagunas y con un efecto negativo sobre especies de aves migratorias.</w:t>
            </w:r>
          </w:p>
        </w:tc>
        <w:tc>
          <w:tcPr>
            <w:tcW w:w="1790" w:type="dxa"/>
            <w:noWrap/>
            <w:hideMark/>
          </w:tcPr>
          <w:p w14:paraId="3128B8B6" w14:textId="77777777" w:rsidR="00BA76E0" w:rsidRPr="00655883" w:rsidRDefault="00BA76E0"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La cuestión se está tratando activamente (2017)</w:t>
            </w:r>
          </w:p>
        </w:tc>
        <w:tc>
          <w:tcPr>
            <w:tcW w:w="1271" w:type="dxa"/>
            <w:noWrap/>
            <w:hideMark/>
          </w:tcPr>
          <w:p w14:paraId="0242F8EF"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otro</w:t>
            </w:r>
          </w:p>
        </w:tc>
      </w:tr>
      <w:tr w:rsidR="00BA76E0" w:rsidRPr="00655883" w14:paraId="11127DD2"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FD77DD1"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766</w:t>
            </w:r>
          </w:p>
        </w:tc>
        <w:tc>
          <w:tcPr>
            <w:tcW w:w="1382" w:type="dxa"/>
            <w:noWrap/>
            <w:hideMark/>
          </w:tcPr>
          <w:p w14:paraId="3902A506"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Ucrania</w:t>
            </w:r>
          </w:p>
        </w:tc>
        <w:tc>
          <w:tcPr>
            <w:tcW w:w="2145" w:type="dxa"/>
            <w:noWrap/>
            <w:hideMark/>
          </w:tcPr>
          <w:p w14:paraId="3581B8D0"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Tyligulskyi Liman</w:t>
            </w:r>
          </w:p>
        </w:tc>
        <w:tc>
          <w:tcPr>
            <w:tcW w:w="1192" w:type="dxa"/>
            <w:noWrap/>
            <w:hideMark/>
          </w:tcPr>
          <w:p w14:paraId="4C9BD10A" w14:textId="77777777" w:rsidR="00BA76E0" w:rsidRPr="00655883" w:rsidRDefault="00BA76E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01/01/2011</w:t>
            </w:r>
          </w:p>
        </w:tc>
        <w:tc>
          <w:tcPr>
            <w:tcW w:w="1236" w:type="dxa"/>
            <w:noWrap/>
            <w:hideMark/>
          </w:tcPr>
          <w:p w14:paraId="10AF3F6F"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18/07/2017</w:t>
            </w:r>
          </w:p>
        </w:tc>
        <w:tc>
          <w:tcPr>
            <w:tcW w:w="1080" w:type="dxa"/>
            <w:noWrap/>
            <w:vAlign w:val="center"/>
            <w:hideMark/>
          </w:tcPr>
          <w:p w14:paraId="2E212DC9"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49E65528"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Calibri" w:hAnsi="Calibri"/>
                <w:sz w:val="20"/>
                <w:szCs w:val="20"/>
                <w:lang w:val="es-ES_tradnl"/>
              </w:rPr>
              <w:t>Recuperación de tierras, contaminación, perturbaciones antropogénicas, cambios en la hidrología</w:t>
            </w:r>
            <w:r w:rsidRPr="00655883">
              <w:rPr>
                <w:rFonts w:asciiTheme="minorHAnsi" w:hAnsiTheme="minorHAnsi" w:cs="Arial"/>
                <w:color w:val="000000"/>
                <w:sz w:val="20"/>
                <w:szCs w:val="20"/>
                <w:lang w:val="es-ES_tradnl" w:eastAsia="en-GB"/>
              </w:rPr>
              <w:t xml:space="preserve">. </w:t>
            </w:r>
          </w:p>
        </w:tc>
        <w:tc>
          <w:tcPr>
            <w:tcW w:w="1790" w:type="dxa"/>
            <w:noWrap/>
            <w:hideMark/>
          </w:tcPr>
          <w:p w14:paraId="245DB0E8"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Caso cerrado (2017)</w:t>
            </w:r>
          </w:p>
        </w:tc>
        <w:tc>
          <w:tcPr>
            <w:tcW w:w="1271" w:type="dxa"/>
            <w:noWrap/>
            <w:hideMark/>
          </w:tcPr>
          <w:p w14:paraId="395871CC"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5F5728E7"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D71AB8C"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394</w:t>
            </w:r>
          </w:p>
        </w:tc>
        <w:tc>
          <w:tcPr>
            <w:tcW w:w="1382" w:type="dxa"/>
            <w:noWrap/>
            <w:hideMark/>
          </w:tcPr>
          <w:p w14:paraId="5CCECD8F"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Uganda</w:t>
            </w:r>
          </w:p>
        </w:tc>
        <w:tc>
          <w:tcPr>
            <w:tcW w:w="2145" w:type="dxa"/>
            <w:noWrap/>
            <w:hideMark/>
          </w:tcPr>
          <w:p w14:paraId="04B0CD88"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Lake George*</w:t>
            </w:r>
          </w:p>
        </w:tc>
        <w:tc>
          <w:tcPr>
            <w:tcW w:w="1192" w:type="dxa"/>
            <w:noWrap/>
            <w:hideMark/>
          </w:tcPr>
          <w:p w14:paraId="0DC98113"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04/07/1990</w:t>
            </w:r>
          </w:p>
        </w:tc>
        <w:tc>
          <w:tcPr>
            <w:tcW w:w="1236" w:type="dxa"/>
            <w:noWrap/>
            <w:hideMark/>
          </w:tcPr>
          <w:p w14:paraId="06695EE4"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136A1205"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X</w:t>
            </w:r>
          </w:p>
        </w:tc>
        <w:tc>
          <w:tcPr>
            <w:tcW w:w="3899" w:type="dxa"/>
            <w:noWrap/>
            <w:hideMark/>
          </w:tcPr>
          <w:p w14:paraId="6741FE57"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Algunas industrias extractivas están trabajando alrededor del sitio</w:t>
            </w:r>
            <w:r w:rsidRPr="00655883">
              <w:rPr>
                <w:rFonts w:asciiTheme="minorHAnsi" w:hAnsiTheme="minorHAnsi" w:cs="Arial"/>
                <w:color w:val="000000"/>
                <w:sz w:val="20"/>
                <w:szCs w:val="20"/>
                <w:lang w:val="es-ES_tradnl" w:eastAsia="en-GB"/>
              </w:rPr>
              <w:t>.</w:t>
            </w:r>
          </w:p>
        </w:tc>
        <w:tc>
          <w:tcPr>
            <w:tcW w:w="1790" w:type="dxa"/>
            <w:noWrap/>
            <w:hideMark/>
          </w:tcPr>
          <w:p w14:paraId="69C7361B" w14:textId="77777777" w:rsidR="00BA76E0" w:rsidRPr="00655883" w:rsidRDefault="00BA76E0" w:rsidP="00E4473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MRA solicitada (2017)</w:t>
            </w:r>
          </w:p>
        </w:tc>
        <w:tc>
          <w:tcPr>
            <w:tcW w:w="1271" w:type="dxa"/>
            <w:noWrap/>
            <w:hideMark/>
          </w:tcPr>
          <w:p w14:paraId="1A73963C"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6835F035"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DC90D18"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1637</w:t>
            </w:r>
          </w:p>
        </w:tc>
        <w:tc>
          <w:tcPr>
            <w:tcW w:w="1382" w:type="dxa"/>
            <w:noWrap/>
            <w:hideMark/>
          </w:tcPr>
          <w:p w14:paraId="15083022"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Uganda</w:t>
            </w:r>
          </w:p>
        </w:tc>
        <w:tc>
          <w:tcPr>
            <w:tcW w:w="2145" w:type="dxa"/>
            <w:noWrap/>
            <w:hideMark/>
          </w:tcPr>
          <w:p w14:paraId="762B36BB"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Lutembe Bay Wetland System</w:t>
            </w:r>
          </w:p>
        </w:tc>
        <w:tc>
          <w:tcPr>
            <w:tcW w:w="1192" w:type="dxa"/>
            <w:noWrap/>
            <w:hideMark/>
          </w:tcPr>
          <w:p w14:paraId="72DF8E7B" w14:textId="77777777" w:rsidR="00BA76E0" w:rsidRPr="00655883" w:rsidRDefault="00BA76E0" w:rsidP="002355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25/11/2015</w:t>
            </w:r>
          </w:p>
        </w:tc>
        <w:tc>
          <w:tcPr>
            <w:tcW w:w="1236" w:type="dxa"/>
            <w:noWrap/>
            <w:hideMark/>
          </w:tcPr>
          <w:p w14:paraId="0569E9EA"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4B3F78C5"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5D08F156"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Algunas industrias extractivas están trabajando alrededor del sitio.</w:t>
            </w:r>
          </w:p>
        </w:tc>
        <w:tc>
          <w:tcPr>
            <w:tcW w:w="1790" w:type="dxa"/>
            <w:noWrap/>
            <w:hideMark/>
          </w:tcPr>
          <w:p w14:paraId="3B1F4CEE" w14:textId="77777777" w:rsidR="00BA76E0" w:rsidRPr="00655883" w:rsidRDefault="00BA76E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En espera de informe de estudio documental (2017)</w:t>
            </w:r>
          </w:p>
        </w:tc>
        <w:tc>
          <w:tcPr>
            <w:tcW w:w="1271" w:type="dxa"/>
            <w:noWrap/>
            <w:hideMark/>
          </w:tcPr>
          <w:p w14:paraId="3AD71463" w14:textId="77777777" w:rsidR="00BA76E0" w:rsidRPr="00655883" w:rsidRDefault="00BA76E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r w:rsidR="00BA76E0" w:rsidRPr="00655883" w14:paraId="39D2173D"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84CFDB6" w14:textId="77777777" w:rsidR="00BA76E0" w:rsidRPr="00655883" w:rsidRDefault="00BA76E0" w:rsidP="00810E51">
            <w:pPr>
              <w:jc w:val="center"/>
              <w:rPr>
                <w:rFonts w:asciiTheme="minorHAnsi" w:hAnsiTheme="minorHAnsi" w:cs="Arial"/>
                <w:b w:val="0"/>
                <w:color w:val="000000"/>
                <w:sz w:val="20"/>
                <w:szCs w:val="20"/>
                <w:lang w:val="es-ES_tradnl" w:eastAsia="en-GB"/>
              </w:rPr>
            </w:pPr>
            <w:r w:rsidRPr="00655883">
              <w:rPr>
                <w:rFonts w:asciiTheme="minorHAnsi" w:hAnsiTheme="minorHAnsi" w:cs="Arial"/>
                <w:b w:val="0"/>
                <w:color w:val="000000"/>
                <w:sz w:val="20"/>
                <w:szCs w:val="20"/>
                <w:lang w:val="es-ES_tradnl" w:eastAsia="en-GB"/>
              </w:rPr>
              <w:t>1640</w:t>
            </w:r>
          </w:p>
        </w:tc>
        <w:tc>
          <w:tcPr>
            <w:tcW w:w="1382" w:type="dxa"/>
            <w:noWrap/>
            <w:hideMark/>
          </w:tcPr>
          <w:p w14:paraId="3CAE34DD"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Uganda</w:t>
            </w:r>
          </w:p>
        </w:tc>
        <w:tc>
          <w:tcPr>
            <w:tcW w:w="2145" w:type="dxa"/>
            <w:noWrap/>
            <w:hideMark/>
          </w:tcPr>
          <w:p w14:paraId="022EE4F8" w14:textId="77777777" w:rsidR="00BA76E0" w:rsidRPr="008D202E"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D202E">
              <w:rPr>
                <w:rFonts w:asciiTheme="minorHAnsi" w:hAnsiTheme="minorHAnsi" w:cs="Arial"/>
                <w:color w:val="000000"/>
                <w:sz w:val="20"/>
                <w:szCs w:val="20"/>
                <w:lang w:eastAsia="en-GB"/>
              </w:rPr>
              <w:t>Murchison Falls-Albert Delta Wetland System</w:t>
            </w:r>
          </w:p>
        </w:tc>
        <w:tc>
          <w:tcPr>
            <w:tcW w:w="1192" w:type="dxa"/>
            <w:noWrap/>
            <w:hideMark/>
          </w:tcPr>
          <w:p w14:paraId="5C12BA09" w14:textId="77777777" w:rsidR="00BA76E0" w:rsidRPr="00655883" w:rsidRDefault="00BA76E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25/11/2015</w:t>
            </w:r>
          </w:p>
        </w:tc>
        <w:tc>
          <w:tcPr>
            <w:tcW w:w="1236" w:type="dxa"/>
            <w:noWrap/>
            <w:hideMark/>
          </w:tcPr>
          <w:p w14:paraId="5577D119"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1080" w:type="dxa"/>
            <w:noWrap/>
            <w:vAlign w:val="center"/>
            <w:hideMark/>
          </w:tcPr>
          <w:p w14:paraId="709D9727"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p>
        </w:tc>
        <w:tc>
          <w:tcPr>
            <w:tcW w:w="3899" w:type="dxa"/>
            <w:noWrap/>
            <w:hideMark/>
          </w:tcPr>
          <w:p w14:paraId="68BCA2A9" w14:textId="77777777" w:rsidR="00BA76E0" w:rsidRPr="00655883" w:rsidRDefault="00BA76E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rPr>
              <w:t>Algunas industrias extractivas están trabajando alrededor del sitio.</w:t>
            </w:r>
          </w:p>
        </w:tc>
        <w:tc>
          <w:tcPr>
            <w:tcW w:w="1790" w:type="dxa"/>
            <w:noWrap/>
            <w:hideMark/>
          </w:tcPr>
          <w:p w14:paraId="27B91206" w14:textId="77777777" w:rsidR="00BA76E0" w:rsidRPr="00655883" w:rsidRDefault="00BA76E0" w:rsidP="00E4473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eastAsia="en-GB"/>
              </w:rPr>
            </w:pPr>
            <w:r w:rsidRPr="00655883">
              <w:rPr>
                <w:rFonts w:asciiTheme="minorHAnsi" w:hAnsiTheme="minorHAnsi" w:cs="Arial"/>
                <w:sz w:val="20"/>
                <w:szCs w:val="20"/>
                <w:lang w:val="es-ES_tradnl" w:eastAsia="en-GB"/>
              </w:rPr>
              <w:t>MRA solicitada (2017)</w:t>
            </w:r>
          </w:p>
        </w:tc>
        <w:tc>
          <w:tcPr>
            <w:tcW w:w="1271" w:type="dxa"/>
            <w:noWrap/>
            <w:hideMark/>
          </w:tcPr>
          <w:p w14:paraId="01F547DA" w14:textId="77777777" w:rsidR="00BA76E0" w:rsidRPr="00655883" w:rsidRDefault="00BA76E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eastAsia="en-GB"/>
              </w:rPr>
            </w:pPr>
            <w:r w:rsidRPr="00655883">
              <w:rPr>
                <w:rFonts w:asciiTheme="minorHAnsi" w:hAnsiTheme="minorHAnsi" w:cs="Arial"/>
                <w:color w:val="000000"/>
                <w:sz w:val="20"/>
                <w:szCs w:val="20"/>
                <w:lang w:val="es-ES_tradnl" w:eastAsia="en-GB"/>
              </w:rPr>
              <w:t>AA</w:t>
            </w:r>
          </w:p>
        </w:tc>
      </w:tr>
    </w:tbl>
    <w:p w14:paraId="20567505" w14:textId="604596D2" w:rsidR="00D94287" w:rsidRPr="00655883" w:rsidRDefault="004D76A1" w:rsidP="0099118E">
      <w:pPr>
        <w:rPr>
          <w:rFonts w:ascii="Calibri" w:hAnsi="Calibri"/>
          <w:b/>
          <w:szCs w:val="24"/>
          <w:lang w:val="es-ES_tradnl"/>
        </w:rPr>
      </w:pPr>
      <w:r w:rsidRPr="00655883">
        <w:rPr>
          <w:rFonts w:ascii="Calibri" w:hAnsi="Calibri"/>
          <w:b/>
          <w:color w:val="000000"/>
          <w:sz w:val="26"/>
          <w:szCs w:val="26"/>
          <w:lang w:val="es-ES_tradnl"/>
        </w:rPr>
        <w:br w:type="page"/>
      </w:r>
      <w:r w:rsidR="0083010D" w:rsidRPr="00655883">
        <w:rPr>
          <w:rFonts w:ascii="Calibri" w:hAnsi="Calibri"/>
          <w:b/>
          <w:szCs w:val="24"/>
          <w:lang w:val="es-ES_tradnl"/>
        </w:rPr>
        <w:lastRenderedPageBreak/>
        <w:t>Sub</w:t>
      </w:r>
      <w:r w:rsidR="00010917" w:rsidRPr="00655883">
        <w:rPr>
          <w:rFonts w:ascii="Calibri" w:hAnsi="Calibri"/>
          <w:b/>
          <w:szCs w:val="24"/>
          <w:lang w:val="es-ES_tradnl"/>
        </w:rPr>
        <w:t>anexo</w:t>
      </w:r>
      <w:r w:rsidR="0083010D" w:rsidRPr="00655883">
        <w:rPr>
          <w:rFonts w:ascii="Calibri" w:hAnsi="Calibri"/>
          <w:b/>
          <w:szCs w:val="24"/>
          <w:lang w:val="es-ES_tradnl"/>
        </w:rPr>
        <w:t xml:space="preserve"> </w:t>
      </w:r>
      <w:r w:rsidR="00D26361" w:rsidRPr="00655883">
        <w:rPr>
          <w:rFonts w:ascii="Calibri" w:hAnsi="Calibri"/>
          <w:b/>
          <w:szCs w:val="24"/>
          <w:lang w:val="es-ES_tradnl"/>
        </w:rPr>
        <w:t>4b</w:t>
      </w:r>
    </w:p>
    <w:p w14:paraId="2FD40C1F" w14:textId="77777777" w:rsidR="00D94287" w:rsidRPr="00655883" w:rsidRDefault="00D94287" w:rsidP="00D94287">
      <w:pPr>
        <w:tabs>
          <w:tab w:val="right" w:pos="9026"/>
        </w:tabs>
        <w:suppressAutoHyphens/>
        <w:ind w:left="567" w:hanging="567"/>
        <w:rPr>
          <w:rFonts w:ascii="Calibri" w:hAnsi="Calibri"/>
          <w:b/>
          <w:szCs w:val="24"/>
          <w:lang w:val="es-ES_tradnl"/>
        </w:rPr>
      </w:pPr>
    </w:p>
    <w:p w14:paraId="74E1C9CA" w14:textId="714A61DF" w:rsidR="009054BF" w:rsidRPr="00655883" w:rsidRDefault="001123E8" w:rsidP="009054BF">
      <w:pPr>
        <w:tabs>
          <w:tab w:val="right" w:pos="9026"/>
        </w:tabs>
        <w:suppressAutoHyphens/>
        <w:rPr>
          <w:rFonts w:ascii="Calibri" w:hAnsi="Calibri"/>
          <w:b/>
          <w:szCs w:val="24"/>
          <w:lang w:val="es-ES_tradnl"/>
        </w:rPr>
      </w:pPr>
      <w:r w:rsidRPr="00655883">
        <w:rPr>
          <w:rFonts w:ascii="Calibri" w:hAnsi="Calibri"/>
          <w:b/>
          <w:szCs w:val="24"/>
          <w:lang w:val="es-ES_tradnl"/>
        </w:rPr>
        <w:t>Estado de los sitios Ramsar sobre los que existen informes de q</w:t>
      </w:r>
      <w:r w:rsidR="00B82F1C" w:rsidRPr="00655883">
        <w:rPr>
          <w:rFonts w:ascii="Calibri" w:hAnsi="Calibri"/>
          <w:b/>
          <w:szCs w:val="24"/>
          <w:lang w:val="es-ES_tradnl"/>
        </w:rPr>
        <w:t>ue</w:t>
      </w:r>
      <w:r w:rsidRPr="00655883">
        <w:rPr>
          <w:rFonts w:ascii="Calibri" w:hAnsi="Calibri"/>
          <w:b/>
          <w:szCs w:val="24"/>
          <w:lang w:val="es-ES_tradnl"/>
        </w:rPr>
        <w:t xml:space="preserve"> han ocurrido, están ocurriendo o es probable que ocurran c</w:t>
      </w:r>
      <w:r w:rsidR="00B82F1C" w:rsidRPr="00655883">
        <w:rPr>
          <w:rFonts w:ascii="Calibri" w:hAnsi="Calibri"/>
          <w:b/>
          <w:szCs w:val="24"/>
          <w:lang w:val="es-ES_tradnl"/>
        </w:rPr>
        <w:t>am</w:t>
      </w:r>
      <w:r w:rsidRPr="00655883">
        <w:rPr>
          <w:rFonts w:ascii="Calibri" w:hAnsi="Calibri"/>
          <w:b/>
          <w:szCs w:val="24"/>
          <w:lang w:val="es-ES_tradnl"/>
        </w:rPr>
        <w:t xml:space="preserve">bios negativos inducidos por la actividad humana </w:t>
      </w:r>
      <w:r w:rsidR="00E46449" w:rsidRPr="00655883">
        <w:rPr>
          <w:rFonts w:ascii="Calibri" w:hAnsi="Calibri"/>
          <w:b/>
          <w:szCs w:val="24"/>
          <w:lang w:val="es-ES_tradnl"/>
        </w:rPr>
        <w:t>(</w:t>
      </w:r>
      <w:r w:rsidR="00655883" w:rsidRPr="00655883">
        <w:rPr>
          <w:rFonts w:ascii="Calibri" w:hAnsi="Calibri"/>
          <w:b/>
          <w:szCs w:val="24"/>
          <w:lang w:val="es-ES_tradnl"/>
        </w:rPr>
        <w:t>Artículo</w:t>
      </w:r>
      <w:r w:rsidR="00E46449" w:rsidRPr="00655883">
        <w:rPr>
          <w:rFonts w:ascii="Calibri" w:hAnsi="Calibri"/>
          <w:b/>
          <w:szCs w:val="24"/>
          <w:lang w:val="es-ES_tradnl"/>
        </w:rPr>
        <w:t xml:space="preserve"> 3.2)</w:t>
      </w:r>
      <w:r w:rsidR="000D7576" w:rsidRPr="00655883">
        <w:rPr>
          <w:rFonts w:ascii="Calibri" w:hAnsi="Calibri"/>
          <w:b/>
          <w:szCs w:val="24"/>
          <w:lang w:val="es-ES_tradnl"/>
        </w:rPr>
        <w:t xml:space="preserve">, </w:t>
      </w:r>
      <w:r w:rsidRPr="00655883">
        <w:rPr>
          <w:rFonts w:ascii="Calibri" w:hAnsi="Calibri"/>
          <w:b/>
          <w:szCs w:val="24"/>
          <w:lang w:val="es-ES_tradnl"/>
        </w:rPr>
        <w:t xml:space="preserve">hasta el </w:t>
      </w:r>
      <w:r w:rsidR="000D7576" w:rsidRPr="00655883">
        <w:rPr>
          <w:rFonts w:ascii="Calibri" w:hAnsi="Calibri"/>
          <w:b/>
          <w:szCs w:val="24"/>
          <w:lang w:val="es-ES_tradnl"/>
        </w:rPr>
        <w:t>17</w:t>
      </w:r>
      <w:r w:rsidR="00920848" w:rsidRPr="00655883">
        <w:rPr>
          <w:rFonts w:ascii="Calibri" w:hAnsi="Calibri"/>
          <w:b/>
          <w:szCs w:val="24"/>
          <w:lang w:val="es-ES_tradnl"/>
        </w:rPr>
        <w:t> </w:t>
      </w:r>
      <w:r w:rsidRPr="00655883">
        <w:rPr>
          <w:rFonts w:ascii="Calibri" w:hAnsi="Calibri"/>
          <w:b/>
          <w:szCs w:val="24"/>
          <w:lang w:val="es-ES_tradnl"/>
        </w:rPr>
        <w:t xml:space="preserve">de noviembre de </w:t>
      </w:r>
      <w:r w:rsidR="000D7576" w:rsidRPr="00655883">
        <w:rPr>
          <w:rFonts w:ascii="Calibri" w:hAnsi="Calibri"/>
          <w:b/>
          <w:szCs w:val="24"/>
          <w:lang w:val="es-ES_tradnl"/>
        </w:rPr>
        <w:t>2017</w:t>
      </w:r>
    </w:p>
    <w:p w14:paraId="150743FF" w14:textId="77777777" w:rsidR="004D76A1" w:rsidRPr="00655883" w:rsidRDefault="004D76A1" w:rsidP="00D94287">
      <w:pPr>
        <w:tabs>
          <w:tab w:val="right" w:pos="9026"/>
        </w:tabs>
        <w:suppressAutoHyphens/>
        <w:ind w:left="567" w:hanging="567"/>
        <w:rPr>
          <w:rFonts w:ascii="Calibri" w:hAnsi="Calibri"/>
          <w:b/>
          <w:color w:val="000000"/>
          <w:sz w:val="26"/>
          <w:szCs w:val="26"/>
          <w:lang w:val="es-ES_tradnl"/>
        </w:rPr>
      </w:pPr>
    </w:p>
    <w:p w14:paraId="52C8399E" w14:textId="6C1B4682" w:rsidR="00B04F8A" w:rsidRPr="00655883" w:rsidRDefault="00FF71DD" w:rsidP="00B04F8A">
      <w:pPr>
        <w:tabs>
          <w:tab w:val="right" w:pos="9026"/>
        </w:tabs>
        <w:suppressAutoHyphens/>
        <w:rPr>
          <w:rFonts w:asciiTheme="minorHAnsi" w:hAnsiTheme="minorHAnsi"/>
          <w:bCs/>
          <w:sz w:val="22"/>
          <w:szCs w:val="22"/>
          <w:lang w:val="es-ES_tradnl"/>
        </w:rPr>
      </w:pPr>
      <w:r w:rsidRPr="00655883">
        <w:rPr>
          <w:rFonts w:ascii="Calibri" w:hAnsi="Calibri"/>
          <w:sz w:val="22"/>
          <w:szCs w:val="22"/>
          <w:lang w:val="es-ES_tradnl"/>
        </w:rPr>
        <w:t>Expedientes abiertos sobre los que la Secretaría recibió información de fuentes distintas de las Partes Contratantes y se ha realizado un seguimiento con las Autoridades Administrativas en cuestión</w:t>
      </w:r>
      <w:r w:rsidR="00B04F8A" w:rsidRPr="00655883">
        <w:rPr>
          <w:rFonts w:asciiTheme="minorHAnsi" w:hAnsiTheme="minorHAnsi"/>
          <w:sz w:val="22"/>
          <w:szCs w:val="22"/>
          <w:lang w:val="es-ES_tradnl"/>
        </w:rPr>
        <w:t xml:space="preserve">. </w:t>
      </w:r>
      <w:r w:rsidRPr="00655883">
        <w:rPr>
          <w:rFonts w:ascii="Calibri" w:hAnsi="Calibri"/>
          <w:sz w:val="22"/>
          <w:szCs w:val="22"/>
          <w:lang w:val="es-ES_tradnl"/>
        </w:rPr>
        <w:t>La inclusión en esta lista no implica que la Parte en cuestión considere que un sitio en concreto esté experimentando cambios negativos.</w:t>
      </w:r>
      <w:r w:rsidRPr="00655883">
        <w:rPr>
          <w:rFonts w:ascii="Calibri" w:hAnsi="Calibri"/>
          <w:bCs/>
          <w:sz w:val="22"/>
          <w:szCs w:val="22"/>
          <w:lang w:val="es-ES_tradnl"/>
        </w:rPr>
        <w:t xml:space="preserve"> Se incluyen los expedientes que se cerraron durante el período de presentación de informes.</w:t>
      </w:r>
    </w:p>
    <w:p w14:paraId="66575423" w14:textId="77777777" w:rsidR="00B04F8A" w:rsidRPr="00655883" w:rsidRDefault="00B04F8A" w:rsidP="00D94287">
      <w:pPr>
        <w:tabs>
          <w:tab w:val="right" w:pos="9026"/>
        </w:tabs>
        <w:suppressAutoHyphens/>
        <w:ind w:left="567" w:hanging="567"/>
        <w:rPr>
          <w:rFonts w:ascii="Calibri" w:hAnsi="Calibri"/>
          <w:b/>
          <w:color w:val="000000"/>
          <w:sz w:val="22"/>
          <w:szCs w:val="22"/>
          <w:lang w:val="es-ES_tradnl"/>
        </w:rPr>
      </w:pPr>
    </w:p>
    <w:tbl>
      <w:tblPr>
        <w:tblStyle w:val="LightList-Accent12"/>
        <w:tblW w:w="14628" w:type="dxa"/>
        <w:tblLook w:val="04A0" w:firstRow="1" w:lastRow="0" w:firstColumn="1" w:lastColumn="0" w:noHBand="0" w:noVBand="1"/>
      </w:tblPr>
      <w:tblGrid>
        <w:gridCol w:w="703"/>
        <w:gridCol w:w="1325"/>
        <w:gridCol w:w="2160"/>
        <w:gridCol w:w="1200"/>
        <w:gridCol w:w="1320"/>
        <w:gridCol w:w="5520"/>
        <w:gridCol w:w="2400"/>
      </w:tblGrid>
      <w:tr w:rsidR="00475BFC" w:rsidRPr="00655883" w14:paraId="15B2784C" w14:textId="77777777" w:rsidTr="006D1D70">
        <w:trPr>
          <w:cnfStyle w:val="100000000000" w:firstRow="1" w:lastRow="0" w:firstColumn="0" w:lastColumn="0" w:oddVBand="0" w:evenVBand="0" w:oddHBand="0" w:evenHBand="0" w:firstRowFirstColumn="0" w:firstRowLastColumn="0" w:lastRowFirstColumn="0" w:lastRowLastColumn="0"/>
          <w:cantSplit/>
          <w:trHeight w:val="276"/>
          <w:tblHeader/>
        </w:trPr>
        <w:tc>
          <w:tcPr>
            <w:cnfStyle w:val="001000000000" w:firstRow="0" w:lastRow="0" w:firstColumn="1" w:lastColumn="0" w:oddVBand="0" w:evenVBand="0" w:oddHBand="0" w:evenHBand="0" w:firstRowFirstColumn="0" w:firstRowLastColumn="0" w:lastRowFirstColumn="0" w:lastRowLastColumn="0"/>
            <w:tcW w:w="703" w:type="dxa"/>
            <w:tcBorders>
              <w:top w:val="single" w:sz="8" w:space="0" w:color="4F81BD" w:themeColor="accent1"/>
              <w:left w:val="single" w:sz="8" w:space="0" w:color="4F81BD" w:themeColor="accent1"/>
              <w:bottom w:val="single" w:sz="8" w:space="0" w:color="4F81BD" w:themeColor="accent1"/>
              <w:right w:val="nil"/>
            </w:tcBorders>
            <w:shd w:val="clear" w:color="auto" w:fill="DBE5F1" w:themeFill="accent1" w:themeFillTint="33"/>
            <w:noWrap/>
            <w:vAlign w:val="center"/>
            <w:hideMark/>
          </w:tcPr>
          <w:p w14:paraId="3F43B894" w14:textId="745314CC" w:rsidR="00475BFC" w:rsidRPr="00655883" w:rsidRDefault="00475BFC" w:rsidP="00C673D3">
            <w:pPr>
              <w:jc w:val="center"/>
              <w:rPr>
                <w:rFonts w:asciiTheme="minorHAnsi" w:hAnsiTheme="minorHAnsi" w:cs="Arial"/>
                <w:color w:val="auto"/>
                <w:sz w:val="20"/>
                <w:szCs w:val="20"/>
                <w:lang w:val="es-ES_tradnl"/>
              </w:rPr>
            </w:pPr>
            <w:r w:rsidRPr="00655883">
              <w:rPr>
                <w:rFonts w:asciiTheme="minorHAnsi" w:hAnsiTheme="minorHAnsi" w:cs="Arial"/>
                <w:color w:val="auto"/>
                <w:sz w:val="20"/>
                <w:szCs w:val="20"/>
                <w:lang w:val="es-ES_tradnl"/>
              </w:rPr>
              <w:t>Sit</w:t>
            </w:r>
            <w:r w:rsidR="00C673D3" w:rsidRPr="00655883">
              <w:rPr>
                <w:rFonts w:asciiTheme="minorHAnsi" w:hAnsiTheme="minorHAnsi" w:cs="Arial"/>
                <w:color w:val="auto"/>
                <w:sz w:val="20"/>
                <w:szCs w:val="20"/>
                <w:lang w:val="es-ES_tradnl"/>
              </w:rPr>
              <w:t>io núm.</w:t>
            </w:r>
          </w:p>
        </w:tc>
        <w:tc>
          <w:tcPr>
            <w:tcW w:w="1325" w:type="dxa"/>
            <w:tcBorders>
              <w:top w:val="single" w:sz="8" w:space="0" w:color="4F81BD" w:themeColor="accent1"/>
              <w:left w:val="nil"/>
              <w:bottom w:val="single" w:sz="8" w:space="0" w:color="4F81BD" w:themeColor="accent1"/>
              <w:right w:val="nil"/>
            </w:tcBorders>
            <w:shd w:val="clear" w:color="auto" w:fill="DBE5F1" w:themeFill="accent1" w:themeFillTint="33"/>
            <w:noWrap/>
            <w:vAlign w:val="center"/>
            <w:hideMark/>
          </w:tcPr>
          <w:p w14:paraId="240CD4E4" w14:textId="3F1EEC7A" w:rsidR="00475BFC" w:rsidRPr="00655883" w:rsidRDefault="00C673D3" w:rsidP="00115A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0"/>
                <w:szCs w:val="20"/>
                <w:lang w:val="es-ES_tradnl"/>
              </w:rPr>
            </w:pPr>
            <w:r w:rsidRPr="00655883">
              <w:rPr>
                <w:rFonts w:asciiTheme="minorHAnsi" w:hAnsiTheme="minorHAnsi" w:cs="Arial"/>
                <w:color w:val="auto"/>
                <w:sz w:val="20"/>
                <w:szCs w:val="20"/>
                <w:lang w:val="es-ES_tradnl"/>
              </w:rPr>
              <w:t>Parte Contratante</w:t>
            </w:r>
          </w:p>
        </w:tc>
        <w:tc>
          <w:tcPr>
            <w:tcW w:w="2160" w:type="dxa"/>
            <w:tcBorders>
              <w:top w:val="single" w:sz="8" w:space="0" w:color="4F81BD" w:themeColor="accent1"/>
              <w:left w:val="nil"/>
              <w:bottom w:val="single" w:sz="8" w:space="0" w:color="4F81BD" w:themeColor="accent1"/>
              <w:right w:val="nil"/>
            </w:tcBorders>
            <w:shd w:val="clear" w:color="auto" w:fill="DBE5F1" w:themeFill="accent1" w:themeFillTint="33"/>
            <w:noWrap/>
            <w:vAlign w:val="center"/>
            <w:hideMark/>
          </w:tcPr>
          <w:p w14:paraId="1B50017A" w14:textId="59CC3C10" w:rsidR="00475BFC" w:rsidRPr="00655883" w:rsidRDefault="00C673D3" w:rsidP="00115A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0"/>
                <w:szCs w:val="20"/>
                <w:lang w:val="es-ES_tradnl"/>
              </w:rPr>
            </w:pPr>
            <w:r w:rsidRPr="00655883">
              <w:rPr>
                <w:rFonts w:asciiTheme="minorHAnsi" w:hAnsiTheme="minorHAnsi" w:cs="Arial"/>
                <w:color w:val="auto"/>
                <w:sz w:val="20"/>
                <w:szCs w:val="20"/>
                <w:lang w:val="es-ES_tradnl"/>
              </w:rPr>
              <w:t>Nombre del sitio</w:t>
            </w:r>
          </w:p>
        </w:tc>
        <w:tc>
          <w:tcPr>
            <w:tcW w:w="1200" w:type="dxa"/>
            <w:tcBorders>
              <w:top w:val="single" w:sz="8" w:space="0" w:color="4F81BD" w:themeColor="accent1"/>
              <w:left w:val="nil"/>
              <w:bottom w:val="single" w:sz="8" w:space="0" w:color="4F81BD" w:themeColor="accent1"/>
              <w:right w:val="nil"/>
            </w:tcBorders>
            <w:shd w:val="clear" w:color="auto" w:fill="DBE5F1" w:themeFill="accent1" w:themeFillTint="33"/>
            <w:noWrap/>
            <w:vAlign w:val="center"/>
            <w:hideMark/>
          </w:tcPr>
          <w:p w14:paraId="67556635" w14:textId="13BEA751" w:rsidR="00475BFC" w:rsidRPr="00655883" w:rsidRDefault="00C673D3" w:rsidP="00115A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0"/>
                <w:szCs w:val="20"/>
                <w:lang w:val="es-ES_tradnl"/>
              </w:rPr>
            </w:pPr>
            <w:r w:rsidRPr="00655883">
              <w:rPr>
                <w:rFonts w:asciiTheme="minorHAnsi" w:hAnsiTheme="minorHAnsi" w:cs="Arial"/>
                <w:color w:val="auto"/>
                <w:sz w:val="20"/>
                <w:szCs w:val="20"/>
                <w:lang w:val="es-ES_tradnl"/>
              </w:rPr>
              <w:t>Fecha de apertura</w:t>
            </w:r>
          </w:p>
        </w:tc>
        <w:tc>
          <w:tcPr>
            <w:tcW w:w="1320" w:type="dxa"/>
            <w:tcBorders>
              <w:top w:val="single" w:sz="8" w:space="0" w:color="4F81BD" w:themeColor="accent1"/>
              <w:left w:val="nil"/>
              <w:bottom w:val="single" w:sz="8" w:space="0" w:color="4F81BD" w:themeColor="accent1"/>
              <w:right w:val="nil"/>
            </w:tcBorders>
            <w:shd w:val="clear" w:color="auto" w:fill="DBE5F1" w:themeFill="accent1" w:themeFillTint="33"/>
            <w:noWrap/>
            <w:vAlign w:val="center"/>
            <w:hideMark/>
          </w:tcPr>
          <w:p w14:paraId="523EE4A2" w14:textId="4059CE0E" w:rsidR="00475BFC" w:rsidRPr="00655883" w:rsidRDefault="00C673D3" w:rsidP="00115A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0"/>
                <w:szCs w:val="20"/>
                <w:lang w:val="es-ES_tradnl"/>
              </w:rPr>
            </w:pPr>
            <w:r w:rsidRPr="00655883">
              <w:rPr>
                <w:rFonts w:asciiTheme="minorHAnsi" w:hAnsiTheme="minorHAnsi" w:cs="Arial"/>
                <w:color w:val="auto"/>
                <w:sz w:val="20"/>
                <w:szCs w:val="20"/>
                <w:lang w:val="es-ES_tradnl"/>
              </w:rPr>
              <w:t>Fecha de cierre</w:t>
            </w:r>
          </w:p>
        </w:tc>
        <w:tc>
          <w:tcPr>
            <w:tcW w:w="5520" w:type="dxa"/>
            <w:tcBorders>
              <w:top w:val="single" w:sz="8" w:space="0" w:color="4F81BD" w:themeColor="accent1"/>
              <w:left w:val="nil"/>
              <w:bottom w:val="single" w:sz="8" w:space="0" w:color="4F81BD" w:themeColor="accent1"/>
              <w:right w:val="nil"/>
            </w:tcBorders>
            <w:shd w:val="clear" w:color="auto" w:fill="DBE5F1" w:themeFill="accent1" w:themeFillTint="33"/>
            <w:noWrap/>
            <w:vAlign w:val="center"/>
            <w:hideMark/>
          </w:tcPr>
          <w:p w14:paraId="51D5EB79" w14:textId="4D3C1061" w:rsidR="00475BFC" w:rsidRPr="00655883" w:rsidRDefault="00C673D3" w:rsidP="00115A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0"/>
                <w:szCs w:val="20"/>
                <w:lang w:val="es-ES_tradnl"/>
              </w:rPr>
            </w:pPr>
            <w:r w:rsidRPr="00655883">
              <w:rPr>
                <w:rFonts w:asciiTheme="minorHAnsi" w:hAnsiTheme="minorHAnsi" w:cs="Arial"/>
                <w:color w:val="auto"/>
                <w:sz w:val="20"/>
                <w:szCs w:val="20"/>
                <w:lang w:val="es-ES_tradnl"/>
              </w:rPr>
              <w:t>Resumen del problema</w:t>
            </w:r>
          </w:p>
        </w:tc>
        <w:tc>
          <w:tcPr>
            <w:tcW w:w="2400" w:type="dxa"/>
            <w:tcBorders>
              <w:top w:val="single" w:sz="8" w:space="0" w:color="4F81BD" w:themeColor="accent1"/>
              <w:left w:val="nil"/>
              <w:bottom w:val="single" w:sz="8" w:space="0" w:color="4F81BD" w:themeColor="accent1"/>
              <w:right w:val="nil"/>
            </w:tcBorders>
            <w:shd w:val="clear" w:color="auto" w:fill="DBE5F1" w:themeFill="accent1" w:themeFillTint="33"/>
            <w:noWrap/>
            <w:vAlign w:val="center"/>
            <w:hideMark/>
          </w:tcPr>
          <w:p w14:paraId="16B76BE2" w14:textId="3688DE48" w:rsidR="00475BFC" w:rsidRPr="00655883" w:rsidRDefault="00C673D3" w:rsidP="00115A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0"/>
                <w:szCs w:val="20"/>
                <w:lang w:val="es-ES_tradnl"/>
              </w:rPr>
            </w:pPr>
            <w:r w:rsidRPr="00655883">
              <w:rPr>
                <w:rFonts w:asciiTheme="minorHAnsi" w:hAnsiTheme="minorHAnsi" w:cs="Arial"/>
                <w:color w:val="auto"/>
                <w:sz w:val="20"/>
                <w:szCs w:val="20"/>
                <w:lang w:val="es-ES_tradnl"/>
              </w:rPr>
              <w:t>Observaciones</w:t>
            </w:r>
          </w:p>
        </w:tc>
      </w:tr>
      <w:tr w:rsidR="00F91DE9" w:rsidRPr="00655883" w14:paraId="1382C23C"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AC0222D" w14:textId="77777777" w:rsidR="00F91DE9" w:rsidRPr="00655883" w:rsidRDefault="00F91DE9" w:rsidP="00F91DE9">
            <w:pPr>
              <w:jc w:val="center"/>
              <w:rPr>
                <w:rFonts w:asciiTheme="minorHAnsi" w:hAnsiTheme="minorHAnsi"/>
                <w:b w:val="0"/>
                <w:color w:val="000000"/>
                <w:sz w:val="20"/>
                <w:szCs w:val="20"/>
                <w:lang w:val="es-ES_tradnl"/>
              </w:rPr>
            </w:pPr>
            <w:r w:rsidRPr="00655883">
              <w:rPr>
                <w:rFonts w:asciiTheme="minorHAnsi" w:hAnsiTheme="minorHAnsi"/>
                <w:b w:val="0"/>
                <w:color w:val="000000"/>
                <w:sz w:val="20"/>
                <w:szCs w:val="20"/>
                <w:lang w:val="es-ES_tradnl"/>
              </w:rPr>
              <w:t>262</w:t>
            </w:r>
          </w:p>
        </w:tc>
        <w:tc>
          <w:tcPr>
            <w:tcW w:w="1325" w:type="dxa"/>
            <w:noWrap/>
            <w:hideMark/>
          </w:tcPr>
          <w:p w14:paraId="37EC12C8"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0"/>
                <w:lang w:val="es-ES_tradnl"/>
              </w:rPr>
            </w:pPr>
            <w:r w:rsidRPr="00655883">
              <w:rPr>
                <w:rFonts w:asciiTheme="minorHAnsi" w:hAnsiTheme="minorHAnsi"/>
                <w:bCs/>
                <w:color w:val="000000"/>
                <w:sz w:val="20"/>
                <w:szCs w:val="20"/>
                <w:lang w:val="es-ES_tradnl"/>
              </w:rPr>
              <w:t>Australia</w:t>
            </w:r>
          </w:p>
        </w:tc>
        <w:tc>
          <w:tcPr>
            <w:tcW w:w="2160" w:type="dxa"/>
            <w:noWrap/>
            <w:hideMark/>
          </w:tcPr>
          <w:p w14:paraId="76995500"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0"/>
                <w:lang w:val="es-ES_tradnl"/>
              </w:rPr>
            </w:pPr>
            <w:r w:rsidRPr="00655883">
              <w:rPr>
                <w:rFonts w:asciiTheme="minorHAnsi" w:hAnsiTheme="minorHAnsi"/>
                <w:bCs/>
                <w:color w:val="000000"/>
                <w:sz w:val="20"/>
                <w:szCs w:val="20"/>
                <w:lang w:val="es-ES_tradnl"/>
              </w:rPr>
              <w:t>Barmah Forest</w:t>
            </w:r>
          </w:p>
        </w:tc>
        <w:tc>
          <w:tcPr>
            <w:tcW w:w="1200" w:type="dxa"/>
            <w:noWrap/>
            <w:hideMark/>
          </w:tcPr>
          <w:p w14:paraId="735ED2BD"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0"/>
                <w:lang w:val="es-ES_tradnl"/>
              </w:rPr>
            </w:pPr>
            <w:r w:rsidRPr="00655883">
              <w:rPr>
                <w:rFonts w:asciiTheme="minorHAnsi" w:hAnsiTheme="minorHAnsi"/>
                <w:bCs/>
                <w:color w:val="000000"/>
                <w:sz w:val="20"/>
                <w:szCs w:val="20"/>
                <w:lang w:val="es-ES_tradnl"/>
              </w:rPr>
              <w:t>05/07/2014</w:t>
            </w:r>
          </w:p>
        </w:tc>
        <w:tc>
          <w:tcPr>
            <w:tcW w:w="1320" w:type="dxa"/>
            <w:noWrap/>
            <w:hideMark/>
          </w:tcPr>
          <w:p w14:paraId="17C792AD"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05/09/2014</w:t>
            </w:r>
          </w:p>
        </w:tc>
        <w:tc>
          <w:tcPr>
            <w:tcW w:w="5520" w:type="dxa"/>
            <w:noWrap/>
            <w:hideMark/>
          </w:tcPr>
          <w:p w14:paraId="5E52AD9E"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0"/>
                <w:lang w:val="es-ES_tradnl"/>
              </w:rPr>
            </w:pPr>
            <w:r w:rsidRPr="00655883">
              <w:rPr>
                <w:rFonts w:asciiTheme="minorHAnsi" w:hAnsiTheme="minorHAnsi"/>
                <w:bCs/>
                <w:sz w:val="20"/>
                <w:szCs w:val="20"/>
                <w:lang w:val="es-ES_tradnl"/>
              </w:rPr>
              <w:t xml:space="preserve">Prueba de entresaca ecológica del </w:t>
            </w:r>
            <w:r w:rsidRPr="00655883">
              <w:rPr>
                <w:rFonts w:asciiTheme="minorHAnsi" w:hAnsiTheme="minorHAnsi" w:cs="Arial"/>
                <w:sz w:val="20"/>
                <w:szCs w:val="20"/>
                <w:lang w:val="es-ES_tradnl" w:eastAsia="en-GB"/>
              </w:rPr>
              <w:t xml:space="preserve">del bosque dominado por la especie </w:t>
            </w:r>
            <w:r w:rsidRPr="00655883">
              <w:rPr>
                <w:rFonts w:asciiTheme="minorHAnsi" w:hAnsiTheme="minorHAnsi" w:cs="Arial"/>
                <w:i/>
                <w:sz w:val="20"/>
                <w:szCs w:val="20"/>
                <w:lang w:val="es-ES_tradnl" w:eastAsia="en-GB"/>
              </w:rPr>
              <w:t>Eucalyptus camaldulensis</w:t>
            </w:r>
            <w:r w:rsidRPr="00655883">
              <w:rPr>
                <w:rFonts w:asciiTheme="minorHAnsi" w:hAnsiTheme="minorHAnsi"/>
                <w:bCs/>
                <w:sz w:val="20"/>
                <w:szCs w:val="20"/>
                <w:lang w:val="es-ES_tradnl"/>
              </w:rPr>
              <w:t>. Actualización</w:t>
            </w:r>
            <w:r w:rsidRPr="00655883">
              <w:rPr>
                <w:rFonts w:asciiTheme="minorHAnsi" w:hAnsiTheme="minorHAnsi"/>
                <w:bCs/>
                <w:color w:val="000000"/>
                <w:sz w:val="20"/>
                <w:szCs w:val="20"/>
                <w:lang w:val="es-ES_tradnl"/>
              </w:rPr>
              <w:t xml:space="preserve"> presentada por la AA (2014).</w:t>
            </w:r>
          </w:p>
        </w:tc>
        <w:tc>
          <w:tcPr>
            <w:tcW w:w="2400" w:type="dxa"/>
            <w:noWrap/>
            <w:hideMark/>
          </w:tcPr>
          <w:p w14:paraId="24DB7E23" w14:textId="77777777" w:rsidR="00F91DE9" w:rsidRPr="00655883" w:rsidRDefault="00F91DE9" w:rsidP="00E46449">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0"/>
                <w:lang w:val="es-ES_tradnl"/>
              </w:rPr>
            </w:pPr>
            <w:r w:rsidRPr="00655883">
              <w:rPr>
                <w:rFonts w:asciiTheme="minorHAnsi" w:hAnsiTheme="minorHAnsi"/>
                <w:bCs/>
                <w:color w:val="000000"/>
                <w:sz w:val="20"/>
                <w:szCs w:val="20"/>
                <w:lang w:val="es-ES_tradnl"/>
              </w:rPr>
              <w:t>Caso cerrado (2014).</w:t>
            </w:r>
          </w:p>
        </w:tc>
      </w:tr>
      <w:tr w:rsidR="00F91DE9" w:rsidRPr="00655883" w14:paraId="37561C19"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1A623025" w14:textId="77777777" w:rsidR="00F91DE9" w:rsidRPr="00655883" w:rsidRDefault="00F91DE9" w:rsidP="00F91DE9">
            <w:pPr>
              <w:jc w:val="center"/>
              <w:rPr>
                <w:rFonts w:asciiTheme="minorHAnsi" w:hAnsiTheme="minorHAnsi"/>
                <w:b w:val="0"/>
                <w:sz w:val="20"/>
                <w:szCs w:val="20"/>
                <w:lang w:val="es-ES_tradnl"/>
              </w:rPr>
            </w:pPr>
            <w:r w:rsidRPr="00655883">
              <w:rPr>
                <w:rFonts w:asciiTheme="minorHAnsi" w:hAnsiTheme="minorHAnsi"/>
                <w:b w:val="0"/>
                <w:sz w:val="20"/>
                <w:szCs w:val="20"/>
                <w:lang w:val="es-ES_tradnl"/>
              </w:rPr>
              <w:t>267</w:t>
            </w:r>
          </w:p>
        </w:tc>
        <w:tc>
          <w:tcPr>
            <w:tcW w:w="1325" w:type="dxa"/>
            <w:noWrap/>
            <w:hideMark/>
          </w:tcPr>
          <w:p w14:paraId="43DDC5B2"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Australia</w:t>
            </w:r>
          </w:p>
        </w:tc>
        <w:tc>
          <w:tcPr>
            <w:tcW w:w="2160" w:type="dxa"/>
            <w:noWrap/>
            <w:hideMark/>
          </w:tcPr>
          <w:p w14:paraId="2DF617BB"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Western port</w:t>
            </w:r>
          </w:p>
        </w:tc>
        <w:tc>
          <w:tcPr>
            <w:tcW w:w="1200" w:type="dxa"/>
            <w:noWrap/>
            <w:hideMark/>
          </w:tcPr>
          <w:p w14:paraId="54F92125"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01/11/2010</w:t>
            </w:r>
          </w:p>
        </w:tc>
        <w:tc>
          <w:tcPr>
            <w:tcW w:w="1320" w:type="dxa"/>
            <w:noWrap/>
            <w:hideMark/>
          </w:tcPr>
          <w:p w14:paraId="74797BD4"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19/11/2015</w:t>
            </w:r>
          </w:p>
        </w:tc>
        <w:tc>
          <w:tcPr>
            <w:tcW w:w="5520" w:type="dxa"/>
            <w:noWrap/>
            <w:hideMark/>
          </w:tcPr>
          <w:p w14:paraId="739069BA" w14:textId="77777777" w:rsidR="00F91DE9" w:rsidRPr="00655883" w:rsidRDefault="00F91DE9" w:rsidP="009B7CCB">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Amenaza de la ampliación propuesta del puerto de Hastings. La AA señaló (2015) que el Gobierno de Victoria ha decidido no autorizar el proyecto.</w:t>
            </w:r>
          </w:p>
        </w:tc>
        <w:tc>
          <w:tcPr>
            <w:tcW w:w="2400" w:type="dxa"/>
            <w:noWrap/>
            <w:hideMark/>
          </w:tcPr>
          <w:p w14:paraId="0634EC33" w14:textId="77777777" w:rsidR="00F91DE9" w:rsidRPr="00655883" w:rsidRDefault="00F91DE9" w:rsidP="00E4644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Caso cerrado (2015).</w:t>
            </w:r>
          </w:p>
        </w:tc>
      </w:tr>
      <w:tr w:rsidR="00F91DE9" w:rsidRPr="00655883" w14:paraId="7EFE661F"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D80AE11" w14:textId="77777777" w:rsidR="00F91DE9" w:rsidRPr="00655883" w:rsidRDefault="00F91DE9" w:rsidP="00F91DE9">
            <w:pPr>
              <w:jc w:val="center"/>
              <w:rPr>
                <w:rFonts w:asciiTheme="minorHAnsi" w:hAnsiTheme="minorHAnsi"/>
                <w:b w:val="0"/>
                <w:color w:val="000000"/>
                <w:sz w:val="20"/>
                <w:szCs w:val="20"/>
                <w:lang w:val="es-ES_tradnl"/>
              </w:rPr>
            </w:pPr>
            <w:r w:rsidRPr="00655883">
              <w:rPr>
                <w:rFonts w:asciiTheme="minorHAnsi" w:hAnsiTheme="minorHAnsi"/>
                <w:b w:val="0"/>
                <w:color w:val="000000"/>
                <w:sz w:val="20"/>
                <w:szCs w:val="20"/>
                <w:lang w:val="es-ES_tradnl"/>
              </w:rPr>
              <w:t>268</w:t>
            </w:r>
          </w:p>
        </w:tc>
        <w:tc>
          <w:tcPr>
            <w:tcW w:w="1325" w:type="dxa"/>
            <w:noWrap/>
            <w:hideMark/>
          </w:tcPr>
          <w:p w14:paraId="4CA2AADA"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Australia</w:t>
            </w:r>
          </w:p>
        </w:tc>
        <w:tc>
          <w:tcPr>
            <w:tcW w:w="2160" w:type="dxa"/>
            <w:noWrap/>
            <w:hideMark/>
          </w:tcPr>
          <w:p w14:paraId="17813D99"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Western District Lakes</w:t>
            </w:r>
          </w:p>
        </w:tc>
        <w:tc>
          <w:tcPr>
            <w:tcW w:w="1200" w:type="dxa"/>
            <w:noWrap/>
            <w:hideMark/>
          </w:tcPr>
          <w:p w14:paraId="5424C63C"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01/11/2012</w:t>
            </w:r>
          </w:p>
        </w:tc>
        <w:tc>
          <w:tcPr>
            <w:tcW w:w="1320" w:type="dxa"/>
            <w:noWrap/>
            <w:hideMark/>
          </w:tcPr>
          <w:p w14:paraId="21D5D9B8"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05/11/2014</w:t>
            </w:r>
          </w:p>
        </w:tc>
        <w:tc>
          <w:tcPr>
            <w:tcW w:w="5520" w:type="dxa"/>
            <w:noWrap/>
            <w:hideMark/>
          </w:tcPr>
          <w:p w14:paraId="240E2D3B" w14:textId="77777777" w:rsidR="00F91DE9" w:rsidRPr="00655883" w:rsidRDefault="00F91DE9" w:rsidP="00C673D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Proyecto de parque eólico. Respuesta presentada por la AA (2014).</w:t>
            </w:r>
          </w:p>
        </w:tc>
        <w:tc>
          <w:tcPr>
            <w:tcW w:w="2400" w:type="dxa"/>
            <w:noWrap/>
            <w:hideMark/>
          </w:tcPr>
          <w:p w14:paraId="4EE9EB8D"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Caso cerrado (2014).</w:t>
            </w:r>
          </w:p>
        </w:tc>
      </w:tr>
      <w:tr w:rsidR="00F91DE9" w:rsidRPr="008D202E" w14:paraId="6E815131"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00A0B4AB"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269</w:t>
            </w:r>
          </w:p>
        </w:tc>
        <w:tc>
          <w:tcPr>
            <w:tcW w:w="1325" w:type="dxa"/>
            <w:noWrap/>
            <w:hideMark/>
          </w:tcPr>
          <w:p w14:paraId="303FABE9"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Australia</w:t>
            </w:r>
          </w:p>
        </w:tc>
        <w:tc>
          <w:tcPr>
            <w:tcW w:w="2160" w:type="dxa"/>
            <w:noWrap/>
            <w:hideMark/>
          </w:tcPr>
          <w:p w14:paraId="15B2CE6F"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Gippsland Lakes</w:t>
            </w:r>
          </w:p>
        </w:tc>
        <w:tc>
          <w:tcPr>
            <w:tcW w:w="1200" w:type="dxa"/>
            <w:noWrap/>
            <w:hideMark/>
          </w:tcPr>
          <w:p w14:paraId="07A62D91"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30/11/2009</w:t>
            </w:r>
          </w:p>
        </w:tc>
        <w:tc>
          <w:tcPr>
            <w:tcW w:w="1320" w:type="dxa"/>
            <w:noWrap/>
            <w:hideMark/>
          </w:tcPr>
          <w:p w14:paraId="0D2EB61C"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540D0243" w14:textId="77777777" w:rsidR="00F91DE9" w:rsidRPr="00655883" w:rsidRDefault="00F91DE9" w:rsidP="009D565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olor w:val="000000"/>
                <w:sz w:val="20"/>
                <w:szCs w:val="20"/>
                <w:lang w:val="es-ES_tradnl"/>
              </w:rPr>
              <w:t>El dragado de la entrada de los lagos causó un aumento en la salinidad del sitio, una disminución de los flujos de agua dulce y el aumento de los nutrientes; invasión de cangrejo verde europeo y especies de algas marinas.</w:t>
            </w:r>
          </w:p>
        </w:tc>
        <w:tc>
          <w:tcPr>
            <w:tcW w:w="2400" w:type="dxa"/>
            <w:noWrap/>
            <w:hideMark/>
          </w:tcPr>
          <w:p w14:paraId="121C9B5F"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Actualización presentada por la AA (2017)</w:t>
            </w:r>
          </w:p>
        </w:tc>
      </w:tr>
      <w:tr w:rsidR="00F91DE9" w:rsidRPr="008D202E" w14:paraId="6716FD78"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214C227"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631</w:t>
            </w:r>
          </w:p>
        </w:tc>
        <w:tc>
          <w:tcPr>
            <w:tcW w:w="1325" w:type="dxa"/>
            <w:noWrap/>
            <w:hideMark/>
          </w:tcPr>
          <w:p w14:paraId="21694E07"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Australia</w:t>
            </w:r>
          </w:p>
        </w:tc>
        <w:tc>
          <w:tcPr>
            <w:tcW w:w="2160" w:type="dxa"/>
            <w:noWrap/>
            <w:hideMark/>
          </w:tcPr>
          <w:p w14:paraId="5FE31FC2"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Moreton Bay</w:t>
            </w:r>
          </w:p>
        </w:tc>
        <w:tc>
          <w:tcPr>
            <w:tcW w:w="1200" w:type="dxa"/>
            <w:noWrap/>
            <w:hideMark/>
          </w:tcPr>
          <w:p w14:paraId="27463EAD"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08/12/2015</w:t>
            </w:r>
          </w:p>
        </w:tc>
        <w:tc>
          <w:tcPr>
            <w:tcW w:w="1320" w:type="dxa"/>
            <w:noWrap/>
            <w:hideMark/>
          </w:tcPr>
          <w:p w14:paraId="4CDF4D96"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2DB04C0F" w14:textId="77777777" w:rsidR="00F91DE9" w:rsidRPr="00655883" w:rsidRDefault="00F91DE9" w:rsidP="009B7CCB">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rPr>
            </w:pPr>
            <w:r w:rsidRPr="00655883">
              <w:rPr>
                <w:rFonts w:asciiTheme="minorHAnsi" w:hAnsiTheme="minorHAnsi" w:cs="Arial"/>
                <w:sz w:val="20"/>
                <w:szCs w:val="20"/>
                <w:lang w:val="es-ES_tradnl"/>
              </w:rPr>
              <w:t>Proyecto propuesto al que se hizo referencia en virtud de la Ley EPBC el 25 de noviembre de 2015 (ref. EPBC 2016/7612) por posibles impactos en el sitio Ramsar Moreton Bay.</w:t>
            </w:r>
          </w:p>
        </w:tc>
        <w:tc>
          <w:tcPr>
            <w:tcW w:w="2400" w:type="dxa"/>
            <w:noWrap/>
            <w:hideMark/>
          </w:tcPr>
          <w:p w14:paraId="5F62A9BF"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Actualización presentada por la AA (2017)</w:t>
            </w:r>
          </w:p>
        </w:tc>
      </w:tr>
      <w:tr w:rsidR="00F91DE9" w:rsidRPr="008D202E" w14:paraId="1DCEEED1"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806D2CF"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560</w:t>
            </w:r>
          </w:p>
        </w:tc>
        <w:tc>
          <w:tcPr>
            <w:tcW w:w="1325" w:type="dxa"/>
            <w:noWrap/>
            <w:hideMark/>
          </w:tcPr>
          <w:p w14:paraId="38D256D2"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Bangladesh</w:t>
            </w:r>
          </w:p>
        </w:tc>
        <w:tc>
          <w:tcPr>
            <w:tcW w:w="2160" w:type="dxa"/>
            <w:noWrap/>
            <w:hideMark/>
          </w:tcPr>
          <w:p w14:paraId="7859876F"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Sundarbans Reserved Forest</w:t>
            </w:r>
          </w:p>
        </w:tc>
        <w:tc>
          <w:tcPr>
            <w:tcW w:w="1200" w:type="dxa"/>
            <w:noWrap/>
            <w:hideMark/>
          </w:tcPr>
          <w:p w14:paraId="1DADA2AA"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09/06/2011</w:t>
            </w:r>
          </w:p>
        </w:tc>
        <w:tc>
          <w:tcPr>
            <w:tcW w:w="1320" w:type="dxa"/>
            <w:noWrap/>
            <w:hideMark/>
          </w:tcPr>
          <w:p w14:paraId="2946189E"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012B3C78" w14:textId="77777777" w:rsidR="00F91DE9" w:rsidRPr="00655883" w:rsidRDefault="00F91DE9" w:rsidP="009B7CC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 xml:space="preserve">Planes para establecer una mina de carbón en Phulbari; el carbón extraído se transfiere al puerto de Mongla (cerca de los Sundarbans) y luego se transporta a una instalación de recarga externa en </w:t>
            </w:r>
            <w:r w:rsidRPr="00655883">
              <w:rPr>
                <w:rFonts w:asciiTheme="minorHAnsi" w:hAnsiTheme="minorHAnsi" w:cs="Arial"/>
                <w:sz w:val="20"/>
                <w:szCs w:val="20"/>
                <w:lang w:val="es-ES_tradnl"/>
              </w:rPr>
              <w:t>el interior del sitio. Posible impacto de la construcción propuesta de la central eléctrica de Rampal,</w:t>
            </w:r>
            <w:r w:rsidRPr="00655883">
              <w:rPr>
                <w:rFonts w:asciiTheme="minorHAnsi" w:hAnsiTheme="minorHAnsi" w:cs="Arial"/>
                <w:color w:val="000000"/>
                <w:sz w:val="20"/>
                <w:szCs w:val="20"/>
                <w:lang w:val="es-ES_tradnl"/>
              </w:rPr>
              <w:t xml:space="preserve"> que puede provocar la contaminación aérea y del agua, un aumento del transporte marítimo y el dragado y la eliminación de agua dulce de un medio ya salino.</w:t>
            </w:r>
          </w:p>
        </w:tc>
        <w:tc>
          <w:tcPr>
            <w:tcW w:w="2400" w:type="dxa"/>
            <w:noWrap/>
            <w:hideMark/>
          </w:tcPr>
          <w:p w14:paraId="72BB7D9D"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actualización de la AA (2016)</w:t>
            </w:r>
          </w:p>
        </w:tc>
      </w:tr>
      <w:tr w:rsidR="00F91DE9" w:rsidRPr="008D202E" w14:paraId="08A14ACA"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26AC93D4"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lastRenderedPageBreak/>
              <w:t>1017</w:t>
            </w:r>
          </w:p>
        </w:tc>
        <w:tc>
          <w:tcPr>
            <w:tcW w:w="1325" w:type="dxa"/>
            <w:noWrap/>
            <w:hideMark/>
          </w:tcPr>
          <w:p w14:paraId="45B005EE"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Benin</w:t>
            </w:r>
          </w:p>
        </w:tc>
        <w:tc>
          <w:tcPr>
            <w:tcW w:w="2160" w:type="dxa"/>
            <w:noWrap/>
            <w:hideMark/>
          </w:tcPr>
          <w:p w14:paraId="0CE0541B" w14:textId="77777777" w:rsidR="00F91DE9" w:rsidRPr="008D202E"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8D202E">
              <w:rPr>
                <w:rFonts w:asciiTheme="minorHAnsi" w:hAnsiTheme="minorHAnsi" w:cs="Arial"/>
                <w:color w:val="000000"/>
                <w:sz w:val="20"/>
                <w:szCs w:val="20"/>
                <w:lang w:val="fr-FR"/>
              </w:rPr>
              <w:t>Basse Vallée du Couffo, Lagune Côtiere, Chenal Aho, Lac Ahémé</w:t>
            </w:r>
          </w:p>
        </w:tc>
        <w:tc>
          <w:tcPr>
            <w:tcW w:w="1200" w:type="dxa"/>
            <w:noWrap/>
            <w:hideMark/>
          </w:tcPr>
          <w:p w14:paraId="15073EB7"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10/04/2017</w:t>
            </w:r>
          </w:p>
        </w:tc>
        <w:tc>
          <w:tcPr>
            <w:tcW w:w="1320" w:type="dxa"/>
            <w:noWrap/>
            <w:hideMark/>
          </w:tcPr>
          <w:p w14:paraId="51FDC114"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0EE50ADD" w14:textId="77777777" w:rsidR="00F91DE9" w:rsidRPr="00655883" w:rsidRDefault="00F91DE9" w:rsidP="009B7CCB">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sz w:val="20"/>
                <w:szCs w:val="20"/>
                <w:lang w:val="es-ES_tradnl"/>
              </w:rPr>
              <w:t>Construcción</w:t>
            </w:r>
            <w:r w:rsidRPr="00655883">
              <w:rPr>
                <w:rFonts w:asciiTheme="minorHAnsi" w:hAnsiTheme="minorHAnsi" w:cs="Arial"/>
                <w:color w:val="000000"/>
                <w:sz w:val="20"/>
                <w:szCs w:val="20"/>
                <w:lang w:val="es-ES_tradnl"/>
              </w:rPr>
              <w:t xml:space="preserve"> de hoteles a lo largo de la Lagune Côtière (laguna costera), que forma parte del complejo hidrológico del sitio.</w:t>
            </w:r>
          </w:p>
        </w:tc>
        <w:tc>
          <w:tcPr>
            <w:tcW w:w="2400" w:type="dxa"/>
            <w:noWrap/>
            <w:hideMark/>
          </w:tcPr>
          <w:p w14:paraId="03DE77A9"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(2017)</w:t>
            </w:r>
          </w:p>
        </w:tc>
      </w:tr>
      <w:tr w:rsidR="00F91DE9" w:rsidRPr="008D202E" w14:paraId="2C6002FC"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2EBEEA4C"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1180</w:t>
            </w:r>
          </w:p>
        </w:tc>
        <w:tc>
          <w:tcPr>
            <w:tcW w:w="1325" w:type="dxa"/>
            <w:noWrap/>
            <w:hideMark/>
          </w:tcPr>
          <w:p w14:paraId="6D2F20F3"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Burundi</w:t>
            </w:r>
          </w:p>
        </w:tc>
        <w:tc>
          <w:tcPr>
            <w:tcW w:w="2160" w:type="dxa"/>
            <w:noWrap/>
            <w:hideMark/>
          </w:tcPr>
          <w:p w14:paraId="44100516" w14:textId="77777777" w:rsidR="00F91DE9" w:rsidRPr="008D202E"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8D202E">
              <w:rPr>
                <w:rFonts w:asciiTheme="minorHAnsi" w:hAnsiTheme="minorHAnsi" w:cs="Arial"/>
                <w:color w:val="000000"/>
                <w:sz w:val="20"/>
                <w:szCs w:val="20"/>
                <w:lang w:val="fr-FR"/>
              </w:rPr>
              <w:t>Parc National de la Rusizi</w:t>
            </w:r>
          </w:p>
        </w:tc>
        <w:tc>
          <w:tcPr>
            <w:tcW w:w="1200" w:type="dxa"/>
            <w:noWrap/>
            <w:hideMark/>
          </w:tcPr>
          <w:p w14:paraId="359FEBBE"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01/01/2013</w:t>
            </w:r>
          </w:p>
        </w:tc>
        <w:tc>
          <w:tcPr>
            <w:tcW w:w="1320" w:type="dxa"/>
            <w:noWrap/>
            <w:hideMark/>
          </w:tcPr>
          <w:p w14:paraId="5323AE31"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1ADE634C"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Plantación de caña de azúcar a gran escala.</w:t>
            </w:r>
          </w:p>
        </w:tc>
        <w:tc>
          <w:tcPr>
            <w:tcW w:w="2400" w:type="dxa"/>
            <w:noWrap/>
            <w:hideMark/>
          </w:tcPr>
          <w:p w14:paraId="609417C0"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actualización de la AA (2016)</w:t>
            </w:r>
          </w:p>
        </w:tc>
      </w:tr>
      <w:tr w:rsidR="00F91DE9" w:rsidRPr="008D202E" w14:paraId="2A6091A7"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A5F360A"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1740</w:t>
            </w:r>
          </w:p>
        </w:tc>
        <w:tc>
          <w:tcPr>
            <w:tcW w:w="1325" w:type="dxa"/>
            <w:noWrap/>
            <w:hideMark/>
          </w:tcPr>
          <w:p w14:paraId="31A91C30"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Congo</w:t>
            </w:r>
          </w:p>
        </w:tc>
        <w:tc>
          <w:tcPr>
            <w:tcW w:w="2160" w:type="dxa"/>
            <w:noWrap/>
            <w:hideMark/>
          </w:tcPr>
          <w:p w14:paraId="3FAB2F56"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Cayo-Loufoualeba</w:t>
            </w:r>
          </w:p>
        </w:tc>
        <w:tc>
          <w:tcPr>
            <w:tcW w:w="1200" w:type="dxa"/>
            <w:noWrap/>
            <w:hideMark/>
          </w:tcPr>
          <w:p w14:paraId="2543BE2D"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01/01/2010</w:t>
            </w:r>
          </w:p>
        </w:tc>
        <w:tc>
          <w:tcPr>
            <w:tcW w:w="1320" w:type="dxa"/>
            <w:noWrap/>
            <w:hideMark/>
          </w:tcPr>
          <w:p w14:paraId="32E38636"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5DA0927E"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Industria extractiva (minería).</w:t>
            </w:r>
          </w:p>
        </w:tc>
        <w:tc>
          <w:tcPr>
            <w:tcW w:w="2400" w:type="dxa"/>
            <w:noWrap/>
            <w:hideMark/>
          </w:tcPr>
          <w:p w14:paraId="7420D38C" w14:textId="77777777" w:rsidR="00F91DE9" w:rsidRPr="00655883" w:rsidRDefault="00F91DE9" w:rsidP="00E4644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rPr>
            </w:pPr>
            <w:r w:rsidRPr="00655883">
              <w:rPr>
                <w:rFonts w:asciiTheme="minorHAnsi" w:hAnsiTheme="minorHAnsi" w:cs="Arial"/>
                <w:sz w:val="20"/>
                <w:szCs w:val="20"/>
                <w:lang w:val="es-ES_tradnl"/>
              </w:rPr>
              <w:t>MRA 66 (2010) realizada y seguimiento hecho.</w:t>
            </w:r>
          </w:p>
        </w:tc>
      </w:tr>
      <w:tr w:rsidR="00F91DE9" w:rsidRPr="008D202E" w14:paraId="0DA59AD7"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5C08DCE"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143</w:t>
            </w:r>
          </w:p>
        </w:tc>
        <w:tc>
          <w:tcPr>
            <w:tcW w:w="1325" w:type="dxa"/>
            <w:noWrap/>
            <w:hideMark/>
          </w:tcPr>
          <w:p w14:paraId="570D0561"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Dinamarca</w:t>
            </w:r>
          </w:p>
        </w:tc>
        <w:tc>
          <w:tcPr>
            <w:tcW w:w="2160" w:type="dxa"/>
            <w:noWrap/>
            <w:hideMark/>
          </w:tcPr>
          <w:p w14:paraId="29944982"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Nissum Fjord</w:t>
            </w:r>
          </w:p>
        </w:tc>
        <w:tc>
          <w:tcPr>
            <w:tcW w:w="1200" w:type="dxa"/>
            <w:noWrap/>
            <w:hideMark/>
          </w:tcPr>
          <w:p w14:paraId="38D4CFF3"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17/11/2009</w:t>
            </w:r>
          </w:p>
        </w:tc>
        <w:tc>
          <w:tcPr>
            <w:tcW w:w="1320" w:type="dxa"/>
            <w:noWrap/>
            <w:hideMark/>
          </w:tcPr>
          <w:p w14:paraId="573A814E"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7A7F79FB"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Calibri" w:hAnsi="Calibri"/>
                <w:sz w:val="20"/>
                <w:szCs w:val="20"/>
                <w:lang w:val="es-ES_tradnl"/>
              </w:rPr>
              <w:t>El aumento de la eutrofización conduce a la disminución de poblaciones de aves acuáticas que hacen escala o invernan</w:t>
            </w:r>
            <w:r w:rsidRPr="00655883">
              <w:rPr>
                <w:rFonts w:asciiTheme="minorHAnsi" w:hAnsiTheme="minorHAnsi" w:cs="Arial"/>
                <w:color w:val="000000"/>
                <w:sz w:val="20"/>
                <w:szCs w:val="20"/>
                <w:lang w:val="es-ES_tradnl"/>
              </w:rPr>
              <w:t xml:space="preserve">.  </w:t>
            </w:r>
          </w:p>
        </w:tc>
        <w:tc>
          <w:tcPr>
            <w:tcW w:w="2400" w:type="dxa"/>
            <w:noWrap/>
            <w:hideMark/>
          </w:tcPr>
          <w:p w14:paraId="07777A90"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(2013)</w:t>
            </w:r>
          </w:p>
        </w:tc>
      </w:tr>
      <w:tr w:rsidR="00F91DE9" w:rsidRPr="008D202E" w14:paraId="7F417DA1"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2531EA3F"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146</w:t>
            </w:r>
          </w:p>
        </w:tc>
        <w:tc>
          <w:tcPr>
            <w:tcW w:w="1325" w:type="dxa"/>
            <w:noWrap/>
            <w:hideMark/>
          </w:tcPr>
          <w:p w14:paraId="06F438F3"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Dinamarca</w:t>
            </w:r>
          </w:p>
        </w:tc>
        <w:tc>
          <w:tcPr>
            <w:tcW w:w="2160" w:type="dxa"/>
            <w:noWrap/>
            <w:hideMark/>
          </w:tcPr>
          <w:p w14:paraId="62396F62"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Ulvedybet and Nibe Bredning</w:t>
            </w:r>
          </w:p>
        </w:tc>
        <w:tc>
          <w:tcPr>
            <w:tcW w:w="1200" w:type="dxa"/>
            <w:noWrap/>
            <w:hideMark/>
          </w:tcPr>
          <w:p w14:paraId="5072E9C7"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17/11/2009</w:t>
            </w:r>
          </w:p>
        </w:tc>
        <w:tc>
          <w:tcPr>
            <w:tcW w:w="1320" w:type="dxa"/>
            <w:noWrap/>
            <w:hideMark/>
          </w:tcPr>
          <w:p w14:paraId="637F55B3"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2707AF23"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Calibri" w:hAnsi="Calibri"/>
                <w:sz w:val="20"/>
                <w:szCs w:val="20"/>
                <w:lang w:val="es-ES_tradnl"/>
              </w:rPr>
              <w:t>El aumento de la eutrofización conduce a la disminución de poblaciones de aves acuáticas que hacen escala o invernan</w:t>
            </w:r>
            <w:r w:rsidRPr="00655883">
              <w:rPr>
                <w:rFonts w:asciiTheme="minorHAnsi" w:hAnsiTheme="minorHAnsi" w:cs="Arial"/>
                <w:color w:val="000000"/>
                <w:sz w:val="20"/>
                <w:szCs w:val="20"/>
                <w:lang w:val="es-ES_tradnl"/>
              </w:rPr>
              <w:t xml:space="preserve">. </w:t>
            </w:r>
          </w:p>
        </w:tc>
        <w:tc>
          <w:tcPr>
            <w:tcW w:w="2400" w:type="dxa"/>
            <w:noWrap/>
            <w:hideMark/>
          </w:tcPr>
          <w:p w14:paraId="6CD695E6"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(2013)</w:t>
            </w:r>
          </w:p>
        </w:tc>
      </w:tr>
      <w:tr w:rsidR="00F91DE9" w:rsidRPr="008D202E" w14:paraId="3404EFB8"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0E7D8B0B"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356</w:t>
            </w:r>
          </w:p>
        </w:tc>
        <w:tc>
          <w:tcPr>
            <w:tcW w:w="1325" w:type="dxa"/>
            <w:noWrap/>
            <w:hideMark/>
          </w:tcPr>
          <w:p w14:paraId="014BDAB9"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rPr>
            </w:pPr>
            <w:r w:rsidRPr="00655883">
              <w:rPr>
                <w:rFonts w:asciiTheme="minorHAnsi" w:hAnsiTheme="minorHAnsi" w:cs="Arial"/>
                <w:sz w:val="20"/>
                <w:szCs w:val="20"/>
                <w:lang w:val="es-ES_tradnl"/>
              </w:rPr>
              <w:t>Dinamarca</w:t>
            </w:r>
          </w:p>
        </w:tc>
        <w:tc>
          <w:tcPr>
            <w:tcW w:w="2160" w:type="dxa"/>
            <w:noWrap/>
            <w:hideMark/>
          </w:tcPr>
          <w:p w14:paraId="5612A7C0"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rPr>
            </w:pPr>
            <w:r w:rsidRPr="00655883">
              <w:rPr>
                <w:rFonts w:asciiTheme="minorHAnsi" w:hAnsiTheme="minorHAnsi" w:cs="Arial"/>
                <w:sz w:val="20"/>
                <w:szCs w:val="20"/>
                <w:lang w:val="es-ES_tradnl"/>
              </w:rPr>
              <w:t xml:space="preserve">Vadehavet </w:t>
            </w:r>
          </w:p>
        </w:tc>
        <w:tc>
          <w:tcPr>
            <w:tcW w:w="1200" w:type="dxa"/>
            <w:noWrap/>
            <w:hideMark/>
          </w:tcPr>
          <w:p w14:paraId="24BA419A"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17/11/2009</w:t>
            </w:r>
          </w:p>
        </w:tc>
        <w:tc>
          <w:tcPr>
            <w:tcW w:w="1320" w:type="dxa"/>
            <w:noWrap/>
            <w:hideMark/>
          </w:tcPr>
          <w:p w14:paraId="18736F83"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1F89C1C5"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Calibri" w:hAnsi="Calibri"/>
                <w:sz w:val="20"/>
                <w:szCs w:val="20"/>
                <w:lang w:val="es-ES_tradnl"/>
              </w:rPr>
              <w:t>Drenaje e intensificación agrícola, destrucción de praderas</w:t>
            </w:r>
            <w:r w:rsidRPr="00655883">
              <w:rPr>
                <w:rFonts w:asciiTheme="minorHAnsi" w:hAnsiTheme="minorHAnsi" w:cs="Arial"/>
                <w:color w:val="000000"/>
                <w:sz w:val="20"/>
                <w:szCs w:val="20"/>
                <w:lang w:val="es-ES_tradnl"/>
              </w:rPr>
              <w:t>.</w:t>
            </w:r>
          </w:p>
        </w:tc>
        <w:tc>
          <w:tcPr>
            <w:tcW w:w="2400" w:type="dxa"/>
            <w:noWrap/>
            <w:hideMark/>
          </w:tcPr>
          <w:p w14:paraId="02DB597E"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(2013)</w:t>
            </w:r>
          </w:p>
        </w:tc>
      </w:tr>
      <w:tr w:rsidR="00F91DE9" w:rsidRPr="00655883" w14:paraId="07680D56"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3C6D417C" w14:textId="77777777" w:rsidR="00F91DE9" w:rsidRPr="00655883" w:rsidRDefault="00F91DE9" w:rsidP="00F91DE9">
            <w:pPr>
              <w:jc w:val="center"/>
              <w:rPr>
                <w:rFonts w:asciiTheme="minorHAnsi" w:hAnsiTheme="minorHAnsi"/>
                <w:b w:val="0"/>
                <w:color w:val="000000"/>
                <w:sz w:val="20"/>
                <w:szCs w:val="20"/>
                <w:lang w:val="es-ES_tradnl"/>
              </w:rPr>
            </w:pPr>
            <w:r w:rsidRPr="00655883">
              <w:rPr>
                <w:rFonts w:asciiTheme="minorHAnsi" w:hAnsiTheme="minorHAnsi"/>
                <w:b w:val="0"/>
                <w:color w:val="000000"/>
                <w:sz w:val="20"/>
                <w:szCs w:val="20"/>
                <w:lang w:val="es-ES_tradnl"/>
              </w:rPr>
              <w:t>1600</w:t>
            </w:r>
          </w:p>
        </w:tc>
        <w:tc>
          <w:tcPr>
            <w:tcW w:w="1325" w:type="dxa"/>
            <w:noWrap/>
            <w:hideMark/>
          </w:tcPr>
          <w:p w14:paraId="46760225"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Eslovenia</w:t>
            </w:r>
          </w:p>
        </w:tc>
        <w:tc>
          <w:tcPr>
            <w:tcW w:w="2160" w:type="dxa"/>
            <w:noWrap/>
            <w:hideMark/>
          </w:tcPr>
          <w:p w14:paraId="383D25F3" w14:textId="77777777" w:rsidR="00F91DE9" w:rsidRPr="008D202E"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8D202E">
              <w:rPr>
                <w:rFonts w:asciiTheme="minorHAnsi" w:hAnsiTheme="minorHAnsi"/>
                <w:color w:val="000000"/>
                <w:sz w:val="20"/>
                <w:szCs w:val="20"/>
              </w:rPr>
              <w:t>Lake Cerknica and its environ</w:t>
            </w:r>
          </w:p>
        </w:tc>
        <w:tc>
          <w:tcPr>
            <w:tcW w:w="1200" w:type="dxa"/>
            <w:noWrap/>
            <w:hideMark/>
          </w:tcPr>
          <w:p w14:paraId="1CE5B352"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22/04/2008</w:t>
            </w:r>
          </w:p>
        </w:tc>
        <w:tc>
          <w:tcPr>
            <w:tcW w:w="1320" w:type="dxa"/>
            <w:noWrap/>
            <w:hideMark/>
          </w:tcPr>
          <w:p w14:paraId="331D14AD"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2014</w:t>
            </w:r>
          </w:p>
        </w:tc>
        <w:tc>
          <w:tcPr>
            <w:tcW w:w="5520" w:type="dxa"/>
            <w:noWrap/>
            <w:hideMark/>
          </w:tcPr>
          <w:p w14:paraId="7DAEFA0D" w14:textId="77777777" w:rsidR="00F91DE9" w:rsidRPr="00655883" w:rsidRDefault="00F91DE9" w:rsidP="00BE3ED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 xml:space="preserve">Contaminación del agua. </w:t>
            </w:r>
          </w:p>
        </w:tc>
        <w:tc>
          <w:tcPr>
            <w:tcW w:w="2400" w:type="dxa"/>
            <w:noWrap/>
            <w:hideMark/>
          </w:tcPr>
          <w:p w14:paraId="3CBBB052"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s="Arial"/>
                <w:color w:val="000000"/>
                <w:sz w:val="20"/>
                <w:szCs w:val="20"/>
                <w:lang w:val="es-ES_tradnl"/>
              </w:rPr>
              <w:t>Caso cerrado (2015)</w:t>
            </w:r>
          </w:p>
        </w:tc>
      </w:tr>
      <w:tr w:rsidR="00F91DE9" w:rsidRPr="008D202E" w14:paraId="3DD8DDDD"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3DD46406"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592</w:t>
            </w:r>
          </w:p>
        </w:tc>
        <w:tc>
          <w:tcPr>
            <w:tcW w:w="1325" w:type="dxa"/>
            <w:noWrap/>
            <w:hideMark/>
          </w:tcPr>
          <w:p w14:paraId="180E1479"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España</w:t>
            </w:r>
          </w:p>
        </w:tc>
        <w:tc>
          <w:tcPr>
            <w:tcW w:w="2160" w:type="dxa"/>
            <w:noWrap/>
            <w:hideMark/>
          </w:tcPr>
          <w:p w14:paraId="6F3414B6"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Aiguamolls de l'Empordà</w:t>
            </w:r>
          </w:p>
        </w:tc>
        <w:tc>
          <w:tcPr>
            <w:tcW w:w="1200" w:type="dxa"/>
            <w:noWrap/>
            <w:hideMark/>
          </w:tcPr>
          <w:p w14:paraId="3C0B7125"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10/01/2012</w:t>
            </w:r>
          </w:p>
        </w:tc>
        <w:tc>
          <w:tcPr>
            <w:tcW w:w="1320" w:type="dxa"/>
            <w:noWrap/>
            <w:hideMark/>
          </w:tcPr>
          <w:p w14:paraId="1E0068FE"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10C895DE"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Calibri" w:hAnsi="Calibri"/>
                <w:bCs/>
                <w:sz w:val="20"/>
                <w:szCs w:val="20"/>
                <w:lang w:val="es-ES_tradnl"/>
              </w:rPr>
              <w:t>Destrucción de praderas húmedas para el cultivo de arroz y sobreexplotación del acuífero</w:t>
            </w:r>
            <w:r w:rsidRPr="00655883">
              <w:rPr>
                <w:rFonts w:asciiTheme="minorHAnsi" w:hAnsiTheme="minorHAnsi" w:cs="Arial"/>
                <w:color w:val="000000"/>
                <w:sz w:val="20"/>
                <w:szCs w:val="20"/>
                <w:lang w:val="es-ES_tradnl"/>
              </w:rPr>
              <w:t>.</w:t>
            </w:r>
          </w:p>
        </w:tc>
        <w:tc>
          <w:tcPr>
            <w:tcW w:w="2400" w:type="dxa"/>
            <w:noWrap/>
            <w:hideMark/>
          </w:tcPr>
          <w:p w14:paraId="7A2A24F6"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(2012)</w:t>
            </w:r>
          </w:p>
        </w:tc>
      </w:tr>
      <w:tr w:rsidR="00F91DE9" w:rsidRPr="008D202E" w14:paraId="019FCC6B"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3C441B9"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452</w:t>
            </w:r>
          </w:p>
        </w:tc>
        <w:tc>
          <w:tcPr>
            <w:tcW w:w="1325" w:type="dxa"/>
            <w:noWrap/>
            <w:hideMark/>
          </w:tcPr>
          <w:p w14:paraId="5B1A3943"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España</w:t>
            </w:r>
          </w:p>
        </w:tc>
        <w:tc>
          <w:tcPr>
            <w:tcW w:w="2160" w:type="dxa"/>
            <w:noWrap/>
            <w:hideMark/>
          </w:tcPr>
          <w:p w14:paraId="18139E20"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Complejo intermareal Umia-Grove</w:t>
            </w:r>
          </w:p>
        </w:tc>
        <w:tc>
          <w:tcPr>
            <w:tcW w:w="1200" w:type="dxa"/>
            <w:noWrap/>
            <w:hideMark/>
          </w:tcPr>
          <w:p w14:paraId="43A602D9"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20/01/2014</w:t>
            </w:r>
          </w:p>
        </w:tc>
        <w:tc>
          <w:tcPr>
            <w:tcW w:w="1320" w:type="dxa"/>
            <w:noWrap/>
            <w:hideMark/>
          </w:tcPr>
          <w:p w14:paraId="52C814C6"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60D1D6E1"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 xml:space="preserve">Contaminación por metales pesados. </w:t>
            </w:r>
          </w:p>
        </w:tc>
        <w:tc>
          <w:tcPr>
            <w:tcW w:w="2400" w:type="dxa"/>
            <w:noWrap/>
            <w:hideMark/>
          </w:tcPr>
          <w:p w14:paraId="6D2D659B"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(2014)</w:t>
            </w:r>
          </w:p>
        </w:tc>
      </w:tr>
      <w:tr w:rsidR="00F91DE9" w:rsidRPr="00655883" w14:paraId="6664E08C"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6A71E7EE"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705</w:t>
            </w:r>
          </w:p>
        </w:tc>
        <w:tc>
          <w:tcPr>
            <w:tcW w:w="1325" w:type="dxa"/>
            <w:noWrap/>
            <w:hideMark/>
          </w:tcPr>
          <w:p w14:paraId="2EDB851B"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España</w:t>
            </w:r>
          </w:p>
        </w:tc>
        <w:tc>
          <w:tcPr>
            <w:tcW w:w="2160" w:type="dxa"/>
            <w:noWrap/>
            <w:hideMark/>
          </w:tcPr>
          <w:p w14:paraId="368E347A"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Ría del Eo</w:t>
            </w:r>
          </w:p>
        </w:tc>
        <w:tc>
          <w:tcPr>
            <w:tcW w:w="1200" w:type="dxa"/>
            <w:noWrap/>
            <w:hideMark/>
          </w:tcPr>
          <w:p w14:paraId="087FF3BB"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19/05/2009</w:t>
            </w:r>
          </w:p>
        </w:tc>
        <w:tc>
          <w:tcPr>
            <w:tcW w:w="1320" w:type="dxa"/>
            <w:noWrap/>
            <w:hideMark/>
          </w:tcPr>
          <w:p w14:paraId="2FB60462"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01/05/2017</w:t>
            </w:r>
          </w:p>
        </w:tc>
        <w:tc>
          <w:tcPr>
            <w:tcW w:w="5520" w:type="dxa"/>
            <w:noWrap/>
            <w:hideMark/>
          </w:tcPr>
          <w:p w14:paraId="74D2E6F6"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Posibles desarrollos urbanísticos. La AA proporcionó una actualización (2017).</w:t>
            </w:r>
          </w:p>
        </w:tc>
        <w:tc>
          <w:tcPr>
            <w:tcW w:w="2400" w:type="dxa"/>
            <w:noWrap/>
            <w:hideMark/>
          </w:tcPr>
          <w:p w14:paraId="59F35085" w14:textId="77777777" w:rsidR="00F91DE9" w:rsidRPr="00655883" w:rsidRDefault="00F91DE9" w:rsidP="000F350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Caso cerrado (2017)</w:t>
            </w:r>
          </w:p>
        </w:tc>
      </w:tr>
      <w:tr w:rsidR="00F91DE9" w:rsidRPr="008D202E" w14:paraId="1067DED0"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70739B8"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110</w:t>
            </w:r>
          </w:p>
        </w:tc>
        <w:tc>
          <w:tcPr>
            <w:tcW w:w="1325" w:type="dxa"/>
            <w:noWrap/>
            <w:hideMark/>
          </w:tcPr>
          <w:p w14:paraId="7B3E2008"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Federación de Rusia</w:t>
            </w:r>
          </w:p>
        </w:tc>
        <w:tc>
          <w:tcPr>
            <w:tcW w:w="2160" w:type="dxa"/>
            <w:noWrap/>
            <w:hideMark/>
          </w:tcPr>
          <w:p w14:paraId="195FCB18"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Kandalaksha Bay</w:t>
            </w:r>
          </w:p>
        </w:tc>
        <w:tc>
          <w:tcPr>
            <w:tcW w:w="1200" w:type="dxa"/>
            <w:noWrap/>
            <w:hideMark/>
          </w:tcPr>
          <w:p w14:paraId="0AFF18AF"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04/05/2012</w:t>
            </w:r>
          </w:p>
        </w:tc>
        <w:tc>
          <w:tcPr>
            <w:tcW w:w="1320" w:type="dxa"/>
            <w:noWrap/>
            <w:hideMark/>
          </w:tcPr>
          <w:p w14:paraId="7762B78E"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2128B574"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Calibri" w:hAnsi="Calibri"/>
                <w:sz w:val="20"/>
                <w:szCs w:val="20"/>
                <w:lang w:val="es-ES_tradnl"/>
              </w:rPr>
              <w:t>Planes para la construcción de una planta de gas dentro del sitio Ramsar</w:t>
            </w:r>
            <w:r w:rsidRPr="00655883">
              <w:rPr>
                <w:rFonts w:asciiTheme="minorHAnsi" w:hAnsiTheme="minorHAnsi" w:cs="Arial"/>
                <w:color w:val="000000"/>
                <w:sz w:val="20"/>
                <w:szCs w:val="20"/>
                <w:lang w:val="es-ES_tradnl"/>
              </w:rPr>
              <w:t xml:space="preserve">. </w:t>
            </w:r>
          </w:p>
        </w:tc>
        <w:tc>
          <w:tcPr>
            <w:tcW w:w="2400" w:type="dxa"/>
            <w:noWrap/>
            <w:hideMark/>
          </w:tcPr>
          <w:p w14:paraId="31C5E827"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(2012)</w:t>
            </w:r>
          </w:p>
        </w:tc>
      </w:tr>
      <w:tr w:rsidR="00F91DE9" w:rsidRPr="008D202E" w14:paraId="28255CE3"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BDB7F57"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675</w:t>
            </w:r>
          </w:p>
        </w:tc>
        <w:tc>
          <w:tcPr>
            <w:tcW w:w="1325" w:type="dxa"/>
            <w:noWrap/>
            <w:hideMark/>
          </w:tcPr>
          <w:p w14:paraId="2EB12C23"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Federación de Rusia</w:t>
            </w:r>
          </w:p>
        </w:tc>
        <w:tc>
          <w:tcPr>
            <w:tcW w:w="2160" w:type="dxa"/>
            <w:noWrap/>
            <w:hideMark/>
          </w:tcPr>
          <w:p w14:paraId="5DF6F42F" w14:textId="77777777" w:rsidR="00F91DE9" w:rsidRPr="008D202E"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D202E">
              <w:rPr>
                <w:rFonts w:asciiTheme="minorHAnsi" w:hAnsiTheme="minorHAnsi" w:cs="Arial"/>
                <w:color w:val="000000"/>
                <w:sz w:val="20"/>
                <w:szCs w:val="20"/>
              </w:rPr>
              <w:t>Kuban Delta: Akhtaro-Grivenskaya group of limans</w:t>
            </w:r>
          </w:p>
        </w:tc>
        <w:tc>
          <w:tcPr>
            <w:tcW w:w="1200" w:type="dxa"/>
            <w:noWrap/>
            <w:hideMark/>
          </w:tcPr>
          <w:p w14:paraId="66029520"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30/11/2010</w:t>
            </w:r>
          </w:p>
        </w:tc>
        <w:tc>
          <w:tcPr>
            <w:tcW w:w="1320" w:type="dxa"/>
            <w:noWrap/>
            <w:hideMark/>
          </w:tcPr>
          <w:p w14:paraId="0C1FD59A"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3C523AC7"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Exploración petrolera.</w:t>
            </w:r>
          </w:p>
        </w:tc>
        <w:tc>
          <w:tcPr>
            <w:tcW w:w="2400" w:type="dxa"/>
            <w:noWrap/>
            <w:hideMark/>
          </w:tcPr>
          <w:p w14:paraId="39A5C939"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(2010)</w:t>
            </w:r>
          </w:p>
        </w:tc>
      </w:tr>
      <w:tr w:rsidR="00F91DE9" w:rsidRPr="008D202E" w14:paraId="4EF891A3"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3C692763"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674</w:t>
            </w:r>
          </w:p>
        </w:tc>
        <w:tc>
          <w:tcPr>
            <w:tcW w:w="1325" w:type="dxa"/>
            <w:noWrap/>
            <w:hideMark/>
          </w:tcPr>
          <w:p w14:paraId="2918E046"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Federación de Rusia</w:t>
            </w:r>
          </w:p>
        </w:tc>
        <w:tc>
          <w:tcPr>
            <w:tcW w:w="2160" w:type="dxa"/>
            <w:noWrap/>
            <w:hideMark/>
          </w:tcPr>
          <w:p w14:paraId="3A60B911" w14:textId="77777777" w:rsidR="00F91DE9" w:rsidRPr="008D202E"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D202E">
              <w:rPr>
                <w:rFonts w:asciiTheme="minorHAnsi" w:hAnsiTheme="minorHAnsi" w:cs="Arial"/>
                <w:color w:val="000000"/>
                <w:sz w:val="20"/>
                <w:szCs w:val="20"/>
              </w:rPr>
              <w:t>Kuban Delta: group of limans between Kuban &amp; Protoka Rivers</w:t>
            </w:r>
          </w:p>
        </w:tc>
        <w:tc>
          <w:tcPr>
            <w:tcW w:w="1200" w:type="dxa"/>
            <w:noWrap/>
            <w:hideMark/>
          </w:tcPr>
          <w:p w14:paraId="2BA8A0A3"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30/11/2010</w:t>
            </w:r>
          </w:p>
        </w:tc>
        <w:tc>
          <w:tcPr>
            <w:tcW w:w="1320" w:type="dxa"/>
            <w:noWrap/>
            <w:hideMark/>
          </w:tcPr>
          <w:p w14:paraId="7F27506C"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22453CD1"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 xml:space="preserve">Exploración petrolera. </w:t>
            </w:r>
          </w:p>
        </w:tc>
        <w:tc>
          <w:tcPr>
            <w:tcW w:w="2400" w:type="dxa"/>
            <w:noWrap/>
            <w:hideMark/>
          </w:tcPr>
          <w:p w14:paraId="553AE1E3"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(2010)</w:t>
            </w:r>
          </w:p>
        </w:tc>
      </w:tr>
      <w:tr w:rsidR="00F91DE9" w:rsidRPr="008D202E" w14:paraId="04BC7490"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30F801B1"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690</w:t>
            </w:r>
          </w:p>
        </w:tc>
        <w:tc>
          <w:tcPr>
            <w:tcW w:w="1325" w:type="dxa"/>
            <w:noWrap/>
            <w:hideMark/>
          </w:tcPr>
          <w:p w14:paraId="3565B739"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Federación de Rusia</w:t>
            </w:r>
          </w:p>
        </w:tc>
        <w:tc>
          <w:tcPr>
            <w:tcW w:w="2160" w:type="dxa"/>
            <w:noWrap/>
            <w:hideMark/>
          </w:tcPr>
          <w:p w14:paraId="1A32C9F8"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Kurgalsky Peninsula</w:t>
            </w:r>
          </w:p>
        </w:tc>
        <w:tc>
          <w:tcPr>
            <w:tcW w:w="1200" w:type="dxa"/>
            <w:noWrap/>
            <w:hideMark/>
          </w:tcPr>
          <w:p w14:paraId="297AF4C7"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05/10/2017</w:t>
            </w:r>
          </w:p>
        </w:tc>
        <w:tc>
          <w:tcPr>
            <w:tcW w:w="1320" w:type="dxa"/>
            <w:noWrap/>
            <w:hideMark/>
          </w:tcPr>
          <w:p w14:paraId="6D0D4D48"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325ABEF0" w14:textId="77777777" w:rsidR="00F91DE9" w:rsidRPr="00655883" w:rsidRDefault="00F91DE9" w:rsidP="002E7134">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rPr>
            </w:pPr>
            <w:r w:rsidRPr="00655883">
              <w:rPr>
                <w:rFonts w:asciiTheme="minorHAnsi" w:hAnsiTheme="minorHAnsi" w:cs="Arial"/>
                <w:sz w:val="20"/>
                <w:szCs w:val="20"/>
                <w:lang w:val="es-ES_tradnl"/>
              </w:rPr>
              <w:t>Construcción prevista del gasoducto Nord Stream 2.</w:t>
            </w:r>
          </w:p>
        </w:tc>
        <w:tc>
          <w:tcPr>
            <w:tcW w:w="2400" w:type="dxa"/>
            <w:noWrap/>
            <w:hideMark/>
          </w:tcPr>
          <w:p w14:paraId="5E5BD9B9"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(2017)</w:t>
            </w:r>
          </w:p>
        </w:tc>
      </w:tr>
      <w:tr w:rsidR="00F91DE9" w:rsidRPr="008D202E" w14:paraId="6BB91393"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CD0706F"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695</w:t>
            </w:r>
          </w:p>
        </w:tc>
        <w:tc>
          <w:tcPr>
            <w:tcW w:w="1325" w:type="dxa"/>
            <w:noWrap/>
            <w:hideMark/>
          </w:tcPr>
          <w:p w14:paraId="73762E09"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Federación de Rusia</w:t>
            </w:r>
          </w:p>
        </w:tc>
        <w:tc>
          <w:tcPr>
            <w:tcW w:w="2160" w:type="dxa"/>
            <w:noWrap/>
            <w:hideMark/>
          </w:tcPr>
          <w:p w14:paraId="17D0F5B3"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Moroshechnaya River</w:t>
            </w:r>
          </w:p>
        </w:tc>
        <w:tc>
          <w:tcPr>
            <w:tcW w:w="1200" w:type="dxa"/>
            <w:noWrap/>
            <w:hideMark/>
          </w:tcPr>
          <w:p w14:paraId="466E9331"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30/01/2007</w:t>
            </w:r>
          </w:p>
        </w:tc>
        <w:tc>
          <w:tcPr>
            <w:tcW w:w="1320" w:type="dxa"/>
            <w:noWrap/>
            <w:hideMark/>
          </w:tcPr>
          <w:p w14:paraId="1B119D5D"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0DCEB51B"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 xml:space="preserve">Actividades de exploración petrolera. </w:t>
            </w:r>
          </w:p>
        </w:tc>
        <w:tc>
          <w:tcPr>
            <w:tcW w:w="2400" w:type="dxa"/>
            <w:noWrap/>
            <w:hideMark/>
          </w:tcPr>
          <w:p w14:paraId="4E0688C0"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(2007)</w:t>
            </w:r>
          </w:p>
        </w:tc>
      </w:tr>
      <w:tr w:rsidR="00F91DE9" w:rsidRPr="008D202E" w14:paraId="68881259"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3630E8D6"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lastRenderedPageBreak/>
              <w:t>669</w:t>
            </w:r>
          </w:p>
        </w:tc>
        <w:tc>
          <w:tcPr>
            <w:tcW w:w="1325" w:type="dxa"/>
            <w:noWrap/>
            <w:hideMark/>
          </w:tcPr>
          <w:p w14:paraId="0D612C17"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Federación de Rusia</w:t>
            </w:r>
          </w:p>
        </w:tc>
        <w:tc>
          <w:tcPr>
            <w:tcW w:w="2160" w:type="dxa"/>
            <w:noWrap/>
            <w:hideMark/>
          </w:tcPr>
          <w:p w14:paraId="63E539BB"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Pskovsko-Chudskaya Lowland</w:t>
            </w:r>
          </w:p>
        </w:tc>
        <w:tc>
          <w:tcPr>
            <w:tcW w:w="1200" w:type="dxa"/>
            <w:noWrap/>
            <w:hideMark/>
          </w:tcPr>
          <w:p w14:paraId="6BE4B0CB"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06/11/2012</w:t>
            </w:r>
          </w:p>
        </w:tc>
        <w:tc>
          <w:tcPr>
            <w:tcW w:w="1320" w:type="dxa"/>
            <w:noWrap/>
            <w:hideMark/>
          </w:tcPr>
          <w:p w14:paraId="3F5F513C"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46BC3D71"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Turismo, pesca, caza y construcción sin control.</w:t>
            </w:r>
          </w:p>
        </w:tc>
        <w:tc>
          <w:tcPr>
            <w:tcW w:w="2400" w:type="dxa"/>
            <w:noWrap/>
            <w:hideMark/>
          </w:tcPr>
          <w:p w14:paraId="3E8DFF4D"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(2012)</w:t>
            </w:r>
          </w:p>
        </w:tc>
      </w:tr>
      <w:tr w:rsidR="00F91DE9" w:rsidRPr="008D202E" w14:paraId="191B8433"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734D751"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682</w:t>
            </w:r>
          </w:p>
        </w:tc>
        <w:tc>
          <w:tcPr>
            <w:tcW w:w="1325" w:type="dxa"/>
            <w:noWrap/>
            <w:hideMark/>
          </w:tcPr>
          <w:p w14:paraId="51352959"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Federación de Rusia</w:t>
            </w:r>
          </w:p>
        </w:tc>
        <w:tc>
          <w:tcPr>
            <w:tcW w:w="2160" w:type="dxa"/>
            <w:noWrap/>
            <w:hideMark/>
          </w:tcPr>
          <w:p w14:paraId="7F801CE3"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Selenga Delta</w:t>
            </w:r>
          </w:p>
        </w:tc>
        <w:tc>
          <w:tcPr>
            <w:tcW w:w="1200" w:type="dxa"/>
            <w:noWrap/>
            <w:hideMark/>
          </w:tcPr>
          <w:p w14:paraId="70E11D55"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01/11/2008</w:t>
            </w:r>
          </w:p>
        </w:tc>
        <w:tc>
          <w:tcPr>
            <w:tcW w:w="1320" w:type="dxa"/>
            <w:noWrap/>
            <w:hideMark/>
          </w:tcPr>
          <w:p w14:paraId="072F433D"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3B332A4A"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Calibri" w:hAnsi="Calibri"/>
                <w:sz w:val="20"/>
                <w:szCs w:val="20"/>
                <w:lang w:val="es-ES_tradnl"/>
              </w:rPr>
              <w:t>Fluctuación artificial de los niveles de agua debido a plantas hidroeléctricas en el lago Baikal</w:t>
            </w:r>
            <w:r w:rsidRPr="00655883">
              <w:rPr>
                <w:rFonts w:asciiTheme="minorHAnsi" w:hAnsiTheme="minorHAnsi" w:cs="Arial"/>
                <w:color w:val="000000"/>
                <w:sz w:val="20"/>
                <w:szCs w:val="20"/>
                <w:lang w:val="es-ES_tradnl"/>
              </w:rPr>
              <w:t xml:space="preserve">. </w:t>
            </w:r>
          </w:p>
        </w:tc>
        <w:tc>
          <w:tcPr>
            <w:tcW w:w="2400" w:type="dxa"/>
            <w:noWrap/>
            <w:hideMark/>
          </w:tcPr>
          <w:p w14:paraId="34EA3C63"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(2008)</w:t>
            </w:r>
          </w:p>
        </w:tc>
      </w:tr>
      <w:tr w:rsidR="00F91DE9" w:rsidRPr="008D202E" w14:paraId="115E0A48"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FAB5106"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683</w:t>
            </w:r>
          </w:p>
        </w:tc>
        <w:tc>
          <w:tcPr>
            <w:tcW w:w="1325" w:type="dxa"/>
            <w:noWrap/>
            <w:hideMark/>
          </w:tcPr>
          <w:p w14:paraId="7A502B5E"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Federación de Rusia</w:t>
            </w:r>
          </w:p>
        </w:tc>
        <w:tc>
          <w:tcPr>
            <w:tcW w:w="2160" w:type="dxa"/>
            <w:noWrap/>
            <w:hideMark/>
          </w:tcPr>
          <w:p w14:paraId="709CAD55"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Torey Lakes</w:t>
            </w:r>
          </w:p>
        </w:tc>
        <w:tc>
          <w:tcPr>
            <w:tcW w:w="1200" w:type="dxa"/>
            <w:noWrap/>
            <w:hideMark/>
          </w:tcPr>
          <w:p w14:paraId="45B27D34"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27/07/2009</w:t>
            </w:r>
          </w:p>
        </w:tc>
        <w:tc>
          <w:tcPr>
            <w:tcW w:w="1320" w:type="dxa"/>
            <w:noWrap/>
            <w:hideMark/>
          </w:tcPr>
          <w:p w14:paraId="6B7A204F"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47367088"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Construcción de canal.</w:t>
            </w:r>
          </w:p>
        </w:tc>
        <w:tc>
          <w:tcPr>
            <w:tcW w:w="2400" w:type="dxa"/>
            <w:noWrap/>
            <w:hideMark/>
          </w:tcPr>
          <w:p w14:paraId="0E87F8BC"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(2009)</w:t>
            </w:r>
          </w:p>
        </w:tc>
      </w:tr>
      <w:tr w:rsidR="00F91DE9" w:rsidRPr="008D202E" w14:paraId="25DAEB09"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FBD38A8" w14:textId="77777777" w:rsidR="00F91DE9" w:rsidRPr="00655883" w:rsidRDefault="00F91DE9" w:rsidP="00F91DE9">
            <w:pPr>
              <w:jc w:val="center"/>
              <w:rPr>
                <w:rFonts w:asciiTheme="minorHAnsi" w:hAnsiTheme="minorHAnsi"/>
                <w:b w:val="0"/>
                <w:color w:val="000000"/>
                <w:sz w:val="20"/>
                <w:szCs w:val="20"/>
                <w:lang w:val="es-ES_tradnl"/>
              </w:rPr>
            </w:pPr>
            <w:r w:rsidRPr="00655883">
              <w:rPr>
                <w:rFonts w:asciiTheme="minorHAnsi" w:hAnsiTheme="minorHAnsi"/>
                <w:b w:val="0"/>
                <w:color w:val="000000"/>
                <w:sz w:val="20"/>
                <w:szCs w:val="20"/>
                <w:lang w:val="es-ES_tradnl"/>
              </w:rPr>
              <w:t>699</w:t>
            </w:r>
          </w:p>
        </w:tc>
        <w:tc>
          <w:tcPr>
            <w:tcW w:w="1325" w:type="dxa"/>
            <w:noWrap/>
            <w:hideMark/>
          </w:tcPr>
          <w:p w14:paraId="79337053"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Federación de Rusia</w:t>
            </w:r>
          </w:p>
        </w:tc>
        <w:tc>
          <w:tcPr>
            <w:tcW w:w="2160" w:type="dxa"/>
            <w:noWrap/>
            <w:hideMark/>
          </w:tcPr>
          <w:p w14:paraId="4569248D"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Pskovsko-Chudskaya Lowland</w:t>
            </w:r>
          </w:p>
        </w:tc>
        <w:tc>
          <w:tcPr>
            <w:tcW w:w="1200" w:type="dxa"/>
            <w:noWrap/>
            <w:hideMark/>
          </w:tcPr>
          <w:p w14:paraId="6DAC0D90"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16/11/2012</w:t>
            </w:r>
          </w:p>
        </w:tc>
        <w:tc>
          <w:tcPr>
            <w:tcW w:w="1320" w:type="dxa"/>
            <w:noWrap/>
            <w:hideMark/>
          </w:tcPr>
          <w:p w14:paraId="7C912D11"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p>
        </w:tc>
        <w:tc>
          <w:tcPr>
            <w:tcW w:w="5520" w:type="dxa"/>
            <w:noWrap/>
            <w:hideMark/>
          </w:tcPr>
          <w:p w14:paraId="687AEAC5" w14:textId="77777777" w:rsidR="00F91DE9" w:rsidRPr="00655883" w:rsidRDefault="00F91DE9" w:rsidP="00B518E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 xml:space="preserve">Desarrollo urbanístico, </w:t>
            </w:r>
            <w:r w:rsidRPr="00655883">
              <w:rPr>
                <w:rFonts w:asciiTheme="minorHAnsi" w:hAnsiTheme="minorHAnsi" w:cs="Arial"/>
                <w:sz w:val="20"/>
                <w:szCs w:val="20"/>
                <w:lang w:val="es-ES_tradnl"/>
              </w:rPr>
              <w:t>pesca, caza y presiones del turísticas sin control</w:t>
            </w:r>
            <w:r w:rsidRPr="00655883">
              <w:rPr>
                <w:rFonts w:asciiTheme="minorHAnsi" w:hAnsiTheme="minorHAnsi"/>
                <w:sz w:val="20"/>
                <w:szCs w:val="20"/>
                <w:lang w:val="es-ES_tradnl"/>
              </w:rPr>
              <w:t>. Los peces no llegan a los lugares aguas arriba. Cambios en las rutas migratorias.</w:t>
            </w:r>
          </w:p>
        </w:tc>
        <w:tc>
          <w:tcPr>
            <w:tcW w:w="2400" w:type="dxa"/>
            <w:noWrap/>
            <w:hideMark/>
          </w:tcPr>
          <w:p w14:paraId="4E8D82AC"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En espera de confirmación de la AA (2012)</w:t>
            </w:r>
          </w:p>
        </w:tc>
      </w:tr>
      <w:tr w:rsidR="00F91DE9" w:rsidRPr="008D202E" w14:paraId="11AB479E"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A7776FC"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111</w:t>
            </w:r>
          </w:p>
        </w:tc>
        <w:tc>
          <w:tcPr>
            <w:tcW w:w="1325" w:type="dxa"/>
            <w:noWrap/>
            <w:hideMark/>
          </w:tcPr>
          <w:p w14:paraId="341C7CA9"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Federación de Rusia</w:t>
            </w:r>
          </w:p>
        </w:tc>
        <w:tc>
          <w:tcPr>
            <w:tcW w:w="2160" w:type="dxa"/>
            <w:noWrap/>
            <w:hideMark/>
          </w:tcPr>
          <w:p w14:paraId="43E73470"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Volga Delta</w:t>
            </w:r>
          </w:p>
        </w:tc>
        <w:tc>
          <w:tcPr>
            <w:tcW w:w="1200" w:type="dxa"/>
            <w:noWrap/>
            <w:hideMark/>
          </w:tcPr>
          <w:p w14:paraId="17D38CC0"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16/11/2012</w:t>
            </w:r>
          </w:p>
        </w:tc>
        <w:tc>
          <w:tcPr>
            <w:tcW w:w="1320" w:type="dxa"/>
            <w:noWrap/>
            <w:hideMark/>
          </w:tcPr>
          <w:p w14:paraId="29CB4FFC"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77C82CCB"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Calibri" w:hAnsi="Calibri"/>
                <w:bCs/>
                <w:sz w:val="20"/>
                <w:szCs w:val="20"/>
                <w:lang w:val="es-ES_tradnl"/>
              </w:rPr>
              <w:t>Desarrollo de la industria del petróleo y gas</w:t>
            </w:r>
            <w:r w:rsidRPr="00655883">
              <w:rPr>
                <w:rFonts w:asciiTheme="minorHAnsi" w:hAnsiTheme="minorHAnsi" w:cs="Arial"/>
                <w:color w:val="000000"/>
                <w:sz w:val="20"/>
                <w:szCs w:val="20"/>
                <w:lang w:val="es-ES_tradnl"/>
              </w:rPr>
              <w:t xml:space="preserve">. </w:t>
            </w:r>
          </w:p>
        </w:tc>
        <w:tc>
          <w:tcPr>
            <w:tcW w:w="2400" w:type="dxa"/>
            <w:noWrap/>
            <w:hideMark/>
          </w:tcPr>
          <w:p w14:paraId="556B5511"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(2010)</w:t>
            </w:r>
          </w:p>
        </w:tc>
      </w:tr>
      <w:tr w:rsidR="00F91DE9" w:rsidRPr="00655883" w14:paraId="34A888FE"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2E73516" w14:textId="77777777" w:rsidR="00F91DE9" w:rsidRPr="00655883" w:rsidRDefault="00F91DE9" w:rsidP="00F91DE9">
            <w:pPr>
              <w:jc w:val="center"/>
              <w:rPr>
                <w:rFonts w:asciiTheme="minorHAnsi" w:hAnsiTheme="minorHAnsi"/>
                <w:b w:val="0"/>
                <w:sz w:val="20"/>
                <w:szCs w:val="20"/>
                <w:lang w:val="es-ES_tradnl"/>
              </w:rPr>
            </w:pPr>
            <w:r w:rsidRPr="00655883">
              <w:rPr>
                <w:rFonts w:asciiTheme="minorHAnsi" w:hAnsiTheme="minorHAnsi"/>
                <w:b w:val="0"/>
                <w:sz w:val="20"/>
                <w:szCs w:val="20"/>
                <w:lang w:val="es-ES_tradnl"/>
              </w:rPr>
              <w:t>1810</w:t>
            </w:r>
          </w:p>
        </w:tc>
        <w:tc>
          <w:tcPr>
            <w:tcW w:w="1325" w:type="dxa"/>
            <w:noWrap/>
            <w:hideMark/>
          </w:tcPr>
          <w:p w14:paraId="2AEC9224"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Francia</w:t>
            </w:r>
          </w:p>
        </w:tc>
        <w:tc>
          <w:tcPr>
            <w:tcW w:w="2160" w:type="dxa"/>
            <w:noWrap/>
            <w:hideMark/>
          </w:tcPr>
          <w:p w14:paraId="50AF4060"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Rhin supérieur</w:t>
            </w:r>
          </w:p>
        </w:tc>
        <w:tc>
          <w:tcPr>
            <w:tcW w:w="1200" w:type="dxa"/>
            <w:noWrap/>
            <w:hideMark/>
          </w:tcPr>
          <w:p w14:paraId="6E457FC9"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18/04/2012</w:t>
            </w:r>
          </w:p>
        </w:tc>
        <w:tc>
          <w:tcPr>
            <w:tcW w:w="1320" w:type="dxa"/>
            <w:noWrap/>
            <w:hideMark/>
          </w:tcPr>
          <w:p w14:paraId="7B4424D9"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26/06/2015</w:t>
            </w:r>
          </w:p>
        </w:tc>
        <w:tc>
          <w:tcPr>
            <w:tcW w:w="5520" w:type="dxa"/>
            <w:noWrap/>
            <w:hideMark/>
          </w:tcPr>
          <w:p w14:paraId="00468927" w14:textId="77777777" w:rsidR="00F91DE9" w:rsidRPr="00655883" w:rsidRDefault="00F91DE9" w:rsidP="00210080">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Desarrollos urbanísticos. La AA señaló que el proyecto ha sido abandonado.</w:t>
            </w:r>
          </w:p>
        </w:tc>
        <w:tc>
          <w:tcPr>
            <w:tcW w:w="2400" w:type="dxa"/>
            <w:noWrap/>
            <w:hideMark/>
          </w:tcPr>
          <w:p w14:paraId="2D085B6F" w14:textId="77777777" w:rsidR="00F91DE9" w:rsidRPr="00655883" w:rsidRDefault="00F91DE9" w:rsidP="00E4644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Caso cerrado (2015).</w:t>
            </w:r>
          </w:p>
        </w:tc>
      </w:tr>
      <w:tr w:rsidR="00F91DE9" w:rsidRPr="00655883" w14:paraId="424B62F0"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09C4E11" w14:textId="77777777" w:rsidR="00F91DE9" w:rsidRPr="00655883" w:rsidRDefault="00F91DE9" w:rsidP="00F91DE9">
            <w:pPr>
              <w:jc w:val="center"/>
              <w:rPr>
                <w:rFonts w:asciiTheme="minorHAnsi" w:hAnsiTheme="minorHAnsi"/>
                <w:b w:val="0"/>
                <w:sz w:val="20"/>
                <w:szCs w:val="20"/>
                <w:lang w:val="es-ES_tradnl"/>
              </w:rPr>
            </w:pPr>
            <w:r w:rsidRPr="00655883">
              <w:rPr>
                <w:rFonts w:asciiTheme="minorHAnsi" w:hAnsiTheme="minorHAnsi"/>
                <w:b w:val="0"/>
                <w:sz w:val="20"/>
                <w:szCs w:val="20"/>
                <w:lang w:val="es-ES_tradnl"/>
              </w:rPr>
              <w:t>54</w:t>
            </w:r>
          </w:p>
        </w:tc>
        <w:tc>
          <w:tcPr>
            <w:tcW w:w="1325" w:type="dxa"/>
            <w:noWrap/>
            <w:hideMark/>
          </w:tcPr>
          <w:p w14:paraId="476BBB31"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Grecia</w:t>
            </w:r>
          </w:p>
        </w:tc>
        <w:tc>
          <w:tcPr>
            <w:tcW w:w="2160" w:type="dxa"/>
            <w:noWrap/>
            <w:hideMark/>
          </w:tcPr>
          <w:p w14:paraId="0AF9188D"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Evros Delta</w:t>
            </w:r>
          </w:p>
        </w:tc>
        <w:tc>
          <w:tcPr>
            <w:tcW w:w="1200" w:type="dxa"/>
            <w:noWrap/>
            <w:hideMark/>
          </w:tcPr>
          <w:p w14:paraId="112F9338"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24/10/2008</w:t>
            </w:r>
          </w:p>
        </w:tc>
        <w:tc>
          <w:tcPr>
            <w:tcW w:w="1320" w:type="dxa"/>
            <w:noWrap/>
            <w:hideMark/>
          </w:tcPr>
          <w:p w14:paraId="692F9572" w14:textId="77777777" w:rsidR="00F91DE9" w:rsidRPr="00655883" w:rsidRDefault="00F91DE9" w:rsidP="001370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2016</w:t>
            </w:r>
          </w:p>
        </w:tc>
        <w:tc>
          <w:tcPr>
            <w:tcW w:w="5520" w:type="dxa"/>
            <w:noWrap/>
            <w:hideMark/>
          </w:tcPr>
          <w:p w14:paraId="618528E7"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Falta de gestión coherente.</w:t>
            </w:r>
          </w:p>
        </w:tc>
        <w:tc>
          <w:tcPr>
            <w:tcW w:w="2400" w:type="dxa"/>
            <w:noWrap/>
            <w:hideMark/>
          </w:tcPr>
          <w:p w14:paraId="4C7F14BD" w14:textId="77777777" w:rsidR="00F91DE9" w:rsidRPr="00655883" w:rsidRDefault="00F91DE9" w:rsidP="001370E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cs="Arial"/>
                <w:color w:val="000000"/>
                <w:sz w:val="20"/>
                <w:szCs w:val="20"/>
                <w:lang w:val="es-ES_tradnl"/>
              </w:rPr>
              <w:t>Caso cerrado (2016)</w:t>
            </w:r>
          </w:p>
        </w:tc>
      </w:tr>
      <w:tr w:rsidR="00F91DE9" w:rsidRPr="008D202E" w14:paraId="2FD2ABED"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611F6794"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1204</w:t>
            </w:r>
          </w:p>
        </w:tc>
        <w:tc>
          <w:tcPr>
            <w:tcW w:w="1325" w:type="dxa"/>
            <w:noWrap/>
            <w:hideMark/>
          </w:tcPr>
          <w:p w14:paraId="0CD5832B"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India</w:t>
            </w:r>
          </w:p>
        </w:tc>
        <w:tc>
          <w:tcPr>
            <w:tcW w:w="2160" w:type="dxa"/>
            <w:noWrap/>
            <w:hideMark/>
          </w:tcPr>
          <w:p w14:paraId="7615B965"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Ashtamudi Wetland</w:t>
            </w:r>
          </w:p>
        </w:tc>
        <w:tc>
          <w:tcPr>
            <w:tcW w:w="1200" w:type="dxa"/>
            <w:noWrap/>
            <w:hideMark/>
          </w:tcPr>
          <w:p w14:paraId="3A766169"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13/06/2012</w:t>
            </w:r>
          </w:p>
        </w:tc>
        <w:tc>
          <w:tcPr>
            <w:tcW w:w="1320" w:type="dxa"/>
            <w:noWrap/>
            <w:hideMark/>
          </w:tcPr>
          <w:p w14:paraId="6A83CD96"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5D72E887" w14:textId="77777777" w:rsidR="00F91DE9" w:rsidRPr="00655883" w:rsidRDefault="00F91DE9" w:rsidP="009B7CCB">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Calibri" w:hAnsi="Calibri"/>
                <w:sz w:val="20"/>
                <w:szCs w:val="20"/>
                <w:lang w:val="es-ES_tradnl"/>
              </w:rPr>
              <w:t>La Kollam Corporation está vertiendo residuos sólidos a orillas del lago; además, construcción ilegal de una planta de tratamiento de desechos sólidos</w:t>
            </w:r>
            <w:r w:rsidRPr="00655883">
              <w:rPr>
                <w:rFonts w:asciiTheme="minorHAnsi" w:hAnsiTheme="minorHAnsi" w:cs="Arial"/>
                <w:color w:val="000000"/>
                <w:sz w:val="20"/>
                <w:szCs w:val="20"/>
                <w:lang w:val="es-ES_tradnl"/>
              </w:rPr>
              <w:t xml:space="preserve">. </w:t>
            </w:r>
          </w:p>
        </w:tc>
        <w:tc>
          <w:tcPr>
            <w:tcW w:w="2400" w:type="dxa"/>
            <w:noWrap/>
            <w:hideMark/>
          </w:tcPr>
          <w:p w14:paraId="1C4F789C"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actualización de la AA (2012)</w:t>
            </w:r>
          </w:p>
        </w:tc>
      </w:tr>
      <w:tr w:rsidR="00F91DE9" w:rsidRPr="008D202E" w14:paraId="705ADF39"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01A5FDD"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1207</w:t>
            </w:r>
          </w:p>
        </w:tc>
        <w:tc>
          <w:tcPr>
            <w:tcW w:w="1325" w:type="dxa"/>
            <w:noWrap/>
            <w:hideMark/>
          </w:tcPr>
          <w:p w14:paraId="4EDC870A"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India</w:t>
            </w:r>
          </w:p>
        </w:tc>
        <w:tc>
          <w:tcPr>
            <w:tcW w:w="2160" w:type="dxa"/>
            <w:noWrap/>
            <w:hideMark/>
          </w:tcPr>
          <w:p w14:paraId="7D3557BB"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Deepor Beel</w:t>
            </w:r>
          </w:p>
        </w:tc>
        <w:tc>
          <w:tcPr>
            <w:tcW w:w="1200" w:type="dxa"/>
            <w:noWrap/>
            <w:hideMark/>
          </w:tcPr>
          <w:p w14:paraId="02739D9E"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23/05/2013</w:t>
            </w:r>
          </w:p>
        </w:tc>
        <w:tc>
          <w:tcPr>
            <w:tcW w:w="1320" w:type="dxa"/>
            <w:noWrap/>
            <w:hideMark/>
          </w:tcPr>
          <w:p w14:paraId="28727377"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49C4777F" w14:textId="77777777" w:rsidR="00F91DE9" w:rsidRPr="00655883" w:rsidRDefault="00F91DE9" w:rsidP="0021008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Calibri" w:hAnsi="Calibri"/>
                <w:sz w:val="20"/>
                <w:szCs w:val="20"/>
                <w:lang w:val="es-ES_tradnl"/>
              </w:rPr>
              <w:t>Pesca, sedimentación, construcciones ilegales e invasión  de las poblaciones humanas; vertido de los desechos de una industria química en el humedal (peces de varias especies muertos). Propuesta de construcción de una línea de ferrocarril junto al Elephant Corridor</w:t>
            </w:r>
            <w:r w:rsidRPr="00655883">
              <w:rPr>
                <w:rFonts w:asciiTheme="minorHAnsi" w:hAnsiTheme="minorHAnsi" w:cs="Arial"/>
                <w:color w:val="000000"/>
                <w:sz w:val="20"/>
                <w:szCs w:val="20"/>
                <w:lang w:val="es-ES_tradnl"/>
              </w:rPr>
              <w:t xml:space="preserve">. </w:t>
            </w:r>
          </w:p>
        </w:tc>
        <w:tc>
          <w:tcPr>
            <w:tcW w:w="2400" w:type="dxa"/>
            <w:noWrap/>
            <w:hideMark/>
          </w:tcPr>
          <w:p w14:paraId="112916C3"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actualización de la AA (2013)</w:t>
            </w:r>
          </w:p>
        </w:tc>
      </w:tr>
      <w:tr w:rsidR="00F91DE9" w:rsidRPr="008D202E" w14:paraId="74435BBE"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69328A3C"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1208</w:t>
            </w:r>
          </w:p>
        </w:tc>
        <w:tc>
          <w:tcPr>
            <w:tcW w:w="1325" w:type="dxa"/>
            <w:noWrap/>
            <w:hideMark/>
          </w:tcPr>
          <w:p w14:paraId="52EE1BCD"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India</w:t>
            </w:r>
          </w:p>
        </w:tc>
        <w:tc>
          <w:tcPr>
            <w:tcW w:w="2160" w:type="dxa"/>
            <w:noWrap/>
            <w:hideMark/>
          </w:tcPr>
          <w:p w14:paraId="13AD78EB"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East Calcutta Wetlands</w:t>
            </w:r>
          </w:p>
        </w:tc>
        <w:tc>
          <w:tcPr>
            <w:tcW w:w="1200" w:type="dxa"/>
            <w:noWrap/>
            <w:hideMark/>
          </w:tcPr>
          <w:p w14:paraId="01048300"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27/08/2010</w:t>
            </w:r>
          </w:p>
        </w:tc>
        <w:tc>
          <w:tcPr>
            <w:tcW w:w="1320" w:type="dxa"/>
            <w:noWrap/>
            <w:hideMark/>
          </w:tcPr>
          <w:p w14:paraId="2522503F"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306D5209"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Calibri" w:hAnsi="Calibri"/>
                <w:sz w:val="20"/>
                <w:szCs w:val="20"/>
                <w:lang w:val="es-ES_tradnl"/>
              </w:rPr>
              <w:t>Amenaza de invasión urbana y aumento de los contaminantes nocivos</w:t>
            </w:r>
            <w:r w:rsidRPr="00655883">
              <w:rPr>
                <w:rFonts w:asciiTheme="minorHAnsi" w:hAnsiTheme="minorHAnsi" w:cs="Arial"/>
                <w:color w:val="000000"/>
                <w:sz w:val="20"/>
                <w:szCs w:val="20"/>
                <w:lang w:val="es-ES_tradnl"/>
              </w:rPr>
              <w:t xml:space="preserve">. </w:t>
            </w:r>
          </w:p>
        </w:tc>
        <w:tc>
          <w:tcPr>
            <w:tcW w:w="2400" w:type="dxa"/>
            <w:noWrap/>
            <w:hideMark/>
          </w:tcPr>
          <w:p w14:paraId="6CF0FDBE" w14:textId="77777777" w:rsidR="00F91DE9" w:rsidRPr="00655883" w:rsidRDefault="00F91DE9" w:rsidP="009B7CCB">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rPr>
            </w:pPr>
            <w:r w:rsidRPr="00655883">
              <w:rPr>
                <w:rFonts w:asciiTheme="minorHAnsi" w:hAnsiTheme="minorHAnsi" w:cs="Arial"/>
                <w:sz w:val="20"/>
                <w:szCs w:val="20"/>
                <w:lang w:val="es-ES_tradnl"/>
              </w:rPr>
              <w:t>La AA está tratando la cuestión (2017)</w:t>
            </w:r>
          </w:p>
        </w:tc>
      </w:tr>
      <w:tr w:rsidR="00F91DE9" w:rsidRPr="008D202E" w14:paraId="03BF18EF"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723780A"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462</w:t>
            </w:r>
          </w:p>
        </w:tc>
        <w:tc>
          <w:tcPr>
            <w:tcW w:w="1325" w:type="dxa"/>
            <w:noWrap/>
            <w:hideMark/>
          </w:tcPr>
          <w:p w14:paraId="06C106C1"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India</w:t>
            </w:r>
          </w:p>
        </w:tc>
        <w:tc>
          <w:tcPr>
            <w:tcW w:w="2160" w:type="dxa"/>
            <w:noWrap/>
            <w:hideMark/>
          </w:tcPr>
          <w:p w14:paraId="362CDBE7"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Harike Lake</w:t>
            </w:r>
          </w:p>
        </w:tc>
        <w:tc>
          <w:tcPr>
            <w:tcW w:w="1200" w:type="dxa"/>
            <w:noWrap/>
            <w:hideMark/>
          </w:tcPr>
          <w:p w14:paraId="71FCF2D3"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14/02/2014</w:t>
            </w:r>
          </w:p>
        </w:tc>
        <w:tc>
          <w:tcPr>
            <w:tcW w:w="1320" w:type="dxa"/>
            <w:noWrap/>
            <w:hideMark/>
          </w:tcPr>
          <w:p w14:paraId="0FFC748D"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63100E47"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Calibri" w:hAnsi="Calibri"/>
                <w:sz w:val="20"/>
                <w:szCs w:val="20"/>
                <w:lang w:val="es-ES_tradnl"/>
              </w:rPr>
              <w:t>Reducción en las dimensiones del lago.</w:t>
            </w:r>
          </w:p>
        </w:tc>
        <w:tc>
          <w:tcPr>
            <w:tcW w:w="2400" w:type="dxa"/>
            <w:noWrap/>
            <w:hideMark/>
          </w:tcPr>
          <w:p w14:paraId="7A009773"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actualización de la AA (2014)</w:t>
            </w:r>
          </w:p>
        </w:tc>
      </w:tr>
      <w:tr w:rsidR="00F91DE9" w:rsidRPr="008D202E" w14:paraId="2B5E03F3"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52C2991"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1209</w:t>
            </w:r>
          </w:p>
        </w:tc>
        <w:tc>
          <w:tcPr>
            <w:tcW w:w="1325" w:type="dxa"/>
            <w:noWrap/>
            <w:hideMark/>
          </w:tcPr>
          <w:p w14:paraId="1A4387FB"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India</w:t>
            </w:r>
          </w:p>
        </w:tc>
        <w:tc>
          <w:tcPr>
            <w:tcW w:w="2160" w:type="dxa"/>
            <w:noWrap/>
            <w:hideMark/>
          </w:tcPr>
          <w:p w14:paraId="2BC455AB"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Kolleru Lake</w:t>
            </w:r>
          </w:p>
        </w:tc>
        <w:tc>
          <w:tcPr>
            <w:tcW w:w="1200" w:type="dxa"/>
            <w:noWrap/>
            <w:hideMark/>
          </w:tcPr>
          <w:p w14:paraId="26173E6A"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07/06/2016</w:t>
            </w:r>
          </w:p>
        </w:tc>
        <w:tc>
          <w:tcPr>
            <w:tcW w:w="1320" w:type="dxa"/>
            <w:noWrap/>
            <w:hideMark/>
          </w:tcPr>
          <w:p w14:paraId="64C2324F"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0910FDAF"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 xml:space="preserve">Debido a la alta dependencia del lago por parte de personas de bajos ingresos para su subsistencia, ha habido intentos de reducir drásticamente la extensión del lago Kolleru. La última amenaza se debió a una construcción de carretera que el </w:t>
            </w:r>
            <w:r w:rsidRPr="00655883">
              <w:rPr>
                <w:rFonts w:asciiTheme="minorHAnsi" w:hAnsiTheme="minorHAnsi" w:cs="Arial"/>
                <w:sz w:val="20"/>
                <w:szCs w:val="20"/>
                <w:lang w:val="es-ES_tradnl"/>
              </w:rPr>
              <w:t>propio</w:t>
            </w:r>
            <w:r w:rsidRPr="00655883">
              <w:rPr>
                <w:rFonts w:asciiTheme="minorHAnsi" w:hAnsiTheme="minorHAnsi" w:cs="Arial"/>
                <w:color w:val="000000"/>
                <w:sz w:val="20"/>
                <w:szCs w:val="20"/>
                <w:lang w:val="es-ES_tradnl"/>
              </w:rPr>
              <w:t xml:space="preserve"> gobierno del Estado permitió sin la autorización de la entidad de protección de la vida silvestre.</w:t>
            </w:r>
          </w:p>
        </w:tc>
        <w:tc>
          <w:tcPr>
            <w:tcW w:w="2400" w:type="dxa"/>
            <w:noWrap/>
            <w:hideMark/>
          </w:tcPr>
          <w:p w14:paraId="6BE0D526"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(2016)</w:t>
            </w:r>
          </w:p>
        </w:tc>
      </w:tr>
      <w:tr w:rsidR="00F91DE9" w:rsidRPr="008D202E" w14:paraId="69C02C88"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0CA3F8B"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lastRenderedPageBreak/>
              <w:t>464</w:t>
            </w:r>
          </w:p>
        </w:tc>
        <w:tc>
          <w:tcPr>
            <w:tcW w:w="1325" w:type="dxa"/>
            <w:noWrap/>
            <w:hideMark/>
          </w:tcPr>
          <w:p w14:paraId="79F48F29"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India</w:t>
            </w:r>
          </w:p>
        </w:tc>
        <w:tc>
          <w:tcPr>
            <w:tcW w:w="2160" w:type="dxa"/>
            <w:noWrap/>
            <w:hideMark/>
          </w:tcPr>
          <w:p w14:paraId="362505AA"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Sambhar Lake</w:t>
            </w:r>
          </w:p>
        </w:tc>
        <w:tc>
          <w:tcPr>
            <w:tcW w:w="1200" w:type="dxa"/>
            <w:noWrap/>
            <w:hideMark/>
          </w:tcPr>
          <w:p w14:paraId="455728A5"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27/04/2009</w:t>
            </w:r>
          </w:p>
        </w:tc>
        <w:tc>
          <w:tcPr>
            <w:tcW w:w="1320" w:type="dxa"/>
            <w:noWrap/>
            <w:hideMark/>
          </w:tcPr>
          <w:p w14:paraId="3BBF0C45"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2B46941A" w14:textId="77777777" w:rsidR="00F91DE9" w:rsidRPr="00655883" w:rsidRDefault="00F91DE9" w:rsidP="0021008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Calibri" w:hAnsi="Calibri"/>
                <w:sz w:val="20"/>
                <w:szCs w:val="20"/>
                <w:lang w:val="es-ES_tradnl"/>
              </w:rPr>
              <w:t>Extracción de sal no autorizada; exceso de bombeo de aguas subterráneas; construcción propuesta de la mayor planta de generación de energía solar del mundo.</w:t>
            </w:r>
          </w:p>
        </w:tc>
        <w:tc>
          <w:tcPr>
            <w:tcW w:w="2400" w:type="dxa"/>
            <w:noWrap/>
            <w:hideMark/>
          </w:tcPr>
          <w:p w14:paraId="4DAC658A"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actualización de la AA (2009)</w:t>
            </w:r>
          </w:p>
        </w:tc>
      </w:tr>
      <w:tr w:rsidR="00F91DE9" w:rsidRPr="008D202E" w14:paraId="49578E74"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0C794F9A"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1212</w:t>
            </w:r>
          </w:p>
        </w:tc>
        <w:tc>
          <w:tcPr>
            <w:tcW w:w="1325" w:type="dxa"/>
            <w:noWrap/>
            <w:hideMark/>
          </w:tcPr>
          <w:p w14:paraId="24EF7388"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India</w:t>
            </w:r>
          </w:p>
        </w:tc>
        <w:tc>
          <w:tcPr>
            <w:tcW w:w="2160" w:type="dxa"/>
            <w:noWrap/>
            <w:hideMark/>
          </w:tcPr>
          <w:p w14:paraId="112FDECF"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Sasthamkotta Lake</w:t>
            </w:r>
          </w:p>
        </w:tc>
        <w:tc>
          <w:tcPr>
            <w:tcW w:w="1200" w:type="dxa"/>
            <w:noWrap/>
            <w:hideMark/>
          </w:tcPr>
          <w:p w14:paraId="748359BA"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05/05/2013</w:t>
            </w:r>
          </w:p>
        </w:tc>
        <w:tc>
          <w:tcPr>
            <w:tcW w:w="1320" w:type="dxa"/>
            <w:noWrap/>
            <w:hideMark/>
          </w:tcPr>
          <w:p w14:paraId="6E162D0D"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63CB4EEC"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Calibri" w:hAnsi="Calibri"/>
                <w:sz w:val="20"/>
                <w:szCs w:val="20"/>
                <w:lang w:val="es-ES_tradnl"/>
              </w:rPr>
              <w:t>Sequía, vertido de desechos y falta de gestión.</w:t>
            </w:r>
          </w:p>
        </w:tc>
        <w:tc>
          <w:tcPr>
            <w:tcW w:w="2400" w:type="dxa"/>
            <w:noWrap/>
            <w:hideMark/>
          </w:tcPr>
          <w:p w14:paraId="099F8FAD"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actualización de la AA (2013)</w:t>
            </w:r>
          </w:p>
        </w:tc>
      </w:tr>
      <w:tr w:rsidR="00F91DE9" w:rsidRPr="008D202E" w14:paraId="07B11AD8"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3F00D13B"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1214</w:t>
            </w:r>
          </w:p>
        </w:tc>
        <w:tc>
          <w:tcPr>
            <w:tcW w:w="1325" w:type="dxa"/>
            <w:noWrap/>
            <w:hideMark/>
          </w:tcPr>
          <w:p w14:paraId="1D679D27"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India</w:t>
            </w:r>
          </w:p>
        </w:tc>
        <w:tc>
          <w:tcPr>
            <w:tcW w:w="2160" w:type="dxa"/>
            <w:noWrap/>
            <w:hideMark/>
          </w:tcPr>
          <w:p w14:paraId="2B04970B"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Vembanad-Kol Wetland</w:t>
            </w:r>
          </w:p>
        </w:tc>
        <w:tc>
          <w:tcPr>
            <w:tcW w:w="1200" w:type="dxa"/>
            <w:noWrap/>
            <w:hideMark/>
          </w:tcPr>
          <w:p w14:paraId="6A234B79"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30/08/2010</w:t>
            </w:r>
          </w:p>
        </w:tc>
        <w:tc>
          <w:tcPr>
            <w:tcW w:w="1320" w:type="dxa"/>
            <w:noWrap/>
            <w:hideMark/>
          </w:tcPr>
          <w:p w14:paraId="67134FEC"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6AEE114F"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Calibri" w:hAnsi="Calibri"/>
                <w:sz w:val="20"/>
                <w:szCs w:val="20"/>
                <w:lang w:val="es-ES_tradnl"/>
              </w:rPr>
              <w:t>Se autorizó el comienzo de un proyecto industrial en el sitio Ramsar; el Banyan Tree Resort no cumple la reglamentación ambiental.</w:t>
            </w:r>
          </w:p>
        </w:tc>
        <w:tc>
          <w:tcPr>
            <w:tcW w:w="2400" w:type="dxa"/>
            <w:noWrap/>
            <w:hideMark/>
          </w:tcPr>
          <w:p w14:paraId="4A1AF836"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actualización de la AA (2013)</w:t>
            </w:r>
          </w:p>
        </w:tc>
      </w:tr>
      <w:tr w:rsidR="00F91DE9" w:rsidRPr="008D202E" w14:paraId="2D39B01B"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305F812C"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461</w:t>
            </w:r>
          </w:p>
        </w:tc>
        <w:tc>
          <w:tcPr>
            <w:tcW w:w="1325" w:type="dxa"/>
            <w:noWrap/>
            <w:hideMark/>
          </w:tcPr>
          <w:p w14:paraId="5AEB515F"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India</w:t>
            </w:r>
          </w:p>
        </w:tc>
        <w:tc>
          <w:tcPr>
            <w:tcW w:w="2160" w:type="dxa"/>
            <w:noWrap/>
            <w:hideMark/>
          </w:tcPr>
          <w:p w14:paraId="109D81EE"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Wular Lake</w:t>
            </w:r>
          </w:p>
        </w:tc>
        <w:tc>
          <w:tcPr>
            <w:tcW w:w="1200" w:type="dxa"/>
            <w:noWrap/>
            <w:hideMark/>
          </w:tcPr>
          <w:p w14:paraId="058E47D4"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14/02/2014</w:t>
            </w:r>
          </w:p>
        </w:tc>
        <w:tc>
          <w:tcPr>
            <w:tcW w:w="1320" w:type="dxa"/>
            <w:noWrap/>
            <w:hideMark/>
          </w:tcPr>
          <w:p w14:paraId="3E66449E"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74632881"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Calibri" w:hAnsi="Calibri"/>
                <w:bCs/>
                <w:sz w:val="20"/>
                <w:szCs w:val="20"/>
                <w:lang w:val="es-ES_tradnl"/>
              </w:rPr>
              <w:t>Desarrollo no planificado y asentamientos humanos ilegales</w:t>
            </w:r>
            <w:r w:rsidRPr="00655883">
              <w:rPr>
                <w:rFonts w:asciiTheme="minorHAnsi" w:hAnsiTheme="minorHAnsi" w:cs="Arial"/>
                <w:color w:val="000000"/>
                <w:sz w:val="20"/>
                <w:szCs w:val="20"/>
                <w:lang w:val="es-ES_tradnl"/>
              </w:rPr>
              <w:t>.</w:t>
            </w:r>
          </w:p>
        </w:tc>
        <w:tc>
          <w:tcPr>
            <w:tcW w:w="2400" w:type="dxa"/>
            <w:noWrap/>
            <w:hideMark/>
          </w:tcPr>
          <w:p w14:paraId="1B15C52B"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actualización de la AA (2014)</w:t>
            </w:r>
          </w:p>
        </w:tc>
      </w:tr>
      <w:tr w:rsidR="00F91DE9" w:rsidRPr="008D202E" w14:paraId="49A49252"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1925B91A"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415</w:t>
            </w:r>
          </w:p>
        </w:tc>
        <w:tc>
          <w:tcPr>
            <w:tcW w:w="1325" w:type="dxa"/>
            <w:noWrap/>
            <w:hideMark/>
          </w:tcPr>
          <w:p w14:paraId="573AE440"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Irlanda</w:t>
            </w:r>
          </w:p>
        </w:tc>
        <w:tc>
          <w:tcPr>
            <w:tcW w:w="2160" w:type="dxa"/>
            <w:noWrap/>
            <w:hideMark/>
          </w:tcPr>
          <w:p w14:paraId="095341DF"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Clara Bog</w:t>
            </w:r>
          </w:p>
        </w:tc>
        <w:tc>
          <w:tcPr>
            <w:tcW w:w="1200" w:type="dxa"/>
            <w:noWrap/>
            <w:hideMark/>
          </w:tcPr>
          <w:p w14:paraId="5A12BA96"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27/06/2012</w:t>
            </w:r>
          </w:p>
        </w:tc>
        <w:tc>
          <w:tcPr>
            <w:tcW w:w="1320" w:type="dxa"/>
            <w:noWrap/>
            <w:hideMark/>
          </w:tcPr>
          <w:p w14:paraId="1B8CFDA3"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0AEB1455"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 xml:space="preserve">Extracción de turba. </w:t>
            </w:r>
          </w:p>
        </w:tc>
        <w:tc>
          <w:tcPr>
            <w:tcW w:w="2400" w:type="dxa"/>
            <w:noWrap/>
            <w:hideMark/>
          </w:tcPr>
          <w:p w14:paraId="7777CA9B"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(2012)</w:t>
            </w:r>
          </w:p>
        </w:tc>
      </w:tr>
      <w:tr w:rsidR="00F91DE9" w:rsidRPr="008D202E" w14:paraId="49812A99"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98E30ED"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846</w:t>
            </w:r>
          </w:p>
        </w:tc>
        <w:tc>
          <w:tcPr>
            <w:tcW w:w="1325" w:type="dxa"/>
            <w:noWrap/>
            <w:hideMark/>
          </w:tcPr>
          <w:p w14:paraId="6EF7C578"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Irlanda</w:t>
            </w:r>
          </w:p>
        </w:tc>
        <w:tc>
          <w:tcPr>
            <w:tcW w:w="2160" w:type="dxa"/>
            <w:noWrap/>
            <w:hideMark/>
          </w:tcPr>
          <w:p w14:paraId="325F7079"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Lough Corrib</w:t>
            </w:r>
          </w:p>
        </w:tc>
        <w:tc>
          <w:tcPr>
            <w:tcW w:w="1200" w:type="dxa"/>
            <w:noWrap/>
            <w:hideMark/>
          </w:tcPr>
          <w:p w14:paraId="126AB0BF"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27/06/2012</w:t>
            </w:r>
          </w:p>
        </w:tc>
        <w:tc>
          <w:tcPr>
            <w:tcW w:w="1320" w:type="dxa"/>
            <w:noWrap/>
            <w:hideMark/>
          </w:tcPr>
          <w:p w14:paraId="220B3A3F"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23C658D5"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 xml:space="preserve">Extracción de turba. </w:t>
            </w:r>
          </w:p>
        </w:tc>
        <w:tc>
          <w:tcPr>
            <w:tcW w:w="2400" w:type="dxa"/>
            <w:noWrap/>
            <w:hideMark/>
          </w:tcPr>
          <w:p w14:paraId="0B4AA3F8"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(2012)</w:t>
            </w:r>
          </w:p>
        </w:tc>
      </w:tr>
      <w:tr w:rsidR="00F91DE9" w:rsidRPr="008D202E" w14:paraId="296C0FB7"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B4C10B0"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847</w:t>
            </w:r>
          </w:p>
        </w:tc>
        <w:tc>
          <w:tcPr>
            <w:tcW w:w="1325" w:type="dxa"/>
            <w:noWrap/>
            <w:hideMark/>
          </w:tcPr>
          <w:p w14:paraId="3029195D"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Irlanda</w:t>
            </w:r>
          </w:p>
        </w:tc>
        <w:tc>
          <w:tcPr>
            <w:tcW w:w="2160" w:type="dxa"/>
            <w:noWrap/>
            <w:hideMark/>
          </w:tcPr>
          <w:p w14:paraId="33BECE24"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Lough Derravaragh</w:t>
            </w:r>
          </w:p>
        </w:tc>
        <w:tc>
          <w:tcPr>
            <w:tcW w:w="1200" w:type="dxa"/>
            <w:noWrap/>
            <w:hideMark/>
          </w:tcPr>
          <w:p w14:paraId="39F70E40"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27/06/2012</w:t>
            </w:r>
          </w:p>
        </w:tc>
        <w:tc>
          <w:tcPr>
            <w:tcW w:w="1320" w:type="dxa"/>
            <w:noWrap/>
            <w:hideMark/>
          </w:tcPr>
          <w:p w14:paraId="55EA788D"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1F1FA81E"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 xml:space="preserve">Extracción de turba. </w:t>
            </w:r>
          </w:p>
        </w:tc>
        <w:tc>
          <w:tcPr>
            <w:tcW w:w="2400" w:type="dxa"/>
            <w:noWrap/>
            <w:hideMark/>
          </w:tcPr>
          <w:p w14:paraId="1C815A25"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(2012)</w:t>
            </w:r>
          </w:p>
        </w:tc>
      </w:tr>
      <w:tr w:rsidR="00F91DE9" w:rsidRPr="008D202E" w14:paraId="68AC567E"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31A3A3E4"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416</w:t>
            </w:r>
          </w:p>
        </w:tc>
        <w:tc>
          <w:tcPr>
            <w:tcW w:w="1325" w:type="dxa"/>
            <w:noWrap/>
            <w:hideMark/>
          </w:tcPr>
          <w:p w14:paraId="6DD33572"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Irlanda</w:t>
            </w:r>
          </w:p>
        </w:tc>
        <w:tc>
          <w:tcPr>
            <w:tcW w:w="2160" w:type="dxa"/>
            <w:noWrap/>
            <w:hideMark/>
          </w:tcPr>
          <w:p w14:paraId="5AB64B87"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Mongan Bog</w:t>
            </w:r>
          </w:p>
        </w:tc>
        <w:tc>
          <w:tcPr>
            <w:tcW w:w="1200" w:type="dxa"/>
            <w:noWrap/>
            <w:hideMark/>
          </w:tcPr>
          <w:p w14:paraId="1E7C504A"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27/06/2012</w:t>
            </w:r>
          </w:p>
        </w:tc>
        <w:tc>
          <w:tcPr>
            <w:tcW w:w="1320" w:type="dxa"/>
            <w:noWrap/>
            <w:hideMark/>
          </w:tcPr>
          <w:p w14:paraId="2220DCFC"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61CA6891"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 xml:space="preserve">Extracción de turba. </w:t>
            </w:r>
          </w:p>
        </w:tc>
        <w:tc>
          <w:tcPr>
            <w:tcW w:w="2400" w:type="dxa"/>
            <w:noWrap/>
            <w:hideMark/>
          </w:tcPr>
          <w:p w14:paraId="2D1A6548"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(2012)</w:t>
            </w:r>
          </w:p>
        </w:tc>
      </w:tr>
      <w:tr w:rsidR="00F91DE9" w:rsidRPr="008D202E" w14:paraId="5B9C0867"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367F09B9"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417</w:t>
            </w:r>
          </w:p>
        </w:tc>
        <w:tc>
          <w:tcPr>
            <w:tcW w:w="1325" w:type="dxa"/>
            <w:noWrap/>
            <w:hideMark/>
          </w:tcPr>
          <w:p w14:paraId="42A4D1E7"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Irlanda</w:t>
            </w:r>
          </w:p>
        </w:tc>
        <w:tc>
          <w:tcPr>
            <w:tcW w:w="2160" w:type="dxa"/>
            <w:noWrap/>
            <w:hideMark/>
          </w:tcPr>
          <w:p w14:paraId="481560A3"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Raheenmore Bog</w:t>
            </w:r>
          </w:p>
        </w:tc>
        <w:tc>
          <w:tcPr>
            <w:tcW w:w="1200" w:type="dxa"/>
            <w:noWrap/>
            <w:hideMark/>
          </w:tcPr>
          <w:p w14:paraId="77291F42"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27/06/2012</w:t>
            </w:r>
          </w:p>
        </w:tc>
        <w:tc>
          <w:tcPr>
            <w:tcW w:w="1320" w:type="dxa"/>
            <w:noWrap/>
            <w:hideMark/>
          </w:tcPr>
          <w:p w14:paraId="7FA12334"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63D08863"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 xml:space="preserve">Extracción de turba. </w:t>
            </w:r>
          </w:p>
        </w:tc>
        <w:tc>
          <w:tcPr>
            <w:tcW w:w="2400" w:type="dxa"/>
            <w:noWrap/>
            <w:hideMark/>
          </w:tcPr>
          <w:p w14:paraId="520D199A"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(2012)</w:t>
            </w:r>
          </w:p>
        </w:tc>
      </w:tr>
      <w:tr w:rsidR="00F91DE9" w:rsidRPr="008D202E" w14:paraId="1F9A6FAD"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0BFB40FF"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460</w:t>
            </w:r>
          </w:p>
        </w:tc>
        <w:tc>
          <w:tcPr>
            <w:tcW w:w="1325" w:type="dxa"/>
            <w:noWrap/>
            <w:hideMark/>
          </w:tcPr>
          <w:p w14:paraId="40F9277E"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rPr>
            </w:pPr>
            <w:r w:rsidRPr="00655883">
              <w:rPr>
                <w:rFonts w:asciiTheme="minorHAnsi" w:hAnsiTheme="minorHAnsi" w:cs="Arial"/>
                <w:sz w:val="20"/>
                <w:szCs w:val="20"/>
                <w:lang w:val="es-ES_tradnl"/>
              </w:rPr>
              <w:t>Islandia</w:t>
            </w:r>
          </w:p>
        </w:tc>
        <w:tc>
          <w:tcPr>
            <w:tcW w:w="2160" w:type="dxa"/>
            <w:noWrap/>
            <w:hideMark/>
          </w:tcPr>
          <w:p w14:paraId="316CD0BC"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Thjörsárver</w:t>
            </w:r>
          </w:p>
        </w:tc>
        <w:tc>
          <w:tcPr>
            <w:tcW w:w="1200" w:type="dxa"/>
            <w:noWrap/>
            <w:hideMark/>
          </w:tcPr>
          <w:p w14:paraId="36908C79"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22/04/2010</w:t>
            </w:r>
          </w:p>
        </w:tc>
        <w:tc>
          <w:tcPr>
            <w:tcW w:w="1320" w:type="dxa"/>
            <w:noWrap/>
            <w:hideMark/>
          </w:tcPr>
          <w:p w14:paraId="6269BF11"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0DD3E976"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Calibri" w:hAnsi="Calibri"/>
                <w:sz w:val="20"/>
                <w:szCs w:val="20"/>
                <w:lang w:val="es-ES_tradnl"/>
              </w:rPr>
              <w:t>Planes para una planta de generación de energía hidroeléctrica y una represa</w:t>
            </w:r>
            <w:r w:rsidRPr="00655883">
              <w:rPr>
                <w:rFonts w:asciiTheme="minorHAnsi" w:hAnsiTheme="minorHAnsi" w:cs="Arial"/>
                <w:color w:val="000000"/>
                <w:sz w:val="20"/>
                <w:szCs w:val="20"/>
                <w:lang w:val="es-ES_tradnl"/>
              </w:rPr>
              <w:t xml:space="preserve">. </w:t>
            </w:r>
          </w:p>
        </w:tc>
        <w:tc>
          <w:tcPr>
            <w:tcW w:w="2400" w:type="dxa"/>
            <w:noWrap/>
            <w:hideMark/>
          </w:tcPr>
          <w:p w14:paraId="15B01821"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(2012)</w:t>
            </w:r>
          </w:p>
        </w:tc>
      </w:tr>
      <w:tr w:rsidR="00F91DE9" w:rsidRPr="008D202E" w14:paraId="076E3B4B"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02BAF07B"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1812</w:t>
            </w:r>
          </w:p>
        </w:tc>
        <w:tc>
          <w:tcPr>
            <w:tcW w:w="1325" w:type="dxa"/>
            <w:noWrap/>
            <w:hideMark/>
          </w:tcPr>
          <w:p w14:paraId="58A84DBD"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Italia</w:t>
            </w:r>
          </w:p>
        </w:tc>
        <w:tc>
          <w:tcPr>
            <w:tcW w:w="2160" w:type="dxa"/>
            <w:noWrap/>
            <w:hideMark/>
          </w:tcPr>
          <w:p w14:paraId="4BBB2833"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Lagustelli di Percile</w:t>
            </w:r>
          </w:p>
        </w:tc>
        <w:tc>
          <w:tcPr>
            <w:tcW w:w="1200" w:type="dxa"/>
            <w:noWrap/>
            <w:hideMark/>
          </w:tcPr>
          <w:p w14:paraId="66020384"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10/03/2015</w:t>
            </w:r>
          </w:p>
        </w:tc>
        <w:tc>
          <w:tcPr>
            <w:tcW w:w="1320" w:type="dxa"/>
            <w:noWrap/>
            <w:hideMark/>
          </w:tcPr>
          <w:p w14:paraId="764DDABB"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23CD3AD6" w14:textId="77777777" w:rsidR="00F91DE9" w:rsidRPr="00655883" w:rsidRDefault="00F91DE9" w:rsidP="00D21F5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sz w:val="20"/>
                <w:szCs w:val="20"/>
                <w:lang w:val="es-ES_tradnl"/>
              </w:rPr>
              <w:t>Sobreextracción</w:t>
            </w:r>
            <w:r w:rsidRPr="00655883">
              <w:rPr>
                <w:rFonts w:asciiTheme="minorHAnsi" w:hAnsiTheme="minorHAnsi" w:cs="Arial"/>
                <w:color w:val="000000"/>
                <w:sz w:val="20"/>
                <w:szCs w:val="20"/>
                <w:lang w:val="es-ES_tradnl"/>
              </w:rPr>
              <w:t xml:space="preserve"> de agua.</w:t>
            </w:r>
          </w:p>
        </w:tc>
        <w:tc>
          <w:tcPr>
            <w:tcW w:w="2400" w:type="dxa"/>
            <w:noWrap/>
            <w:hideMark/>
          </w:tcPr>
          <w:p w14:paraId="1356E3CF"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(2015)</w:t>
            </w:r>
          </w:p>
        </w:tc>
      </w:tr>
      <w:tr w:rsidR="00F91DE9" w:rsidRPr="008D202E" w14:paraId="5F8D7B4B"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2AE55D7A"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117</w:t>
            </w:r>
          </w:p>
        </w:tc>
        <w:tc>
          <w:tcPr>
            <w:tcW w:w="1325" w:type="dxa"/>
            <w:noWrap/>
            <w:hideMark/>
          </w:tcPr>
          <w:p w14:paraId="3C3FD1C2"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Italia</w:t>
            </w:r>
          </w:p>
        </w:tc>
        <w:tc>
          <w:tcPr>
            <w:tcW w:w="2160" w:type="dxa"/>
            <w:noWrap/>
            <w:hideMark/>
          </w:tcPr>
          <w:p w14:paraId="775EE168"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Pian di Spagna - Lago di Mezzola</w:t>
            </w:r>
          </w:p>
        </w:tc>
        <w:tc>
          <w:tcPr>
            <w:tcW w:w="1200" w:type="dxa"/>
            <w:noWrap/>
            <w:hideMark/>
          </w:tcPr>
          <w:p w14:paraId="0DFA3C22"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25/07/2012</w:t>
            </w:r>
          </w:p>
        </w:tc>
        <w:tc>
          <w:tcPr>
            <w:tcW w:w="1320" w:type="dxa"/>
            <w:noWrap/>
            <w:hideMark/>
          </w:tcPr>
          <w:p w14:paraId="53E1A6D0"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12C957D3"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Calibri" w:hAnsi="Calibri"/>
                <w:sz w:val="20"/>
                <w:szCs w:val="20"/>
                <w:lang w:val="es-ES_tradnl"/>
              </w:rPr>
              <w:t>Construcción de carretera y centro ambiental en el sitio</w:t>
            </w:r>
            <w:r w:rsidRPr="00655883">
              <w:rPr>
                <w:rFonts w:asciiTheme="minorHAnsi" w:hAnsiTheme="minorHAnsi" w:cs="Arial"/>
                <w:color w:val="000000"/>
                <w:sz w:val="20"/>
                <w:szCs w:val="20"/>
                <w:lang w:val="es-ES_tradnl"/>
              </w:rPr>
              <w:t xml:space="preserve">.  </w:t>
            </w:r>
          </w:p>
        </w:tc>
        <w:tc>
          <w:tcPr>
            <w:tcW w:w="2400" w:type="dxa"/>
            <w:noWrap/>
            <w:hideMark/>
          </w:tcPr>
          <w:p w14:paraId="513B0075"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(2012)</w:t>
            </w:r>
          </w:p>
        </w:tc>
      </w:tr>
      <w:tr w:rsidR="00F91DE9" w:rsidRPr="008D202E" w14:paraId="5A5EC872"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1BFD093"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1856</w:t>
            </w:r>
          </w:p>
        </w:tc>
        <w:tc>
          <w:tcPr>
            <w:tcW w:w="1325" w:type="dxa"/>
            <w:noWrap/>
            <w:hideMark/>
          </w:tcPr>
          <w:p w14:paraId="46B1798F"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Kazajstán</w:t>
            </w:r>
          </w:p>
        </w:tc>
        <w:tc>
          <w:tcPr>
            <w:tcW w:w="2160" w:type="dxa"/>
            <w:noWrap/>
            <w:hideMark/>
          </w:tcPr>
          <w:p w14:paraId="21913AD8"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Ural River Delta and adjacent Caspian Sea coast</w:t>
            </w:r>
          </w:p>
        </w:tc>
        <w:tc>
          <w:tcPr>
            <w:tcW w:w="1200" w:type="dxa"/>
            <w:noWrap/>
            <w:hideMark/>
          </w:tcPr>
          <w:p w14:paraId="5B8B266A"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18/11/2011</w:t>
            </w:r>
          </w:p>
        </w:tc>
        <w:tc>
          <w:tcPr>
            <w:tcW w:w="1320" w:type="dxa"/>
            <w:noWrap/>
            <w:hideMark/>
          </w:tcPr>
          <w:p w14:paraId="044DA852"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323F1646"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 xml:space="preserve"> </w:t>
            </w:r>
            <w:r w:rsidRPr="00655883">
              <w:rPr>
                <w:rFonts w:ascii="Calibri" w:hAnsi="Calibri"/>
                <w:sz w:val="20"/>
                <w:szCs w:val="20"/>
                <w:lang w:val="es-ES_tradnl"/>
              </w:rPr>
              <w:t>Construcción de una base de respuesta petrolera.</w:t>
            </w:r>
          </w:p>
        </w:tc>
        <w:tc>
          <w:tcPr>
            <w:tcW w:w="2400" w:type="dxa"/>
            <w:noWrap/>
            <w:hideMark/>
          </w:tcPr>
          <w:p w14:paraId="39465605"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actualización de la AA (2011)</w:t>
            </w:r>
          </w:p>
        </w:tc>
      </w:tr>
      <w:tr w:rsidR="00F91DE9" w:rsidRPr="008D202E" w14:paraId="79F85B35"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013C93F6"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lastRenderedPageBreak/>
              <w:t>724</w:t>
            </w:r>
          </w:p>
        </w:tc>
        <w:tc>
          <w:tcPr>
            <w:tcW w:w="1325" w:type="dxa"/>
            <w:noWrap/>
            <w:hideMark/>
          </w:tcPr>
          <w:p w14:paraId="0C04EFFB"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Kenya</w:t>
            </w:r>
          </w:p>
        </w:tc>
        <w:tc>
          <w:tcPr>
            <w:tcW w:w="2160" w:type="dxa"/>
            <w:noWrap/>
            <w:hideMark/>
          </w:tcPr>
          <w:p w14:paraId="347718B9"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Lake Naivasha</w:t>
            </w:r>
          </w:p>
        </w:tc>
        <w:tc>
          <w:tcPr>
            <w:tcW w:w="1200" w:type="dxa"/>
            <w:noWrap/>
            <w:hideMark/>
          </w:tcPr>
          <w:p w14:paraId="57FC3A73"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12/09/2016</w:t>
            </w:r>
          </w:p>
        </w:tc>
        <w:tc>
          <w:tcPr>
            <w:tcW w:w="1320" w:type="dxa"/>
            <w:noWrap/>
            <w:hideMark/>
          </w:tcPr>
          <w:p w14:paraId="025B29AE"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7E5AB68C" w14:textId="77777777" w:rsidR="00F91DE9" w:rsidRPr="00655883" w:rsidRDefault="00F91DE9" w:rsidP="009D565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Proliferación de asentamientos no planificados y conversión de tierras dentro del sitio Ramsar. Pérdida casi total de la franja de papiro alrededor del lago, junto con la entrada diaria de aguas residuales no tratadas no solo de la ciudad sino también de todos los asentamientos que surgen alrededor del lago.</w:t>
            </w:r>
          </w:p>
        </w:tc>
        <w:tc>
          <w:tcPr>
            <w:tcW w:w="2400" w:type="dxa"/>
            <w:noWrap/>
            <w:hideMark/>
          </w:tcPr>
          <w:p w14:paraId="791A1DDB"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Actualización presentada por la AA (2017)</w:t>
            </w:r>
          </w:p>
        </w:tc>
      </w:tr>
      <w:tr w:rsidR="00F91DE9" w:rsidRPr="008D202E" w14:paraId="32ED30ED"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7CFFBCF"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1478</w:t>
            </w:r>
          </w:p>
        </w:tc>
        <w:tc>
          <w:tcPr>
            <w:tcW w:w="1325" w:type="dxa"/>
            <w:noWrap/>
            <w:hideMark/>
          </w:tcPr>
          <w:p w14:paraId="10FC2246"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Marruecos</w:t>
            </w:r>
          </w:p>
        </w:tc>
        <w:tc>
          <w:tcPr>
            <w:tcW w:w="2160" w:type="dxa"/>
            <w:noWrap/>
            <w:hideMark/>
          </w:tcPr>
          <w:p w14:paraId="33BB8463"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Embouchure de la Moulouya</w:t>
            </w:r>
          </w:p>
        </w:tc>
        <w:tc>
          <w:tcPr>
            <w:tcW w:w="1200" w:type="dxa"/>
            <w:noWrap/>
            <w:hideMark/>
          </w:tcPr>
          <w:p w14:paraId="3BD2A334"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01/01/2010</w:t>
            </w:r>
          </w:p>
        </w:tc>
        <w:tc>
          <w:tcPr>
            <w:tcW w:w="1320" w:type="dxa"/>
            <w:noWrap/>
            <w:hideMark/>
          </w:tcPr>
          <w:p w14:paraId="1ACBE88C"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1BA4F07E"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Contaminación.</w:t>
            </w:r>
          </w:p>
        </w:tc>
        <w:tc>
          <w:tcPr>
            <w:tcW w:w="2400" w:type="dxa"/>
            <w:noWrap/>
            <w:hideMark/>
          </w:tcPr>
          <w:p w14:paraId="21AADD01" w14:textId="77777777" w:rsidR="00F91DE9" w:rsidRPr="00655883" w:rsidRDefault="00F91DE9" w:rsidP="00E46449">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sz w:val="20"/>
                <w:szCs w:val="20"/>
                <w:lang w:val="es-ES_tradnl"/>
              </w:rPr>
              <w:t>MRA 71</w:t>
            </w:r>
            <w:r w:rsidRPr="00655883">
              <w:rPr>
                <w:rFonts w:asciiTheme="minorHAnsi" w:hAnsiTheme="minorHAnsi" w:cs="Arial"/>
                <w:color w:val="000000"/>
                <w:sz w:val="20"/>
                <w:szCs w:val="20"/>
                <w:lang w:val="es-ES_tradnl"/>
              </w:rPr>
              <w:t xml:space="preserve"> (2010) realizada y seguimiento hecho (2014)</w:t>
            </w:r>
          </w:p>
        </w:tc>
      </w:tr>
      <w:tr w:rsidR="00F91DE9" w:rsidRPr="00655883" w14:paraId="148AD7A2"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07ACB77"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1744</w:t>
            </w:r>
          </w:p>
        </w:tc>
        <w:tc>
          <w:tcPr>
            <w:tcW w:w="1325" w:type="dxa"/>
            <w:noWrap/>
            <w:hideMark/>
          </w:tcPr>
          <w:p w14:paraId="11DC6621" w14:textId="77777777" w:rsidR="00F91DE9" w:rsidRPr="00655883" w:rsidRDefault="00F91DE9" w:rsidP="009B7CCB">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Mauricio</w:t>
            </w:r>
          </w:p>
        </w:tc>
        <w:tc>
          <w:tcPr>
            <w:tcW w:w="2160" w:type="dxa"/>
            <w:noWrap/>
            <w:hideMark/>
          </w:tcPr>
          <w:p w14:paraId="4F46C7EB"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Blue Bay Marine Park</w:t>
            </w:r>
          </w:p>
        </w:tc>
        <w:tc>
          <w:tcPr>
            <w:tcW w:w="1200" w:type="dxa"/>
            <w:noWrap/>
            <w:hideMark/>
          </w:tcPr>
          <w:p w14:paraId="69706A98"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16/04/2009</w:t>
            </w:r>
          </w:p>
        </w:tc>
        <w:tc>
          <w:tcPr>
            <w:tcW w:w="1320" w:type="dxa"/>
            <w:noWrap/>
            <w:hideMark/>
          </w:tcPr>
          <w:p w14:paraId="18B63C76"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21/08/2017</w:t>
            </w:r>
          </w:p>
        </w:tc>
        <w:tc>
          <w:tcPr>
            <w:tcW w:w="5520" w:type="dxa"/>
            <w:noWrap/>
            <w:hideMark/>
          </w:tcPr>
          <w:p w14:paraId="223A3C48" w14:textId="77777777" w:rsidR="00F91DE9" w:rsidRPr="00655883" w:rsidRDefault="00F91DE9" w:rsidP="0039168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 xml:space="preserve">Nuevo proyecto hotelero previsto junto al Parque. </w:t>
            </w:r>
            <w:r w:rsidRPr="00655883">
              <w:rPr>
                <w:rFonts w:ascii="Calibri" w:hAnsi="Calibri"/>
                <w:sz w:val="20"/>
                <w:szCs w:val="20"/>
                <w:lang w:val="es-ES_tradnl"/>
              </w:rPr>
              <w:t>Construcción de un hotel de playa y una mini ciudad detrás del mismo con zonas residenciales, comerciales y de oficinas. Sitio conectado con el yacimiento paleontológico Mare aux Songes, el santuario de la extinta ave dodo</w:t>
            </w:r>
            <w:r w:rsidRPr="00655883">
              <w:rPr>
                <w:rFonts w:asciiTheme="minorHAnsi" w:hAnsiTheme="minorHAnsi" w:cs="Arial"/>
                <w:color w:val="000000"/>
                <w:sz w:val="20"/>
                <w:szCs w:val="20"/>
                <w:lang w:val="es-ES_tradnl"/>
              </w:rPr>
              <w:t xml:space="preserve">. </w:t>
            </w:r>
          </w:p>
        </w:tc>
        <w:tc>
          <w:tcPr>
            <w:tcW w:w="2400" w:type="dxa"/>
            <w:noWrap/>
            <w:hideMark/>
          </w:tcPr>
          <w:p w14:paraId="2F275F96" w14:textId="77777777" w:rsidR="00F91DE9" w:rsidRPr="00655883" w:rsidRDefault="00F91DE9" w:rsidP="00E44739">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Caso cerrado (2017)</w:t>
            </w:r>
          </w:p>
        </w:tc>
      </w:tr>
      <w:tr w:rsidR="00F91DE9" w:rsidRPr="008D202E" w14:paraId="7C90AE52"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2D7F2909"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1044</w:t>
            </w:r>
          </w:p>
        </w:tc>
        <w:tc>
          <w:tcPr>
            <w:tcW w:w="1325" w:type="dxa"/>
            <w:noWrap/>
            <w:hideMark/>
          </w:tcPr>
          <w:p w14:paraId="0256072E"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Mauritania</w:t>
            </w:r>
          </w:p>
        </w:tc>
        <w:tc>
          <w:tcPr>
            <w:tcW w:w="2160" w:type="dxa"/>
            <w:noWrap/>
            <w:hideMark/>
          </w:tcPr>
          <w:p w14:paraId="395E1912"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Chat Tboul</w:t>
            </w:r>
          </w:p>
        </w:tc>
        <w:tc>
          <w:tcPr>
            <w:tcW w:w="1200" w:type="dxa"/>
            <w:noWrap/>
            <w:hideMark/>
          </w:tcPr>
          <w:p w14:paraId="69F4AB92"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20/12/2016</w:t>
            </w:r>
          </w:p>
        </w:tc>
        <w:tc>
          <w:tcPr>
            <w:tcW w:w="1320" w:type="dxa"/>
            <w:noWrap/>
            <w:hideMark/>
          </w:tcPr>
          <w:p w14:paraId="6A66DD53"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07459877"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Construcción de un puerto en el sitio Ramsar.</w:t>
            </w:r>
          </w:p>
        </w:tc>
        <w:tc>
          <w:tcPr>
            <w:tcW w:w="2400" w:type="dxa"/>
            <w:noWrap/>
            <w:hideMark/>
          </w:tcPr>
          <w:p w14:paraId="13F6C282" w14:textId="77777777" w:rsidR="00F91DE9" w:rsidRPr="00655883" w:rsidRDefault="00F91DE9" w:rsidP="00C650F6">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La AA contestó sin confirmar (2017)</w:t>
            </w:r>
          </w:p>
        </w:tc>
      </w:tr>
      <w:tr w:rsidR="00F91DE9" w:rsidRPr="008D202E" w14:paraId="643CE79C"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57C695D"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666</w:t>
            </w:r>
          </w:p>
        </w:tc>
        <w:tc>
          <w:tcPr>
            <w:tcW w:w="1325" w:type="dxa"/>
            <w:noWrap/>
            <w:hideMark/>
          </w:tcPr>
          <w:p w14:paraId="20E2EC14"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Mauritania</w:t>
            </w:r>
          </w:p>
        </w:tc>
        <w:tc>
          <w:tcPr>
            <w:tcW w:w="2160" w:type="dxa"/>
            <w:noWrap/>
            <w:hideMark/>
          </w:tcPr>
          <w:p w14:paraId="3C878632"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Parc National du Diawling</w:t>
            </w:r>
          </w:p>
        </w:tc>
        <w:tc>
          <w:tcPr>
            <w:tcW w:w="1200" w:type="dxa"/>
            <w:noWrap/>
            <w:hideMark/>
          </w:tcPr>
          <w:p w14:paraId="3633F838"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20/12/2016</w:t>
            </w:r>
          </w:p>
        </w:tc>
        <w:tc>
          <w:tcPr>
            <w:tcW w:w="1320" w:type="dxa"/>
            <w:noWrap/>
            <w:hideMark/>
          </w:tcPr>
          <w:p w14:paraId="02C63DD6"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0A3EE4C8"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Construcción del nuevo puerto en el sitio Ramsar.</w:t>
            </w:r>
          </w:p>
        </w:tc>
        <w:tc>
          <w:tcPr>
            <w:tcW w:w="2400" w:type="dxa"/>
            <w:noWrap/>
            <w:hideMark/>
          </w:tcPr>
          <w:p w14:paraId="29DB7C51"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La AA contestó sin confirmar (2017)</w:t>
            </w:r>
          </w:p>
        </w:tc>
      </w:tr>
      <w:tr w:rsidR="00F91DE9" w:rsidRPr="008D202E" w14:paraId="4ABFE5C7"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0F8E4579"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2025</w:t>
            </w:r>
          </w:p>
        </w:tc>
        <w:tc>
          <w:tcPr>
            <w:tcW w:w="1325" w:type="dxa"/>
            <w:noWrap/>
            <w:hideMark/>
          </w:tcPr>
          <w:p w14:paraId="600BDD11"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México</w:t>
            </w:r>
          </w:p>
        </w:tc>
        <w:tc>
          <w:tcPr>
            <w:tcW w:w="2160" w:type="dxa"/>
            <w:noWrap/>
            <w:hideMark/>
          </w:tcPr>
          <w:p w14:paraId="422CB229"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Lagunas de Santa María-Topolobampo-Ohuira</w:t>
            </w:r>
          </w:p>
        </w:tc>
        <w:tc>
          <w:tcPr>
            <w:tcW w:w="1200" w:type="dxa"/>
            <w:noWrap/>
            <w:hideMark/>
          </w:tcPr>
          <w:p w14:paraId="47BBB8B1"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24/06/2016</w:t>
            </w:r>
          </w:p>
        </w:tc>
        <w:tc>
          <w:tcPr>
            <w:tcW w:w="1320" w:type="dxa"/>
            <w:noWrap/>
            <w:hideMark/>
          </w:tcPr>
          <w:p w14:paraId="07A94A6D"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0498EF33"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Construcción de una fábrica de amoníaco.</w:t>
            </w:r>
          </w:p>
        </w:tc>
        <w:tc>
          <w:tcPr>
            <w:tcW w:w="2400" w:type="dxa"/>
            <w:noWrap/>
            <w:hideMark/>
          </w:tcPr>
          <w:p w14:paraId="7A1D2275"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(2016)</w:t>
            </w:r>
          </w:p>
        </w:tc>
      </w:tr>
      <w:tr w:rsidR="00F91DE9" w:rsidRPr="008D202E" w14:paraId="7ACEDDF7"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3EDEE620"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1391</w:t>
            </w:r>
          </w:p>
        </w:tc>
        <w:tc>
          <w:tcPr>
            <w:tcW w:w="1325" w:type="dxa"/>
            <w:noWrap/>
            <w:hideMark/>
          </w:tcPr>
          <w:p w14:paraId="082F2382"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Mozambique</w:t>
            </w:r>
          </w:p>
        </w:tc>
        <w:tc>
          <w:tcPr>
            <w:tcW w:w="2160" w:type="dxa"/>
            <w:noWrap/>
            <w:hideMark/>
          </w:tcPr>
          <w:p w14:paraId="1371E974"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Zambezi Delta</w:t>
            </w:r>
          </w:p>
        </w:tc>
        <w:tc>
          <w:tcPr>
            <w:tcW w:w="1200" w:type="dxa"/>
            <w:noWrap/>
            <w:hideMark/>
          </w:tcPr>
          <w:p w14:paraId="1415B599"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01/01/2008</w:t>
            </w:r>
          </w:p>
        </w:tc>
        <w:tc>
          <w:tcPr>
            <w:tcW w:w="1320" w:type="dxa"/>
            <w:noWrap/>
            <w:hideMark/>
          </w:tcPr>
          <w:p w14:paraId="1FE479BD"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1B1F0242"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Exploración de petróleo y gas.</w:t>
            </w:r>
          </w:p>
        </w:tc>
        <w:tc>
          <w:tcPr>
            <w:tcW w:w="2400" w:type="dxa"/>
            <w:noWrap/>
            <w:hideMark/>
          </w:tcPr>
          <w:p w14:paraId="0FA6531B"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actualización de la AA (2016)</w:t>
            </w:r>
          </w:p>
        </w:tc>
      </w:tr>
      <w:tr w:rsidR="00F91DE9" w:rsidRPr="008D202E" w14:paraId="39393AFD"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6D263E8B"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1964</w:t>
            </w:r>
          </w:p>
        </w:tc>
        <w:tc>
          <w:tcPr>
            <w:tcW w:w="1325" w:type="dxa"/>
            <w:noWrap/>
            <w:hideMark/>
          </w:tcPr>
          <w:p w14:paraId="6F3A5766"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Mozambique</w:t>
            </w:r>
          </w:p>
        </w:tc>
        <w:tc>
          <w:tcPr>
            <w:tcW w:w="2160" w:type="dxa"/>
            <w:noWrap/>
            <w:hideMark/>
          </w:tcPr>
          <w:p w14:paraId="2C37DC77" w14:textId="77777777" w:rsidR="00F91DE9" w:rsidRPr="008D202E"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D202E">
              <w:rPr>
                <w:rFonts w:asciiTheme="minorHAnsi" w:hAnsiTheme="minorHAnsi" w:cs="Arial"/>
                <w:color w:val="000000"/>
                <w:sz w:val="20"/>
                <w:szCs w:val="20"/>
              </w:rPr>
              <w:t xml:space="preserve">Lake Niassa and its Coastal Zone </w:t>
            </w:r>
          </w:p>
        </w:tc>
        <w:tc>
          <w:tcPr>
            <w:tcW w:w="1200" w:type="dxa"/>
            <w:noWrap/>
            <w:hideMark/>
          </w:tcPr>
          <w:p w14:paraId="7611972C"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01/01/2012</w:t>
            </w:r>
          </w:p>
        </w:tc>
        <w:tc>
          <w:tcPr>
            <w:tcW w:w="1320" w:type="dxa"/>
            <w:noWrap/>
            <w:hideMark/>
          </w:tcPr>
          <w:p w14:paraId="1BE159F0"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2F4415D8"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Exploración de petróleo.</w:t>
            </w:r>
          </w:p>
        </w:tc>
        <w:tc>
          <w:tcPr>
            <w:tcW w:w="2400" w:type="dxa"/>
            <w:noWrap/>
            <w:hideMark/>
          </w:tcPr>
          <w:p w14:paraId="6206C826"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(2015)</w:t>
            </w:r>
          </w:p>
        </w:tc>
      </w:tr>
      <w:tr w:rsidR="00F91DE9" w:rsidRPr="008D202E" w14:paraId="7EC61E1E"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6398C5F0"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742</w:t>
            </w:r>
          </w:p>
        </w:tc>
        <w:tc>
          <w:tcPr>
            <w:tcW w:w="1325" w:type="dxa"/>
            <w:noWrap/>
            <w:hideMark/>
          </w:tcPr>
          <w:p w14:paraId="76EE73B5"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Namibia</w:t>
            </w:r>
          </w:p>
        </w:tc>
        <w:tc>
          <w:tcPr>
            <w:tcW w:w="2160" w:type="dxa"/>
            <w:noWrap/>
            <w:hideMark/>
          </w:tcPr>
          <w:p w14:paraId="34D9D9B2"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Walvis Bay</w:t>
            </w:r>
          </w:p>
        </w:tc>
        <w:tc>
          <w:tcPr>
            <w:tcW w:w="1200" w:type="dxa"/>
            <w:noWrap/>
            <w:hideMark/>
          </w:tcPr>
          <w:p w14:paraId="24814DB8"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22/05/2017</w:t>
            </w:r>
          </w:p>
        </w:tc>
        <w:tc>
          <w:tcPr>
            <w:tcW w:w="1320" w:type="dxa"/>
            <w:noWrap/>
            <w:hideMark/>
          </w:tcPr>
          <w:p w14:paraId="0F8F4D56"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07968648" w14:textId="77777777" w:rsidR="00F91DE9" w:rsidRPr="00655883" w:rsidRDefault="00F91DE9" w:rsidP="002E7134">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_tradnl"/>
              </w:rPr>
            </w:pPr>
            <w:r w:rsidRPr="00655883">
              <w:rPr>
                <w:rFonts w:asciiTheme="minorHAnsi" w:hAnsiTheme="minorHAnsi" w:cs="Arial"/>
                <w:sz w:val="20"/>
                <w:szCs w:val="20"/>
                <w:lang w:val="es-ES_tradnl"/>
              </w:rPr>
              <w:t>El proyecto “Walwis Bay Waterfront Project”, que consiste en transformar una pequeña parte de la laguna en un puerto deportivo y un frente marítimo.</w:t>
            </w:r>
          </w:p>
        </w:tc>
        <w:tc>
          <w:tcPr>
            <w:tcW w:w="2400" w:type="dxa"/>
            <w:noWrap/>
            <w:hideMark/>
          </w:tcPr>
          <w:p w14:paraId="34AA27D0"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Actualización recibida de un tercero (2017)</w:t>
            </w:r>
          </w:p>
        </w:tc>
      </w:tr>
      <w:tr w:rsidR="00F91DE9" w:rsidRPr="00655883" w14:paraId="6BF396D7"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117E50A6"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194</w:t>
            </w:r>
          </w:p>
        </w:tc>
        <w:tc>
          <w:tcPr>
            <w:tcW w:w="1325" w:type="dxa"/>
            <w:noWrap/>
            <w:hideMark/>
          </w:tcPr>
          <w:p w14:paraId="35E8AB93"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Países Bajos</w:t>
            </w:r>
          </w:p>
        </w:tc>
        <w:tc>
          <w:tcPr>
            <w:tcW w:w="2160" w:type="dxa"/>
            <w:noWrap/>
            <w:hideMark/>
          </w:tcPr>
          <w:p w14:paraId="3A0AF3E1"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Naardermeer</w:t>
            </w:r>
          </w:p>
        </w:tc>
        <w:tc>
          <w:tcPr>
            <w:tcW w:w="1200" w:type="dxa"/>
            <w:noWrap/>
            <w:hideMark/>
          </w:tcPr>
          <w:p w14:paraId="513AD189"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16/10/2005</w:t>
            </w:r>
          </w:p>
        </w:tc>
        <w:tc>
          <w:tcPr>
            <w:tcW w:w="1320" w:type="dxa"/>
            <w:noWrap/>
            <w:hideMark/>
          </w:tcPr>
          <w:p w14:paraId="58854398"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13/06/2017</w:t>
            </w:r>
          </w:p>
        </w:tc>
        <w:tc>
          <w:tcPr>
            <w:tcW w:w="5520" w:type="dxa"/>
            <w:noWrap/>
            <w:hideMark/>
          </w:tcPr>
          <w:p w14:paraId="0B7EFB5C" w14:textId="77777777" w:rsidR="00F91DE9" w:rsidRPr="00655883" w:rsidRDefault="00F91DE9" w:rsidP="0039168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rPr>
            </w:pPr>
            <w:r w:rsidRPr="00655883">
              <w:rPr>
                <w:rFonts w:asciiTheme="minorHAnsi" w:hAnsiTheme="minorHAnsi" w:cs="Arial"/>
                <w:sz w:val="20"/>
                <w:szCs w:val="20"/>
                <w:lang w:val="es-ES_tradnl"/>
              </w:rPr>
              <w:t>Desarrollos urbanísticos y presiones derivadas del turismo. La AA proporcionó una actualización (2015).</w:t>
            </w:r>
          </w:p>
        </w:tc>
        <w:tc>
          <w:tcPr>
            <w:tcW w:w="2400" w:type="dxa"/>
            <w:noWrap/>
            <w:hideMark/>
          </w:tcPr>
          <w:p w14:paraId="217DA36F" w14:textId="77777777" w:rsidR="00F91DE9" w:rsidRPr="00655883" w:rsidRDefault="00F91DE9" w:rsidP="000F350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Caso cerrado (2017)</w:t>
            </w:r>
          </w:p>
        </w:tc>
      </w:tr>
      <w:tr w:rsidR="00F91DE9" w:rsidRPr="008D202E" w14:paraId="0E953F0F"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AEE94D0"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818</w:t>
            </w:r>
          </w:p>
        </w:tc>
        <w:tc>
          <w:tcPr>
            <w:tcW w:w="1325" w:type="dxa"/>
            <w:noWrap/>
            <w:hideMark/>
          </w:tcPr>
          <w:p w14:paraId="2DCFE02E"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Pakistán</w:t>
            </w:r>
          </w:p>
        </w:tc>
        <w:tc>
          <w:tcPr>
            <w:tcW w:w="2160" w:type="dxa"/>
            <w:noWrap/>
            <w:hideMark/>
          </w:tcPr>
          <w:p w14:paraId="1AD81EDA"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 xml:space="preserve">Uchhali Complex </w:t>
            </w:r>
          </w:p>
        </w:tc>
        <w:tc>
          <w:tcPr>
            <w:tcW w:w="1200" w:type="dxa"/>
            <w:noWrap/>
            <w:hideMark/>
          </w:tcPr>
          <w:p w14:paraId="70245860"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06/04/2014</w:t>
            </w:r>
          </w:p>
        </w:tc>
        <w:tc>
          <w:tcPr>
            <w:tcW w:w="1320" w:type="dxa"/>
            <w:noWrap/>
            <w:hideMark/>
          </w:tcPr>
          <w:p w14:paraId="3D5F4A25"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0BAC3D3E" w14:textId="77777777" w:rsidR="00F91DE9" w:rsidRPr="00655883" w:rsidRDefault="00F91DE9" w:rsidP="009D565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Calibri" w:hAnsi="Calibri"/>
                <w:sz w:val="20"/>
                <w:szCs w:val="20"/>
                <w:lang w:val="es-ES_tradnl"/>
              </w:rPr>
              <w:t>Reconstrucción propuesta de carretera a través del humedal; la recomendación es construir la carretera a un nivel más bajo cuyo impacto sería menor</w:t>
            </w:r>
            <w:r w:rsidRPr="00655883">
              <w:rPr>
                <w:rFonts w:asciiTheme="minorHAnsi" w:hAnsiTheme="minorHAnsi" w:cs="Arial"/>
                <w:color w:val="000000"/>
                <w:sz w:val="20"/>
                <w:szCs w:val="20"/>
                <w:lang w:val="es-ES_tradnl"/>
              </w:rPr>
              <w:t xml:space="preserve">. </w:t>
            </w:r>
          </w:p>
        </w:tc>
        <w:tc>
          <w:tcPr>
            <w:tcW w:w="2400" w:type="dxa"/>
            <w:noWrap/>
            <w:hideMark/>
          </w:tcPr>
          <w:p w14:paraId="69B63828"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actualización de la AA (2014)</w:t>
            </w:r>
          </w:p>
        </w:tc>
      </w:tr>
      <w:tr w:rsidR="00F91DE9" w:rsidRPr="00655883" w14:paraId="73D5488B"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0EA0E4D7" w14:textId="77777777" w:rsidR="00F91DE9" w:rsidRPr="00655883" w:rsidRDefault="00F91DE9" w:rsidP="00F91DE9">
            <w:pPr>
              <w:jc w:val="center"/>
              <w:rPr>
                <w:rFonts w:asciiTheme="minorHAnsi" w:hAnsiTheme="minorHAnsi"/>
                <w:b w:val="0"/>
                <w:color w:val="000000"/>
                <w:sz w:val="20"/>
                <w:szCs w:val="20"/>
                <w:lang w:val="es-ES_tradnl"/>
              </w:rPr>
            </w:pPr>
            <w:r w:rsidRPr="00655883">
              <w:rPr>
                <w:rFonts w:asciiTheme="minorHAnsi" w:hAnsiTheme="minorHAnsi"/>
                <w:b w:val="0"/>
                <w:color w:val="000000"/>
                <w:sz w:val="20"/>
                <w:szCs w:val="20"/>
                <w:lang w:val="es-ES_tradnl"/>
              </w:rPr>
              <w:lastRenderedPageBreak/>
              <w:t>282</w:t>
            </w:r>
          </w:p>
        </w:tc>
        <w:tc>
          <w:tcPr>
            <w:tcW w:w="1325" w:type="dxa"/>
            <w:noWrap/>
            <w:hideMark/>
          </w:tcPr>
          <w:p w14:paraId="4D77BD08"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Polonia</w:t>
            </w:r>
          </w:p>
        </w:tc>
        <w:tc>
          <w:tcPr>
            <w:tcW w:w="2160" w:type="dxa"/>
            <w:noWrap/>
            <w:hideMark/>
          </w:tcPr>
          <w:p w14:paraId="059BCD34"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 xml:space="preserve">Warta Mouth National Park </w:t>
            </w:r>
          </w:p>
        </w:tc>
        <w:tc>
          <w:tcPr>
            <w:tcW w:w="1200" w:type="dxa"/>
            <w:noWrap/>
            <w:hideMark/>
          </w:tcPr>
          <w:p w14:paraId="451BE994"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21/07/2014</w:t>
            </w:r>
          </w:p>
        </w:tc>
        <w:tc>
          <w:tcPr>
            <w:tcW w:w="1320" w:type="dxa"/>
            <w:noWrap/>
            <w:hideMark/>
          </w:tcPr>
          <w:p w14:paraId="5ADCBA9D"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05/11/2014</w:t>
            </w:r>
          </w:p>
        </w:tc>
        <w:tc>
          <w:tcPr>
            <w:tcW w:w="5520" w:type="dxa"/>
            <w:noWrap/>
            <w:hideMark/>
          </w:tcPr>
          <w:p w14:paraId="60F00FCB" w14:textId="77777777" w:rsidR="00F91DE9" w:rsidRPr="00655883" w:rsidRDefault="00F91DE9" w:rsidP="009B7CCB">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sz w:val="20"/>
                <w:szCs w:val="20"/>
                <w:lang w:val="es-ES_tradnl"/>
              </w:rPr>
              <w:t xml:space="preserve">Proyectos de construcción en las riberas del río causan el drenaje excesivo, escasez de agua y perturbación de las aves. La </w:t>
            </w:r>
            <w:r w:rsidRPr="00655883">
              <w:rPr>
                <w:rFonts w:asciiTheme="minorHAnsi" w:hAnsiTheme="minorHAnsi" w:cs="Arial"/>
                <w:sz w:val="20"/>
                <w:szCs w:val="20"/>
                <w:lang w:val="es-ES_tradnl"/>
              </w:rPr>
              <w:t>AA proporcionó una actualización (2014</w:t>
            </w:r>
            <w:r w:rsidRPr="00655883">
              <w:rPr>
                <w:rFonts w:asciiTheme="minorHAnsi" w:hAnsiTheme="minorHAnsi" w:cs="Arial"/>
                <w:color w:val="000000"/>
                <w:sz w:val="20"/>
                <w:szCs w:val="20"/>
                <w:lang w:val="es-ES_tradnl"/>
              </w:rPr>
              <w:t>).</w:t>
            </w:r>
          </w:p>
        </w:tc>
        <w:tc>
          <w:tcPr>
            <w:tcW w:w="2400" w:type="dxa"/>
            <w:noWrap/>
            <w:hideMark/>
          </w:tcPr>
          <w:p w14:paraId="749ADB20" w14:textId="77777777" w:rsidR="00F91DE9" w:rsidRPr="00655883" w:rsidRDefault="00F91DE9" w:rsidP="000F350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Caso cerrado (2014)</w:t>
            </w:r>
          </w:p>
        </w:tc>
      </w:tr>
      <w:tr w:rsidR="00F91DE9" w:rsidRPr="008D202E" w14:paraId="19292A50"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84CE851"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212</w:t>
            </w:r>
          </w:p>
        </w:tc>
        <w:tc>
          <w:tcPr>
            <w:tcW w:w="1325" w:type="dxa"/>
            <w:noWrap/>
            <w:hideMark/>
          </w:tcPr>
          <w:p w14:paraId="197953F4"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Portugal</w:t>
            </w:r>
          </w:p>
        </w:tc>
        <w:tc>
          <w:tcPr>
            <w:tcW w:w="2160" w:type="dxa"/>
            <w:noWrap/>
            <w:hideMark/>
          </w:tcPr>
          <w:p w14:paraId="5E967A07"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Ria Formosa</w:t>
            </w:r>
          </w:p>
        </w:tc>
        <w:tc>
          <w:tcPr>
            <w:tcW w:w="1200" w:type="dxa"/>
            <w:noWrap/>
            <w:hideMark/>
          </w:tcPr>
          <w:p w14:paraId="4DD435D5"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11/03/2009</w:t>
            </w:r>
          </w:p>
        </w:tc>
        <w:tc>
          <w:tcPr>
            <w:tcW w:w="1320" w:type="dxa"/>
            <w:noWrap/>
            <w:hideMark/>
          </w:tcPr>
          <w:p w14:paraId="61221DAB"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74D91B89"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Calibri" w:hAnsi="Calibri"/>
                <w:sz w:val="20"/>
                <w:szCs w:val="20"/>
                <w:lang w:val="es-ES_tradnl"/>
              </w:rPr>
              <w:t>Nuevo proyecto de complejo turístico cerca del río</w:t>
            </w:r>
            <w:r w:rsidRPr="00655883">
              <w:rPr>
                <w:rFonts w:asciiTheme="minorHAnsi" w:hAnsiTheme="minorHAnsi" w:cs="Arial"/>
                <w:color w:val="000000"/>
                <w:sz w:val="20"/>
                <w:szCs w:val="20"/>
                <w:lang w:val="es-ES_tradnl"/>
              </w:rPr>
              <w:t xml:space="preserve">. </w:t>
            </w:r>
          </w:p>
        </w:tc>
        <w:tc>
          <w:tcPr>
            <w:tcW w:w="2400" w:type="dxa"/>
            <w:noWrap/>
            <w:hideMark/>
          </w:tcPr>
          <w:p w14:paraId="48023E9F"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(2009)</w:t>
            </w:r>
          </w:p>
        </w:tc>
      </w:tr>
      <w:tr w:rsidR="00F91DE9" w:rsidRPr="008D202E" w14:paraId="4E08D958"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B48FCA7"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74</w:t>
            </w:r>
          </w:p>
        </w:tc>
        <w:tc>
          <w:tcPr>
            <w:tcW w:w="1325" w:type="dxa"/>
            <w:noWrap/>
            <w:hideMark/>
          </w:tcPr>
          <w:p w14:paraId="1A117859"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Reino Unido</w:t>
            </w:r>
          </w:p>
        </w:tc>
        <w:tc>
          <w:tcPr>
            <w:tcW w:w="2160" w:type="dxa"/>
            <w:noWrap/>
            <w:hideMark/>
          </w:tcPr>
          <w:p w14:paraId="2B42B477"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Lough Neagh &amp; Lough Beg</w:t>
            </w:r>
          </w:p>
        </w:tc>
        <w:tc>
          <w:tcPr>
            <w:tcW w:w="1200" w:type="dxa"/>
            <w:noWrap/>
            <w:hideMark/>
          </w:tcPr>
          <w:p w14:paraId="391213AB"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16/12/2016</w:t>
            </w:r>
          </w:p>
        </w:tc>
        <w:tc>
          <w:tcPr>
            <w:tcW w:w="1320" w:type="dxa"/>
            <w:noWrap/>
          </w:tcPr>
          <w:p w14:paraId="05896A2E"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03BB1F23"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Construcción de carretera.</w:t>
            </w:r>
          </w:p>
        </w:tc>
        <w:tc>
          <w:tcPr>
            <w:tcW w:w="2400" w:type="dxa"/>
            <w:noWrap/>
            <w:hideMark/>
          </w:tcPr>
          <w:p w14:paraId="3CA62C93"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(2016)</w:t>
            </w:r>
          </w:p>
        </w:tc>
      </w:tr>
      <w:tr w:rsidR="00F91DE9" w:rsidRPr="00655883" w14:paraId="75F98AED"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486EBEC" w14:textId="77777777" w:rsidR="00F91DE9" w:rsidRPr="00655883" w:rsidRDefault="00F91DE9" w:rsidP="00F91DE9">
            <w:pPr>
              <w:jc w:val="center"/>
              <w:rPr>
                <w:rFonts w:asciiTheme="minorHAnsi" w:hAnsiTheme="minorHAnsi"/>
                <w:b w:val="0"/>
                <w:sz w:val="20"/>
                <w:szCs w:val="20"/>
                <w:lang w:val="es-ES_tradnl"/>
              </w:rPr>
            </w:pPr>
            <w:r w:rsidRPr="00655883">
              <w:rPr>
                <w:rFonts w:asciiTheme="minorHAnsi" w:hAnsiTheme="minorHAnsi"/>
                <w:b w:val="0"/>
                <w:sz w:val="20"/>
                <w:szCs w:val="20"/>
                <w:lang w:val="es-ES_tradnl"/>
              </w:rPr>
              <w:t>396</w:t>
            </w:r>
          </w:p>
        </w:tc>
        <w:tc>
          <w:tcPr>
            <w:tcW w:w="1325" w:type="dxa"/>
            <w:noWrap/>
            <w:hideMark/>
          </w:tcPr>
          <w:p w14:paraId="0715863E"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 xml:space="preserve">Reino Unido </w:t>
            </w:r>
          </w:p>
        </w:tc>
        <w:tc>
          <w:tcPr>
            <w:tcW w:w="2160" w:type="dxa"/>
            <w:noWrap/>
            <w:hideMark/>
          </w:tcPr>
          <w:p w14:paraId="5FCBB344"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Pagham Harbour</w:t>
            </w:r>
          </w:p>
        </w:tc>
        <w:tc>
          <w:tcPr>
            <w:tcW w:w="1200" w:type="dxa"/>
            <w:noWrap/>
            <w:hideMark/>
          </w:tcPr>
          <w:p w14:paraId="24A92121"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16/04/2015</w:t>
            </w:r>
          </w:p>
        </w:tc>
        <w:tc>
          <w:tcPr>
            <w:tcW w:w="1320" w:type="dxa"/>
            <w:noWrap/>
            <w:hideMark/>
          </w:tcPr>
          <w:p w14:paraId="0768B846"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22/07/2015</w:t>
            </w:r>
          </w:p>
        </w:tc>
        <w:tc>
          <w:tcPr>
            <w:tcW w:w="5520" w:type="dxa"/>
            <w:noWrap/>
            <w:hideMark/>
          </w:tcPr>
          <w:p w14:paraId="5771FB44"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 xml:space="preserve">32 ha de politúneles previstas. </w:t>
            </w:r>
            <w:r w:rsidRPr="00655883">
              <w:rPr>
                <w:rFonts w:asciiTheme="minorHAnsi" w:hAnsiTheme="minorHAnsi" w:cs="Arial"/>
                <w:color w:val="000000"/>
                <w:sz w:val="20"/>
                <w:szCs w:val="20"/>
                <w:lang w:val="es-ES_tradnl"/>
              </w:rPr>
              <w:t>La AA proporcionó una actualización (2015).</w:t>
            </w:r>
          </w:p>
        </w:tc>
        <w:tc>
          <w:tcPr>
            <w:tcW w:w="2400" w:type="dxa"/>
            <w:noWrap/>
            <w:hideMark/>
          </w:tcPr>
          <w:p w14:paraId="4AC1557D" w14:textId="77777777" w:rsidR="00F91DE9" w:rsidRPr="00655883" w:rsidRDefault="00F91DE9" w:rsidP="000F350F">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Caso cerrado (2015)</w:t>
            </w:r>
          </w:p>
        </w:tc>
      </w:tr>
      <w:tr w:rsidR="00F91DE9" w:rsidRPr="008D202E" w14:paraId="6E5B4CC2"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0153A33B"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897</w:t>
            </w:r>
          </w:p>
        </w:tc>
        <w:tc>
          <w:tcPr>
            <w:tcW w:w="1325" w:type="dxa"/>
            <w:noWrap/>
            <w:hideMark/>
          </w:tcPr>
          <w:p w14:paraId="00A9CF1A"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Reino Unido</w:t>
            </w:r>
          </w:p>
        </w:tc>
        <w:tc>
          <w:tcPr>
            <w:tcW w:w="2160" w:type="dxa"/>
            <w:noWrap/>
            <w:hideMark/>
          </w:tcPr>
          <w:p w14:paraId="0D7AC28F" w14:textId="77777777" w:rsidR="00F91DE9" w:rsidRPr="008D202E"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D202E">
              <w:rPr>
                <w:rFonts w:asciiTheme="minorHAnsi" w:hAnsiTheme="minorHAnsi" w:cs="Arial"/>
                <w:color w:val="000000"/>
                <w:sz w:val="20"/>
                <w:szCs w:val="20"/>
              </w:rPr>
              <w:t>Dornoch Firth and Loch Fleet</w:t>
            </w:r>
          </w:p>
        </w:tc>
        <w:tc>
          <w:tcPr>
            <w:tcW w:w="1200" w:type="dxa"/>
            <w:noWrap/>
            <w:hideMark/>
          </w:tcPr>
          <w:p w14:paraId="3986AA12"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17/10/2017</w:t>
            </w:r>
          </w:p>
        </w:tc>
        <w:tc>
          <w:tcPr>
            <w:tcW w:w="1320" w:type="dxa"/>
            <w:noWrap/>
            <w:hideMark/>
          </w:tcPr>
          <w:p w14:paraId="7E3755FB"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2BEA73D3" w14:textId="77777777" w:rsidR="00F91DE9" w:rsidRPr="00655883" w:rsidRDefault="00F91DE9" w:rsidP="00BE3ED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 xml:space="preserve">Construcción prevista de campo de golf. </w:t>
            </w:r>
          </w:p>
        </w:tc>
        <w:tc>
          <w:tcPr>
            <w:tcW w:w="2400" w:type="dxa"/>
            <w:noWrap/>
            <w:hideMark/>
          </w:tcPr>
          <w:p w14:paraId="5C6A2005"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(2017)</w:t>
            </w:r>
          </w:p>
        </w:tc>
      </w:tr>
      <w:tr w:rsidR="00F91DE9" w:rsidRPr="00655883" w14:paraId="74677D9F"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3F9CB2BA" w14:textId="77777777" w:rsidR="00F91DE9" w:rsidRPr="00655883" w:rsidRDefault="00F91DE9" w:rsidP="00F91DE9">
            <w:pPr>
              <w:jc w:val="center"/>
              <w:rPr>
                <w:rFonts w:asciiTheme="minorHAnsi" w:hAnsiTheme="minorHAnsi"/>
                <w:b w:val="0"/>
                <w:color w:val="000000"/>
                <w:sz w:val="20"/>
                <w:szCs w:val="20"/>
                <w:lang w:val="es-ES_tradnl"/>
              </w:rPr>
            </w:pPr>
            <w:r w:rsidRPr="00655883">
              <w:rPr>
                <w:rFonts w:asciiTheme="minorHAnsi" w:hAnsiTheme="minorHAnsi"/>
                <w:b w:val="0"/>
                <w:color w:val="000000"/>
                <w:sz w:val="20"/>
                <w:szCs w:val="20"/>
                <w:lang w:val="es-ES_tradnl"/>
              </w:rPr>
              <w:t>926</w:t>
            </w:r>
          </w:p>
        </w:tc>
        <w:tc>
          <w:tcPr>
            <w:tcW w:w="1325" w:type="dxa"/>
            <w:noWrap/>
            <w:hideMark/>
          </w:tcPr>
          <w:p w14:paraId="798153F9"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Reino Unido</w:t>
            </w:r>
          </w:p>
        </w:tc>
        <w:tc>
          <w:tcPr>
            <w:tcW w:w="2160" w:type="dxa"/>
            <w:noWrap/>
            <w:hideMark/>
          </w:tcPr>
          <w:p w14:paraId="717F5F74"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Avon Valley</w:t>
            </w:r>
          </w:p>
        </w:tc>
        <w:tc>
          <w:tcPr>
            <w:tcW w:w="1200" w:type="dxa"/>
            <w:noWrap/>
            <w:hideMark/>
          </w:tcPr>
          <w:p w14:paraId="3E7DE9D7"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21/07/2014</w:t>
            </w:r>
          </w:p>
        </w:tc>
        <w:tc>
          <w:tcPr>
            <w:tcW w:w="1320" w:type="dxa"/>
            <w:noWrap/>
            <w:hideMark/>
          </w:tcPr>
          <w:p w14:paraId="7F80AAF4"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27/07/2015</w:t>
            </w:r>
          </w:p>
        </w:tc>
        <w:tc>
          <w:tcPr>
            <w:tcW w:w="5520" w:type="dxa"/>
            <w:noWrap/>
            <w:hideMark/>
          </w:tcPr>
          <w:p w14:paraId="062B4848" w14:textId="77777777" w:rsidR="00F91DE9" w:rsidRPr="00655883" w:rsidRDefault="00F91DE9" w:rsidP="002E7134">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El ecosistema se ha degradado y está disminuyendo el número de aves limícolas. La AA proporcionó una actualización</w:t>
            </w:r>
            <w:r w:rsidRPr="00655883">
              <w:rPr>
                <w:rFonts w:asciiTheme="minorHAnsi" w:hAnsiTheme="minorHAnsi" w:cs="Arial"/>
                <w:color w:val="000000"/>
                <w:sz w:val="20"/>
                <w:szCs w:val="20"/>
                <w:lang w:val="es-ES_tradnl"/>
              </w:rPr>
              <w:t xml:space="preserve"> (2015).</w:t>
            </w:r>
          </w:p>
        </w:tc>
        <w:tc>
          <w:tcPr>
            <w:tcW w:w="2400" w:type="dxa"/>
            <w:noWrap/>
            <w:hideMark/>
          </w:tcPr>
          <w:p w14:paraId="4580AC86" w14:textId="77777777" w:rsidR="00F91DE9" w:rsidRPr="00655883" w:rsidRDefault="00F91DE9" w:rsidP="000F350F">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Caso cerrado (2015)</w:t>
            </w:r>
          </w:p>
        </w:tc>
      </w:tr>
      <w:tr w:rsidR="00F91DE9" w:rsidRPr="008D202E" w14:paraId="47CFA0AB"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14B4103"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935</w:t>
            </w:r>
          </w:p>
        </w:tc>
        <w:tc>
          <w:tcPr>
            <w:tcW w:w="1325" w:type="dxa"/>
            <w:noWrap/>
            <w:hideMark/>
          </w:tcPr>
          <w:p w14:paraId="7F09DA7D" w14:textId="77777777" w:rsidR="00F91DE9" w:rsidRPr="00655883" w:rsidRDefault="00F91DE9" w:rsidP="002E713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República Árabe Siria</w:t>
            </w:r>
          </w:p>
        </w:tc>
        <w:tc>
          <w:tcPr>
            <w:tcW w:w="2160" w:type="dxa"/>
            <w:noWrap/>
            <w:hideMark/>
          </w:tcPr>
          <w:p w14:paraId="380FFBC6"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Sabkhat al-Jabbul Nature Reserve</w:t>
            </w:r>
          </w:p>
        </w:tc>
        <w:tc>
          <w:tcPr>
            <w:tcW w:w="1200" w:type="dxa"/>
            <w:noWrap/>
            <w:hideMark/>
          </w:tcPr>
          <w:p w14:paraId="583AB943"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23/11/2010</w:t>
            </w:r>
          </w:p>
        </w:tc>
        <w:tc>
          <w:tcPr>
            <w:tcW w:w="1320" w:type="dxa"/>
            <w:noWrap/>
            <w:hideMark/>
          </w:tcPr>
          <w:p w14:paraId="5FE2337A"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03DDBDFE"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Se desconoce el impacto de la guerra sobre el estado del sitio.</w:t>
            </w:r>
          </w:p>
        </w:tc>
        <w:tc>
          <w:tcPr>
            <w:tcW w:w="2400" w:type="dxa"/>
            <w:noWrap/>
            <w:hideMark/>
          </w:tcPr>
          <w:p w14:paraId="6CCE779D"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(2010)</w:t>
            </w:r>
          </w:p>
        </w:tc>
      </w:tr>
      <w:tr w:rsidR="00F91DE9" w:rsidRPr="00655883" w14:paraId="692C3290"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0353A9D9"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1925</w:t>
            </w:r>
          </w:p>
        </w:tc>
        <w:tc>
          <w:tcPr>
            <w:tcW w:w="1325" w:type="dxa"/>
            <w:noWrap/>
            <w:hideMark/>
          </w:tcPr>
          <w:p w14:paraId="3BA7A89F" w14:textId="77777777" w:rsidR="00F91DE9" w:rsidRPr="00655883" w:rsidRDefault="00F91DE9" w:rsidP="00E558C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República de Corea</w:t>
            </w:r>
          </w:p>
        </w:tc>
        <w:tc>
          <w:tcPr>
            <w:tcW w:w="2160" w:type="dxa"/>
            <w:noWrap/>
            <w:hideMark/>
          </w:tcPr>
          <w:p w14:paraId="29FCBDD9"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Seocheon Tidal Flat</w:t>
            </w:r>
          </w:p>
        </w:tc>
        <w:tc>
          <w:tcPr>
            <w:tcW w:w="1200" w:type="dxa"/>
            <w:noWrap/>
            <w:hideMark/>
          </w:tcPr>
          <w:p w14:paraId="600BEF65"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29/04/2009</w:t>
            </w:r>
          </w:p>
        </w:tc>
        <w:tc>
          <w:tcPr>
            <w:tcW w:w="1320" w:type="dxa"/>
            <w:noWrap/>
            <w:hideMark/>
          </w:tcPr>
          <w:p w14:paraId="44EBCD0F"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01/06/2017</w:t>
            </w:r>
          </w:p>
        </w:tc>
        <w:tc>
          <w:tcPr>
            <w:tcW w:w="5520" w:type="dxa"/>
            <w:noWrap/>
            <w:hideMark/>
          </w:tcPr>
          <w:p w14:paraId="25268A59"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Propuesta de reclamación de los bajos intermareales de lodo. La AA proporcionó una actualización (2017).</w:t>
            </w:r>
          </w:p>
        </w:tc>
        <w:tc>
          <w:tcPr>
            <w:tcW w:w="2400" w:type="dxa"/>
            <w:noWrap/>
            <w:hideMark/>
          </w:tcPr>
          <w:p w14:paraId="52964043"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Caso cerrado (2017)</w:t>
            </w:r>
          </w:p>
        </w:tc>
      </w:tr>
      <w:tr w:rsidR="00F91DE9" w:rsidRPr="008D202E" w14:paraId="3CFEAE8A"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F9CB18D"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1029</w:t>
            </w:r>
          </w:p>
        </w:tc>
        <w:tc>
          <w:tcPr>
            <w:tcW w:w="1325" w:type="dxa"/>
            <w:noWrap/>
            <w:hideMark/>
          </w:tcPr>
          <w:p w14:paraId="19545600" w14:textId="77777777" w:rsidR="00F91DE9" w:rsidRPr="00655883" w:rsidRDefault="00F91DE9" w:rsidP="00E55F2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República de Moldova</w:t>
            </w:r>
          </w:p>
        </w:tc>
        <w:tc>
          <w:tcPr>
            <w:tcW w:w="2160" w:type="dxa"/>
            <w:noWrap/>
            <w:hideMark/>
          </w:tcPr>
          <w:p w14:paraId="5374076E"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Lower Prut Lakes</w:t>
            </w:r>
          </w:p>
        </w:tc>
        <w:tc>
          <w:tcPr>
            <w:tcW w:w="1200" w:type="dxa"/>
            <w:noWrap/>
            <w:hideMark/>
          </w:tcPr>
          <w:p w14:paraId="254DE11A"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20/05/2005</w:t>
            </w:r>
          </w:p>
        </w:tc>
        <w:tc>
          <w:tcPr>
            <w:tcW w:w="1320" w:type="dxa"/>
            <w:noWrap/>
            <w:hideMark/>
          </w:tcPr>
          <w:p w14:paraId="37C169A1"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11FE0E66"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Calibri" w:hAnsi="Calibri"/>
                <w:bCs/>
                <w:sz w:val="20"/>
                <w:szCs w:val="20"/>
                <w:lang w:val="es-ES_tradnl"/>
              </w:rPr>
              <w:t>Perforación petrolera junto al sitio Ramsar</w:t>
            </w:r>
            <w:r w:rsidRPr="00655883">
              <w:rPr>
                <w:rFonts w:asciiTheme="minorHAnsi" w:hAnsiTheme="minorHAnsi" w:cs="Arial"/>
                <w:color w:val="000000"/>
                <w:sz w:val="20"/>
                <w:szCs w:val="20"/>
                <w:lang w:val="es-ES_tradnl"/>
              </w:rPr>
              <w:t xml:space="preserve">. </w:t>
            </w:r>
          </w:p>
        </w:tc>
        <w:tc>
          <w:tcPr>
            <w:tcW w:w="2400" w:type="dxa"/>
            <w:noWrap/>
            <w:hideMark/>
          </w:tcPr>
          <w:p w14:paraId="5A7B086A"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(2010)</w:t>
            </w:r>
          </w:p>
        </w:tc>
      </w:tr>
      <w:tr w:rsidR="00F91DE9" w:rsidRPr="00655883" w14:paraId="5CB320AE"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117AAA6B" w14:textId="77777777" w:rsidR="00F91DE9" w:rsidRPr="00655883" w:rsidRDefault="00F91DE9" w:rsidP="00F91DE9">
            <w:pPr>
              <w:jc w:val="center"/>
              <w:rPr>
                <w:rFonts w:asciiTheme="minorHAnsi" w:hAnsiTheme="minorHAnsi"/>
                <w:b w:val="0"/>
                <w:color w:val="000000"/>
                <w:sz w:val="20"/>
                <w:szCs w:val="20"/>
                <w:lang w:val="es-ES_tradnl"/>
              </w:rPr>
            </w:pPr>
            <w:r w:rsidRPr="00655883">
              <w:rPr>
                <w:rFonts w:asciiTheme="minorHAnsi" w:hAnsiTheme="minorHAnsi"/>
                <w:b w:val="0"/>
                <w:color w:val="000000"/>
                <w:sz w:val="20"/>
                <w:szCs w:val="20"/>
                <w:lang w:val="es-ES_tradnl"/>
              </w:rPr>
              <w:t>819</w:t>
            </w:r>
          </w:p>
        </w:tc>
        <w:tc>
          <w:tcPr>
            <w:tcW w:w="1325" w:type="dxa"/>
            <w:noWrap/>
            <w:hideMark/>
          </w:tcPr>
          <w:p w14:paraId="29E88CE2"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es-ES_tradnl"/>
              </w:rPr>
            </w:pPr>
            <w:r w:rsidRPr="00655883">
              <w:rPr>
                <w:rFonts w:asciiTheme="minorHAnsi" w:hAnsiTheme="minorHAnsi"/>
                <w:color w:val="000000"/>
                <w:sz w:val="20"/>
                <w:szCs w:val="20"/>
                <w:lang w:val="es-ES_tradnl"/>
              </w:rPr>
              <w:t>Serbia</w:t>
            </w:r>
          </w:p>
        </w:tc>
        <w:tc>
          <w:tcPr>
            <w:tcW w:w="2160" w:type="dxa"/>
            <w:noWrap/>
            <w:hideMark/>
          </w:tcPr>
          <w:p w14:paraId="597194EA" w14:textId="77777777" w:rsidR="00F91DE9" w:rsidRPr="008D202E"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8D202E">
              <w:rPr>
                <w:rFonts w:asciiTheme="minorHAnsi" w:hAnsiTheme="minorHAnsi"/>
                <w:color w:val="000000"/>
                <w:sz w:val="20"/>
                <w:szCs w:val="20"/>
              </w:rPr>
              <w:t>Stari Begi/Carska Bara Special Nature Reserve</w:t>
            </w:r>
          </w:p>
        </w:tc>
        <w:tc>
          <w:tcPr>
            <w:tcW w:w="1200" w:type="dxa"/>
            <w:noWrap/>
            <w:hideMark/>
          </w:tcPr>
          <w:p w14:paraId="756AB48A"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29/10/2007</w:t>
            </w:r>
          </w:p>
        </w:tc>
        <w:tc>
          <w:tcPr>
            <w:tcW w:w="1320" w:type="dxa"/>
            <w:noWrap/>
            <w:hideMark/>
          </w:tcPr>
          <w:p w14:paraId="199D02AE" w14:textId="77777777" w:rsidR="00F91DE9" w:rsidRPr="00655883" w:rsidRDefault="00F91DE9" w:rsidP="001370E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18/11/2015</w:t>
            </w:r>
          </w:p>
        </w:tc>
        <w:tc>
          <w:tcPr>
            <w:tcW w:w="5520" w:type="dxa"/>
            <w:noWrap/>
            <w:hideMark/>
          </w:tcPr>
          <w:p w14:paraId="377C7A18" w14:textId="77777777" w:rsidR="00F91DE9" w:rsidRPr="00655883" w:rsidRDefault="00F91DE9" w:rsidP="002E7134">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s-ES_tradnl"/>
              </w:rPr>
            </w:pPr>
            <w:r w:rsidRPr="00655883">
              <w:rPr>
                <w:rFonts w:asciiTheme="minorHAnsi" w:hAnsiTheme="minorHAnsi"/>
                <w:sz w:val="20"/>
                <w:szCs w:val="20"/>
                <w:lang w:val="es-ES_tradnl"/>
              </w:rPr>
              <w:t xml:space="preserve">Construcción de un astillero en la zona que rodea el sitio Ramsar.  </w:t>
            </w:r>
            <w:r w:rsidRPr="00655883">
              <w:rPr>
                <w:rFonts w:asciiTheme="minorHAnsi" w:hAnsiTheme="minorHAnsi" w:cs="Arial"/>
                <w:sz w:val="20"/>
                <w:szCs w:val="20"/>
                <w:lang w:val="es-ES_tradnl"/>
              </w:rPr>
              <w:t>La AA proporcionó una actualización (2015).</w:t>
            </w:r>
          </w:p>
        </w:tc>
        <w:tc>
          <w:tcPr>
            <w:tcW w:w="2400" w:type="dxa"/>
            <w:noWrap/>
            <w:hideMark/>
          </w:tcPr>
          <w:p w14:paraId="3D64BCFE" w14:textId="77777777" w:rsidR="00F91DE9" w:rsidRPr="00655883" w:rsidRDefault="00F91DE9" w:rsidP="000F350F">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Caso cerrado 2015)</w:t>
            </w:r>
          </w:p>
        </w:tc>
      </w:tr>
      <w:tr w:rsidR="00F91DE9" w:rsidRPr="008D202E" w14:paraId="0F00DAB1"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EF9AD31"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888</w:t>
            </w:r>
          </w:p>
        </w:tc>
        <w:tc>
          <w:tcPr>
            <w:tcW w:w="1325" w:type="dxa"/>
            <w:noWrap/>
            <w:hideMark/>
          </w:tcPr>
          <w:p w14:paraId="2B7625EA"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Sudáfrica</w:t>
            </w:r>
          </w:p>
        </w:tc>
        <w:tc>
          <w:tcPr>
            <w:tcW w:w="2160" w:type="dxa"/>
            <w:noWrap/>
            <w:hideMark/>
          </w:tcPr>
          <w:p w14:paraId="6E99582C"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Seekoeivlei Nature Reserve</w:t>
            </w:r>
          </w:p>
        </w:tc>
        <w:tc>
          <w:tcPr>
            <w:tcW w:w="1200" w:type="dxa"/>
            <w:noWrap/>
            <w:hideMark/>
          </w:tcPr>
          <w:p w14:paraId="0BD88BD8"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01/01/2013</w:t>
            </w:r>
          </w:p>
        </w:tc>
        <w:tc>
          <w:tcPr>
            <w:tcW w:w="1320" w:type="dxa"/>
            <w:noWrap/>
            <w:hideMark/>
          </w:tcPr>
          <w:p w14:paraId="0D799AB0"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0D3014C7"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Calibri" w:hAnsi="Calibri"/>
                <w:sz w:val="20"/>
                <w:szCs w:val="20"/>
                <w:lang w:val="es-ES_tradnl"/>
              </w:rPr>
              <w:t>Problema de aguas negras</w:t>
            </w:r>
          </w:p>
        </w:tc>
        <w:tc>
          <w:tcPr>
            <w:tcW w:w="2400" w:type="dxa"/>
            <w:noWrap/>
            <w:hideMark/>
          </w:tcPr>
          <w:p w14:paraId="0899CAAC"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actualización de la AA (2016)</w:t>
            </w:r>
          </w:p>
        </w:tc>
      </w:tr>
      <w:tr w:rsidR="00F91DE9" w:rsidRPr="008D202E" w14:paraId="3B8767A6" w14:textId="77777777" w:rsidTr="006D1D70">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2ED2603D"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231</w:t>
            </w:r>
          </w:p>
        </w:tc>
        <w:tc>
          <w:tcPr>
            <w:tcW w:w="1325" w:type="dxa"/>
            <w:noWrap/>
            <w:hideMark/>
          </w:tcPr>
          <w:p w14:paraId="57C2D6E1"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Suiza</w:t>
            </w:r>
          </w:p>
        </w:tc>
        <w:tc>
          <w:tcPr>
            <w:tcW w:w="2160" w:type="dxa"/>
            <w:noWrap/>
            <w:hideMark/>
          </w:tcPr>
          <w:p w14:paraId="68BA63F5"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Bolle di Magadino</w:t>
            </w:r>
          </w:p>
        </w:tc>
        <w:tc>
          <w:tcPr>
            <w:tcW w:w="1200" w:type="dxa"/>
            <w:noWrap/>
            <w:hideMark/>
          </w:tcPr>
          <w:p w14:paraId="51998F43"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01/06/2013</w:t>
            </w:r>
          </w:p>
        </w:tc>
        <w:tc>
          <w:tcPr>
            <w:tcW w:w="1320" w:type="dxa"/>
            <w:noWrap/>
            <w:hideMark/>
          </w:tcPr>
          <w:p w14:paraId="0B19CE57" w14:textId="77777777" w:rsidR="00F91DE9" w:rsidRPr="00655883" w:rsidRDefault="00F91DE9"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p>
        </w:tc>
        <w:tc>
          <w:tcPr>
            <w:tcW w:w="5520" w:type="dxa"/>
            <w:noWrap/>
            <w:hideMark/>
          </w:tcPr>
          <w:p w14:paraId="780DA0A4"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Calibri" w:hAnsi="Calibri"/>
                <w:sz w:val="20"/>
                <w:szCs w:val="20"/>
                <w:lang w:val="es-ES_tradnl"/>
              </w:rPr>
              <w:t>Ampliación de aeropuerto prevista</w:t>
            </w:r>
            <w:r w:rsidRPr="00655883">
              <w:rPr>
                <w:rFonts w:asciiTheme="minorHAnsi" w:hAnsiTheme="minorHAnsi" w:cs="Arial"/>
                <w:color w:val="000000"/>
                <w:sz w:val="20"/>
                <w:szCs w:val="20"/>
                <w:lang w:val="es-ES_tradnl"/>
              </w:rPr>
              <w:t>.</w:t>
            </w:r>
          </w:p>
        </w:tc>
        <w:tc>
          <w:tcPr>
            <w:tcW w:w="2400" w:type="dxa"/>
            <w:noWrap/>
            <w:hideMark/>
          </w:tcPr>
          <w:p w14:paraId="3DD8A6E5" w14:textId="77777777" w:rsidR="00F91DE9" w:rsidRPr="00655883" w:rsidRDefault="00F91DE9"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(2013)</w:t>
            </w:r>
          </w:p>
        </w:tc>
      </w:tr>
      <w:tr w:rsidR="00F91DE9" w:rsidRPr="008D202E" w14:paraId="2740B190" w14:textId="77777777" w:rsidTr="006D1D70">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4A01795" w14:textId="77777777" w:rsidR="00F91DE9" w:rsidRPr="00655883" w:rsidRDefault="00F91DE9" w:rsidP="00F91DE9">
            <w:pPr>
              <w:jc w:val="center"/>
              <w:rPr>
                <w:rFonts w:asciiTheme="minorHAnsi" w:hAnsiTheme="minorHAnsi" w:cs="Arial"/>
                <w:b w:val="0"/>
                <w:color w:val="000000"/>
                <w:sz w:val="20"/>
                <w:szCs w:val="20"/>
                <w:lang w:val="es-ES_tradnl"/>
              </w:rPr>
            </w:pPr>
            <w:r w:rsidRPr="00655883">
              <w:rPr>
                <w:rFonts w:asciiTheme="minorHAnsi" w:hAnsiTheme="minorHAnsi" w:cs="Arial"/>
                <w:b w:val="0"/>
                <w:color w:val="000000"/>
                <w:sz w:val="20"/>
                <w:szCs w:val="20"/>
                <w:lang w:val="es-ES_tradnl"/>
              </w:rPr>
              <w:t>945</w:t>
            </w:r>
          </w:p>
        </w:tc>
        <w:tc>
          <w:tcPr>
            <w:tcW w:w="1325" w:type="dxa"/>
            <w:noWrap/>
            <w:hideMark/>
          </w:tcPr>
          <w:p w14:paraId="1CB58586"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Turquía</w:t>
            </w:r>
          </w:p>
        </w:tc>
        <w:tc>
          <w:tcPr>
            <w:tcW w:w="2160" w:type="dxa"/>
            <w:noWrap/>
            <w:hideMark/>
          </w:tcPr>
          <w:p w14:paraId="7AD029B6"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Gediz Delta</w:t>
            </w:r>
          </w:p>
        </w:tc>
        <w:tc>
          <w:tcPr>
            <w:tcW w:w="1200" w:type="dxa"/>
            <w:noWrap/>
            <w:hideMark/>
          </w:tcPr>
          <w:p w14:paraId="1EDD28A0"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06/10/2017</w:t>
            </w:r>
          </w:p>
        </w:tc>
        <w:tc>
          <w:tcPr>
            <w:tcW w:w="1320" w:type="dxa"/>
            <w:noWrap/>
            <w:hideMark/>
          </w:tcPr>
          <w:p w14:paraId="256C3F32" w14:textId="77777777" w:rsidR="00F91DE9" w:rsidRPr="00655883" w:rsidRDefault="00F91DE9" w:rsidP="004137C3">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5520" w:type="dxa"/>
            <w:noWrap/>
            <w:hideMark/>
          </w:tcPr>
          <w:p w14:paraId="44C11610"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_tradnl"/>
              </w:rPr>
            </w:pPr>
            <w:r w:rsidRPr="00655883">
              <w:rPr>
                <w:rFonts w:asciiTheme="minorHAnsi" w:hAnsiTheme="minorHAnsi" w:cs="Arial"/>
                <w:sz w:val="20"/>
                <w:szCs w:val="20"/>
                <w:lang w:val="es-ES_tradnl"/>
              </w:rPr>
              <w:t>Construcción de un puente cerca del sitio Ramsar.</w:t>
            </w:r>
          </w:p>
        </w:tc>
        <w:tc>
          <w:tcPr>
            <w:tcW w:w="2400" w:type="dxa"/>
            <w:noWrap/>
            <w:hideMark/>
          </w:tcPr>
          <w:p w14:paraId="3E7846CB" w14:textId="77777777" w:rsidR="00F91DE9" w:rsidRPr="00655883" w:rsidRDefault="00F91DE9"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_tradnl"/>
              </w:rPr>
            </w:pPr>
            <w:r w:rsidRPr="00655883">
              <w:rPr>
                <w:rFonts w:asciiTheme="minorHAnsi" w:hAnsiTheme="minorHAnsi" w:cs="Arial"/>
                <w:color w:val="000000"/>
                <w:sz w:val="20"/>
                <w:szCs w:val="20"/>
                <w:lang w:val="es-ES_tradnl"/>
              </w:rPr>
              <w:t>En espera de confirmación de la AA (2017)</w:t>
            </w:r>
          </w:p>
        </w:tc>
      </w:tr>
    </w:tbl>
    <w:p w14:paraId="77FBFFA7" w14:textId="77777777" w:rsidR="00B04F8A" w:rsidRPr="00655883" w:rsidRDefault="00B04F8A" w:rsidP="00D94287">
      <w:pPr>
        <w:tabs>
          <w:tab w:val="right" w:pos="9026"/>
        </w:tabs>
        <w:suppressAutoHyphens/>
        <w:ind w:left="567" w:hanging="567"/>
        <w:rPr>
          <w:rFonts w:ascii="Calibri" w:hAnsi="Calibri"/>
          <w:b/>
          <w:color w:val="000000"/>
          <w:sz w:val="22"/>
          <w:szCs w:val="22"/>
          <w:lang w:val="es-ES_tradnl"/>
        </w:rPr>
      </w:pPr>
    </w:p>
    <w:p w14:paraId="198BB2CA" w14:textId="77777777" w:rsidR="005274DB" w:rsidRPr="00655883" w:rsidRDefault="005274DB" w:rsidP="005274DB">
      <w:pPr>
        <w:rPr>
          <w:rFonts w:ascii="Arial" w:hAnsi="Arial" w:cs="Arial"/>
          <w:i/>
          <w:lang w:val="es-ES_tradnl"/>
        </w:rPr>
      </w:pPr>
    </w:p>
    <w:p w14:paraId="1F56B272" w14:textId="77777777" w:rsidR="002A7290" w:rsidRPr="00655883" w:rsidRDefault="002A7290" w:rsidP="00365C1B">
      <w:pPr>
        <w:tabs>
          <w:tab w:val="right" w:pos="9026"/>
        </w:tabs>
        <w:suppressAutoHyphens/>
        <w:ind w:left="567" w:hanging="567"/>
        <w:jc w:val="center"/>
        <w:rPr>
          <w:rFonts w:ascii="Garamond" w:hAnsi="Garamond"/>
          <w:i/>
          <w:color w:val="000000"/>
          <w:szCs w:val="24"/>
          <w:lang w:val="es-ES_tradnl"/>
        </w:rPr>
        <w:sectPr w:rsidR="002A7290" w:rsidRPr="00655883" w:rsidSect="00914E57">
          <w:footerReference w:type="default" r:id="rId23"/>
          <w:pgSz w:w="16839" w:h="11907" w:orient="landscape" w:code="9"/>
          <w:pgMar w:top="1440" w:right="1440" w:bottom="1440" w:left="1134" w:header="680" w:footer="709" w:gutter="0"/>
          <w:cols w:space="708"/>
          <w:docGrid w:linePitch="360"/>
        </w:sectPr>
      </w:pPr>
    </w:p>
    <w:p w14:paraId="496D0D75" w14:textId="77777777" w:rsidR="00AB7AEF" w:rsidRPr="00655883" w:rsidRDefault="00AB7AEF" w:rsidP="00AB7AEF">
      <w:pPr>
        <w:pStyle w:val="BodyText"/>
        <w:spacing w:after="0"/>
        <w:rPr>
          <w:rFonts w:ascii="Calibri" w:hAnsi="Calibri"/>
          <w:b/>
          <w:lang w:val="es-ES_tradnl"/>
        </w:rPr>
      </w:pPr>
      <w:r w:rsidRPr="00655883">
        <w:rPr>
          <w:rFonts w:ascii="Calibri" w:hAnsi="Calibri"/>
          <w:b/>
          <w:lang w:val="es-ES_tradnl"/>
        </w:rPr>
        <w:lastRenderedPageBreak/>
        <w:t>Anexo 2</w:t>
      </w:r>
    </w:p>
    <w:p w14:paraId="77AA1E56" w14:textId="77777777" w:rsidR="00AB7AEF" w:rsidRPr="00655883" w:rsidRDefault="00AB7AEF" w:rsidP="00AB7AEF">
      <w:pPr>
        <w:pStyle w:val="BodyText"/>
        <w:spacing w:after="0"/>
        <w:rPr>
          <w:rFonts w:ascii="Calibri" w:hAnsi="Calibri"/>
          <w:b/>
          <w:color w:val="000000"/>
          <w:lang w:val="es-ES_tradnl"/>
        </w:rPr>
      </w:pPr>
    </w:p>
    <w:p w14:paraId="545ACB77" w14:textId="747356B9" w:rsidR="00AB7AEF" w:rsidRPr="00655883" w:rsidRDefault="00AB7AEF" w:rsidP="00AB7AEF">
      <w:pPr>
        <w:pStyle w:val="BodyText"/>
        <w:spacing w:after="0"/>
        <w:rPr>
          <w:rFonts w:ascii="Calibri" w:hAnsi="Calibri"/>
          <w:b/>
          <w:lang w:val="es-ES_tradnl"/>
        </w:rPr>
      </w:pPr>
      <w:r w:rsidRPr="00655883">
        <w:rPr>
          <w:rFonts w:ascii="Calibri" w:hAnsi="Calibri"/>
          <w:b/>
          <w:lang w:val="es-ES_tradnl"/>
        </w:rPr>
        <w:t>Proyecto de Resolución XIII.xx</w:t>
      </w:r>
    </w:p>
    <w:p w14:paraId="3A3C88BF" w14:textId="77777777" w:rsidR="00AB7AEF" w:rsidRPr="00655883" w:rsidRDefault="00AB7AEF" w:rsidP="00AB7AEF">
      <w:pPr>
        <w:pStyle w:val="BodyText"/>
        <w:spacing w:after="0"/>
        <w:jc w:val="center"/>
        <w:rPr>
          <w:rFonts w:ascii="Calibri" w:hAnsi="Calibri"/>
          <w:b/>
          <w:lang w:val="es-ES_tradnl"/>
        </w:rPr>
      </w:pPr>
    </w:p>
    <w:p w14:paraId="3F56CC2C" w14:textId="77777777" w:rsidR="00AB7AEF" w:rsidRPr="00655883" w:rsidRDefault="00AB7AEF" w:rsidP="00AB7AEF">
      <w:pPr>
        <w:rPr>
          <w:rFonts w:ascii="Calibri" w:hAnsi="Calibri"/>
          <w:b/>
          <w:szCs w:val="24"/>
          <w:lang w:val="es-ES_tradnl"/>
        </w:rPr>
      </w:pPr>
      <w:r w:rsidRPr="00655883">
        <w:rPr>
          <w:rFonts w:ascii="Calibri" w:hAnsi="Calibri"/>
          <w:b/>
          <w:szCs w:val="24"/>
          <w:lang w:val="es-ES_tradnl"/>
        </w:rPr>
        <w:t>El estado de los sitios inscritos en la Lista Ramsar de Humedales de Importancia Internacional</w:t>
      </w:r>
    </w:p>
    <w:p w14:paraId="7FE38414" w14:textId="77777777" w:rsidR="00AB7AEF" w:rsidRPr="00655883" w:rsidRDefault="00AB7AEF" w:rsidP="00AB7AEF">
      <w:pPr>
        <w:pStyle w:val="ListParagraph"/>
        <w:tabs>
          <w:tab w:val="right" w:pos="9026"/>
        </w:tabs>
        <w:suppressAutoHyphens/>
        <w:jc w:val="center"/>
        <w:rPr>
          <w:rFonts w:asciiTheme="minorHAnsi" w:hAnsiTheme="minorHAnsi"/>
          <w:sz w:val="28"/>
          <w:lang w:val="es-ES_tradnl"/>
        </w:rPr>
      </w:pPr>
    </w:p>
    <w:p w14:paraId="564EFA23" w14:textId="6625B306" w:rsidR="00AB7AEF" w:rsidRPr="00655883" w:rsidRDefault="00AB7AEF" w:rsidP="00AB7AEF">
      <w:pPr>
        <w:pStyle w:val="ListParagraph"/>
        <w:numPr>
          <w:ilvl w:val="0"/>
          <w:numId w:val="47"/>
        </w:numPr>
        <w:tabs>
          <w:tab w:val="right" w:pos="9026"/>
        </w:tabs>
        <w:suppressAutoHyphens/>
        <w:rPr>
          <w:rFonts w:asciiTheme="minorHAnsi" w:hAnsiTheme="minorHAnsi" w:cstheme="minorHAnsi"/>
          <w:sz w:val="22"/>
          <w:szCs w:val="22"/>
          <w:lang w:val="es-ES_tradnl"/>
        </w:rPr>
      </w:pPr>
      <w:r w:rsidRPr="00655883">
        <w:rPr>
          <w:rFonts w:asciiTheme="minorHAnsi" w:hAnsiTheme="minorHAnsi" w:cstheme="minorHAnsi"/>
          <w:sz w:val="22"/>
          <w:szCs w:val="22"/>
          <w:lang w:val="es-ES_tradnl"/>
        </w:rPr>
        <w:t>RECORDANDO el Artículo 8.2 de la Convención</w:t>
      </w:r>
      <w:r w:rsidR="00A70303" w:rsidRPr="00655883">
        <w:rPr>
          <w:rFonts w:asciiTheme="minorHAnsi" w:hAnsiTheme="minorHAnsi" w:cstheme="minorHAnsi"/>
          <w:sz w:val="22"/>
          <w:szCs w:val="22"/>
          <w:lang w:val="es-ES_tradnl"/>
        </w:rPr>
        <w:t xml:space="preserve">, relativo a </w:t>
      </w:r>
      <w:r w:rsidRPr="00655883">
        <w:rPr>
          <w:rFonts w:asciiTheme="minorHAnsi" w:hAnsiTheme="minorHAnsi" w:cstheme="minorHAnsi"/>
          <w:sz w:val="22"/>
          <w:szCs w:val="22"/>
          <w:lang w:val="es-ES_tradnl"/>
        </w:rPr>
        <w:t>las funciones de la Secretaría relacionadas con la presentación de informes sobre el estado de los sitios Ramsar a la Conferencia de las Partes Contratantes (COP) para que</w:t>
      </w:r>
      <w:r w:rsidR="00A70303" w:rsidRPr="00655883">
        <w:rPr>
          <w:rFonts w:asciiTheme="minorHAnsi" w:hAnsiTheme="minorHAnsi" w:cstheme="minorHAnsi"/>
          <w:sz w:val="22"/>
          <w:szCs w:val="22"/>
          <w:lang w:val="es-ES_tradnl"/>
        </w:rPr>
        <w:t xml:space="preserve"> esta</w:t>
      </w:r>
      <w:r w:rsidRPr="00655883">
        <w:rPr>
          <w:rFonts w:asciiTheme="minorHAnsi" w:hAnsiTheme="minorHAnsi" w:cstheme="minorHAnsi"/>
          <w:sz w:val="22"/>
          <w:szCs w:val="22"/>
          <w:lang w:val="es-ES_tradnl"/>
        </w:rPr>
        <w:t xml:space="preserve"> examine estos asuntos y formule sus recomendaciones, y el Artículo 6.2.d)</w:t>
      </w:r>
      <w:r w:rsidR="00A70303" w:rsidRPr="00655883">
        <w:rPr>
          <w:rFonts w:asciiTheme="minorHAnsi" w:hAnsiTheme="minorHAnsi" w:cstheme="minorHAnsi"/>
          <w:sz w:val="22"/>
          <w:szCs w:val="22"/>
          <w:lang w:val="es-ES_tradnl"/>
        </w:rPr>
        <w:t>,</w:t>
      </w:r>
      <w:r w:rsidRPr="00655883">
        <w:rPr>
          <w:rFonts w:asciiTheme="minorHAnsi" w:hAnsiTheme="minorHAnsi" w:cstheme="minorHAnsi"/>
          <w:sz w:val="22"/>
          <w:szCs w:val="22"/>
          <w:lang w:val="es-ES_tradnl"/>
        </w:rPr>
        <w:t xml:space="preserve"> relativo a l</w:t>
      </w:r>
      <w:r w:rsidR="00A70303" w:rsidRPr="00655883">
        <w:rPr>
          <w:rFonts w:asciiTheme="minorHAnsi" w:hAnsiTheme="minorHAnsi" w:cstheme="minorHAnsi"/>
          <w:sz w:val="22"/>
          <w:szCs w:val="22"/>
          <w:lang w:val="es-ES_tradnl"/>
        </w:rPr>
        <w:t xml:space="preserve">a competencia de la COP para formular </w:t>
      </w:r>
      <w:r w:rsidRPr="00655883">
        <w:rPr>
          <w:rFonts w:asciiTheme="minorHAnsi" w:hAnsiTheme="minorHAnsi" w:cstheme="minorHAnsi"/>
          <w:sz w:val="22"/>
          <w:szCs w:val="22"/>
          <w:lang w:val="es-ES_tradnl"/>
        </w:rPr>
        <w:t xml:space="preserve">recomendaciones generales o específicas a las Partes Contratantes </w:t>
      </w:r>
      <w:r w:rsidR="00A70303" w:rsidRPr="00655883">
        <w:rPr>
          <w:rFonts w:asciiTheme="minorHAnsi" w:hAnsiTheme="minorHAnsi" w:cstheme="minorHAnsi"/>
          <w:sz w:val="22"/>
          <w:szCs w:val="22"/>
          <w:lang w:val="es-ES_tradnl"/>
        </w:rPr>
        <w:t>sobre</w:t>
      </w:r>
      <w:r w:rsidRPr="00655883">
        <w:rPr>
          <w:rFonts w:asciiTheme="minorHAnsi" w:hAnsiTheme="minorHAnsi" w:cstheme="minorHAnsi"/>
          <w:sz w:val="22"/>
          <w:szCs w:val="22"/>
          <w:lang w:val="es-ES_tradnl"/>
        </w:rPr>
        <w:t xml:space="preserve"> la conservación, gestión y uso racional de los humedales;</w:t>
      </w:r>
    </w:p>
    <w:p w14:paraId="2EDEE8C2" w14:textId="77777777" w:rsidR="00AB7AEF" w:rsidRPr="00655883" w:rsidRDefault="00AB7AEF" w:rsidP="00AB7AEF">
      <w:pPr>
        <w:pStyle w:val="ListParagraph"/>
        <w:tabs>
          <w:tab w:val="right" w:pos="9026"/>
        </w:tabs>
        <w:suppressAutoHyphens/>
        <w:ind w:left="360"/>
        <w:rPr>
          <w:rFonts w:asciiTheme="minorHAnsi" w:hAnsiTheme="minorHAnsi" w:cstheme="minorHAnsi"/>
          <w:sz w:val="22"/>
          <w:szCs w:val="22"/>
          <w:lang w:val="es-ES_tradnl"/>
        </w:rPr>
      </w:pPr>
    </w:p>
    <w:p w14:paraId="38941E5D" w14:textId="77777777" w:rsidR="00AB7AEF" w:rsidRPr="00655883" w:rsidRDefault="00AB7AEF" w:rsidP="00AB7AEF">
      <w:pPr>
        <w:pStyle w:val="ListParagraph"/>
        <w:numPr>
          <w:ilvl w:val="0"/>
          <w:numId w:val="47"/>
        </w:numPr>
        <w:tabs>
          <w:tab w:val="right" w:pos="9026"/>
        </w:tabs>
        <w:suppressAutoHyphens/>
        <w:rPr>
          <w:rFonts w:asciiTheme="minorHAnsi" w:hAnsiTheme="minorHAnsi" w:cstheme="minorHAnsi"/>
          <w:sz w:val="22"/>
          <w:szCs w:val="22"/>
          <w:lang w:val="es-ES_tradnl"/>
        </w:rPr>
      </w:pPr>
      <w:r w:rsidRPr="00655883">
        <w:rPr>
          <w:rFonts w:asciiTheme="minorHAnsi" w:hAnsiTheme="minorHAnsi" w:cstheme="minorHAnsi"/>
          <w:sz w:val="22"/>
          <w:szCs w:val="22"/>
          <w:lang w:val="es-ES_tradnl"/>
        </w:rPr>
        <w:t>APRECIANDO la designación de 105 nuevos sitios Ramsar por las Partes Contratantes entre el 28 de agosto de 2014 y el 17 de noviembre de 2017;</w:t>
      </w:r>
    </w:p>
    <w:p w14:paraId="255D9EFE" w14:textId="77777777" w:rsidR="00AB7AEF" w:rsidRPr="00655883" w:rsidRDefault="00AB7AEF" w:rsidP="00AB7AEF">
      <w:pPr>
        <w:tabs>
          <w:tab w:val="right" w:pos="9026"/>
        </w:tabs>
        <w:suppressAutoHyphens/>
        <w:rPr>
          <w:rFonts w:asciiTheme="minorHAnsi" w:hAnsiTheme="minorHAnsi" w:cstheme="minorHAnsi"/>
          <w:sz w:val="22"/>
          <w:szCs w:val="22"/>
          <w:lang w:val="es-ES_tradnl"/>
        </w:rPr>
      </w:pPr>
    </w:p>
    <w:p w14:paraId="13A93B83" w14:textId="77777777" w:rsidR="00AB7AEF" w:rsidRPr="00655883" w:rsidRDefault="00AB7AEF" w:rsidP="00AB7AEF">
      <w:pPr>
        <w:pStyle w:val="ListParagraph"/>
        <w:numPr>
          <w:ilvl w:val="0"/>
          <w:numId w:val="47"/>
        </w:numPr>
        <w:tabs>
          <w:tab w:val="right" w:pos="9026"/>
        </w:tabs>
        <w:suppressAutoHyphens/>
        <w:rPr>
          <w:rFonts w:asciiTheme="minorHAnsi" w:hAnsiTheme="minorHAnsi" w:cstheme="minorHAnsi"/>
          <w:sz w:val="22"/>
          <w:szCs w:val="22"/>
          <w:lang w:val="es-ES_tradnl"/>
        </w:rPr>
      </w:pPr>
      <w:r w:rsidRPr="00655883">
        <w:rPr>
          <w:rFonts w:asciiTheme="minorHAnsi" w:hAnsiTheme="minorHAnsi" w:cstheme="minorHAnsi"/>
          <w:sz w:val="22"/>
          <w:szCs w:val="22"/>
          <w:lang w:val="es-ES_tradnl"/>
        </w:rPr>
        <w:t>APRECIANDO ADEMÁS el trabajo realizado por 30 Partes Contratantes que en este período actualizaron las Fichas Informativas de Ramsar para 216 sitios Ramsar en sus respectivos territorios, y la labor de 49 Partes que presentaron información actualizada sobre 387 sitios;</w:t>
      </w:r>
    </w:p>
    <w:p w14:paraId="5E5CBDC5" w14:textId="77777777" w:rsidR="00AB7AEF" w:rsidRPr="00655883" w:rsidRDefault="00AB7AEF" w:rsidP="00AB7AEF">
      <w:pPr>
        <w:tabs>
          <w:tab w:val="right" w:pos="9026"/>
        </w:tabs>
        <w:suppressAutoHyphens/>
        <w:rPr>
          <w:rFonts w:asciiTheme="minorHAnsi" w:hAnsiTheme="minorHAnsi" w:cstheme="minorHAnsi"/>
          <w:color w:val="000000"/>
          <w:sz w:val="22"/>
          <w:szCs w:val="22"/>
          <w:lang w:val="es-ES_tradnl"/>
        </w:rPr>
      </w:pPr>
    </w:p>
    <w:p w14:paraId="26E91CB6" w14:textId="3B6E1143" w:rsidR="00AB7AEF" w:rsidRPr="00655883" w:rsidRDefault="00AB7AEF" w:rsidP="00AB7AEF">
      <w:pPr>
        <w:pStyle w:val="ListParagraph"/>
        <w:numPr>
          <w:ilvl w:val="0"/>
          <w:numId w:val="47"/>
        </w:numPr>
        <w:tabs>
          <w:tab w:val="right" w:pos="9026"/>
        </w:tabs>
        <w:suppressAutoHyphens/>
        <w:rPr>
          <w:rFonts w:asciiTheme="minorHAnsi" w:hAnsiTheme="minorHAnsi" w:cstheme="minorHAnsi"/>
          <w:sz w:val="22"/>
          <w:szCs w:val="22"/>
          <w:lang w:val="es-ES_tradnl"/>
        </w:rPr>
      </w:pPr>
      <w:r w:rsidRPr="00655883">
        <w:rPr>
          <w:rFonts w:asciiTheme="minorHAnsi" w:hAnsiTheme="minorHAnsi" w:cstheme="minorHAnsi"/>
          <w:color w:val="000000"/>
          <w:sz w:val="22"/>
          <w:szCs w:val="22"/>
          <w:lang w:val="es-ES_tradnl"/>
        </w:rPr>
        <w:t xml:space="preserve">PREOCUPADA porque </w:t>
      </w:r>
      <w:r w:rsidR="00A70303" w:rsidRPr="00655883">
        <w:rPr>
          <w:rFonts w:asciiTheme="minorHAnsi" w:hAnsiTheme="minorHAnsi" w:cstheme="minorHAnsi"/>
          <w:color w:val="000000"/>
          <w:sz w:val="22"/>
          <w:szCs w:val="22"/>
          <w:lang w:val="es-ES_tradnl"/>
        </w:rPr>
        <w:t>en el caso de</w:t>
      </w:r>
      <w:r w:rsidRPr="00655883">
        <w:rPr>
          <w:rFonts w:asciiTheme="minorHAnsi" w:hAnsiTheme="minorHAnsi" w:cstheme="minorHAnsi"/>
          <w:color w:val="000000"/>
          <w:sz w:val="22"/>
          <w:szCs w:val="22"/>
          <w:lang w:val="es-ES_tradnl"/>
        </w:rPr>
        <w:t xml:space="preserve"> 1.173 sitios Ramsar</w:t>
      </w:r>
      <w:r w:rsidR="00A70303" w:rsidRPr="00655883">
        <w:rPr>
          <w:rFonts w:asciiTheme="minorHAnsi" w:hAnsiTheme="minorHAnsi" w:cstheme="minorHAnsi"/>
          <w:color w:val="000000"/>
          <w:sz w:val="22"/>
          <w:szCs w:val="22"/>
          <w:lang w:val="es-ES_tradnl"/>
        </w:rPr>
        <w:t>,</w:t>
      </w:r>
      <w:r w:rsidRPr="00655883">
        <w:rPr>
          <w:rFonts w:asciiTheme="minorHAnsi" w:hAnsiTheme="minorHAnsi" w:cstheme="minorHAnsi"/>
          <w:color w:val="000000"/>
          <w:sz w:val="22"/>
          <w:szCs w:val="22"/>
          <w:lang w:val="es-ES_tradnl"/>
        </w:rPr>
        <w:t xml:space="preserve"> que representan el 51 % de los 2.288 sitios designados hasta el 17 de noviembre de 2017</w:t>
      </w:r>
      <w:r w:rsidR="00A70303" w:rsidRPr="00655883">
        <w:rPr>
          <w:rFonts w:asciiTheme="minorHAnsi" w:hAnsiTheme="minorHAnsi" w:cstheme="minorHAnsi"/>
          <w:color w:val="000000"/>
          <w:sz w:val="22"/>
          <w:szCs w:val="22"/>
          <w:lang w:val="es-ES_tradnl"/>
        </w:rPr>
        <w:t>,</w:t>
      </w:r>
      <w:r w:rsidRPr="00655883">
        <w:rPr>
          <w:rFonts w:asciiTheme="minorHAnsi" w:hAnsiTheme="minorHAnsi" w:cstheme="minorHAnsi"/>
          <w:color w:val="000000"/>
          <w:sz w:val="22"/>
          <w:szCs w:val="22"/>
          <w:lang w:val="es-ES_tradnl"/>
        </w:rPr>
        <w:t xml:space="preserve"> no se han presentado Fichas Informativas de Ramsar o mapas adecuados, o no se han actualizado las Fichas Informativas de Ramsar o los mapas correspondientes en más de seis años, por lo que no se dispone de información reciente sobre el estado de estos sitios;</w:t>
      </w:r>
    </w:p>
    <w:p w14:paraId="57FF4C68" w14:textId="77777777" w:rsidR="00AB7AEF" w:rsidRPr="00655883" w:rsidRDefault="00AB7AEF" w:rsidP="00AB7AEF">
      <w:pPr>
        <w:tabs>
          <w:tab w:val="right" w:pos="9026"/>
        </w:tabs>
        <w:suppressAutoHyphens/>
        <w:rPr>
          <w:rFonts w:asciiTheme="minorHAnsi" w:hAnsiTheme="minorHAnsi" w:cstheme="minorHAnsi"/>
          <w:sz w:val="22"/>
          <w:szCs w:val="22"/>
          <w:lang w:val="es-ES_tradnl"/>
        </w:rPr>
      </w:pPr>
    </w:p>
    <w:p w14:paraId="782306E6" w14:textId="43F95439" w:rsidR="00AB7AEF" w:rsidRPr="00655883" w:rsidRDefault="00AB7AEF" w:rsidP="00AB7AEF">
      <w:pPr>
        <w:pStyle w:val="ListParagraph"/>
        <w:numPr>
          <w:ilvl w:val="0"/>
          <w:numId w:val="47"/>
        </w:numPr>
        <w:tabs>
          <w:tab w:val="right" w:pos="9026"/>
        </w:tabs>
        <w:suppressAutoHyphens/>
        <w:rPr>
          <w:rFonts w:asciiTheme="minorHAnsi" w:hAnsiTheme="minorHAnsi" w:cstheme="minorHAnsi"/>
          <w:sz w:val="22"/>
          <w:szCs w:val="22"/>
          <w:lang w:val="es-ES_tradnl"/>
        </w:rPr>
      </w:pPr>
      <w:r w:rsidRPr="00655883">
        <w:rPr>
          <w:rFonts w:asciiTheme="minorHAnsi" w:hAnsiTheme="minorHAnsi" w:cstheme="minorHAnsi"/>
          <w:sz w:val="22"/>
          <w:szCs w:val="22"/>
          <w:lang w:val="es-ES_tradnl"/>
        </w:rPr>
        <w:t>OBSERVANDO que la modificación de los límites de sitios Ramsar y</w:t>
      </w:r>
      <w:r w:rsidR="00A70303" w:rsidRPr="00655883">
        <w:rPr>
          <w:rFonts w:asciiTheme="minorHAnsi" w:hAnsiTheme="minorHAnsi" w:cstheme="minorHAnsi"/>
          <w:sz w:val="22"/>
          <w:szCs w:val="22"/>
          <w:lang w:val="es-ES_tradnl"/>
        </w:rPr>
        <w:t xml:space="preserve"> las áreas que se señala </w:t>
      </w:r>
      <w:r w:rsidRPr="00655883">
        <w:rPr>
          <w:rFonts w:asciiTheme="minorHAnsi" w:hAnsiTheme="minorHAnsi" w:cstheme="minorHAnsi"/>
          <w:sz w:val="22"/>
          <w:szCs w:val="22"/>
          <w:lang w:val="es-ES_tradnl"/>
        </w:rPr>
        <w:t xml:space="preserve">en las Fichas Informativas de Ramsar actualizadas </w:t>
      </w:r>
      <w:r w:rsidRPr="00655883">
        <w:rPr>
          <w:rFonts w:asciiTheme="minorHAnsi" w:hAnsiTheme="minorHAnsi" w:cstheme="minorHAnsi"/>
          <w:i/>
          <w:sz w:val="22"/>
          <w:szCs w:val="22"/>
          <w:lang w:val="es-ES_tradnl"/>
        </w:rPr>
        <w:t>“… solo se indique cuando el cambio sea tan pequeño que no afecte sustancialmente a los objetivos fundamentales por los que se incluyó el sitio en la Lista, y cuando:</w:t>
      </w:r>
    </w:p>
    <w:p w14:paraId="72CC8C94" w14:textId="77777777" w:rsidR="00AB7AEF" w:rsidRPr="00655883" w:rsidRDefault="00AB7AEF" w:rsidP="00AB7AEF">
      <w:pPr>
        <w:pStyle w:val="ListParagraph"/>
        <w:numPr>
          <w:ilvl w:val="0"/>
          <w:numId w:val="48"/>
        </w:numPr>
        <w:rPr>
          <w:rFonts w:asciiTheme="minorHAnsi" w:hAnsiTheme="minorHAnsi" w:cstheme="minorHAnsi"/>
          <w:i/>
          <w:sz w:val="22"/>
          <w:szCs w:val="22"/>
          <w:lang w:val="es-ES_tradnl"/>
        </w:rPr>
      </w:pPr>
      <w:r w:rsidRPr="00655883">
        <w:rPr>
          <w:rFonts w:asciiTheme="minorHAnsi" w:hAnsiTheme="minorHAnsi" w:cstheme="minorHAnsi"/>
          <w:i/>
          <w:sz w:val="22"/>
          <w:szCs w:val="22"/>
          <w:lang w:val="es-ES_tradnl"/>
        </w:rPr>
        <w:t>los límites del sitio estén trazados incorrectamente y exista un verdadero error; y/o</w:t>
      </w:r>
    </w:p>
    <w:p w14:paraId="2C3A00AE" w14:textId="77777777" w:rsidR="00AB7AEF" w:rsidRPr="00655883" w:rsidRDefault="00AB7AEF" w:rsidP="00AB7AEF">
      <w:pPr>
        <w:pStyle w:val="ListParagraph"/>
        <w:numPr>
          <w:ilvl w:val="0"/>
          <w:numId w:val="48"/>
        </w:numPr>
        <w:rPr>
          <w:rFonts w:asciiTheme="minorHAnsi" w:hAnsiTheme="minorHAnsi" w:cstheme="minorHAnsi"/>
          <w:i/>
          <w:sz w:val="22"/>
          <w:szCs w:val="22"/>
          <w:lang w:val="es-ES_tradnl"/>
        </w:rPr>
      </w:pPr>
      <w:r w:rsidRPr="00655883">
        <w:rPr>
          <w:rFonts w:asciiTheme="minorHAnsi" w:hAnsiTheme="minorHAnsi" w:cstheme="minorHAnsi"/>
          <w:i/>
          <w:sz w:val="22"/>
          <w:szCs w:val="22"/>
          <w:lang w:val="es-ES_tradnl"/>
        </w:rPr>
        <w:t>los límites del sitio no se correspondan exactamente con la descripción de los mismos que figura en la FIR; y/o</w:t>
      </w:r>
    </w:p>
    <w:p w14:paraId="4838D0E0" w14:textId="77777777" w:rsidR="00AB7AEF" w:rsidRPr="00655883" w:rsidRDefault="00AB7AEF" w:rsidP="00AB7AEF">
      <w:pPr>
        <w:pStyle w:val="ListParagraph"/>
        <w:numPr>
          <w:ilvl w:val="0"/>
          <w:numId w:val="48"/>
        </w:numPr>
        <w:rPr>
          <w:rFonts w:asciiTheme="minorHAnsi" w:hAnsiTheme="minorHAnsi" w:cstheme="minorHAnsi"/>
          <w:i/>
          <w:sz w:val="22"/>
          <w:szCs w:val="22"/>
          <w:lang w:val="es-ES_tradnl"/>
        </w:rPr>
      </w:pPr>
      <w:r w:rsidRPr="00655883">
        <w:rPr>
          <w:rFonts w:asciiTheme="minorHAnsi" w:hAnsiTheme="minorHAnsi" w:cstheme="minorHAnsi"/>
          <w:i/>
          <w:sz w:val="22"/>
          <w:szCs w:val="22"/>
          <w:lang w:val="es-ES_tradnl"/>
        </w:rPr>
        <w:t xml:space="preserve">la tecnología permita una resolución mayor y una definición más precisa de los límites del sitio de la que se disponía en el momento de su designación” </w:t>
      </w:r>
      <w:r w:rsidRPr="00655883">
        <w:rPr>
          <w:rFonts w:asciiTheme="minorHAnsi" w:hAnsiTheme="minorHAnsi" w:cstheme="minorHAnsi"/>
          <w:sz w:val="22"/>
          <w:szCs w:val="22"/>
          <w:lang w:val="es-ES_tradnl"/>
        </w:rPr>
        <w:t>(Resolución VIII.21);</w:t>
      </w:r>
    </w:p>
    <w:p w14:paraId="46B20E05" w14:textId="77777777" w:rsidR="00AB7AEF" w:rsidRPr="00655883" w:rsidRDefault="00AB7AEF" w:rsidP="00AB7AEF">
      <w:pPr>
        <w:pStyle w:val="ListParagraph"/>
        <w:ind w:left="425" w:hanging="425"/>
        <w:rPr>
          <w:rFonts w:asciiTheme="minorHAnsi" w:hAnsiTheme="minorHAnsi" w:cstheme="minorHAnsi"/>
          <w:sz w:val="22"/>
          <w:szCs w:val="22"/>
          <w:lang w:val="es-ES_tradnl"/>
        </w:rPr>
      </w:pPr>
    </w:p>
    <w:p w14:paraId="37D0BE31" w14:textId="77777777" w:rsidR="00AB7AEF" w:rsidRPr="00655883" w:rsidRDefault="00AB7AEF" w:rsidP="00AB7AEF">
      <w:pPr>
        <w:pStyle w:val="ListParagraph"/>
        <w:numPr>
          <w:ilvl w:val="0"/>
          <w:numId w:val="47"/>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 xml:space="preserve">REAFIRMANDO la necesidad de establecer, con carácter altamente prioritario, mecanismos </w:t>
      </w:r>
      <w:r w:rsidRPr="00655883">
        <w:rPr>
          <w:rFonts w:asciiTheme="minorHAnsi" w:hAnsiTheme="minorHAnsi" w:cstheme="minorHAnsi"/>
          <w:i/>
          <w:color w:val="000000"/>
          <w:sz w:val="22"/>
          <w:szCs w:val="22"/>
          <w:lang w:val="es-ES_tradnl"/>
        </w:rPr>
        <w:t xml:space="preserve">“... para informarse lo antes posible, incluso mediante informes de autoridades nacionales, comunidades locales e indígenas y ONG, de si las características ecológicas de cualquier humedal de su territorio inscrito en la Lista de Ramsar han cambiado, están cambiando o pueden cambiar, y a dar cuenta de todo cambio de esta clase sin demora a la Oficina de Ramsar </w:t>
      </w:r>
      <w:r w:rsidRPr="00655883">
        <w:rPr>
          <w:rFonts w:asciiTheme="minorHAnsi" w:hAnsiTheme="minorHAnsi" w:cstheme="minorHAnsi"/>
          <w:color w:val="000000"/>
          <w:sz w:val="22"/>
          <w:szCs w:val="22"/>
          <w:lang w:val="es-ES_tradnl"/>
        </w:rPr>
        <w:t>[la Secretaría de Ramsar]</w:t>
      </w:r>
      <w:r w:rsidRPr="00655883">
        <w:rPr>
          <w:rFonts w:asciiTheme="minorHAnsi" w:hAnsiTheme="minorHAnsi" w:cstheme="minorHAnsi"/>
          <w:i/>
          <w:color w:val="000000"/>
          <w:sz w:val="22"/>
          <w:szCs w:val="22"/>
          <w:lang w:val="es-ES_tradnl"/>
        </w:rPr>
        <w:t xml:space="preserve"> a fin de aplicar plenamente el Artículo 3.2 de la Convención”</w:t>
      </w:r>
      <w:r w:rsidRPr="00655883">
        <w:rPr>
          <w:rFonts w:asciiTheme="minorHAnsi" w:hAnsiTheme="minorHAnsi" w:cstheme="minorHAnsi"/>
          <w:color w:val="000000"/>
          <w:sz w:val="22"/>
          <w:szCs w:val="22"/>
          <w:lang w:val="es-ES_tradnl"/>
        </w:rPr>
        <w:t xml:space="preserve"> (Resolución VIII.8 );</w:t>
      </w:r>
    </w:p>
    <w:p w14:paraId="5E1D389D" w14:textId="77777777" w:rsidR="00AB7AEF" w:rsidRPr="00655883" w:rsidRDefault="00AB7AEF" w:rsidP="00AB7AEF">
      <w:pPr>
        <w:pStyle w:val="ListParagraph"/>
        <w:tabs>
          <w:tab w:val="right" w:pos="9026"/>
        </w:tabs>
        <w:suppressAutoHyphens/>
        <w:ind w:left="360"/>
        <w:rPr>
          <w:rFonts w:asciiTheme="minorHAnsi" w:hAnsiTheme="minorHAnsi" w:cstheme="minorHAnsi"/>
          <w:color w:val="000000"/>
          <w:sz w:val="22"/>
          <w:szCs w:val="22"/>
          <w:lang w:val="es-ES_tradnl"/>
        </w:rPr>
      </w:pPr>
    </w:p>
    <w:p w14:paraId="2211BE92" w14:textId="21B9738A" w:rsidR="00AB7AEF" w:rsidRPr="00655883" w:rsidRDefault="00AB7AEF" w:rsidP="00AB7AEF">
      <w:pPr>
        <w:pStyle w:val="ListParagraph"/>
        <w:numPr>
          <w:ilvl w:val="0"/>
          <w:numId w:val="47"/>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sz w:val="22"/>
          <w:szCs w:val="22"/>
          <w:lang w:val="es-ES_tradnl"/>
        </w:rPr>
        <w:t xml:space="preserve">EXPRESANDO SU AGRADECIMIENTO a aquellas Partes Contratantes que han presentado a la Secretaría informes del Artículo 3.2 sobre los sitios Ramsar en los que han ocurrido, están ocurriendo o pueden ocurrir cambios </w:t>
      </w:r>
      <w:r w:rsidR="00DF6BF8" w:rsidRPr="00655883">
        <w:rPr>
          <w:rFonts w:asciiTheme="minorHAnsi" w:hAnsiTheme="minorHAnsi" w:cstheme="minorHAnsi"/>
          <w:sz w:val="22"/>
          <w:szCs w:val="22"/>
          <w:lang w:val="es-ES_tradnl"/>
        </w:rPr>
        <w:t xml:space="preserve">en las características ecológicas </w:t>
      </w:r>
      <w:r w:rsidRPr="00655883">
        <w:rPr>
          <w:rFonts w:asciiTheme="minorHAnsi" w:hAnsiTheme="minorHAnsi" w:cstheme="minorHAnsi"/>
          <w:sz w:val="22"/>
          <w:szCs w:val="22"/>
          <w:lang w:val="es-ES_tradnl"/>
        </w:rPr>
        <w:t xml:space="preserve">inducidos por </w:t>
      </w:r>
      <w:r w:rsidR="00DF6BF8" w:rsidRPr="00655883">
        <w:rPr>
          <w:rFonts w:asciiTheme="minorHAnsi" w:hAnsiTheme="minorHAnsi" w:cstheme="minorHAnsi"/>
          <w:sz w:val="22"/>
          <w:szCs w:val="22"/>
          <w:lang w:val="es-ES_tradnl"/>
        </w:rPr>
        <w:t>la actividad humana</w:t>
      </w:r>
      <w:r w:rsidRPr="00655883">
        <w:rPr>
          <w:rFonts w:asciiTheme="minorHAnsi" w:hAnsiTheme="minorHAnsi" w:cstheme="minorHAnsi"/>
          <w:sz w:val="22"/>
          <w:szCs w:val="22"/>
          <w:lang w:val="es-ES_tradnl"/>
        </w:rPr>
        <w:t>, según figura en el Anexo 4a del Informe de la Secretaria General de conformidad con el Artículo 8.2;</w:t>
      </w:r>
    </w:p>
    <w:p w14:paraId="1DC8B138" w14:textId="77777777" w:rsidR="00AB7AEF" w:rsidRPr="00655883" w:rsidRDefault="00AB7AEF" w:rsidP="00AB7AEF">
      <w:pPr>
        <w:tabs>
          <w:tab w:val="right" w:pos="9026"/>
        </w:tabs>
        <w:suppressAutoHyphens/>
        <w:rPr>
          <w:rFonts w:asciiTheme="minorHAnsi" w:hAnsiTheme="minorHAnsi" w:cstheme="minorHAnsi"/>
          <w:color w:val="000000"/>
          <w:sz w:val="22"/>
          <w:szCs w:val="22"/>
          <w:lang w:val="es-ES_tradnl"/>
        </w:rPr>
      </w:pPr>
    </w:p>
    <w:p w14:paraId="37438471" w14:textId="21655E36" w:rsidR="00AB7AEF" w:rsidRPr="00655883" w:rsidRDefault="00AB7AEF" w:rsidP="00AB7AEF">
      <w:pPr>
        <w:pStyle w:val="ListParagraph"/>
        <w:numPr>
          <w:ilvl w:val="0"/>
          <w:numId w:val="47"/>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lastRenderedPageBreak/>
        <w:t xml:space="preserve">OBSERVANDO que el </w:t>
      </w:r>
      <w:r w:rsidRPr="00655883">
        <w:rPr>
          <w:rFonts w:asciiTheme="minorHAnsi" w:hAnsiTheme="minorHAnsi" w:cstheme="minorHAnsi"/>
          <w:color w:val="000000"/>
          <w:sz w:val="22"/>
          <w:szCs w:val="22"/>
          <w:highlight w:val="lightGray"/>
          <w:lang w:val="es-ES_tradnl"/>
        </w:rPr>
        <w:t>xx</w:t>
      </w:r>
      <w:r w:rsidRPr="00655883">
        <w:rPr>
          <w:rFonts w:asciiTheme="minorHAnsi" w:hAnsiTheme="minorHAnsi" w:cstheme="minorHAnsi"/>
          <w:color w:val="000000"/>
          <w:sz w:val="22"/>
          <w:szCs w:val="22"/>
          <w:lang w:val="es-ES_tradnl"/>
        </w:rPr>
        <w:t xml:space="preserve"> % de las Partes Contratantes informó en la 13ª reunión de la Conferencia de las Partes Contratantes (COP13) que cuenta con disposiciones vigentes para recibir información sobre los cambios negativos o posibles cambios negativos </w:t>
      </w:r>
      <w:r w:rsidR="00DF6BF8" w:rsidRPr="00655883">
        <w:rPr>
          <w:rFonts w:asciiTheme="minorHAnsi" w:hAnsiTheme="minorHAnsi" w:cstheme="minorHAnsi"/>
          <w:color w:val="000000"/>
          <w:sz w:val="22"/>
          <w:szCs w:val="22"/>
          <w:lang w:val="es-ES_tradnl"/>
        </w:rPr>
        <w:t>inducidos por la actividad humana</w:t>
      </w:r>
      <w:r w:rsidRPr="00655883">
        <w:rPr>
          <w:rFonts w:asciiTheme="minorHAnsi" w:hAnsiTheme="minorHAnsi" w:cstheme="minorHAnsi"/>
          <w:color w:val="000000"/>
          <w:sz w:val="22"/>
          <w:szCs w:val="22"/>
          <w:lang w:val="es-ES_tradnl"/>
        </w:rPr>
        <w:t xml:space="preserve"> en las características ecológicas de los sitios Ramsar en sus territorios, pero CONSCIENTE de que menos del </w:t>
      </w:r>
      <w:r w:rsidRPr="00655883">
        <w:rPr>
          <w:rFonts w:asciiTheme="minorHAnsi" w:hAnsiTheme="minorHAnsi" w:cstheme="minorHAnsi"/>
          <w:color w:val="000000"/>
          <w:sz w:val="22"/>
          <w:szCs w:val="22"/>
          <w:highlight w:val="lightGray"/>
          <w:lang w:val="es-ES_tradnl"/>
        </w:rPr>
        <w:t>xx</w:t>
      </w:r>
      <w:r w:rsidRPr="00655883">
        <w:rPr>
          <w:rFonts w:asciiTheme="minorHAnsi" w:hAnsiTheme="minorHAnsi" w:cstheme="minorHAnsi"/>
          <w:color w:val="000000"/>
          <w:sz w:val="22"/>
          <w:szCs w:val="22"/>
          <w:lang w:val="es-ES_tradnl"/>
        </w:rPr>
        <w:t xml:space="preserve"> % ha presentado informes de todos los casos de tales cambios o posibles cambios;</w:t>
      </w:r>
    </w:p>
    <w:p w14:paraId="343CA763" w14:textId="77777777" w:rsidR="00AB7AEF" w:rsidRPr="00655883" w:rsidRDefault="00AB7AEF" w:rsidP="00AB7AEF">
      <w:pPr>
        <w:tabs>
          <w:tab w:val="right" w:pos="9026"/>
        </w:tabs>
        <w:suppressAutoHyphens/>
        <w:rPr>
          <w:rFonts w:asciiTheme="minorHAnsi" w:hAnsiTheme="minorHAnsi"/>
          <w:sz w:val="22"/>
          <w:szCs w:val="22"/>
          <w:lang w:val="es-ES_tradnl"/>
        </w:rPr>
      </w:pPr>
    </w:p>
    <w:p w14:paraId="15EE4D9F" w14:textId="77777777" w:rsidR="00AB7AEF" w:rsidRPr="00655883" w:rsidRDefault="00AB7AEF" w:rsidP="00AB7AEF">
      <w:pPr>
        <w:pStyle w:val="ListParagraph"/>
        <w:numPr>
          <w:ilvl w:val="0"/>
          <w:numId w:val="47"/>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sz w:val="22"/>
          <w:szCs w:val="22"/>
          <w:lang w:val="es-ES_tradnl"/>
        </w:rPr>
        <w:t>PREOCUPADA porque, a fecha 17 de noviembre de 2017, ninguno de los sitios Ramsar inscritos en el Registro de Montreux se ha retirado del mismo desde la COP12;</w:t>
      </w:r>
    </w:p>
    <w:p w14:paraId="72247944" w14:textId="77777777" w:rsidR="00AB7AEF" w:rsidRPr="00655883" w:rsidRDefault="00AB7AEF" w:rsidP="00AB7AEF">
      <w:pPr>
        <w:tabs>
          <w:tab w:val="right" w:pos="9026"/>
        </w:tabs>
        <w:suppressAutoHyphens/>
        <w:rPr>
          <w:rFonts w:asciiTheme="minorHAnsi" w:hAnsiTheme="minorHAnsi" w:cstheme="minorHAnsi"/>
          <w:color w:val="000000"/>
          <w:sz w:val="22"/>
          <w:szCs w:val="22"/>
          <w:lang w:val="es-ES_tradnl"/>
        </w:rPr>
      </w:pPr>
    </w:p>
    <w:p w14:paraId="7C4D21DB" w14:textId="2401CF8D" w:rsidR="00AB7AEF" w:rsidRPr="00655883" w:rsidRDefault="00AB7AEF" w:rsidP="00AB7AEF">
      <w:pPr>
        <w:pStyle w:val="ListParagraph"/>
        <w:numPr>
          <w:ilvl w:val="0"/>
          <w:numId w:val="47"/>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 xml:space="preserve">PREOCUPADA TAMBIÉN por el tiempo que ha </w:t>
      </w:r>
      <w:r w:rsidR="00DF6BF8" w:rsidRPr="00655883">
        <w:rPr>
          <w:rFonts w:asciiTheme="minorHAnsi" w:hAnsiTheme="minorHAnsi" w:cstheme="minorHAnsi"/>
          <w:color w:val="000000"/>
          <w:sz w:val="22"/>
          <w:szCs w:val="22"/>
          <w:lang w:val="es-ES_tradnl"/>
        </w:rPr>
        <w:t xml:space="preserve">llevado hacer frente a </w:t>
      </w:r>
      <w:r w:rsidRPr="00655883">
        <w:rPr>
          <w:rFonts w:asciiTheme="minorHAnsi" w:hAnsiTheme="minorHAnsi" w:cstheme="minorHAnsi"/>
          <w:color w:val="000000"/>
          <w:sz w:val="22"/>
          <w:szCs w:val="22"/>
          <w:lang w:val="es-ES_tradnl"/>
        </w:rPr>
        <w:t xml:space="preserve">los cambios en las características ecológicas de los sitios Ramsar (Artículo 3.2), la constante falta de información sobre el estado de muchos </w:t>
      </w:r>
      <w:r w:rsidR="00DF6BF8" w:rsidRPr="00655883">
        <w:rPr>
          <w:rFonts w:asciiTheme="minorHAnsi" w:hAnsiTheme="minorHAnsi" w:cstheme="minorHAnsi"/>
          <w:color w:val="000000"/>
          <w:sz w:val="22"/>
          <w:szCs w:val="22"/>
          <w:lang w:val="es-ES_tradnl"/>
        </w:rPr>
        <w:t>expedientes</w:t>
      </w:r>
      <w:r w:rsidRPr="00655883">
        <w:rPr>
          <w:rFonts w:asciiTheme="minorHAnsi" w:hAnsiTheme="minorHAnsi" w:cstheme="minorHAnsi"/>
          <w:color w:val="000000"/>
          <w:sz w:val="22"/>
          <w:szCs w:val="22"/>
          <w:lang w:val="es-ES_tradnl"/>
        </w:rPr>
        <w:t xml:space="preserve"> abiertos del Artículo 3.2, y la falta de respuesta de algunas Partes Contratantes a las preocupaciones planteadas por terceros sobre posibles cambios en los sitios;</w:t>
      </w:r>
    </w:p>
    <w:p w14:paraId="3618CE03" w14:textId="77777777" w:rsidR="00AB7AEF" w:rsidRPr="00655883" w:rsidRDefault="00AB7AEF" w:rsidP="00AB7AEF">
      <w:pPr>
        <w:tabs>
          <w:tab w:val="right" w:pos="9026"/>
        </w:tabs>
        <w:suppressAutoHyphens/>
        <w:rPr>
          <w:rFonts w:asciiTheme="minorHAnsi" w:hAnsiTheme="minorHAnsi" w:cstheme="minorHAnsi"/>
          <w:color w:val="000000"/>
          <w:sz w:val="22"/>
          <w:szCs w:val="22"/>
          <w:lang w:val="es-ES_tradnl"/>
        </w:rPr>
      </w:pPr>
    </w:p>
    <w:p w14:paraId="70A421E1" w14:textId="77777777" w:rsidR="00AB7AEF" w:rsidRPr="00655883" w:rsidRDefault="00AB7AEF" w:rsidP="00AB7AEF">
      <w:pPr>
        <w:pStyle w:val="ListParagraph"/>
        <w:numPr>
          <w:ilvl w:val="0"/>
          <w:numId w:val="47"/>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RECONOCIENDO el desarrollo continuo de herramientas y proyectos de observación de la Tierra como GEO-Wetlands y la Base de Datos sobre Recursos Mundiales del PNUMA (UNEP/GRID), y la creación de capacidad puesta en marcha por la Secretaría para ayudar a las Partes a utilizar esas herramientas; y</w:t>
      </w:r>
    </w:p>
    <w:p w14:paraId="63B497F1" w14:textId="77777777" w:rsidR="00AB7AEF" w:rsidRPr="00655883" w:rsidRDefault="00AB7AEF" w:rsidP="00AB7AEF">
      <w:pPr>
        <w:tabs>
          <w:tab w:val="right" w:pos="9026"/>
        </w:tabs>
        <w:suppressAutoHyphens/>
        <w:rPr>
          <w:rFonts w:asciiTheme="minorHAnsi" w:hAnsiTheme="minorHAnsi" w:cstheme="minorHAnsi"/>
          <w:color w:val="000000"/>
          <w:sz w:val="22"/>
          <w:szCs w:val="22"/>
          <w:lang w:val="es-ES_tradnl"/>
        </w:rPr>
      </w:pPr>
    </w:p>
    <w:p w14:paraId="2235E546" w14:textId="77777777" w:rsidR="00AB7AEF" w:rsidRPr="00655883" w:rsidRDefault="00AB7AEF" w:rsidP="00AB7AEF">
      <w:pPr>
        <w:pStyle w:val="ListParagraph"/>
        <w:numPr>
          <w:ilvl w:val="0"/>
          <w:numId w:val="47"/>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OBSERVANDO la importancia de las Misiones Ramsar de Asesoramiento como un procedimiento de vigilancia adoptado por las Partes Contratantes a través de la Recomendación 4.7 (1990) para prestar asistencia técnica con el fin de abordar problemas y amenazas en los sitios Ramsar que podrían dar lugar a cambios en las características ecológicas;</w:t>
      </w:r>
    </w:p>
    <w:p w14:paraId="08A9776A" w14:textId="77777777" w:rsidR="00AB7AEF" w:rsidRPr="00655883" w:rsidRDefault="00AB7AEF" w:rsidP="00AB7AEF">
      <w:pPr>
        <w:rPr>
          <w:rFonts w:asciiTheme="minorHAnsi" w:hAnsiTheme="minorHAnsi" w:cs="Garamond"/>
          <w:lang w:val="es-ES_tradnl"/>
        </w:rPr>
      </w:pPr>
    </w:p>
    <w:p w14:paraId="6856CDD6" w14:textId="77777777" w:rsidR="00AB7AEF" w:rsidRPr="00655883" w:rsidRDefault="00AB7AEF" w:rsidP="00AB7AEF">
      <w:pPr>
        <w:tabs>
          <w:tab w:val="right" w:pos="9026"/>
        </w:tabs>
        <w:suppressAutoHyphens/>
        <w:ind w:left="426" w:hanging="426"/>
        <w:jc w:val="center"/>
        <w:rPr>
          <w:rFonts w:asciiTheme="minorHAnsi" w:hAnsiTheme="minorHAnsi" w:cstheme="minorHAnsi"/>
          <w:sz w:val="22"/>
          <w:szCs w:val="22"/>
          <w:lang w:val="es-ES_tradnl"/>
        </w:rPr>
      </w:pPr>
      <w:r w:rsidRPr="00655883">
        <w:rPr>
          <w:rFonts w:asciiTheme="minorHAnsi" w:hAnsiTheme="minorHAnsi" w:cstheme="minorHAnsi"/>
          <w:sz w:val="22"/>
          <w:szCs w:val="22"/>
          <w:lang w:val="es-ES_tradnl"/>
        </w:rPr>
        <w:t>LA CONFERENCIA DE LAS PARTES CONTRATANTES</w:t>
      </w:r>
    </w:p>
    <w:p w14:paraId="65236AA6" w14:textId="77777777" w:rsidR="00AB7AEF" w:rsidRPr="00655883" w:rsidRDefault="00AB7AEF" w:rsidP="00AB7AEF">
      <w:pPr>
        <w:tabs>
          <w:tab w:val="right" w:pos="9026"/>
        </w:tabs>
        <w:suppressAutoHyphens/>
        <w:ind w:left="426" w:hanging="426"/>
        <w:rPr>
          <w:rFonts w:asciiTheme="minorHAnsi" w:hAnsiTheme="minorHAnsi" w:cstheme="minorHAnsi"/>
          <w:color w:val="000000"/>
          <w:sz w:val="22"/>
          <w:szCs w:val="22"/>
          <w:lang w:val="es-ES_tradnl"/>
        </w:rPr>
      </w:pPr>
    </w:p>
    <w:p w14:paraId="1ABF4F54" w14:textId="5B7879C6" w:rsidR="00AB7AEF" w:rsidRPr="00655883" w:rsidRDefault="00AB7AEF" w:rsidP="00AB7AEF">
      <w:pPr>
        <w:pStyle w:val="ListParagraph"/>
        <w:numPr>
          <w:ilvl w:val="0"/>
          <w:numId w:val="47"/>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 xml:space="preserve">INSTA a las Partes Contratantes que no hayan presentado una Ficha Informativa de Ramsar o un mapa para todos los sitios Ramsar que han designado (enumerados en el Anexo 3a del informe de la Secretaria General a la 13ª reunión de la Conferencia de las Partes Contratantes, de conformidad al Artículo 8.2, en el documento </w:t>
      </w:r>
      <w:r w:rsidRPr="00655883">
        <w:rPr>
          <w:rFonts w:asciiTheme="minorHAnsi" w:hAnsiTheme="minorHAnsi" w:cstheme="minorHAnsi"/>
          <w:color w:val="000000"/>
          <w:sz w:val="22"/>
          <w:szCs w:val="22"/>
          <w:highlight w:val="lightGray"/>
          <w:lang w:val="es-ES_tradnl"/>
        </w:rPr>
        <w:t>xxxx</w:t>
      </w:r>
      <w:r w:rsidR="00975580" w:rsidRPr="00655883">
        <w:rPr>
          <w:rFonts w:asciiTheme="minorHAnsi" w:hAnsiTheme="minorHAnsi" w:cstheme="minorHAnsi"/>
          <w:color w:val="000000"/>
          <w:sz w:val="22"/>
          <w:szCs w:val="22"/>
          <w:lang w:val="es-ES_tradnl"/>
        </w:rPr>
        <w:t>) a</w:t>
      </w:r>
      <w:r w:rsidRPr="00655883">
        <w:rPr>
          <w:rFonts w:asciiTheme="minorHAnsi" w:hAnsiTheme="minorHAnsi" w:cstheme="minorHAnsi"/>
          <w:color w:val="000000"/>
          <w:sz w:val="22"/>
          <w:szCs w:val="22"/>
          <w:lang w:val="es-ES_tradnl"/>
        </w:rPr>
        <w:t xml:space="preserve"> que presenten dicha información antes de la 57ª reunión del Comité Permanente, y ENCARGA a la Secretaría de Ramsar que se ponga en contacto con las Partes Contratantes pertinentes para ofrecerles el apoyo técnico necesario, si es preciso; </w:t>
      </w:r>
    </w:p>
    <w:p w14:paraId="38530802" w14:textId="77777777" w:rsidR="00AB7AEF" w:rsidRPr="00655883" w:rsidRDefault="00AB7AEF" w:rsidP="00AB7AEF">
      <w:pPr>
        <w:pStyle w:val="ListParagraph"/>
        <w:tabs>
          <w:tab w:val="right" w:pos="9026"/>
        </w:tabs>
        <w:suppressAutoHyphens/>
        <w:ind w:left="360"/>
        <w:rPr>
          <w:rFonts w:asciiTheme="minorHAnsi" w:hAnsiTheme="minorHAnsi" w:cstheme="minorHAnsi"/>
          <w:color w:val="000000"/>
          <w:sz w:val="22"/>
          <w:szCs w:val="22"/>
          <w:lang w:val="es-ES_tradnl"/>
        </w:rPr>
      </w:pPr>
    </w:p>
    <w:p w14:paraId="6466FAEF" w14:textId="77777777" w:rsidR="00AB7AEF" w:rsidRPr="00655883" w:rsidRDefault="00AB7AEF" w:rsidP="00AB7AEF">
      <w:pPr>
        <w:pStyle w:val="ListParagraph"/>
        <w:numPr>
          <w:ilvl w:val="0"/>
          <w:numId w:val="47"/>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 xml:space="preserve">PIDE a las Partes Contratantes que se enumeran en el Anexo 3b del informe de la Secretaria General en el documento </w:t>
      </w:r>
      <w:r w:rsidRPr="00655883">
        <w:rPr>
          <w:rFonts w:asciiTheme="minorHAnsi" w:hAnsiTheme="minorHAnsi" w:cstheme="minorHAnsi"/>
          <w:color w:val="000000"/>
          <w:sz w:val="22"/>
          <w:szCs w:val="22"/>
          <w:highlight w:val="lightGray"/>
          <w:lang w:val="es-ES_tradnl"/>
        </w:rPr>
        <w:t>xxxx</w:t>
      </w:r>
      <w:r w:rsidRPr="00655883">
        <w:rPr>
          <w:rFonts w:asciiTheme="minorHAnsi" w:hAnsiTheme="minorHAnsi" w:cstheme="minorHAnsi"/>
          <w:color w:val="000000"/>
          <w:sz w:val="22"/>
          <w:szCs w:val="22"/>
          <w:lang w:val="es-ES_tradnl"/>
        </w:rPr>
        <w:t xml:space="preserve"> que actualicen, con carácter de urgencia, las Fichas Informativas de Ramsar para sus sitios Ramsar al menos una vez cada seis años (Resolución VI.13);</w:t>
      </w:r>
    </w:p>
    <w:p w14:paraId="5DB5843B" w14:textId="77777777" w:rsidR="00AB7AEF" w:rsidRPr="00655883" w:rsidRDefault="00AB7AEF" w:rsidP="00AB7AEF">
      <w:pPr>
        <w:tabs>
          <w:tab w:val="right" w:pos="9026"/>
        </w:tabs>
        <w:suppressAutoHyphens/>
        <w:rPr>
          <w:rFonts w:asciiTheme="minorHAnsi" w:hAnsiTheme="minorHAnsi" w:cstheme="minorHAnsi"/>
          <w:color w:val="000000"/>
          <w:sz w:val="22"/>
          <w:szCs w:val="22"/>
          <w:lang w:val="es-ES_tradnl"/>
        </w:rPr>
      </w:pPr>
    </w:p>
    <w:p w14:paraId="179EAA5F" w14:textId="77777777" w:rsidR="00AB7AEF" w:rsidRPr="00655883" w:rsidRDefault="00AB7AEF" w:rsidP="00AB7AEF">
      <w:pPr>
        <w:pStyle w:val="ListParagraph"/>
        <w:numPr>
          <w:ilvl w:val="0"/>
          <w:numId w:val="47"/>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 xml:space="preserve">ALIENTA a las Partes Contratantes a adoptar y aplicar, como parte de su planificación para el manejo de sitios Ramsar y otros humedales, un régimen de vigilancia adecuado, como el descrito en el Anexo de la Resolución VI.1, así como el </w:t>
      </w:r>
      <w:r w:rsidRPr="00655883">
        <w:rPr>
          <w:rFonts w:asciiTheme="minorHAnsi" w:hAnsiTheme="minorHAnsi" w:cstheme="minorHAnsi"/>
          <w:i/>
          <w:color w:val="000000"/>
          <w:sz w:val="22"/>
          <w:szCs w:val="22"/>
          <w:lang w:val="es-ES_tradnl"/>
        </w:rPr>
        <w:t>Marco para evaluar el riesgo en los humedales</w:t>
      </w:r>
      <w:r w:rsidRPr="00655883">
        <w:rPr>
          <w:rFonts w:asciiTheme="minorHAnsi" w:hAnsiTheme="minorHAnsi" w:cstheme="minorHAnsi"/>
          <w:color w:val="000000"/>
          <w:sz w:val="22"/>
          <w:szCs w:val="22"/>
          <w:lang w:val="es-ES_tradnl"/>
        </w:rPr>
        <w:t xml:space="preserve"> de la Convención (Resolución VII.10), a fin de poder informar sobre cambios o posibles cambios en las características ecológicas de los sitios Ramsar con arreglo al Artículo 3.2;</w:t>
      </w:r>
    </w:p>
    <w:p w14:paraId="3CFAB74F" w14:textId="77777777" w:rsidR="00AB7AEF" w:rsidRPr="00655883" w:rsidRDefault="00AB7AEF" w:rsidP="00AB7AEF">
      <w:pPr>
        <w:tabs>
          <w:tab w:val="right" w:pos="9026"/>
        </w:tabs>
        <w:suppressAutoHyphens/>
        <w:rPr>
          <w:rFonts w:asciiTheme="minorHAnsi" w:hAnsiTheme="minorHAnsi" w:cstheme="minorHAnsi"/>
          <w:color w:val="000000"/>
          <w:sz w:val="22"/>
          <w:szCs w:val="22"/>
          <w:lang w:val="es-ES_tradnl"/>
        </w:rPr>
      </w:pPr>
    </w:p>
    <w:p w14:paraId="79571F66" w14:textId="0F94B129" w:rsidR="00AB7AEF" w:rsidRPr="00655883" w:rsidRDefault="00AB7AEF" w:rsidP="00AB7AEF">
      <w:pPr>
        <w:pStyle w:val="ListParagraph"/>
        <w:numPr>
          <w:ilvl w:val="0"/>
          <w:numId w:val="47"/>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 xml:space="preserve">PIDE a las Partes Contratantes que tienen sitios Ramsar sobre los que la Secretaría ha recibido informes de cambios o posibles cambios en sus características ecológicas (enumerados en los Anexos 4a y 4b del informe de la Secretaria General en el documento </w:t>
      </w:r>
      <w:r w:rsidRPr="00655883">
        <w:rPr>
          <w:rFonts w:asciiTheme="minorHAnsi" w:hAnsiTheme="minorHAnsi" w:cstheme="minorHAnsi"/>
          <w:color w:val="000000"/>
          <w:sz w:val="22"/>
          <w:szCs w:val="22"/>
          <w:highlight w:val="lightGray"/>
          <w:lang w:val="es-ES_tradnl"/>
        </w:rPr>
        <w:t>xxxx</w:t>
      </w:r>
      <w:r w:rsidRPr="00655883">
        <w:rPr>
          <w:rFonts w:asciiTheme="minorHAnsi" w:hAnsiTheme="minorHAnsi" w:cstheme="minorHAnsi"/>
          <w:color w:val="000000"/>
          <w:sz w:val="22"/>
          <w:szCs w:val="22"/>
          <w:lang w:val="es-ES_tradnl"/>
        </w:rPr>
        <w:t xml:space="preserve">) que envíen información a la Secretaría en respuesta a dichos informes, y que, cuando proceda, incluyan información sobre las medidas que se han adoptado o se adoptarán para </w:t>
      </w:r>
      <w:r w:rsidR="00AD7B01" w:rsidRPr="00655883">
        <w:rPr>
          <w:rFonts w:asciiTheme="minorHAnsi" w:hAnsiTheme="minorHAnsi" w:cstheme="minorHAnsi"/>
          <w:color w:val="000000"/>
          <w:sz w:val="22"/>
          <w:szCs w:val="22"/>
          <w:lang w:val="es-ES_tradnl"/>
        </w:rPr>
        <w:t>hacer frente a</w:t>
      </w:r>
      <w:r w:rsidRPr="00655883">
        <w:rPr>
          <w:rFonts w:asciiTheme="minorHAnsi" w:hAnsiTheme="minorHAnsi" w:cstheme="minorHAnsi"/>
          <w:color w:val="000000"/>
          <w:sz w:val="22"/>
          <w:szCs w:val="22"/>
          <w:lang w:val="es-ES_tradnl"/>
        </w:rPr>
        <w:t xml:space="preserve"> estos </w:t>
      </w:r>
      <w:r w:rsidRPr="00655883">
        <w:rPr>
          <w:rFonts w:asciiTheme="minorHAnsi" w:hAnsiTheme="minorHAnsi" w:cstheme="minorHAnsi"/>
          <w:color w:val="000000"/>
          <w:sz w:val="22"/>
          <w:szCs w:val="22"/>
          <w:lang w:val="es-ES_tradnl"/>
        </w:rPr>
        <w:lastRenderedPageBreak/>
        <w:t>cambios o posibles cambios en las características ecológicas, antes de la 57ª reunión del Comité Permanente (SC57) y de cada reunión subsiguiente del Comité Permanente hasta que el problema se resuelva; y PIDE ADEMÁS a la Secretaría que preste apoyo técnico a estas Partes para abordar las amenazas a sus sitios, dando prioridad a los sitios más antiguos, y que presenten un informe a la</w:t>
      </w:r>
      <w:r w:rsidR="00AD7B01" w:rsidRPr="00655883">
        <w:rPr>
          <w:rFonts w:asciiTheme="minorHAnsi" w:hAnsiTheme="minorHAnsi" w:cstheme="minorHAnsi"/>
          <w:color w:val="000000"/>
          <w:sz w:val="22"/>
          <w:szCs w:val="22"/>
          <w:lang w:val="es-ES_tradnl"/>
        </w:rPr>
        <w:t xml:space="preserve"> reunión</w:t>
      </w:r>
      <w:r w:rsidRPr="00655883">
        <w:rPr>
          <w:rFonts w:asciiTheme="minorHAnsi" w:hAnsiTheme="minorHAnsi" w:cstheme="minorHAnsi"/>
          <w:color w:val="000000"/>
          <w:sz w:val="22"/>
          <w:szCs w:val="22"/>
          <w:lang w:val="es-ES_tradnl"/>
        </w:rPr>
        <w:t xml:space="preserve"> SC57;</w:t>
      </w:r>
    </w:p>
    <w:p w14:paraId="1E5C73C2" w14:textId="77777777" w:rsidR="00AB7AEF" w:rsidRPr="00655883" w:rsidRDefault="00AB7AEF" w:rsidP="00AB7AEF">
      <w:pPr>
        <w:tabs>
          <w:tab w:val="right" w:pos="9026"/>
        </w:tabs>
        <w:suppressAutoHyphens/>
        <w:rPr>
          <w:rFonts w:asciiTheme="minorHAnsi" w:hAnsiTheme="minorHAnsi" w:cstheme="minorHAnsi"/>
          <w:color w:val="000000"/>
          <w:sz w:val="22"/>
          <w:szCs w:val="22"/>
          <w:lang w:val="es-ES_tradnl"/>
        </w:rPr>
      </w:pPr>
    </w:p>
    <w:p w14:paraId="5BD19BF0" w14:textId="4C83F54C" w:rsidR="00AB7AEF" w:rsidRPr="00655883" w:rsidRDefault="00AB7AEF" w:rsidP="00AB7AEF">
      <w:pPr>
        <w:pStyle w:val="ListParagraph"/>
        <w:numPr>
          <w:ilvl w:val="0"/>
          <w:numId w:val="47"/>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PIDE a las Partes Contratantes que continúen utilizando el cuestionario del Registro de Montreux que se encuentr</w:t>
      </w:r>
      <w:r w:rsidR="00AD7B01" w:rsidRPr="00655883">
        <w:rPr>
          <w:rFonts w:asciiTheme="minorHAnsi" w:hAnsiTheme="minorHAnsi" w:cstheme="minorHAnsi"/>
          <w:color w:val="000000"/>
          <w:sz w:val="22"/>
          <w:szCs w:val="22"/>
          <w:lang w:val="es-ES_tradnl"/>
        </w:rPr>
        <w:t>a en el Anexo 1 de la presente r</w:t>
      </w:r>
      <w:r w:rsidRPr="00655883">
        <w:rPr>
          <w:rFonts w:asciiTheme="minorHAnsi" w:hAnsiTheme="minorHAnsi" w:cstheme="minorHAnsi"/>
          <w:color w:val="000000"/>
          <w:sz w:val="22"/>
          <w:szCs w:val="22"/>
          <w:lang w:val="es-ES_tradnl"/>
        </w:rPr>
        <w:t>esolución para determinar la inclusión de un sitio o la eliminación de un sitio inscrito en la Lista de Montreux;</w:t>
      </w:r>
    </w:p>
    <w:p w14:paraId="13582473" w14:textId="77777777" w:rsidR="00AB7AEF" w:rsidRPr="00655883" w:rsidRDefault="00AB7AEF" w:rsidP="00AB7AEF">
      <w:pPr>
        <w:tabs>
          <w:tab w:val="right" w:pos="9026"/>
        </w:tabs>
        <w:suppressAutoHyphens/>
        <w:rPr>
          <w:rFonts w:asciiTheme="minorHAnsi" w:hAnsiTheme="minorHAnsi" w:cstheme="minorHAnsi"/>
          <w:color w:val="000000"/>
          <w:sz w:val="22"/>
          <w:szCs w:val="22"/>
          <w:lang w:val="es-ES_tradnl"/>
        </w:rPr>
      </w:pPr>
    </w:p>
    <w:p w14:paraId="377B1696" w14:textId="77777777" w:rsidR="00AB7AEF" w:rsidRPr="00655883" w:rsidRDefault="00AB7AEF" w:rsidP="00AB7AEF">
      <w:pPr>
        <w:pStyle w:val="ListParagraph"/>
        <w:numPr>
          <w:ilvl w:val="0"/>
          <w:numId w:val="47"/>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ALIENTA a las Partes Contratantes a que, al presentar un informe en cumplimiento del Artículo 3.2, consideren si el sitio en cuestión se beneficiaría de su inclusión en el Registro de Montreux;</w:t>
      </w:r>
    </w:p>
    <w:p w14:paraId="081E44EC" w14:textId="77777777" w:rsidR="00AB7AEF" w:rsidRPr="00655883" w:rsidRDefault="00AB7AEF" w:rsidP="00AB7AEF">
      <w:pPr>
        <w:tabs>
          <w:tab w:val="right" w:pos="9026"/>
        </w:tabs>
        <w:suppressAutoHyphens/>
        <w:rPr>
          <w:rFonts w:asciiTheme="minorHAnsi" w:hAnsiTheme="minorHAnsi" w:cstheme="minorHAnsi"/>
          <w:color w:val="000000"/>
          <w:sz w:val="22"/>
          <w:szCs w:val="22"/>
          <w:lang w:val="es-ES_tradnl"/>
        </w:rPr>
      </w:pPr>
    </w:p>
    <w:p w14:paraId="0C46CFB4" w14:textId="77777777" w:rsidR="00AB7AEF" w:rsidRPr="00655883" w:rsidRDefault="00AB7AEF" w:rsidP="00AB7AEF">
      <w:pPr>
        <w:pStyle w:val="ListParagraph"/>
        <w:numPr>
          <w:ilvl w:val="0"/>
          <w:numId w:val="47"/>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ENCARGA a la Secretaría de Ramsar que ayude a las Partes en sus acciones en respuesta a los cambios o posibles cambios en las características ecológicas de sitios Ramsar, por ejemplo prestando asesoramiento, cuando se solicite, sobre la aplicación de los principios de uso racional o, cuando proceda, proponiendo a las Partes que agreguen el sitio o los sitios al Registro de Montreux o que inviten a una Misión Ramsar de Asesoramiento;</w:t>
      </w:r>
    </w:p>
    <w:p w14:paraId="139AE830" w14:textId="77777777" w:rsidR="00AB7AEF" w:rsidRPr="00655883" w:rsidRDefault="00AB7AEF" w:rsidP="00AB7AEF">
      <w:pPr>
        <w:tabs>
          <w:tab w:val="right" w:pos="9026"/>
        </w:tabs>
        <w:suppressAutoHyphens/>
        <w:rPr>
          <w:rFonts w:asciiTheme="minorHAnsi" w:hAnsiTheme="minorHAnsi" w:cstheme="minorHAnsi"/>
          <w:color w:val="000000"/>
          <w:sz w:val="22"/>
          <w:szCs w:val="22"/>
          <w:lang w:val="es-ES_tradnl"/>
        </w:rPr>
      </w:pPr>
    </w:p>
    <w:p w14:paraId="38CA2AF7" w14:textId="624F80D2" w:rsidR="00AB7AEF" w:rsidRPr="00655883" w:rsidRDefault="00655883" w:rsidP="00AB7AEF">
      <w:pPr>
        <w:pStyle w:val="ListParagraph"/>
        <w:numPr>
          <w:ilvl w:val="0"/>
          <w:numId w:val="47"/>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PIDE</w:t>
      </w:r>
      <w:r w:rsidR="00AB7AEF" w:rsidRPr="00655883">
        <w:rPr>
          <w:rFonts w:asciiTheme="minorHAnsi" w:hAnsiTheme="minorHAnsi" w:cstheme="minorHAnsi"/>
          <w:color w:val="000000"/>
          <w:sz w:val="22"/>
          <w:szCs w:val="22"/>
          <w:lang w:val="es-ES_tradnl"/>
        </w:rPr>
        <w:t xml:space="preserve"> a la Secretaría que, con sujeción a la disponibilidad de recursos, investigue las opciones y los costos relacionados para trabajar con organizaciones de observación de la Tierra, y ponga esos datos y herramientas de vigilancia a disposición de las Partes para los inventarios nacionales de humedales y/o el seguimiento de los cambios en los sitios; y</w:t>
      </w:r>
    </w:p>
    <w:p w14:paraId="3EDF220B" w14:textId="77777777" w:rsidR="00AB7AEF" w:rsidRPr="00655883" w:rsidRDefault="00AB7AEF" w:rsidP="00AB7AEF">
      <w:pPr>
        <w:tabs>
          <w:tab w:val="right" w:pos="9026"/>
        </w:tabs>
        <w:suppressAutoHyphens/>
        <w:rPr>
          <w:rFonts w:asciiTheme="minorHAnsi" w:hAnsiTheme="minorHAnsi"/>
          <w:sz w:val="22"/>
          <w:szCs w:val="22"/>
          <w:lang w:val="es-ES_tradnl"/>
        </w:rPr>
      </w:pPr>
    </w:p>
    <w:p w14:paraId="1129D172" w14:textId="5839A51C" w:rsidR="00AB7AEF" w:rsidRPr="00655883" w:rsidRDefault="00AB7AEF" w:rsidP="00AB7AEF">
      <w:pPr>
        <w:pStyle w:val="ListParagraph"/>
        <w:numPr>
          <w:ilvl w:val="0"/>
          <w:numId w:val="47"/>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sz w:val="22"/>
          <w:szCs w:val="22"/>
          <w:lang w:val="es-ES_tradnl"/>
        </w:rPr>
        <w:t xml:space="preserve">REVOCA la Resolución XII.6, </w:t>
      </w:r>
      <w:r w:rsidRPr="00655883">
        <w:rPr>
          <w:rFonts w:asciiTheme="minorHAnsi" w:hAnsiTheme="minorHAnsi"/>
          <w:i/>
          <w:sz w:val="22"/>
          <w:szCs w:val="22"/>
          <w:lang w:val="es-ES_tradnl"/>
        </w:rPr>
        <w:t>El estado de los sitios de la Lista Ramsar de Humedales de Importancia Internacional</w:t>
      </w:r>
      <w:r w:rsidRPr="00655883">
        <w:rPr>
          <w:rFonts w:asciiTheme="minorHAnsi" w:hAnsiTheme="minorHAnsi"/>
          <w:sz w:val="22"/>
          <w:szCs w:val="22"/>
          <w:lang w:val="es-ES_tradnl"/>
        </w:rPr>
        <w:t>, qu</w:t>
      </w:r>
      <w:r w:rsidR="00655883" w:rsidRPr="00655883">
        <w:rPr>
          <w:rFonts w:asciiTheme="minorHAnsi" w:hAnsiTheme="minorHAnsi"/>
          <w:sz w:val="22"/>
          <w:szCs w:val="22"/>
          <w:lang w:val="es-ES_tradnl"/>
        </w:rPr>
        <w:t>e es reemplazada por la presente r</w:t>
      </w:r>
      <w:r w:rsidRPr="00655883">
        <w:rPr>
          <w:rFonts w:asciiTheme="minorHAnsi" w:hAnsiTheme="minorHAnsi"/>
          <w:sz w:val="22"/>
          <w:szCs w:val="22"/>
          <w:lang w:val="es-ES_tradnl"/>
        </w:rPr>
        <w:t>esolución.</w:t>
      </w:r>
    </w:p>
    <w:p w14:paraId="0C54C6E7" w14:textId="77777777" w:rsidR="00AB7AEF" w:rsidRPr="00655883" w:rsidRDefault="00AB7AEF" w:rsidP="00AB7AEF">
      <w:pPr>
        <w:pStyle w:val="ListParagraph"/>
        <w:rPr>
          <w:rFonts w:asciiTheme="minorHAnsi" w:hAnsiTheme="minorHAnsi"/>
          <w:sz w:val="22"/>
          <w:szCs w:val="22"/>
          <w:lang w:val="es-ES_tradnl"/>
        </w:rPr>
      </w:pPr>
    </w:p>
    <w:p w14:paraId="2B5F4025" w14:textId="77777777" w:rsidR="00AB7AEF" w:rsidRPr="00655883" w:rsidRDefault="00AB7AEF" w:rsidP="00AB7AEF">
      <w:pPr>
        <w:pStyle w:val="ListParagraph"/>
        <w:rPr>
          <w:rFonts w:ascii="Calibri" w:hAnsi="Calibri"/>
          <w:sz w:val="22"/>
          <w:szCs w:val="22"/>
          <w:lang w:val="es-ES_tradnl"/>
        </w:rPr>
      </w:pPr>
    </w:p>
    <w:p w14:paraId="002C9613" w14:textId="77777777" w:rsidR="00AB7AEF" w:rsidRPr="00655883" w:rsidRDefault="00AB7AEF" w:rsidP="00AB7AEF">
      <w:pPr>
        <w:pStyle w:val="BodyText"/>
        <w:widowControl w:val="0"/>
        <w:spacing w:after="0"/>
        <w:ind w:right="178"/>
        <w:rPr>
          <w:rFonts w:ascii="Calibri" w:hAnsi="Calibri"/>
          <w:sz w:val="22"/>
          <w:szCs w:val="22"/>
          <w:lang w:val="es-ES_tradnl"/>
        </w:rPr>
      </w:pPr>
    </w:p>
    <w:p w14:paraId="49860715" w14:textId="77777777" w:rsidR="00AB7AEF" w:rsidRPr="00655883" w:rsidRDefault="00AB7AEF" w:rsidP="00AB7AEF">
      <w:pPr>
        <w:pStyle w:val="BodyText"/>
        <w:widowControl w:val="0"/>
        <w:spacing w:after="0"/>
        <w:ind w:right="178"/>
        <w:rPr>
          <w:rFonts w:ascii="Calibri" w:hAnsi="Calibri"/>
          <w:sz w:val="22"/>
          <w:szCs w:val="22"/>
          <w:lang w:val="es-ES_tradnl"/>
        </w:rPr>
      </w:pPr>
    </w:p>
    <w:p w14:paraId="35CA829A" w14:textId="77777777" w:rsidR="00AB7AEF" w:rsidRPr="00655883" w:rsidRDefault="00AB7AEF" w:rsidP="00AB7AEF">
      <w:pPr>
        <w:pStyle w:val="BodyText"/>
        <w:widowControl w:val="0"/>
        <w:spacing w:after="0"/>
        <w:ind w:right="178"/>
        <w:rPr>
          <w:rFonts w:ascii="Calibri" w:hAnsi="Calibri"/>
          <w:sz w:val="22"/>
          <w:szCs w:val="22"/>
          <w:lang w:val="es-ES_tradnl"/>
        </w:rPr>
      </w:pPr>
    </w:p>
    <w:p w14:paraId="35012B3B" w14:textId="77777777" w:rsidR="00AB7AEF" w:rsidRPr="00655883" w:rsidRDefault="00AB7AEF" w:rsidP="00AB7AEF">
      <w:pPr>
        <w:pStyle w:val="BodyText"/>
        <w:widowControl w:val="0"/>
        <w:spacing w:after="0"/>
        <w:ind w:right="178"/>
        <w:rPr>
          <w:rFonts w:ascii="Calibri" w:hAnsi="Calibri"/>
          <w:sz w:val="22"/>
          <w:szCs w:val="22"/>
          <w:lang w:val="es-ES_tradnl"/>
        </w:rPr>
      </w:pPr>
    </w:p>
    <w:p w14:paraId="08E455BF" w14:textId="77777777" w:rsidR="00AB7AEF" w:rsidRPr="00655883" w:rsidRDefault="00AB7AEF" w:rsidP="00AB7AEF">
      <w:pPr>
        <w:pStyle w:val="BodyText"/>
        <w:widowControl w:val="0"/>
        <w:spacing w:after="0"/>
        <w:ind w:right="178"/>
        <w:rPr>
          <w:rFonts w:ascii="Calibri" w:hAnsi="Calibri"/>
          <w:sz w:val="22"/>
          <w:szCs w:val="22"/>
          <w:lang w:val="es-ES_tradnl"/>
        </w:rPr>
      </w:pPr>
    </w:p>
    <w:p w14:paraId="3ABA35A9" w14:textId="77777777" w:rsidR="00AB7AEF" w:rsidRPr="00655883" w:rsidRDefault="00AB7AEF" w:rsidP="00AB7AEF">
      <w:pPr>
        <w:pStyle w:val="BodyText"/>
        <w:widowControl w:val="0"/>
        <w:spacing w:after="0"/>
        <w:ind w:right="178"/>
        <w:rPr>
          <w:rFonts w:ascii="Calibri" w:hAnsi="Calibri"/>
          <w:sz w:val="22"/>
          <w:szCs w:val="22"/>
          <w:lang w:val="es-ES_tradnl"/>
        </w:rPr>
      </w:pPr>
    </w:p>
    <w:p w14:paraId="14A973DB" w14:textId="77777777" w:rsidR="00AB7AEF" w:rsidRPr="00655883" w:rsidRDefault="00AB7AEF" w:rsidP="00AB7AEF">
      <w:pPr>
        <w:pStyle w:val="BodyText"/>
        <w:widowControl w:val="0"/>
        <w:spacing w:after="0"/>
        <w:ind w:right="178"/>
        <w:rPr>
          <w:rFonts w:ascii="Calibri" w:hAnsi="Calibri"/>
          <w:sz w:val="22"/>
          <w:szCs w:val="22"/>
          <w:lang w:val="es-ES_tradnl"/>
        </w:rPr>
      </w:pPr>
    </w:p>
    <w:p w14:paraId="43CE5BC5" w14:textId="77777777" w:rsidR="00AB7AEF" w:rsidRPr="00655883" w:rsidRDefault="00AB7AEF" w:rsidP="00AB7AEF">
      <w:pPr>
        <w:pStyle w:val="BodyText"/>
        <w:widowControl w:val="0"/>
        <w:spacing w:after="0"/>
        <w:ind w:right="178"/>
        <w:rPr>
          <w:rFonts w:ascii="Calibri" w:hAnsi="Calibri"/>
          <w:sz w:val="22"/>
          <w:szCs w:val="22"/>
          <w:lang w:val="es-ES_tradnl"/>
        </w:rPr>
      </w:pPr>
    </w:p>
    <w:p w14:paraId="5EA36BC8" w14:textId="77777777" w:rsidR="00AB7AEF" w:rsidRPr="00655883" w:rsidRDefault="00AB7AEF" w:rsidP="00AB7AEF">
      <w:pPr>
        <w:pStyle w:val="BodyText"/>
        <w:widowControl w:val="0"/>
        <w:spacing w:after="0"/>
        <w:ind w:right="178"/>
        <w:rPr>
          <w:rFonts w:ascii="Calibri" w:hAnsi="Calibri"/>
          <w:sz w:val="22"/>
          <w:szCs w:val="22"/>
          <w:lang w:val="es-ES_tradnl"/>
        </w:rPr>
      </w:pPr>
    </w:p>
    <w:p w14:paraId="3E6AC1FB" w14:textId="77777777" w:rsidR="00AB7AEF" w:rsidRPr="00655883" w:rsidRDefault="00AB7AEF" w:rsidP="00AB7AEF">
      <w:pPr>
        <w:pStyle w:val="BodyText"/>
        <w:widowControl w:val="0"/>
        <w:spacing w:after="0"/>
        <w:ind w:right="178"/>
        <w:rPr>
          <w:rFonts w:ascii="Calibri" w:hAnsi="Calibri"/>
          <w:sz w:val="22"/>
          <w:szCs w:val="22"/>
          <w:lang w:val="es-ES_tradnl"/>
        </w:rPr>
      </w:pPr>
    </w:p>
    <w:p w14:paraId="20A08A5C" w14:textId="77777777" w:rsidR="00AB7AEF" w:rsidRPr="00655883" w:rsidRDefault="00AB7AEF" w:rsidP="00AB7AEF">
      <w:pPr>
        <w:pStyle w:val="BodyText"/>
        <w:widowControl w:val="0"/>
        <w:spacing w:after="0"/>
        <w:ind w:right="178"/>
        <w:rPr>
          <w:rFonts w:ascii="Calibri" w:hAnsi="Calibri"/>
          <w:sz w:val="22"/>
          <w:szCs w:val="22"/>
          <w:lang w:val="es-ES_tradnl"/>
        </w:rPr>
      </w:pPr>
    </w:p>
    <w:p w14:paraId="49E8AC89" w14:textId="77777777" w:rsidR="00AB7AEF" w:rsidRPr="00655883" w:rsidRDefault="00AB7AEF" w:rsidP="00AB7AEF">
      <w:pPr>
        <w:pStyle w:val="BodyText"/>
        <w:widowControl w:val="0"/>
        <w:spacing w:after="0"/>
        <w:ind w:right="178"/>
        <w:rPr>
          <w:rFonts w:ascii="Calibri" w:hAnsi="Calibri"/>
          <w:sz w:val="22"/>
          <w:szCs w:val="22"/>
          <w:lang w:val="es-ES_tradnl"/>
        </w:rPr>
      </w:pPr>
    </w:p>
    <w:p w14:paraId="7E2FD7B0" w14:textId="77777777" w:rsidR="00AB7AEF" w:rsidRPr="00655883" w:rsidRDefault="00AB7AEF" w:rsidP="00AB7AEF">
      <w:pPr>
        <w:pStyle w:val="BodyText"/>
        <w:widowControl w:val="0"/>
        <w:spacing w:after="0"/>
        <w:ind w:right="178"/>
        <w:rPr>
          <w:rFonts w:ascii="Calibri" w:hAnsi="Calibri"/>
          <w:sz w:val="22"/>
          <w:szCs w:val="22"/>
          <w:lang w:val="es-ES_tradnl"/>
        </w:rPr>
      </w:pPr>
    </w:p>
    <w:p w14:paraId="0C726590" w14:textId="77777777" w:rsidR="00AB7AEF" w:rsidRPr="00655883" w:rsidRDefault="00AB7AEF" w:rsidP="00AB7AEF">
      <w:pPr>
        <w:pStyle w:val="BodyText"/>
        <w:widowControl w:val="0"/>
        <w:spacing w:after="0"/>
        <w:ind w:right="178"/>
        <w:rPr>
          <w:rFonts w:ascii="Calibri" w:hAnsi="Calibri"/>
          <w:sz w:val="22"/>
          <w:szCs w:val="22"/>
          <w:lang w:val="es-ES_tradnl"/>
        </w:rPr>
      </w:pPr>
    </w:p>
    <w:p w14:paraId="1BAF0B13" w14:textId="77777777" w:rsidR="00AB7AEF" w:rsidRPr="00655883" w:rsidRDefault="00AB7AEF" w:rsidP="00AB7AEF">
      <w:pPr>
        <w:pStyle w:val="BodyText"/>
        <w:widowControl w:val="0"/>
        <w:spacing w:after="0"/>
        <w:ind w:right="178"/>
        <w:rPr>
          <w:rFonts w:ascii="Calibri" w:hAnsi="Calibri"/>
          <w:sz w:val="22"/>
          <w:szCs w:val="22"/>
          <w:lang w:val="es-ES_tradnl"/>
        </w:rPr>
      </w:pPr>
    </w:p>
    <w:p w14:paraId="25488F80" w14:textId="77777777" w:rsidR="00AB7AEF" w:rsidRPr="00655883" w:rsidRDefault="00AB7AEF" w:rsidP="00AB7AEF">
      <w:pPr>
        <w:pStyle w:val="BodyText"/>
        <w:widowControl w:val="0"/>
        <w:spacing w:after="0"/>
        <w:ind w:right="178"/>
        <w:rPr>
          <w:rFonts w:ascii="Calibri" w:hAnsi="Calibri"/>
          <w:sz w:val="22"/>
          <w:szCs w:val="22"/>
          <w:lang w:val="es-ES_tradnl"/>
        </w:rPr>
      </w:pPr>
    </w:p>
    <w:p w14:paraId="6BB5F2CB" w14:textId="77777777" w:rsidR="00AB7AEF" w:rsidRPr="00655883" w:rsidRDefault="00AB7AEF" w:rsidP="00AB7AEF">
      <w:pPr>
        <w:pStyle w:val="BodyText"/>
        <w:widowControl w:val="0"/>
        <w:spacing w:after="0"/>
        <w:ind w:right="178"/>
        <w:rPr>
          <w:rFonts w:ascii="Calibri" w:hAnsi="Calibri"/>
          <w:sz w:val="22"/>
          <w:szCs w:val="22"/>
          <w:lang w:val="es-ES_tradnl"/>
        </w:rPr>
      </w:pPr>
    </w:p>
    <w:p w14:paraId="3E305905" w14:textId="77777777" w:rsidR="00AB7AEF" w:rsidRPr="00655883" w:rsidRDefault="00AB7AEF" w:rsidP="00AB7AEF">
      <w:pPr>
        <w:pStyle w:val="BodyText"/>
        <w:widowControl w:val="0"/>
        <w:spacing w:after="0"/>
        <w:ind w:right="178"/>
        <w:rPr>
          <w:rFonts w:ascii="Calibri" w:hAnsi="Calibri"/>
          <w:sz w:val="22"/>
          <w:szCs w:val="22"/>
          <w:lang w:val="es-ES_tradnl"/>
        </w:rPr>
      </w:pPr>
    </w:p>
    <w:p w14:paraId="5FD3F7A5" w14:textId="77777777" w:rsidR="00AB7AEF" w:rsidRPr="00655883" w:rsidRDefault="00AB7AEF" w:rsidP="00AB7AEF">
      <w:pPr>
        <w:pStyle w:val="BodyText"/>
        <w:widowControl w:val="0"/>
        <w:spacing w:after="0"/>
        <w:ind w:right="178"/>
        <w:rPr>
          <w:rFonts w:ascii="Calibri" w:hAnsi="Calibri"/>
          <w:sz w:val="22"/>
          <w:szCs w:val="22"/>
          <w:lang w:val="es-ES_tradnl"/>
        </w:rPr>
      </w:pPr>
    </w:p>
    <w:p w14:paraId="61D0652F" w14:textId="77777777" w:rsidR="00AB7AEF" w:rsidRPr="00655883" w:rsidRDefault="00AB7AEF" w:rsidP="00AB7AEF">
      <w:pPr>
        <w:pStyle w:val="BodyText"/>
        <w:widowControl w:val="0"/>
        <w:spacing w:after="0"/>
        <w:ind w:right="178"/>
        <w:rPr>
          <w:rFonts w:ascii="Calibri" w:hAnsi="Calibri"/>
          <w:sz w:val="22"/>
          <w:szCs w:val="22"/>
          <w:lang w:val="es-ES_tradnl"/>
        </w:rPr>
      </w:pPr>
    </w:p>
    <w:p w14:paraId="12C699AA" w14:textId="77777777" w:rsidR="00AB7AEF" w:rsidRPr="00655883" w:rsidRDefault="00AB7AEF" w:rsidP="00AB7AEF">
      <w:pPr>
        <w:pStyle w:val="BodyText"/>
        <w:widowControl w:val="0"/>
        <w:spacing w:after="0"/>
        <w:ind w:right="178"/>
        <w:rPr>
          <w:rFonts w:ascii="Calibri" w:hAnsi="Calibri"/>
          <w:sz w:val="22"/>
          <w:szCs w:val="22"/>
          <w:lang w:val="es-ES_tradnl"/>
        </w:rPr>
      </w:pPr>
    </w:p>
    <w:p w14:paraId="6801BD36" w14:textId="77777777" w:rsidR="00AB7AEF" w:rsidRPr="00655883" w:rsidRDefault="00AB7AEF" w:rsidP="00AB7AEF">
      <w:pPr>
        <w:pStyle w:val="BodyText"/>
        <w:widowControl w:val="0"/>
        <w:spacing w:after="0"/>
        <w:ind w:right="178"/>
        <w:rPr>
          <w:rFonts w:ascii="Calibri" w:hAnsi="Calibri"/>
          <w:sz w:val="22"/>
          <w:szCs w:val="22"/>
          <w:lang w:val="es-ES_tradnl"/>
        </w:rPr>
      </w:pPr>
    </w:p>
    <w:p w14:paraId="25C4B223" w14:textId="77777777" w:rsidR="00AB7AEF" w:rsidRPr="00655883" w:rsidRDefault="00AB7AEF" w:rsidP="00AB7AEF">
      <w:pPr>
        <w:pStyle w:val="BodyText"/>
        <w:widowControl w:val="0"/>
        <w:spacing w:after="0"/>
        <w:ind w:right="178"/>
        <w:rPr>
          <w:rFonts w:ascii="Calibri" w:hAnsi="Calibri"/>
          <w:sz w:val="22"/>
          <w:szCs w:val="22"/>
          <w:lang w:val="es-ES_tradnl"/>
        </w:rPr>
      </w:pPr>
    </w:p>
    <w:p w14:paraId="05F2A350" w14:textId="77777777" w:rsidR="00AB7AEF" w:rsidRPr="00655883" w:rsidRDefault="00AB7AEF" w:rsidP="00AB7AEF">
      <w:pPr>
        <w:rPr>
          <w:rFonts w:ascii="Calibri" w:hAnsi="Calibri"/>
          <w:sz w:val="22"/>
          <w:szCs w:val="22"/>
          <w:lang w:val="es-ES_tradnl"/>
        </w:rPr>
      </w:pPr>
    </w:p>
    <w:p w14:paraId="486FE930" w14:textId="77777777" w:rsidR="00AB7AEF" w:rsidRPr="00655883" w:rsidRDefault="00AB7AEF" w:rsidP="00AB7AEF">
      <w:pPr>
        <w:rPr>
          <w:rFonts w:asciiTheme="minorHAnsi" w:hAnsiTheme="minorHAnsi" w:cstheme="minorHAnsi"/>
          <w:b/>
          <w:color w:val="000000"/>
          <w:sz w:val="22"/>
          <w:szCs w:val="22"/>
          <w:lang w:val="es-ES_tradnl"/>
        </w:rPr>
      </w:pPr>
      <w:r w:rsidRPr="00655883">
        <w:rPr>
          <w:rFonts w:asciiTheme="minorHAnsi" w:hAnsiTheme="minorHAnsi" w:cstheme="minorHAnsi"/>
          <w:b/>
          <w:color w:val="000000"/>
          <w:sz w:val="22"/>
          <w:szCs w:val="22"/>
          <w:lang w:val="es-ES_tradnl"/>
        </w:rPr>
        <w:t>Resolución XIII.xx</w:t>
      </w:r>
    </w:p>
    <w:p w14:paraId="0851A7F7" w14:textId="77777777" w:rsidR="00AB7AEF" w:rsidRPr="00655883" w:rsidRDefault="00AB7AEF" w:rsidP="00AB7AEF">
      <w:pPr>
        <w:tabs>
          <w:tab w:val="right" w:pos="9026"/>
        </w:tabs>
        <w:suppressAutoHyphens/>
        <w:rPr>
          <w:rFonts w:asciiTheme="minorHAnsi" w:hAnsiTheme="minorHAnsi" w:cstheme="minorHAnsi"/>
          <w:b/>
          <w:color w:val="000000"/>
          <w:sz w:val="22"/>
          <w:szCs w:val="22"/>
          <w:lang w:val="es-ES_tradnl"/>
        </w:rPr>
      </w:pPr>
      <w:r w:rsidRPr="00655883">
        <w:rPr>
          <w:rFonts w:asciiTheme="minorHAnsi" w:hAnsiTheme="minorHAnsi" w:cstheme="minorHAnsi"/>
          <w:b/>
          <w:color w:val="000000"/>
          <w:sz w:val="22"/>
          <w:szCs w:val="22"/>
          <w:lang w:val="es-ES_tradnl"/>
        </w:rPr>
        <w:t xml:space="preserve">Subanexo 1: Registro de Montreux: Contenido del cuestionario </w:t>
      </w:r>
    </w:p>
    <w:p w14:paraId="3FA553D2" w14:textId="77777777" w:rsidR="00AB7AEF" w:rsidRPr="00655883" w:rsidRDefault="00AB7AEF" w:rsidP="00AB7AEF">
      <w:pPr>
        <w:tabs>
          <w:tab w:val="right" w:pos="9026"/>
        </w:tabs>
        <w:suppressAutoHyphens/>
        <w:rPr>
          <w:rFonts w:asciiTheme="minorHAnsi" w:hAnsiTheme="minorHAnsi" w:cstheme="minorHAnsi"/>
          <w:color w:val="000000"/>
          <w:sz w:val="22"/>
          <w:szCs w:val="22"/>
          <w:lang w:val="es-ES_tradnl"/>
        </w:rPr>
      </w:pPr>
    </w:p>
    <w:p w14:paraId="448D75C2" w14:textId="77777777" w:rsidR="00AB7AEF" w:rsidRPr="00655883" w:rsidRDefault="00AB7AEF" w:rsidP="00AB7AEF">
      <w:pPr>
        <w:tabs>
          <w:tab w:val="right" w:pos="9026"/>
        </w:tabs>
        <w:suppressAutoHyphens/>
        <w:rPr>
          <w:rFonts w:asciiTheme="minorHAnsi" w:hAnsiTheme="minorHAnsi"/>
          <w:b/>
          <w:color w:val="000000"/>
          <w:sz w:val="22"/>
          <w:lang w:val="es-ES_tradnl"/>
        </w:rPr>
      </w:pPr>
      <w:r w:rsidRPr="00655883">
        <w:rPr>
          <w:rFonts w:asciiTheme="minorHAnsi" w:hAnsiTheme="minorHAnsi"/>
          <w:b/>
          <w:color w:val="000000"/>
          <w:sz w:val="22"/>
          <w:lang w:val="es-ES_tradnl"/>
        </w:rPr>
        <w:t>Sección 1: Información para evaluar la posible inclusión de un sitio Ramsar en el Registro de Montreux</w:t>
      </w:r>
    </w:p>
    <w:p w14:paraId="01EB5E7C" w14:textId="77777777" w:rsidR="00AB7AEF" w:rsidRPr="00655883" w:rsidRDefault="00AB7AEF" w:rsidP="00AB7AEF">
      <w:pPr>
        <w:tabs>
          <w:tab w:val="right" w:pos="9026"/>
        </w:tabs>
        <w:suppressAutoHyphens/>
        <w:rPr>
          <w:rFonts w:asciiTheme="minorHAnsi" w:hAnsiTheme="minorHAnsi" w:cstheme="minorHAnsi"/>
          <w:color w:val="000000"/>
          <w:sz w:val="22"/>
          <w:szCs w:val="22"/>
          <w:lang w:val="es-ES_tradnl"/>
        </w:rPr>
      </w:pPr>
    </w:p>
    <w:p w14:paraId="3D9467B4" w14:textId="77777777" w:rsidR="00AB7AEF" w:rsidRPr="00655883" w:rsidRDefault="00AB7AEF" w:rsidP="00AB7AEF">
      <w:p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Naturaleza del cambio</w:t>
      </w:r>
    </w:p>
    <w:p w14:paraId="015B4820" w14:textId="77777777" w:rsidR="00AB7AEF" w:rsidRPr="00655883" w:rsidRDefault="00AB7AEF" w:rsidP="00AB7AEF">
      <w:pPr>
        <w:tabs>
          <w:tab w:val="right" w:pos="9026"/>
        </w:tabs>
        <w:suppressAutoHyphens/>
        <w:rPr>
          <w:rFonts w:asciiTheme="minorHAnsi" w:hAnsiTheme="minorHAnsi" w:cstheme="minorHAnsi"/>
          <w:color w:val="000000"/>
          <w:sz w:val="22"/>
          <w:szCs w:val="22"/>
          <w:lang w:val="es-ES_tradnl"/>
        </w:rPr>
      </w:pPr>
    </w:p>
    <w:p w14:paraId="25EAB50A" w14:textId="77777777" w:rsidR="00AB7AEF" w:rsidRPr="00655883" w:rsidRDefault="00AB7AEF" w:rsidP="00AB7AEF">
      <w:pPr>
        <w:pStyle w:val="ListParagraph"/>
        <w:numPr>
          <w:ilvl w:val="0"/>
          <w:numId w:val="45"/>
        </w:numPr>
        <w:tabs>
          <w:tab w:val="right" w:pos="9026"/>
        </w:tabs>
        <w:suppressAutoHyphens/>
        <w:ind w:left="360"/>
        <w:jc w:val="both"/>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Nombre del sitio</w:t>
      </w:r>
    </w:p>
    <w:p w14:paraId="38300A11" w14:textId="77777777" w:rsidR="00AB7AEF" w:rsidRPr="00655883" w:rsidRDefault="00AB7AEF" w:rsidP="00AB7AEF">
      <w:pPr>
        <w:pStyle w:val="ListParagraph"/>
        <w:numPr>
          <w:ilvl w:val="0"/>
          <w:numId w:val="45"/>
        </w:numPr>
        <w:tabs>
          <w:tab w:val="right" w:pos="9026"/>
        </w:tabs>
        <w:suppressAutoHyphens/>
        <w:ind w:left="360"/>
        <w:jc w:val="both"/>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Criterios de Ramsar para la inclusión del sitio como de importancia internacional</w:t>
      </w:r>
    </w:p>
    <w:p w14:paraId="25FEED74" w14:textId="77777777" w:rsidR="00AB7AEF" w:rsidRPr="00655883" w:rsidRDefault="00AB7AEF" w:rsidP="00AB7AEF">
      <w:pPr>
        <w:pStyle w:val="ListParagraph"/>
        <w:numPr>
          <w:ilvl w:val="0"/>
          <w:numId w:val="45"/>
        </w:numPr>
        <w:tabs>
          <w:tab w:val="right" w:pos="9026"/>
        </w:tabs>
        <w:suppressAutoHyphens/>
        <w:ind w:left="360"/>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Resumen de la descripción de las características ecológicas</w:t>
      </w:r>
    </w:p>
    <w:p w14:paraId="3FE85102" w14:textId="38F394EF" w:rsidR="00AB7AEF" w:rsidRPr="00655883" w:rsidRDefault="00AB7AEF" w:rsidP="00AB7AEF">
      <w:pPr>
        <w:pStyle w:val="ListParagraph"/>
        <w:numPr>
          <w:ilvl w:val="0"/>
          <w:numId w:val="45"/>
        </w:numPr>
        <w:tabs>
          <w:tab w:val="right" w:pos="9026"/>
        </w:tabs>
        <w:suppressAutoHyphens/>
        <w:ind w:left="360"/>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 xml:space="preserve">Componentes, procesos y servicios ecológicos afectados por cambios negativos o posibles cambios negativos </w:t>
      </w:r>
      <w:r w:rsidR="00DF6BF8" w:rsidRPr="00655883">
        <w:rPr>
          <w:rFonts w:asciiTheme="minorHAnsi" w:hAnsiTheme="minorHAnsi" w:cstheme="minorHAnsi"/>
          <w:color w:val="000000"/>
          <w:sz w:val="22"/>
          <w:szCs w:val="22"/>
          <w:lang w:val="es-ES_tradnl"/>
        </w:rPr>
        <w:t>inducidos por la actividad humana</w:t>
      </w:r>
      <w:r w:rsidRPr="00655883">
        <w:rPr>
          <w:rFonts w:asciiTheme="minorHAnsi" w:hAnsiTheme="minorHAnsi" w:cstheme="minorHAnsi"/>
          <w:color w:val="000000"/>
          <w:sz w:val="22"/>
          <w:szCs w:val="22"/>
          <w:lang w:val="es-ES_tradnl"/>
        </w:rPr>
        <w:t xml:space="preserve"> (incluir los números de código pertinentes de la descripción de las características ecológicas)</w:t>
      </w:r>
    </w:p>
    <w:p w14:paraId="4E7899B6" w14:textId="77777777" w:rsidR="00AB7AEF" w:rsidRPr="00655883" w:rsidRDefault="00AB7AEF" w:rsidP="00AB7AEF">
      <w:pPr>
        <w:pStyle w:val="ListParagraph"/>
        <w:numPr>
          <w:ilvl w:val="0"/>
          <w:numId w:val="45"/>
        </w:numPr>
        <w:tabs>
          <w:tab w:val="left" w:pos="0"/>
          <w:tab w:val="right" w:pos="9026"/>
        </w:tabs>
        <w:suppressAutoHyphens/>
        <w:ind w:left="360"/>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 xml:space="preserve">Naturaleza y alcance de los cambios o posibles cambios en las características ecológicas (utilizar las categorías de factores adversos que figuran en el Apéndice F de las orientaciones para las FIR, Resolución XI.8, Anexo 2) </w:t>
      </w:r>
    </w:p>
    <w:p w14:paraId="03ADA8BF" w14:textId="77777777" w:rsidR="00AB7AEF" w:rsidRPr="00655883" w:rsidRDefault="00AB7AEF" w:rsidP="00AB7AEF">
      <w:pPr>
        <w:pStyle w:val="ListParagraph"/>
        <w:numPr>
          <w:ilvl w:val="0"/>
          <w:numId w:val="45"/>
        </w:numPr>
        <w:tabs>
          <w:tab w:val="right" w:pos="9026"/>
        </w:tabs>
        <w:suppressAutoHyphens/>
        <w:ind w:left="360"/>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 xml:space="preserve">Motivo(s) de los cambios o posibles cambios antes descritos </w:t>
      </w:r>
    </w:p>
    <w:p w14:paraId="382F61C2" w14:textId="77777777" w:rsidR="00AB7AEF" w:rsidRPr="00655883" w:rsidRDefault="00AB7AEF" w:rsidP="00AB7AEF">
      <w:pPr>
        <w:tabs>
          <w:tab w:val="right" w:pos="9026"/>
        </w:tabs>
        <w:suppressAutoHyphens/>
        <w:rPr>
          <w:rFonts w:asciiTheme="minorHAnsi" w:hAnsiTheme="minorHAnsi" w:cstheme="minorHAnsi"/>
          <w:color w:val="000000"/>
          <w:sz w:val="22"/>
          <w:szCs w:val="22"/>
          <w:lang w:val="es-ES_tradnl"/>
        </w:rPr>
      </w:pPr>
    </w:p>
    <w:p w14:paraId="0CC61610" w14:textId="77777777" w:rsidR="00AB7AEF" w:rsidRPr="00655883" w:rsidRDefault="00AB7AEF" w:rsidP="00AB7AEF">
      <w:p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 xml:space="preserve">Medidas de gestión establecidas </w:t>
      </w:r>
    </w:p>
    <w:p w14:paraId="26491B56" w14:textId="77777777" w:rsidR="00AB7AEF" w:rsidRPr="00655883" w:rsidRDefault="00AB7AEF" w:rsidP="00AB7AEF">
      <w:pPr>
        <w:tabs>
          <w:tab w:val="right" w:pos="9026"/>
        </w:tabs>
        <w:suppressAutoHyphens/>
        <w:ind w:left="-360" w:firstLine="9024"/>
        <w:rPr>
          <w:rFonts w:asciiTheme="minorHAnsi" w:hAnsiTheme="minorHAnsi" w:cstheme="minorHAnsi"/>
          <w:color w:val="000000"/>
          <w:sz w:val="22"/>
          <w:szCs w:val="22"/>
          <w:lang w:val="es-ES_tradnl"/>
        </w:rPr>
      </w:pPr>
    </w:p>
    <w:p w14:paraId="5DAA7C92" w14:textId="77777777" w:rsidR="00AB7AEF" w:rsidRPr="00655883" w:rsidRDefault="00AB7AEF" w:rsidP="00AB7AEF">
      <w:pPr>
        <w:pStyle w:val="ListParagraph"/>
        <w:numPr>
          <w:ilvl w:val="0"/>
          <w:numId w:val="45"/>
        </w:numPr>
        <w:tabs>
          <w:tab w:val="right" w:pos="9026"/>
        </w:tabs>
        <w:suppressAutoHyphens/>
        <w:ind w:left="360"/>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Fecha en que se presentó la última Ficha Informativa de Ramsar (FIR)</w:t>
      </w:r>
    </w:p>
    <w:p w14:paraId="7079CE12" w14:textId="77777777" w:rsidR="00AB7AEF" w:rsidRPr="00655883" w:rsidRDefault="00AB7AEF" w:rsidP="00AB7AEF">
      <w:pPr>
        <w:pStyle w:val="ListParagraph"/>
        <w:numPr>
          <w:ilvl w:val="0"/>
          <w:numId w:val="45"/>
        </w:numPr>
        <w:tabs>
          <w:tab w:val="right" w:pos="9026"/>
        </w:tabs>
        <w:suppressAutoHyphens/>
        <w:ind w:left="360"/>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Programa de vigilancia en vigor en el sitio, en su caso (descripción de técnica(s), objetivos y naturaleza de los datos y la información recolectados): consultar la sección 5.2.7 de la FIR (Anexo 1 de la Resolución XI.8, campo 34 de la FIR)</w:t>
      </w:r>
    </w:p>
    <w:p w14:paraId="0BE36B00" w14:textId="77777777" w:rsidR="00AB7AEF" w:rsidRPr="00655883" w:rsidRDefault="00AB7AEF" w:rsidP="00AB7AEF">
      <w:pPr>
        <w:pStyle w:val="ListParagraph"/>
        <w:numPr>
          <w:ilvl w:val="0"/>
          <w:numId w:val="45"/>
        </w:numPr>
        <w:tabs>
          <w:tab w:val="right" w:pos="9026"/>
        </w:tabs>
        <w:suppressAutoHyphens/>
        <w:ind w:left="360"/>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Procedimientos de evaluación establecidos, en su caso (cómo se obtiene la información a partir del programa de vigilancia utilizado)</w:t>
      </w:r>
    </w:p>
    <w:p w14:paraId="2E8C8630" w14:textId="77777777" w:rsidR="00AB7AEF" w:rsidRPr="00655883" w:rsidRDefault="00AB7AEF" w:rsidP="00AB7AEF">
      <w:pPr>
        <w:pStyle w:val="ListParagraph"/>
        <w:numPr>
          <w:ilvl w:val="0"/>
          <w:numId w:val="45"/>
        </w:numPr>
        <w:tabs>
          <w:tab w:val="right" w:pos="9026"/>
        </w:tabs>
        <w:suppressAutoHyphens/>
        <w:ind w:left="360"/>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Medidas paliativas y de restauración en marcha hasta el momento o previstas, en su caso.</w:t>
      </w:r>
    </w:p>
    <w:p w14:paraId="6004B933" w14:textId="77777777" w:rsidR="00AB7AEF" w:rsidRPr="00655883" w:rsidRDefault="00AB7AEF" w:rsidP="00AB7AEF">
      <w:pPr>
        <w:pStyle w:val="ListParagraph"/>
        <w:numPr>
          <w:ilvl w:val="0"/>
          <w:numId w:val="45"/>
        </w:numPr>
        <w:tabs>
          <w:tab w:val="right" w:pos="9026"/>
        </w:tabs>
        <w:suppressAutoHyphens/>
        <w:ind w:left="360"/>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Otros procesos análogos o vinculados de intervención de sitios que se hayan activado o que estén previstos, por ejemplo, con arreglo a otros acuerdos multilaterales para el medio ambiente</w:t>
      </w:r>
    </w:p>
    <w:p w14:paraId="3041CA98" w14:textId="77777777" w:rsidR="00AB7AEF" w:rsidRPr="00655883" w:rsidRDefault="00AB7AEF" w:rsidP="00AB7AEF">
      <w:pPr>
        <w:pStyle w:val="ListParagraph"/>
        <w:numPr>
          <w:ilvl w:val="0"/>
          <w:numId w:val="45"/>
        </w:numPr>
        <w:tabs>
          <w:tab w:val="right" w:pos="9026"/>
        </w:tabs>
        <w:suppressAutoHyphens/>
        <w:ind w:left="360"/>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Lista de anexos proporcionada por la Parte Contratante (en su caso)</w:t>
      </w:r>
    </w:p>
    <w:p w14:paraId="670606BA" w14:textId="77777777" w:rsidR="00AB7AEF" w:rsidRPr="00655883" w:rsidRDefault="00AB7AEF" w:rsidP="00AB7AEF">
      <w:pPr>
        <w:pStyle w:val="ListParagraph"/>
        <w:numPr>
          <w:ilvl w:val="0"/>
          <w:numId w:val="45"/>
        </w:numPr>
        <w:tabs>
          <w:tab w:val="right" w:pos="9026"/>
        </w:tabs>
        <w:suppressAutoHyphens/>
        <w:ind w:left="360"/>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Lista de anexos proporcionada por la Secretaría de Ramsar (en su caso)</w:t>
      </w:r>
    </w:p>
    <w:p w14:paraId="6D3D01C8" w14:textId="77777777" w:rsidR="00AB7AEF" w:rsidRPr="00655883" w:rsidRDefault="00AB7AEF" w:rsidP="00AB7AEF">
      <w:pPr>
        <w:tabs>
          <w:tab w:val="right" w:pos="9026"/>
        </w:tabs>
        <w:suppressAutoHyphens/>
        <w:rPr>
          <w:rFonts w:asciiTheme="minorHAnsi" w:hAnsiTheme="minorHAnsi" w:cstheme="minorHAnsi"/>
          <w:b/>
          <w:color w:val="000000"/>
          <w:sz w:val="22"/>
          <w:szCs w:val="22"/>
          <w:lang w:val="es-ES_tradnl"/>
        </w:rPr>
      </w:pPr>
    </w:p>
    <w:p w14:paraId="587A4B4B" w14:textId="77777777" w:rsidR="00AB7AEF" w:rsidRPr="00655883" w:rsidRDefault="00AB7AEF" w:rsidP="00AB7AEF">
      <w:pPr>
        <w:tabs>
          <w:tab w:val="right" w:pos="9026"/>
        </w:tabs>
        <w:suppressAutoHyphens/>
        <w:rPr>
          <w:rFonts w:asciiTheme="minorHAnsi" w:hAnsiTheme="minorHAnsi"/>
          <w:b/>
          <w:color w:val="000000"/>
          <w:sz w:val="22"/>
          <w:lang w:val="es-ES_tradnl"/>
        </w:rPr>
      </w:pPr>
      <w:r w:rsidRPr="00655883">
        <w:rPr>
          <w:rFonts w:asciiTheme="minorHAnsi" w:hAnsiTheme="minorHAnsi" w:cstheme="minorHAnsi"/>
          <w:b/>
          <w:color w:val="000000"/>
          <w:sz w:val="22"/>
          <w:szCs w:val="22"/>
          <w:lang w:val="es-ES_tradnl"/>
        </w:rPr>
        <w:t>Sección 2</w:t>
      </w:r>
      <w:r w:rsidRPr="00655883">
        <w:rPr>
          <w:rFonts w:asciiTheme="minorHAnsi" w:hAnsiTheme="minorHAnsi"/>
          <w:b/>
          <w:color w:val="000000"/>
          <w:sz w:val="22"/>
          <w:lang w:val="es-ES_tradnl"/>
        </w:rPr>
        <w:t>: Información para evaluar la posible eliminación de un sitio inscrito en el Registro de Montreux</w:t>
      </w:r>
    </w:p>
    <w:p w14:paraId="66A75CFA" w14:textId="77777777" w:rsidR="00AB7AEF" w:rsidRPr="00655883" w:rsidRDefault="00AB7AEF" w:rsidP="00AB7AEF">
      <w:pPr>
        <w:tabs>
          <w:tab w:val="right" w:pos="9026"/>
        </w:tabs>
        <w:suppressAutoHyphens/>
        <w:rPr>
          <w:rFonts w:asciiTheme="minorHAnsi" w:hAnsiTheme="minorHAnsi" w:cstheme="minorHAnsi"/>
          <w:color w:val="000000"/>
          <w:sz w:val="22"/>
          <w:szCs w:val="22"/>
          <w:lang w:val="es-ES_tradnl"/>
        </w:rPr>
      </w:pPr>
    </w:p>
    <w:p w14:paraId="3DA6CFC4" w14:textId="77777777" w:rsidR="00AB7AEF" w:rsidRPr="00655883" w:rsidRDefault="00AB7AEF" w:rsidP="00AB7AEF">
      <w:p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 xml:space="preserve">Medidas de gestión establecidas </w:t>
      </w:r>
    </w:p>
    <w:p w14:paraId="437D7017" w14:textId="77777777" w:rsidR="00AB7AEF" w:rsidRPr="00655883" w:rsidRDefault="00AB7AEF" w:rsidP="00AB7AEF">
      <w:pPr>
        <w:tabs>
          <w:tab w:val="right" w:pos="9026"/>
        </w:tabs>
        <w:suppressAutoHyphens/>
        <w:rPr>
          <w:rFonts w:asciiTheme="minorHAnsi" w:hAnsiTheme="minorHAnsi" w:cstheme="minorHAnsi"/>
          <w:color w:val="000000"/>
          <w:sz w:val="22"/>
          <w:szCs w:val="22"/>
          <w:lang w:val="es-ES_tradnl"/>
        </w:rPr>
      </w:pPr>
    </w:p>
    <w:p w14:paraId="3E41ECAF" w14:textId="77777777" w:rsidR="00AB7AEF" w:rsidRPr="00655883" w:rsidRDefault="00AB7AEF" w:rsidP="00AB7AEF">
      <w:pPr>
        <w:pStyle w:val="ListParagraph"/>
        <w:numPr>
          <w:ilvl w:val="0"/>
          <w:numId w:val="44"/>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Fecha en que se presentó la última Ficha Informativa de Ramsar (FIR)</w:t>
      </w:r>
    </w:p>
    <w:p w14:paraId="0221D69C" w14:textId="77777777" w:rsidR="00AB7AEF" w:rsidRPr="00655883" w:rsidRDefault="00AB7AEF" w:rsidP="00AB7AEF">
      <w:pPr>
        <w:pStyle w:val="ListParagraph"/>
        <w:numPr>
          <w:ilvl w:val="0"/>
          <w:numId w:val="44"/>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Programa de vigilancia en vigor en el sitio, en su caso (descripción de técnica(s), objetivos y naturaleza de los datos y la información recolectados): consultar la sección 5.2.7 de la FIR (Anexo 1 de la Resolución XI.8, campo 34 de la FIR)</w:t>
      </w:r>
    </w:p>
    <w:p w14:paraId="6732DAC3" w14:textId="77777777" w:rsidR="00AB7AEF" w:rsidRPr="00655883" w:rsidRDefault="00AB7AEF" w:rsidP="00AB7AEF">
      <w:pPr>
        <w:pStyle w:val="ListParagraph"/>
        <w:numPr>
          <w:ilvl w:val="0"/>
          <w:numId w:val="44"/>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Procedimientos de evaluación establecidos, en su caso (cómo se obtiene la información a partir del programa de vigilancia utilizado)</w:t>
      </w:r>
    </w:p>
    <w:p w14:paraId="24FF5E9C" w14:textId="77777777" w:rsidR="00AB7AEF" w:rsidRPr="00655883" w:rsidRDefault="00AB7AEF" w:rsidP="00AB7AEF">
      <w:pPr>
        <w:pStyle w:val="ListParagraph"/>
        <w:numPr>
          <w:ilvl w:val="0"/>
          <w:numId w:val="44"/>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Medidas paliativas y de restauración en marcha hasta el momento o previstas, en su caso.</w:t>
      </w:r>
    </w:p>
    <w:p w14:paraId="73DD4323" w14:textId="77777777" w:rsidR="00AB7AEF" w:rsidRPr="00655883" w:rsidRDefault="00AB7AEF" w:rsidP="00AB7AEF">
      <w:pPr>
        <w:tabs>
          <w:tab w:val="right" w:pos="9026"/>
        </w:tabs>
        <w:suppressAutoHyphens/>
        <w:rPr>
          <w:rFonts w:asciiTheme="minorHAnsi" w:hAnsiTheme="minorHAnsi" w:cstheme="minorHAnsi"/>
          <w:color w:val="000000"/>
          <w:sz w:val="22"/>
          <w:szCs w:val="22"/>
          <w:lang w:val="es-ES_tradnl"/>
        </w:rPr>
      </w:pPr>
    </w:p>
    <w:p w14:paraId="0A6585F6" w14:textId="77777777" w:rsidR="00AB7AEF" w:rsidRPr="00655883" w:rsidRDefault="00AB7AEF" w:rsidP="00FD1CEA">
      <w:pPr>
        <w:keepNext/>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lastRenderedPageBreak/>
        <w:t xml:space="preserve">Evaluación para la eliminación del sitio Ramsar del Registro de Montreux </w:t>
      </w:r>
    </w:p>
    <w:p w14:paraId="73D0E5BD" w14:textId="77777777" w:rsidR="00AB7AEF" w:rsidRPr="00655883" w:rsidRDefault="00AB7AEF" w:rsidP="00FD1CEA">
      <w:pPr>
        <w:keepNext/>
        <w:tabs>
          <w:tab w:val="right" w:pos="9026"/>
        </w:tabs>
        <w:suppressAutoHyphens/>
        <w:rPr>
          <w:rFonts w:asciiTheme="minorHAnsi" w:hAnsiTheme="minorHAnsi" w:cstheme="minorHAnsi"/>
          <w:color w:val="000000"/>
          <w:sz w:val="22"/>
          <w:szCs w:val="22"/>
          <w:lang w:val="es-ES_tradnl"/>
        </w:rPr>
      </w:pPr>
    </w:p>
    <w:p w14:paraId="300A666B" w14:textId="77777777" w:rsidR="00AB7AEF" w:rsidRPr="00655883" w:rsidRDefault="00AB7AEF" w:rsidP="00AB7AEF">
      <w:pPr>
        <w:pStyle w:val="ListParagraph"/>
        <w:numPr>
          <w:ilvl w:val="0"/>
          <w:numId w:val="44"/>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 xml:space="preserve">Éxito de las medidas paliativas, de restauración o de mantenimiento (si difieren de las cubiertas en la Sección 1 de este cuestionario) </w:t>
      </w:r>
    </w:p>
    <w:p w14:paraId="1A07D9EF" w14:textId="77777777" w:rsidR="00AB7AEF" w:rsidRPr="00655883" w:rsidRDefault="00AB7AEF" w:rsidP="00AB7AEF">
      <w:pPr>
        <w:pStyle w:val="ListParagraph"/>
        <w:numPr>
          <w:ilvl w:val="0"/>
          <w:numId w:val="44"/>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 xml:space="preserve">Procedimientos propuestos de vigilancia y evaluación (si difieren de las cubiertas en la Sección 1 de este cuestionario) </w:t>
      </w:r>
    </w:p>
    <w:p w14:paraId="3A406F1B" w14:textId="77777777" w:rsidR="00AB7AEF" w:rsidRPr="00655883" w:rsidRDefault="00AB7AEF" w:rsidP="00AB7AEF">
      <w:pPr>
        <w:pStyle w:val="ListParagraph"/>
        <w:numPr>
          <w:ilvl w:val="0"/>
          <w:numId w:val="44"/>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Grado en que se han restaurado o mantenido los componentes, procesos y servicios ecológicos del sitio (proporcionar detalles)</w:t>
      </w:r>
    </w:p>
    <w:p w14:paraId="54F32B02" w14:textId="77777777" w:rsidR="00AB7AEF" w:rsidRPr="00655883" w:rsidRDefault="00AB7AEF" w:rsidP="00AB7AEF">
      <w:pPr>
        <w:pStyle w:val="ListParagraph"/>
        <w:numPr>
          <w:ilvl w:val="0"/>
          <w:numId w:val="44"/>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Justificación para eliminar el sitio del Registro de Montreux (consultar los Lineamientos para el funcionamiento del Registro de Montreux, las cuestiones específicas identificadas en la Sección 1 de este cuestionario, y el asesoramiento prestado por el GECT o derivado de una Misión Ramsar de Asesoramiento, cuando procede)</w:t>
      </w:r>
    </w:p>
    <w:p w14:paraId="0FC5E184" w14:textId="77777777" w:rsidR="00AB7AEF" w:rsidRPr="00655883" w:rsidRDefault="00AB7AEF" w:rsidP="00AB7AEF">
      <w:pPr>
        <w:pStyle w:val="ListParagraph"/>
        <w:numPr>
          <w:ilvl w:val="0"/>
          <w:numId w:val="44"/>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 xml:space="preserve">Situación de otros procesos análogos o vinculados de intervención de sitios, por ejemplo con arreglo a otros acuerdos multilaterales para el medio ambiente, y detalles de cómo se armonizará con los mismos la eliminación del sitio del Registro de Montreux </w:t>
      </w:r>
    </w:p>
    <w:p w14:paraId="35694D1C" w14:textId="77777777" w:rsidR="00AB7AEF" w:rsidRPr="00655883" w:rsidRDefault="00AB7AEF" w:rsidP="00AB7AEF">
      <w:pPr>
        <w:pStyle w:val="ListParagraph"/>
        <w:numPr>
          <w:ilvl w:val="0"/>
          <w:numId w:val="44"/>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Medidas que la Parte Contratante aplicará para mantener las características ecológicas del sitio con indicadores claros para su seguimiento.</w:t>
      </w:r>
    </w:p>
    <w:p w14:paraId="23C001F1" w14:textId="77777777" w:rsidR="00AB7AEF" w:rsidRPr="00655883" w:rsidRDefault="00AB7AEF" w:rsidP="00AB7AEF">
      <w:pPr>
        <w:pStyle w:val="ListParagraph"/>
        <w:numPr>
          <w:ilvl w:val="0"/>
          <w:numId w:val="44"/>
        </w:numPr>
        <w:tabs>
          <w:tab w:val="right" w:pos="9026"/>
        </w:tabs>
        <w:suppressAutoHyphens/>
        <w:rPr>
          <w:rFonts w:asciiTheme="minorHAnsi" w:hAnsiTheme="minorHAnsi" w:cstheme="minorHAnsi"/>
          <w:color w:val="000000"/>
          <w:sz w:val="22"/>
          <w:szCs w:val="22"/>
          <w:lang w:val="es-ES_tradnl"/>
        </w:rPr>
      </w:pPr>
      <w:r w:rsidRPr="00655883">
        <w:rPr>
          <w:rFonts w:asciiTheme="minorHAnsi" w:hAnsiTheme="minorHAnsi" w:cstheme="minorHAnsi"/>
          <w:color w:val="000000"/>
          <w:sz w:val="22"/>
          <w:szCs w:val="22"/>
          <w:lang w:val="es-ES_tradnl"/>
        </w:rPr>
        <w:t>Lista de anexos adicionales (en su caso)</w:t>
      </w:r>
    </w:p>
    <w:p w14:paraId="18173B11" w14:textId="77777777" w:rsidR="00AB7AEF" w:rsidRPr="00655883" w:rsidRDefault="00AB7AEF" w:rsidP="00AB7AEF">
      <w:pPr>
        <w:tabs>
          <w:tab w:val="right" w:pos="9026"/>
        </w:tabs>
        <w:suppressAutoHyphens/>
        <w:rPr>
          <w:rFonts w:asciiTheme="minorHAnsi" w:hAnsiTheme="minorHAnsi" w:cstheme="minorHAnsi"/>
          <w:color w:val="000000"/>
          <w:sz w:val="22"/>
          <w:szCs w:val="22"/>
          <w:lang w:val="es-ES_tradnl"/>
        </w:rPr>
      </w:pPr>
    </w:p>
    <w:p w14:paraId="4E41BDB6" w14:textId="77777777" w:rsidR="00AB7AEF" w:rsidRPr="00655883" w:rsidRDefault="00AB7AEF" w:rsidP="00AB7AEF">
      <w:pPr>
        <w:rPr>
          <w:rFonts w:asciiTheme="minorHAnsi" w:hAnsiTheme="minorHAnsi" w:cstheme="minorHAnsi"/>
          <w:color w:val="000000"/>
          <w:sz w:val="22"/>
          <w:szCs w:val="22"/>
          <w:lang w:val="es-ES_tradnl"/>
        </w:rPr>
      </w:pPr>
    </w:p>
    <w:p w14:paraId="4B17D458" w14:textId="77777777" w:rsidR="00AB7AEF" w:rsidRPr="00655883" w:rsidRDefault="00AB7AEF" w:rsidP="00AB7AEF">
      <w:pPr>
        <w:pStyle w:val="BodyText"/>
        <w:widowControl w:val="0"/>
        <w:spacing w:after="0"/>
        <w:ind w:right="178"/>
        <w:rPr>
          <w:rFonts w:ascii="Calibri" w:hAnsi="Calibri"/>
          <w:sz w:val="22"/>
          <w:szCs w:val="22"/>
          <w:lang w:val="es-ES_tradnl"/>
        </w:rPr>
      </w:pPr>
    </w:p>
    <w:p w14:paraId="6C3A1D04" w14:textId="77777777" w:rsidR="00AB7AEF" w:rsidRPr="00655883" w:rsidRDefault="00AB7AEF" w:rsidP="00AB7AEF">
      <w:pPr>
        <w:pStyle w:val="BodyText"/>
        <w:widowControl w:val="0"/>
        <w:spacing w:after="0"/>
        <w:ind w:right="178"/>
        <w:rPr>
          <w:rFonts w:ascii="Calibri" w:hAnsi="Calibri"/>
          <w:sz w:val="22"/>
          <w:szCs w:val="22"/>
          <w:lang w:val="es-ES_tradnl"/>
        </w:rPr>
      </w:pPr>
    </w:p>
    <w:p w14:paraId="0C78159F" w14:textId="77777777" w:rsidR="00AB7AEF" w:rsidRPr="00655883" w:rsidRDefault="00AB7AEF" w:rsidP="00AB7AEF">
      <w:pPr>
        <w:pStyle w:val="BodyText"/>
        <w:widowControl w:val="0"/>
        <w:spacing w:after="0"/>
        <w:ind w:right="178"/>
        <w:rPr>
          <w:rFonts w:ascii="Calibri" w:hAnsi="Calibri"/>
          <w:sz w:val="22"/>
          <w:szCs w:val="22"/>
          <w:lang w:val="es-ES_tradnl"/>
        </w:rPr>
      </w:pPr>
    </w:p>
    <w:p w14:paraId="75E22F47" w14:textId="77777777" w:rsidR="00AB7AEF" w:rsidRPr="00655883" w:rsidRDefault="00AB7AEF" w:rsidP="00AB7AEF">
      <w:pPr>
        <w:pStyle w:val="BodyText"/>
        <w:widowControl w:val="0"/>
        <w:spacing w:after="0"/>
        <w:ind w:right="178"/>
        <w:rPr>
          <w:rFonts w:ascii="Calibri" w:hAnsi="Calibri"/>
          <w:sz w:val="22"/>
          <w:szCs w:val="22"/>
          <w:lang w:val="es-ES_tradnl"/>
        </w:rPr>
      </w:pPr>
    </w:p>
    <w:p w14:paraId="013CB1AE" w14:textId="77777777" w:rsidR="00AB7AEF" w:rsidRPr="00655883" w:rsidRDefault="00AB7AEF" w:rsidP="00AB7AEF">
      <w:pPr>
        <w:pStyle w:val="BodyText"/>
        <w:widowControl w:val="0"/>
        <w:spacing w:after="0"/>
        <w:ind w:right="178"/>
        <w:rPr>
          <w:rFonts w:ascii="Calibri" w:hAnsi="Calibri"/>
          <w:sz w:val="22"/>
          <w:szCs w:val="22"/>
          <w:lang w:val="es-ES_tradnl"/>
        </w:rPr>
      </w:pPr>
    </w:p>
    <w:p w14:paraId="10790F7E" w14:textId="77777777" w:rsidR="00AB7AEF" w:rsidRPr="00655883" w:rsidRDefault="00AB7AEF" w:rsidP="00AB7AEF">
      <w:pPr>
        <w:pStyle w:val="BodyText"/>
        <w:widowControl w:val="0"/>
        <w:spacing w:after="0"/>
        <w:ind w:right="178"/>
        <w:rPr>
          <w:rFonts w:ascii="Calibri" w:hAnsi="Calibri"/>
          <w:sz w:val="22"/>
          <w:szCs w:val="22"/>
          <w:lang w:val="es-ES_tradnl"/>
        </w:rPr>
      </w:pPr>
    </w:p>
    <w:p w14:paraId="0F541FDB" w14:textId="77777777" w:rsidR="00AB7AEF" w:rsidRPr="00655883" w:rsidRDefault="00AB7AEF" w:rsidP="00AB7AEF">
      <w:pPr>
        <w:pStyle w:val="BodyText"/>
        <w:widowControl w:val="0"/>
        <w:spacing w:after="0"/>
        <w:ind w:right="178"/>
        <w:rPr>
          <w:rFonts w:ascii="Calibri" w:hAnsi="Calibri"/>
          <w:sz w:val="22"/>
          <w:szCs w:val="22"/>
          <w:lang w:val="es-ES_tradnl"/>
        </w:rPr>
      </w:pPr>
    </w:p>
    <w:p w14:paraId="2956D3B0" w14:textId="77777777" w:rsidR="00AB7AEF" w:rsidRPr="00655883" w:rsidRDefault="00AB7AEF" w:rsidP="00AB7AEF">
      <w:pPr>
        <w:pStyle w:val="BodyText"/>
        <w:widowControl w:val="0"/>
        <w:spacing w:after="0"/>
        <w:ind w:right="178"/>
        <w:rPr>
          <w:rFonts w:ascii="Calibri" w:hAnsi="Calibri"/>
          <w:sz w:val="22"/>
          <w:szCs w:val="22"/>
          <w:lang w:val="es-ES_tradnl"/>
        </w:rPr>
      </w:pPr>
    </w:p>
    <w:p w14:paraId="0303CED6" w14:textId="77777777" w:rsidR="00AB7AEF" w:rsidRPr="00655883" w:rsidRDefault="00AB7AEF" w:rsidP="00AB7AEF">
      <w:pPr>
        <w:pStyle w:val="BodyText"/>
        <w:widowControl w:val="0"/>
        <w:spacing w:after="0"/>
        <w:ind w:right="178"/>
        <w:rPr>
          <w:rFonts w:ascii="Calibri" w:hAnsi="Calibri"/>
          <w:sz w:val="22"/>
          <w:szCs w:val="22"/>
          <w:lang w:val="es-ES_tradnl"/>
        </w:rPr>
      </w:pPr>
    </w:p>
    <w:p w14:paraId="442292F0" w14:textId="77777777" w:rsidR="00AB7AEF" w:rsidRPr="00655883" w:rsidRDefault="00AB7AEF" w:rsidP="00AB7AEF">
      <w:pPr>
        <w:pStyle w:val="BodyText"/>
        <w:widowControl w:val="0"/>
        <w:spacing w:after="0"/>
        <w:ind w:right="178"/>
        <w:rPr>
          <w:rFonts w:ascii="Calibri" w:hAnsi="Calibri"/>
          <w:sz w:val="22"/>
          <w:szCs w:val="22"/>
          <w:lang w:val="es-ES_tradnl"/>
        </w:rPr>
      </w:pPr>
    </w:p>
    <w:p w14:paraId="7D6BE34E" w14:textId="77777777" w:rsidR="00AB7AEF" w:rsidRPr="00655883" w:rsidRDefault="00AB7AEF" w:rsidP="00AB7AEF">
      <w:pPr>
        <w:pStyle w:val="BodyText"/>
        <w:widowControl w:val="0"/>
        <w:spacing w:after="0"/>
        <w:ind w:right="178"/>
        <w:rPr>
          <w:rFonts w:ascii="Calibri" w:hAnsi="Calibri"/>
          <w:sz w:val="22"/>
          <w:szCs w:val="22"/>
          <w:lang w:val="es-ES_tradnl"/>
        </w:rPr>
      </w:pPr>
    </w:p>
    <w:p w14:paraId="2EFC25E4" w14:textId="77777777" w:rsidR="00AB7AEF" w:rsidRPr="00655883" w:rsidRDefault="00AB7AEF" w:rsidP="00AB7AEF">
      <w:pPr>
        <w:pStyle w:val="BodyText"/>
        <w:widowControl w:val="0"/>
        <w:spacing w:after="0"/>
        <w:ind w:right="178"/>
        <w:rPr>
          <w:rFonts w:ascii="Calibri" w:hAnsi="Calibri"/>
          <w:sz w:val="22"/>
          <w:szCs w:val="22"/>
          <w:lang w:val="es-ES_tradnl"/>
        </w:rPr>
      </w:pPr>
    </w:p>
    <w:p w14:paraId="1A466DBA" w14:textId="77777777" w:rsidR="00AB7AEF" w:rsidRPr="00655883" w:rsidRDefault="00AB7AEF" w:rsidP="00AB7AEF">
      <w:pPr>
        <w:pStyle w:val="BodyText"/>
        <w:widowControl w:val="0"/>
        <w:spacing w:after="0"/>
        <w:ind w:right="178"/>
        <w:rPr>
          <w:rFonts w:ascii="Calibri" w:hAnsi="Calibri"/>
          <w:sz w:val="22"/>
          <w:szCs w:val="22"/>
          <w:lang w:val="es-ES_tradnl"/>
        </w:rPr>
      </w:pPr>
    </w:p>
    <w:p w14:paraId="56D55A1A" w14:textId="77777777" w:rsidR="00395B6A" w:rsidRPr="00655883" w:rsidRDefault="00395B6A" w:rsidP="00AB7AEF">
      <w:pPr>
        <w:pStyle w:val="BodyText"/>
        <w:spacing w:after="0"/>
        <w:rPr>
          <w:rFonts w:asciiTheme="minorHAnsi" w:hAnsiTheme="minorHAnsi" w:cstheme="minorHAnsi"/>
          <w:color w:val="000000"/>
          <w:sz w:val="22"/>
          <w:szCs w:val="22"/>
          <w:lang w:val="es-ES_tradnl"/>
        </w:rPr>
      </w:pPr>
    </w:p>
    <w:sectPr w:rsidR="00395B6A" w:rsidRPr="00655883" w:rsidSect="00914E57">
      <w:footerReference w:type="default" r:id="rId24"/>
      <w:pgSz w:w="11907" w:h="16839" w:code="9"/>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9E516" w14:textId="77777777" w:rsidR="008D202E" w:rsidRDefault="008D202E" w:rsidP="00BC35F4">
      <w:r>
        <w:separator/>
      </w:r>
    </w:p>
    <w:p w14:paraId="3EE658DB" w14:textId="77777777" w:rsidR="008D202E" w:rsidRDefault="008D202E"/>
  </w:endnote>
  <w:endnote w:type="continuationSeparator" w:id="0">
    <w:p w14:paraId="5A222629" w14:textId="77777777" w:rsidR="008D202E" w:rsidRDefault="008D202E" w:rsidP="00BC35F4">
      <w:r>
        <w:continuationSeparator/>
      </w:r>
    </w:p>
    <w:p w14:paraId="6B1ECB3C" w14:textId="77777777" w:rsidR="008D202E" w:rsidRDefault="008D202E"/>
  </w:endnote>
  <w:endnote w:type="continuationNotice" w:id="1">
    <w:p w14:paraId="586572F3" w14:textId="77777777" w:rsidR="008D202E" w:rsidRDefault="008D2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Segoe UI">
    <w:altName w:val="Times New Roman"/>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60EF3" w14:textId="77777777" w:rsidR="00FD1CEA" w:rsidRDefault="00FD1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C6EE0" w14:textId="0EA6B9CF" w:rsidR="008D202E" w:rsidRPr="0086266D" w:rsidRDefault="008D202E" w:rsidP="0086266D">
    <w:pPr>
      <w:pStyle w:val="Footer"/>
      <w:tabs>
        <w:tab w:val="clear" w:pos="4680"/>
        <w:tab w:val="clear" w:pos="9360"/>
        <w:tab w:val="left" w:pos="8292"/>
      </w:tabs>
      <w:rPr>
        <w:rFonts w:asciiTheme="minorHAnsi" w:hAnsiTheme="minorHAnsi"/>
        <w:sz w:val="20"/>
      </w:rPr>
    </w:pPr>
    <w:r w:rsidRPr="001D2DFD">
      <w:rPr>
        <w:rFonts w:asciiTheme="minorHAnsi" w:hAnsiTheme="minorHAnsi"/>
        <w:sz w:val="20"/>
      </w:rPr>
      <w:t>SC</w:t>
    </w:r>
    <w:r>
      <w:rPr>
        <w:rFonts w:asciiTheme="minorHAnsi" w:hAnsiTheme="minorHAnsi"/>
        <w:sz w:val="20"/>
      </w:rPr>
      <w:t>54</w:t>
    </w:r>
    <w:r w:rsidRPr="001D2DFD">
      <w:rPr>
        <w:rFonts w:asciiTheme="minorHAnsi" w:hAnsiTheme="minorHAnsi"/>
        <w:sz w:val="20"/>
      </w:rPr>
      <w:t>-</w:t>
    </w:r>
    <w:r>
      <w:rPr>
        <w:rFonts w:asciiTheme="minorHAnsi" w:hAnsiTheme="minorHAnsi"/>
        <w:sz w:val="20"/>
      </w:rPr>
      <w:t>19</w:t>
    </w:r>
    <w:r w:rsidRPr="001D2DFD">
      <w:rPr>
        <w:rFonts w:asciiTheme="minorHAnsi" w:hAnsiTheme="minorHAnsi"/>
        <w:sz w:val="20"/>
      </w:rPr>
      <w:tab/>
    </w:r>
    <w:r w:rsidRPr="001D2DFD">
      <w:rPr>
        <w:rFonts w:asciiTheme="minorHAnsi" w:hAnsiTheme="minorHAnsi"/>
        <w:sz w:val="20"/>
      </w:rPr>
      <w:tab/>
    </w:r>
    <w:r w:rsidRPr="001D2DFD">
      <w:rPr>
        <w:rFonts w:asciiTheme="minorHAnsi" w:hAnsiTheme="minorHAnsi"/>
        <w:sz w:val="20"/>
      </w:rPr>
      <w:fldChar w:fldCharType="begin"/>
    </w:r>
    <w:r w:rsidRPr="001D2DFD">
      <w:rPr>
        <w:rFonts w:asciiTheme="minorHAnsi" w:hAnsiTheme="minorHAnsi"/>
        <w:sz w:val="20"/>
      </w:rPr>
      <w:instrText xml:space="preserve"> PAGE   \* MERGEFORMAT </w:instrText>
    </w:r>
    <w:r w:rsidRPr="001D2DFD">
      <w:rPr>
        <w:rFonts w:asciiTheme="minorHAnsi" w:hAnsiTheme="minorHAnsi"/>
        <w:sz w:val="20"/>
      </w:rPr>
      <w:fldChar w:fldCharType="separate"/>
    </w:r>
    <w:r w:rsidR="00FD1CEA">
      <w:rPr>
        <w:rFonts w:asciiTheme="minorHAnsi" w:hAnsiTheme="minorHAnsi"/>
        <w:noProof/>
        <w:sz w:val="20"/>
      </w:rPr>
      <w:t>11</w:t>
    </w:r>
    <w:r w:rsidRPr="001D2DFD">
      <w:rPr>
        <w:rFonts w:asciiTheme="minorHAnsi" w:hAnsiTheme="minorHAns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4B2DF" w14:textId="77777777" w:rsidR="00FD1CEA" w:rsidRDefault="00FD1C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EC562" w14:textId="4E0D3AA0" w:rsidR="008D202E" w:rsidRPr="001D2DFD" w:rsidRDefault="008D202E" w:rsidP="00115A7F">
    <w:pPr>
      <w:pStyle w:val="Footer"/>
      <w:tabs>
        <w:tab w:val="clear" w:pos="4680"/>
        <w:tab w:val="clear" w:pos="9360"/>
        <w:tab w:val="left" w:pos="14040"/>
      </w:tabs>
      <w:rPr>
        <w:rFonts w:asciiTheme="minorHAnsi" w:hAnsiTheme="minorHAnsi"/>
        <w:sz w:val="20"/>
      </w:rPr>
    </w:pPr>
    <w:r w:rsidRPr="001D2DFD">
      <w:rPr>
        <w:rFonts w:asciiTheme="minorHAnsi" w:hAnsiTheme="minorHAnsi"/>
        <w:sz w:val="20"/>
      </w:rPr>
      <w:t>SC</w:t>
    </w:r>
    <w:r>
      <w:rPr>
        <w:rFonts w:asciiTheme="minorHAnsi" w:hAnsiTheme="minorHAnsi"/>
        <w:sz w:val="20"/>
      </w:rPr>
      <w:t>54</w:t>
    </w:r>
    <w:r w:rsidRPr="001D2DFD">
      <w:rPr>
        <w:rFonts w:asciiTheme="minorHAnsi" w:hAnsiTheme="minorHAnsi"/>
        <w:sz w:val="20"/>
      </w:rPr>
      <w:t>-</w:t>
    </w:r>
    <w:r>
      <w:rPr>
        <w:rFonts w:asciiTheme="minorHAnsi" w:hAnsiTheme="minorHAnsi"/>
        <w:sz w:val="20"/>
      </w:rPr>
      <w:t>19</w:t>
    </w:r>
    <w:r w:rsidRPr="001D2DFD">
      <w:rPr>
        <w:rFonts w:asciiTheme="minorHAnsi" w:hAnsiTheme="minorHAnsi"/>
        <w:sz w:val="20"/>
      </w:rPr>
      <w:tab/>
    </w:r>
    <w:r w:rsidRPr="001D2DFD">
      <w:rPr>
        <w:rFonts w:asciiTheme="minorHAnsi" w:hAnsiTheme="minorHAnsi"/>
        <w:sz w:val="20"/>
      </w:rPr>
      <w:fldChar w:fldCharType="begin"/>
    </w:r>
    <w:r w:rsidRPr="001D2DFD">
      <w:rPr>
        <w:rFonts w:asciiTheme="minorHAnsi" w:hAnsiTheme="minorHAnsi"/>
        <w:sz w:val="20"/>
      </w:rPr>
      <w:instrText xml:space="preserve"> PAGE   \* MERGEFORMAT </w:instrText>
    </w:r>
    <w:r w:rsidRPr="001D2DFD">
      <w:rPr>
        <w:rFonts w:asciiTheme="minorHAnsi" w:hAnsiTheme="minorHAnsi"/>
        <w:sz w:val="20"/>
      </w:rPr>
      <w:fldChar w:fldCharType="separate"/>
    </w:r>
    <w:r w:rsidR="00FD1CEA">
      <w:rPr>
        <w:rFonts w:asciiTheme="minorHAnsi" w:hAnsiTheme="minorHAnsi"/>
        <w:noProof/>
        <w:sz w:val="20"/>
      </w:rPr>
      <w:t>44</w:t>
    </w:r>
    <w:r w:rsidRPr="001D2DFD">
      <w:rPr>
        <w:rFonts w:asciiTheme="minorHAnsi" w:hAnsiTheme="minorHAnsi"/>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E6727" w14:textId="0F5ECAF7" w:rsidR="008D202E" w:rsidRPr="001D2DFD" w:rsidRDefault="008D202E" w:rsidP="001D2DFD">
    <w:pPr>
      <w:pStyle w:val="Footer"/>
      <w:tabs>
        <w:tab w:val="clear" w:pos="4680"/>
        <w:tab w:val="clear" w:pos="9360"/>
        <w:tab w:val="left" w:pos="8292"/>
      </w:tabs>
      <w:rPr>
        <w:rFonts w:asciiTheme="minorHAnsi" w:hAnsiTheme="minorHAnsi"/>
        <w:sz w:val="20"/>
      </w:rPr>
    </w:pPr>
    <w:bookmarkStart w:id="2" w:name="_GoBack"/>
    <w:bookmarkEnd w:id="2"/>
    <w:r w:rsidRPr="001D2DFD">
      <w:rPr>
        <w:rFonts w:asciiTheme="minorHAnsi" w:hAnsiTheme="minorHAnsi"/>
        <w:sz w:val="20"/>
      </w:rPr>
      <w:t>SC</w:t>
    </w:r>
    <w:r>
      <w:rPr>
        <w:rFonts w:asciiTheme="minorHAnsi" w:hAnsiTheme="minorHAnsi"/>
        <w:sz w:val="20"/>
      </w:rPr>
      <w:t>54</w:t>
    </w:r>
    <w:r w:rsidRPr="001D2DFD">
      <w:rPr>
        <w:rFonts w:asciiTheme="minorHAnsi" w:hAnsiTheme="minorHAnsi"/>
        <w:sz w:val="20"/>
      </w:rPr>
      <w:t>-</w:t>
    </w:r>
    <w:r>
      <w:rPr>
        <w:rFonts w:asciiTheme="minorHAnsi" w:hAnsiTheme="minorHAnsi"/>
        <w:sz w:val="20"/>
      </w:rPr>
      <w:t>19</w:t>
    </w:r>
    <w:r w:rsidRPr="001D2DFD">
      <w:rPr>
        <w:rFonts w:asciiTheme="minorHAnsi" w:hAnsiTheme="minorHAnsi"/>
        <w:sz w:val="20"/>
      </w:rPr>
      <w:tab/>
    </w:r>
    <w:r w:rsidRPr="001D2DFD">
      <w:rPr>
        <w:rFonts w:asciiTheme="minorHAnsi" w:hAnsiTheme="minorHAnsi"/>
        <w:sz w:val="20"/>
      </w:rPr>
      <w:tab/>
    </w:r>
    <w:r w:rsidRPr="001D2DFD">
      <w:rPr>
        <w:rFonts w:asciiTheme="minorHAnsi" w:hAnsiTheme="minorHAnsi"/>
        <w:sz w:val="20"/>
      </w:rPr>
      <w:fldChar w:fldCharType="begin"/>
    </w:r>
    <w:r w:rsidRPr="001D2DFD">
      <w:rPr>
        <w:rFonts w:asciiTheme="minorHAnsi" w:hAnsiTheme="minorHAnsi"/>
        <w:sz w:val="20"/>
      </w:rPr>
      <w:instrText xml:space="preserve"> PAGE   \* MERGEFORMAT </w:instrText>
    </w:r>
    <w:r w:rsidRPr="001D2DFD">
      <w:rPr>
        <w:rFonts w:asciiTheme="minorHAnsi" w:hAnsiTheme="minorHAnsi"/>
        <w:sz w:val="20"/>
      </w:rPr>
      <w:fldChar w:fldCharType="separate"/>
    </w:r>
    <w:r w:rsidR="00FD1CEA">
      <w:rPr>
        <w:rFonts w:asciiTheme="minorHAnsi" w:hAnsiTheme="minorHAnsi"/>
        <w:noProof/>
        <w:sz w:val="20"/>
      </w:rPr>
      <w:t>57</w:t>
    </w:r>
    <w:r w:rsidRPr="001D2DFD">
      <w:rPr>
        <w:rFonts w:asciiTheme="minorHAnsi" w:hAnsiTheme="minorHAns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D3142" w14:textId="77777777" w:rsidR="008D202E" w:rsidRDefault="008D202E" w:rsidP="00BC35F4">
      <w:r>
        <w:separator/>
      </w:r>
    </w:p>
    <w:p w14:paraId="66A7A32A" w14:textId="77777777" w:rsidR="008D202E" w:rsidRDefault="008D202E"/>
  </w:footnote>
  <w:footnote w:type="continuationSeparator" w:id="0">
    <w:p w14:paraId="47304670" w14:textId="77777777" w:rsidR="008D202E" w:rsidRDefault="008D202E" w:rsidP="00BC35F4">
      <w:r>
        <w:continuationSeparator/>
      </w:r>
    </w:p>
    <w:p w14:paraId="220B0B95" w14:textId="77777777" w:rsidR="008D202E" w:rsidRDefault="008D202E"/>
  </w:footnote>
  <w:footnote w:type="continuationNotice" w:id="1">
    <w:p w14:paraId="003D69ED" w14:textId="77777777" w:rsidR="008D202E" w:rsidRDefault="008D202E"/>
  </w:footnote>
  <w:footnote w:id="2">
    <w:p w14:paraId="6E3E7FEC" w14:textId="77777777" w:rsidR="008D202E" w:rsidRPr="00E84C4D" w:rsidRDefault="008D202E" w:rsidP="007065E8">
      <w:pPr>
        <w:pStyle w:val="FootnoteText"/>
        <w:rPr>
          <w:rFonts w:asciiTheme="minorHAnsi" w:hAnsiTheme="minorHAnsi"/>
          <w:lang w:val="es-ES_tradnl"/>
        </w:rPr>
      </w:pPr>
      <w:r w:rsidRPr="00E84C4D">
        <w:rPr>
          <w:rStyle w:val="FootnoteReference"/>
          <w:lang w:val="es-ES_tradnl"/>
        </w:rPr>
        <w:footnoteRef/>
      </w:r>
      <w:r w:rsidRPr="00E84C4D">
        <w:rPr>
          <w:lang w:val="es-ES_tradnl"/>
        </w:rPr>
        <w:t xml:space="preserve"> </w:t>
      </w:r>
      <w:r w:rsidRPr="00E84C4D">
        <w:rPr>
          <w:rFonts w:asciiTheme="minorHAnsi" w:hAnsiTheme="minorHAnsi"/>
          <w:lang w:val="es-ES_tradnl"/>
        </w:rPr>
        <w:t>El día después del final del período que abarca el informe para el informe equivalente a la COP12 en 2015.</w:t>
      </w:r>
    </w:p>
  </w:footnote>
  <w:footnote w:id="3">
    <w:p w14:paraId="26934F21" w14:textId="64C98C2D" w:rsidR="008D202E" w:rsidRPr="008D202E" w:rsidRDefault="008D202E" w:rsidP="00BD1E17">
      <w:pPr>
        <w:pStyle w:val="FootnoteText"/>
        <w:rPr>
          <w:rFonts w:asciiTheme="minorHAnsi" w:hAnsiTheme="minorHAnsi"/>
          <w:lang w:val="es-ES"/>
        </w:rPr>
      </w:pPr>
      <w:r w:rsidRPr="001D2DFD">
        <w:rPr>
          <w:rStyle w:val="FootnoteReference"/>
          <w:rFonts w:asciiTheme="minorHAnsi" w:hAnsiTheme="minorHAnsi"/>
        </w:rPr>
        <w:footnoteRef/>
      </w:r>
      <w:r w:rsidRPr="008D202E">
        <w:rPr>
          <w:rFonts w:asciiTheme="minorHAnsi" w:hAnsiTheme="minorHAnsi"/>
          <w:lang w:val="es-ES"/>
        </w:rPr>
        <w:t xml:space="preserve"> </w:t>
      </w:r>
      <w:r w:rsidRPr="009B3C5C">
        <w:rPr>
          <w:rFonts w:asciiTheme="minorHAnsi" w:hAnsiTheme="minorHAnsi"/>
          <w:lang w:val="es-ES_tradnl"/>
        </w:rPr>
        <w:t xml:space="preserve">Es decir, las Autoridades Administrativas habían presentado una FIR actualizada que estaba siendo procesada por la Secretaría y/o </w:t>
      </w:r>
      <w:r>
        <w:rPr>
          <w:rFonts w:asciiTheme="minorHAnsi" w:hAnsiTheme="minorHAnsi"/>
          <w:lang w:val="es-ES_tradnl"/>
        </w:rPr>
        <w:t>sobre</w:t>
      </w:r>
      <w:r w:rsidRPr="009B3C5C">
        <w:rPr>
          <w:rFonts w:asciiTheme="minorHAnsi" w:hAnsiTheme="minorHAnsi"/>
          <w:lang w:val="es-ES_tradnl"/>
        </w:rPr>
        <w:t xml:space="preserve"> la cual se había solicitado información adicional o acla</w:t>
      </w:r>
      <w:r>
        <w:rPr>
          <w:rFonts w:asciiTheme="minorHAnsi" w:hAnsiTheme="minorHAnsi"/>
          <w:lang w:val="es-ES_tradnl"/>
        </w:rPr>
        <w:t>raciones a la Parte Contratante</w:t>
      </w:r>
      <w:r w:rsidRPr="008D202E">
        <w:rPr>
          <w:rStyle w:val="FootnoteReference"/>
          <w:rFonts w:asciiTheme="minorHAnsi" w:hAnsiTheme="minorHAnsi"/>
          <w:vertAlign w:val="baseline"/>
          <w:lang w:val="es-ES"/>
        </w:rPr>
        <w:t>.</w:t>
      </w:r>
    </w:p>
  </w:footnote>
  <w:footnote w:id="4">
    <w:p w14:paraId="68D964B8" w14:textId="35C95EA4" w:rsidR="008D202E" w:rsidRPr="008D202E" w:rsidRDefault="008D202E" w:rsidP="000055B3">
      <w:pPr>
        <w:pStyle w:val="FootnoteText"/>
        <w:rPr>
          <w:rFonts w:asciiTheme="minorHAnsi" w:hAnsiTheme="minorHAnsi"/>
          <w:lang w:val="es-ES"/>
        </w:rPr>
      </w:pPr>
      <w:r w:rsidRPr="00374F67">
        <w:rPr>
          <w:rStyle w:val="FootnoteReference"/>
          <w:rFonts w:asciiTheme="minorHAnsi" w:hAnsiTheme="minorHAnsi"/>
        </w:rPr>
        <w:footnoteRef/>
      </w:r>
      <w:r w:rsidRPr="008D202E">
        <w:rPr>
          <w:rFonts w:asciiTheme="minorHAnsi" w:hAnsiTheme="minorHAnsi"/>
          <w:lang w:val="es-ES"/>
        </w:rPr>
        <w:t xml:space="preserve"> En esta lista se incluyen 28 sitios con una fecha de designación anterior.</w:t>
      </w:r>
    </w:p>
  </w:footnote>
  <w:footnote w:id="5">
    <w:p w14:paraId="76F9C45A" w14:textId="6EEA1D09" w:rsidR="008D202E" w:rsidRPr="008D202E" w:rsidRDefault="008D202E">
      <w:pPr>
        <w:pStyle w:val="FootnoteText"/>
        <w:rPr>
          <w:rFonts w:asciiTheme="minorHAnsi" w:hAnsiTheme="minorHAnsi"/>
          <w:lang w:val="es-ES"/>
        </w:rPr>
      </w:pPr>
      <w:r w:rsidRPr="00740519">
        <w:rPr>
          <w:rStyle w:val="FootnoteReference"/>
          <w:rFonts w:asciiTheme="minorHAnsi" w:hAnsiTheme="minorHAnsi"/>
        </w:rPr>
        <w:footnoteRef/>
      </w:r>
      <w:r w:rsidRPr="008D202E">
        <w:rPr>
          <w:rFonts w:asciiTheme="minorHAnsi" w:hAnsiTheme="minorHAnsi"/>
          <w:lang w:val="es-ES"/>
        </w:rPr>
        <w:t xml:space="preserve"> </w:t>
      </w:r>
      <w:r w:rsidRPr="00870E4D">
        <w:rPr>
          <w:rFonts w:ascii="Calibri" w:hAnsi="Calibri"/>
          <w:lang w:val="es-ES"/>
        </w:rPr>
        <w:t>Esta lista no incluye los sitios para los cuales el examen de la FIR o el mapa estaba en curso pero no se había finalizado</w:t>
      </w:r>
      <w:r w:rsidRPr="008D202E">
        <w:rPr>
          <w:rFonts w:asciiTheme="minorHAnsi" w:hAnsiTheme="minorHAnsi"/>
          <w:lang w:val="es-ES"/>
        </w:rPr>
        <w:t xml:space="preserve"> al final del período de presentación de informes.</w:t>
      </w:r>
    </w:p>
  </w:footnote>
  <w:footnote w:id="6">
    <w:p w14:paraId="2C24D4B4" w14:textId="77777777" w:rsidR="008D202E" w:rsidRPr="008D202E" w:rsidRDefault="008D202E" w:rsidP="00252D96">
      <w:pPr>
        <w:pStyle w:val="FootnoteText"/>
        <w:rPr>
          <w:rFonts w:ascii="Calibri" w:hAnsi="Calibri"/>
          <w:lang w:val="es-ES"/>
        </w:rPr>
      </w:pPr>
      <w:r w:rsidRPr="0094721C">
        <w:rPr>
          <w:rStyle w:val="FootnoteReference"/>
          <w:rFonts w:ascii="Calibri" w:hAnsi="Calibri"/>
        </w:rPr>
        <w:footnoteRef/>
      </w:r>
      <w:r w:rsidRPr="008D202E">
        <w:rPr>
          <w:rFonts w:ascii="Calibri" w:hAnsi="Calibri"/>
          <w:lang w:val="es-ES"/>
        </w:rPr>
        <w:t xml:space="preserve"> En territorios de ultramar.</w:t>
      </w:r>
    </w:p>
  </w:footnote>
  <w:footnote w:id="7">
    <w:p w14:paraId="355A7559" w14:textId="5ABCF357" w:rsidR="008D202E" w:rsidRPr="008D202E" w:rsidRDefault="008D202E" w:rsidP="00006519">
      <w:pPr>
        <w:pStyle w:val="FootnoteText"/>
        <w:rPr>
          <w:rFonts w:asciiTheme="minorHAnsi" w:hAnsiTheme="minorHAnsi"/>
          <w:lang w:val="es-ES"/>
        </w:rPr>
      </w:pPr>
      <w:r w:rsidRPr="00D516D0">
        <w:rPr>
          <w:rStyle w:val="FootnoteReference"/>
          <w:rFonts w:asciiTheme="minorHAnsi" w:hAnsiTheme="minorHAnsi"/>
        </w:rPr>
        <w:footnoteRef/>
      </w:r>
      <w:r w:rsidRPr="008D202E">
        <w:rPr>
          <w:rFonts w:asciiTheme="minorHAnsi" w:hAnsiTheme="minorHAnsi"/>
          <w:lang w:val="es-ES"/>
        </w:rPr>
        <w:t xml:space="preserve"> No se incluyen los sitios sobre los cuales la Secretaría ha recibido información (siguiente columna). En esta columna se incluyen los sitios Ramsar cuyo período desde la última actualización alcanzó los seis años en 2017</w:t>
      </w:r>
      <w:r w:rsidRPr="008D202E">
        <w:rPr>
          <w:rFonts w:asciiTheme="minorHAnsi" w:hAnsiTheme="minorHAnsi" w:cs="Segoe UI"/>
          <w:color w:val="000000"/>
          <w:lang w:val="es-ES"/>
        </w:rPr>
        <w:t xml:space="preserve">. </w:t>
      </w:r>
    </w:p>
  </w:footnote>
  <w:footnote w:id="8">
    <w:p w14:paraId="6A54B464" w14:textId="60AAE4DF" w:rsidR="008D202E" w:rsidRPr="008D202E" w:rsidRDefault="008D202E" w:rsidP="00006519">
      <w:pPr>
        <w:pStyle w:val="FootnoteText"/>
        <w:rPr>
          <w:lang w:val="es-ES"/>
        </w:rPr>
      </w:pPr>
      <w:r w:rsidRPr="00D516D0">
        <w:rPr>
          <w:rStyle w:val="FootnoteReference"/>
          <w:rFonts w:asciiTheme="minorHAnsi" w:hAnsiTheme="minorHAnsi"/>
        </w:rPr>
        <w:footnoteRef/>
      </w:r>
      <w:r w:rsidRPr="008D202E">
        <w:rPr>
          <w:rFonts w:asciiTheme="minorHAnsi" w:hAnsiTheme="minorHAnsi"/>
          <w:lang w:val="es-ES"/>
        </w:rPr>
        <w:t xml:space="preserve"> Sitios sobre los cuales las Autoridades Administrativas han presentado una FIR actualizada que está siendo procesada por la Secretaría y/o sobre los cuales se ha solicitado más información o aclaraciones a la Parte Contratante.</w:t>
      </w:r>
    </w:p>
  </w:footnote>
  <w:footnote w:id="9">
    <w:p w14:paraId="37D95BED" w14:textId="790FA169" w:rsidR="008D202E" w:rsidRPr="008D202E" w:rsidRDefault="008D202E" w:rsidP="00D9599E">
      <w:pPr>
        <w:pStyle w:val="FootnoteText"/>
        <w:rPr>
          <w:rFonts w:asciiTheme="minorHAnsi" w:hAnsiTheme="minorHAnsi"/>
          <w:lang w:val="es-ES"/>
        </w:rPr>
      </w:pPr>
      <w:r w:rsidRPr="00740519">
        <w:rPr>
          <w:rStyle w:val="FootnoteReference"/>
          <w:rFonts w:asciiTheme="minorHAnsi" w:hAnsiTheme="minorHAnsi"/>
        </w:rPr>
        <w:footnoteRef/>
      </w:r>
      <w:r w:rsidRPr="008D202E">
        <w:rPr>
          <w:rFonts w:asciiTheme="minorHAnsi" w:hAnsiTheme="minorHAnsi"/>
          <w:lang w:val="es-ES"/>
        </w:rPr>
        <w:t xml:space="preserve"> </w:t>
      </w:r>
      <w:r w:rsidRPr="00E129A6">
        <w:rPr>
          <w:rFonts w:ascii="Calibri" w:hAnsi="Calibri"/>
          <w:lang w:val="es-ES_tradnl"/>
        </w:rPr>
        <w:t xml:space="preserve">Otro: primero fue comunicado </w:t>
      </w:r>
      <w:r>
        <w:rPr>
          <w:rFonts w:ascii="Calibri" w:hAnsi="Calibri"/>
          <w:lang w:val="es-ES_tradnl"/>
        </w:rPr>
        <w:t>un tercero</w:t>
      </w:r>
      <w:r w:rsidRPr="00E129A6">
        <w:rPr>
          <w:rFonts w:ascii="Calibri" w:hAnsi="Calibri"/>
          <w:lang w:val="es-ES_tradnl"/>
        </w:rPr>
        <w:t xml:space="preserve"> y posteriormente fue confirmado por la Autoridad Administrativa</w:t>
      </w:r>
      <w:r>
        <w:rPr>
          <w:rFonts w:ascii="Calibri" w:hAnsi="Calibri"/>
          <w:lang w:val="es-ES_tradnl"/>
        </w:rPr>
        <w:t>.</w:t>
      </w:r>
    </w:p>
    <w:p w14:paraId="28A86333" w14:textId="394D3C3A" w:rsidR="008D202E" w:rsidRPr="008D202E" w:rsidRDefault="008D202E" w:rsidP="00D9599E">
      <w:pPr>
        <w:pStyle w:val="FootnoteText"/>
        <w:rPr>
          <w:rFonts w:asciiTheme="minorHAnsi" w:hAnsiTheme="minorHAnsi"/>
          <w:lang w:val="es-ES"/>
        </w:rPr>
      </w:pPr>
      <w:r w:rsidRPr="008D202E">
        <w:rPr>
          <w:rFonts w:asciiTheme="minorHAnsi" w:hAnsiTheme="minorHAnsi"/>
          <w:lang w:val="es-ES"/>
        </w:rPr>
        <w:t xml:space="preserve"> </w:t>
      </w:r>
      <w:r w:rsidRPr="00E129A6">
        <w:rPr>
          <w:rFonts w:ascii="Calibri" w:hAnsi="Calibri"/>
          <w:lang w:val="es-ES_tradnl"/>
        </w:rPr>
        <w:t>AA: primero fue comunicado por la Autoridad Administrativa</w:t>
      </w:r>
      <w:r>
        <w:rPr>
          <w:rFonts w:ascii="Calibri" w:hAnsi="Calibri"/>
          <w:lang w:val="es-ES_tradnl"/>
        </w:rPr>
        <w:t>.</w:t>
      </w:r>
    </w:p>
    <w:p w14:paraId="70F6EFC3" w14:textId="699B30EB" w:rsidR="008D202E" w:rsidRPr="008D202E" w:rsidRDefault="008D202E" w:rsidP="00CE19C2">
      <w:pPr>
        <w:pStyle w:val="FootnoteText"/>
        <w:rPr>
          <w:rFonts w:asciiTheme="minorHAnsi" w:hAnsiTheme="minorHAnsi"/>
          <w:lang w:val="es-ES"/>
        </w:rPr>
      </w:pPr>
      <w:r w:rsidRPr="008D202E">
        <w:rPr>
          <w:rFonts w:asciiTheme="minorHAnsi" w:hAnsiTheme="minorHAnsi"/>
          <w:lang w:val="es-ES"/>
        </w:rPr>
        <w:t xml:space="preserve">* </w:t>
      </w:r>
      <w:r w:rsidRPr="00513717">
        <w:rPr>
          <w:rFonts w:asciiTheme="minorHAnsi" w:hAnsiTheme="minorHAnsi"/>
          <w:lang w:val="es-ES"/>
        </w:rPr>
        <w:t xml:space="preserve">123 </w:t>
      </w:r>
      <w:r>
        <w:rPr>
          <w:rFonts w:ascii="Calibri" w:hAnsi="Calibri"/>
          <w:noProof/>
          <w:lang w:val="es-ES_tradnl"/>
        </w:rPr>
        <w:t>expedientes del Artículo</w:t>
      </w:r>
      <w:r w:rsidRPr="00D94CD2">
        <w:rPr>
          <w:rFonts w:ascii="Calibri" w:hAnsi="Calibri"/>
          <w:noProof/>
          <w:lang w:val="es-ES_tradnl"/>
        </w:rPr>
        <w:t xml:space="preserve"> 3.2 que llevan más tiempo sin resolver (abiertos durante </w:t>
      </w:r>
      <w:r w:rsidRPr="00513717">
        <w:rPr>
          <w:rFonts w:ascii="Calibri" w:hAnsi="Calibri"/>
          <w:noProof/>
          <w:lang w:val="es-ES_tradnl"/>
        </w:rPr>
        <w:t>dos años o más).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99AD9" w14:textId="77777777" w:rsidR="00FD1CEA" w:rsidRDefault="00FD1C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60FEB" w14:textId="77777777" w:rsidR="00FD1CEA" w:rsidRDefault="00FD1C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449EA" w14:textId="77777777" w:rsidR="008D202E" w:rsidRPr="00FA1851" w:rsidRDefault="008D202E" w:rsidP="00FA1851">
    <w:pPr>
      <w:keepNext/>
      <w:suppressAutoHyphens/>
      <w:outlineLvl w:val="0"/>
      <w:rPr>
        <w:rFonts w:ascii="Calibri" w:hAnsi="Calibr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1E9BCA"/>
    <w:lvl w:ilvl="0">
      <w:numFmt w:val="bullet"/>
      <w:lvlText w:val="*"/>
      <w:lvlJc w:val="left"/>
      <w:pPr>
        <w:ind w:left="0" w:firstLine="0"/>
      </w:pPr>
    </w:lvl>
  </w:abstractNum>
  <w:abstractNum w:abstractNumId="1">
    <w:nsid w:val="05EE3E43"/>
    <w:multiLevelType w:val="hybridMultilevel"/>
    <w:tmpl w:val="256AD27C"/>
    <w:lvl w:ilvl="0" w:tplc="0C9C0494">
      <w:numFmt w:val="bullet"/>
      <w:lvlText w:val="•"/>
      <w:lvlJc w:val="left"/>
      <w:pPr>
        <w:ind w:left="1080" w:hanging="360"/>
      </w:pPr>
      <w:rPr>
        <w:rFonts w:ascii="Calibri" w:eastAsiaTheme="minorHAnsi" w:hAnsi="Calibri" w:cs="Palatino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87152E"/>
    <w:multiLevelType w:val="hybridMultilevel"/>
    <w:tmpl w:val="90F6BF50"/>
    <w:lvl w:ilvl="0" w:tplc="30D49B8A">
      <w:start w:val="1"/>
      <w:numFmt w:val="lowerLetter"/>
      <w:lvlText w:val="%1)"/>
      <w:lvlJc w:val="left"/>
      <w:pPr>
        <w:ind w:left="1146" w:hanging="360"/>
      </w:pPr>
      <w:rPr>
        <w:rFonts w:hint="default"/>
        <w:color w:val="auto"/>
      </w:rPr>
    </w:lvl>
    <w:lvl w:ilvl="1" w:tplc="08090019" w:tentative="1">
      <w:start w:val="1"/>
      <w:numFmt w:val="lowerLetter"/>
      <w:lvlText w:val="%2."/>
      <w:lvlJc w:val="left"/>
      <w:pPr>
        <w:ind w:left="1866" w:hanging="360"/>
      </w:pPr>
    </w:lvl>
    <w:lvl w:ilvl="2" w:tplc="30D49B8A">
      <w:start w:val="1"/>
      <w:numFmt w:val="lowerLetter"/>
      <w:lvlText w:val="%3)"/>
      <w:lvlJc w:val="left"/>
      <w:pPr>
        <w:ind w:left="2586" w:hanging="180"/>
      </w:pPr>
      <w:rPr>
        <w:rFonts w:hint="default"/>
        <w:color w:val="auto"/>
      </w:r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nsid w:val="08DC1839"/>
    <w:multiLevelType w:val="hybridMultilevel"/>
    <w:tmpl w:val="359E6F86"/>
    <w:lvl w:ilvl="0" w:tplc="90AED71E">
      <w:start w:val="2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C0B8F"/>
    <w:multiLevelType w:val="hybridMultilevel"/>
    <w:tmpl w:val="2334D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BC75F7"/>
    <w:multiLevelType w:val="hybridMultilevel"/>
    <w:tmpl w:val="37704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16F71"/>
    <w:multiLevelType w:val="hybridMultilevel"/>
    <w:tmpl w:val="02003900"/>
    <w:lvl w:ilvl="0" w:tplc="DA72F8B6">
      <w:start w:val="1"/>
      <w:numFmt w:val="lowerRoman"/>
      <w:lvlText w:val="%1."/>
      <w:lvlJc w:val="left"/>
      <w:pPr>
        <w:ind w:left="765" w:hanging="360"/>
      </w:pPr>
      <w:rPr>
        <w:rFonts w:hint="default"/>
        <w:sz w:val="22"/>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147D3F26"/>
    <w:multiLevelType w:val="hybridMultilevel"/>
    <w:tmpl w:val="9E189A68"/>
    <w:lvl w:ilvl="0" w:tplc="0809000F">
      <w:start w:val="1"/>
      <w:numFmt w:val="decimal"/>
      <w:lvlText w:val="%1."/>
      <w:lvlJc w:val="left"/>
      <w:pPr>
        <w:ind w:left="720" w:hanging="360"/>
      </w:pPr>
    </w:lvl>
    <w:lvl w:ilvl="1" w:tplc="9EE0719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4934B3"/>
    <w:multiLevelType w:val="hybridMultilevel"/>
    <w:tmpl w:val="C9A2DC82"/>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18791410"/>
    <w:multiLevelType w:val="hybridMultilevel"/>
    <w:tmpl w:val="2D44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406AF8"/>
    <w:multiLevelType w:val="hybridMultilevel"/>
    <w:tmpl w:val="9760C1F6"/>
    <w:lvl w:ilvl="0" w:tplc="6E726E44">
      <w:start w:val="1"/>
      <w:numFmt w:val="decimal"/>
      <w:lvlText w:val="%1."/>
      <w:lvlJc w:val="left"/>
      <w:pPr>
        <w:ind w:left="360" w:hanging="360"/>
      </w:pPr>
      <w:rPr>
        <w:rFonts w:asciiTheme="minorHAnsi" w:hAnsiTheme="minorHAnsi" w:hint="default"/>
        <w:i w:val="0"/>
        <w:sz w:val="22"/>
        <w:szCs w:val="22"/>
      </w:rPr>
    </w:lvl>
    <w:lvl w:ilvl="1" w:tplc="08090019">
      <w:start w:val="1"/>
      <w:numFmt w:val="lowerLetter"/>
      <w:lvlText w:val="%2."/>
      <w:lvlJc w:val="left"/>
      <w:pPr>
        <w:ind w:left="1440" w:hanging="360"/>
      </w:pPr>
    </w:lvl>
    <w:lvl w:ilvl="2" w:tplc="664A9F4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9075C7"/>
    <w:multiLevelType w:val="hybridMultilevel"/>
    <w:tmpl w:val="50288E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D84129E"/>
    <w:multiLevelType w:val="hybridMultilevel"/>
    <w:tmpl w:val="C2723764"/>
    <w:lvl w:ilvl="0" w:tplc="0C9C0494">
      <w:numFmt w:val="bullet"/>
      <w:lvlText w:val="•"/>
      <w:lvlJc w:val="left"/>
      <w:pPr>
        <w:ind w:left="1506" w:hanging="360"/>
      </w:pPr>
      <w:rPr>
        <w:rFonts w:ascii="Calibri" w:eastAsiaTheme="minorHAnsi" w:hAnsi="Calibri" w:cs="Palatino Linotype"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1DEA6157"/>
    <w:multiLevelType w:val="hybridMultilevel"/>
    <w:tmpl w:val="3E6E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623E82"/>
    <w:multiLevelType w:val="hybridMultilevel"/>
    <w:tmpl w:val="715C7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654747"/>
    <w:multiLevelType w:val="hybridMultilevel"/>
    <w:tmpl w:val="A116349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3C27530"/>
    <w:multiLevelType w:val="hybridMultilevel"/>
    <w:tmpl w:val="E86070F0"/>
    <w:lvl w:ilvl="0" w:tplc="E0E676E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5B4E8C"/>
    <w:multiLevelType w:val="hybridMultilevel"/>
    <w:tmpl w:val="BFBE82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AD611C9"/>
    <w:multiLevelType w:val="hybridMultilevel"/>
    <w:tmpl w:val="1780D2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30E4FF5"/>
    <w:multiLevelType w:val="hybridMultilevel"/>
    <w:tmpl w:val="7212B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6993AF6"/>
    <w:multiLevelType w:val="hybridMultilevel"/>
    <w:tmpl w:val="3E6E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A908F7"/>
    <w:multiLevelType w:val="hybridMultilevel"/>
    <w:tmpl w:val="4EE882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39116F21"/>
    <w:multiLevelType w:val="hybridMultilevel"/>
    <w:tmpl w:val="40DC87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E8D61F7"/>
    <w:multiLevelType w:val="hybridMultilevel"/>
    <w:tmpl w:val="1E42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3366B4"/>
    <w:multiLevelType w:val="hybridMultilevel"/>
    <w:tmpl w:val="990C0552"/>
    <w:lvl w:ilvl="0" w:tplc="24588B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9C5B7B"/>
    <w:multiLevelType w:val="hybridMultilevel"/>
    <w:tmpl w:val="84FC2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C550D47"/>
    <w:multiLevelType w:val="hybridMultilevel"/>
    <w:tmpl w:val="2EE699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4F7D477B"/>
    <w:multiLevelType w:val="hybridMultilevel"/>
    <w:tmpl w:val="196461B4"/>
    <w:lvl w:ilvl="0" w:tplc="30D49B8A">
      <w:start w:val="1"/>
      <w:numFmt w:val="lowerLetter"/>
      <w:lvlText w:val="%1)"/>
      <w:lvlJc w:val="left"/>
      <w:pPr>
        <w:ind w:left="1146" w:hanging="360"/>
      </w:pPr>
      <w:rPr>
        <w:rFonts w:hint="default"/>
        <w:color w:val="auto"/>
      </w:r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nsid w:val="5020250A"/>
    <w:multiLevelType w:val="hybridMultilevel"/>
    <w:tmpl w:val="BB1842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0591C2D"/>
    <w:multiLevelType w:val="hybridMultilevel"/>
    <w:tmpl w:val="23F03668"/>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56A00B4A"/>
    <w:multiLevelType w:val="multilevel"/>
    <w:tmpl w:val="A670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D32549"/>
    <w:multiLevelType w:val="hybridMultilevel"/>
    <w:tmpl w:val="37C6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6B3939"/>
    <w:multiLevelType w:val="hybridMultilevel"/>
    <w:tmpl w:val="8EAA87BA"/>
    <w:lvl w:ilvl="0" w:tplc="FF0272EE">
      <w:start w:val="8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0B4C38"/>
    <w:multiLevelType w:val="hybridMultilevel"/>
    <w:tmpl w:val="85F0DF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5C19725F"/>
    <w:multiLevelType w:val="hybridMultilevel"/>
    <w:tmpl w:val="5CDE1F76"/>
    <w:lvl w:ilvl="0" w:tplc="0C0A000F">
      <w:start w:val="1"/>
      <w:numFmt w:val="decimal"/>
      <w:lvlText w:val="%1."/>
      <w:lvlJc w:val="left"/>
      <w:pPr>
        <w:ind w:left="360" w:hanging="360"/>
      </w:pPr>
      <w:rPr>
        <w:rFonts w:hint="default"/>
      </w:rPr>
    </w:lvl>
    <w:lvl w:ilvl="1" w:tplc="6AACE716">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nsid w:val="5E2F7469"/>
    <w:multiLevelType w:val="hybridMultilevel"/>
    <w:tmpl w:val="12665692"/>
    <w:lvl w:ilvl="0" w:tplc="F4782614">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nsid w:val="5EBD4A6B"/>
    <w:multiLevelType w:val="hybridMultilevel"/>
    <w:tmpl w:val="50F42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48290D"/>
    <w:multiLevelType w:val="hybridMultilevel"/>
    <w:tmpl w:val="2D0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5C2886"/>
    <w:multiLevelType w:val="hybridMultilevel"/>
    <w:tmpl w:val="AAC4930A"/>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nsid w:val="5FA5152E"/>
    <w:multiLevelType w:val="hybridMultilevel"/>
    <w:tmpl w:val="E8687550"/>
    <w:lvl w:ilvl="0" w:tplc="819CB9AE">
      <w:start w:val="11"/>
      <w:numFmt w:val="decimal"/>
      <w:lvlText w:val="%1."/>
      <w:lvlJc w:val="left"/>
      <w:pPr>
        <w:ind w:left="720" w:hanging="360"/>
      </w:pPr>
      <w:rPr>
        <w:rFonts w:asciiTheme="minorHAnsi" w:hAnsiTheme="minorHAnsi" w:cs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1">
    <w:nsid w:val="6A9051A9"/>
    <w:multiLevelType w:val="hybridMultilevel"/>
    <w:tmpl w:val="5A34F32C"/>
    <w:lvl w:ilvl="0" w:tplc="C1DED89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B6C5638"/>
    <w:multiLevelType w:val="hybridMultilevel"/>
    <w:tmpl w:val="DCC28EE0"/>
    <w:lvl w:ilvl="0" w:tplc="E95E6FE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D3F5E5D"/>
    <w:multiLevelType w:val="hybridMultilevel"/>
    <w:tmpl w:val="EFE61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711633EE"/>
    <w:multiLevelType w:val="hybridMultilevel"/>
    <w:tmpl w:val="3A2C3A8E"/>
    <w:lvl w:ilvl="0" w:tplc="10BEC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F5791B"/>
    <w:multiLevelType w:val="hybridMultilevel"/>
    <w:tmpl w:val="C4FA3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DD40069"/>
    <w:multiLevelType w:val="hybridMultilevel"/>
    <w:tmpl w:val="DC3097F2"/>
    <w:lvl w:ilvl="0" w:tplc="0C0A000F">
      <w:start w:val="4"/>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nsid w:val="7F4B24AE"/>
    <w:multiLevelType w:val="hybridMultilevel"/>
    <w:tmpl w:val="578290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31"/>
  </w:num>
  <w:num w:numId="3">
    <w:abstractNumId w:val="24"/>
  </w:num>
  <w:num w:numId="4">
    <w:abstractNumId w:val="20"/>
  </w:num>
  <w:num w:numId="5">
    <w:abstractNumId w:val="3"/>
  </w:num>
  <w:num w:numId="6">
    <w:abstractNumId w:val="21"/>
  </w:num>
  <w:num w:numId="7">
    <w:abstractNumId w:val="26"/>
  </w:num>
  <w:num w:numId="8">
    <w:abstractNumId w:val="32"/>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42"/>
  </w:num>
  <w:num w:numId="12">
    <w:abstractNumId w:val="13"/>
  </w:num>
  <w:num w:numId="13">
    <w:abstractNumId w:val="5"/>
  </w:num>
  <w:num w:numId="14">
    <w:abstractNumId w:val="39"/>
  </w:num>
  <w:num w:numId="15">
    <w:abstractNumId w:val="0"/>
    <w:lvlOverride w:ilvl="0">
      <w:lvl w:ilvl="0">
        <w:numFmt w:val="bullet"/>
        <w:lvlText w:val=""/>
        <w:legacy w:legacy="1" w:legacySpace="120" w:legacyIndent="567"/>
        <w:lvlJc w:val="left"/>
        <w:pPr>
          <w:ind w:left="1134" w:hanging="567"/>
        </w:pPr>
        <w:rPr>
          <w:rFonts w:ascii="Symbol" w:hAnsi="Symbol" w:hint="default"/>
        </w:rPr>
      </w:lvl>
    </w:lvlOverride>
  </w:num>
  <w:num w:numId="16">
    <w:abstractNumId w:val="36"/>
  </w:num>
  <w:num w:numId="17">
    <w:abstractNumId w:val="16"/>
  </w:num>
  <w:num w:numId="18">
    <w:abstractNumId w:val="10"/>
  </w:num>
  <w:num w:numId="19">
    <w:abstractNumId w:val="44"/>
  </w:num>
  <w:num w:numId="20">
    <w:abstractNumId w:val="22"/>
  </w:num>
  <w:num w:numId="21">
    <w:abstractNumId w:val="17"/>
  </w:num>
  <w:num w:numId="22">
    <w:abstractNumId w:val="1"/>
  </w:num>
  <w:num w:numId="23">
    <w:abstractNumId w:val="12"/>
  </w:num>
  <w:num w:numId="24">
    <w:abstractNumId w:val="8"/>
  </w:num>
  <w:num w:numId="25">
    <w:abstractNumId w:val="38"/>
  </w:num>
  <w:num w:numId="26">
    <w:abstractNumId w:val="7"/>
  </w:num>
  <w:num w:numId="27">
    <w:abstractNumId w:val="15"/>
  </w:num>
  <w:num w:numId="28">
    <w:abstractNumId w:val="45"/>
  </w:num>
  <w:num w:numId="29">
    <w:abstractNumId w:val="19"/>
  </w:num>
  <w:num w:numId="30">
    <w:abstractNumId w:val="28"/>
  </w:num>
  <w:num w:numId="31">
    <w:abstractNumId w:val="11"/>
  </w:num>
  <w:num w:numId="32">
    <w:abstractNumId w:val="18"/>
  </w:num>
  <w:num w:numId="33">
    <w:abstractNumId w:val="47"/>
  </w:num>
  <w:num w:numId="34">
    <w:abstractNumId w:val="4"/>
  </w:num>
  <w:num w:numId="35">
    <w:abstractNumId w:val="25"/>
  </w:num>
  <w:num w:numId="36">
    <w:abstractNumId w:val="40"/>
  </w:num>
  <w:num w:numId="37">
    <w:abstractNumId w:val="41"/>
  </w:num>
  <w:num w:numId="38">
    <w:abstractNumId w:val="30"/>
  </w:num>
  <w:num w:numId="39">
    <w:abstractNumId w:val="6"/>
  </w:num>
  <w:num w:numId="40">
    <w:abstractNumId w:val="23"/>
  </w:num>
  <w:num w:numId="41">
    <w:abstractNumId w:val="27"/>
  </w:num>
  <w:num w:numId="42">
    <w:abstractNumId w:val="2"/>
  </w:num>
  <w:num w:numId="43">
    <w:abstractNumId w:val="37"/>
  </w:num>
  <w:num w:numId="44">
    <w:abstractNumId w:val="33"/>
  </w:num>
  <w:num w:numId="45">
    <w:abstractNumId w:val="14"/>
  </w:num>
  <w:num w:numId="46">
    <w:abstractNumId w:val="46"/>
  </w:num>
  <w:num w:numId="47">
    <w:abstractNumId w:val="34"/>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70"/>
    <w:rsid w:val="000028AE"/>
    <w:rsid w:val="00002E07"/>
    <w:rsid w:val="000038D9"/>
    <w:rsid w:val="00005424"/>
    <w:rsid w:val="000055B3"/>
    <w:rsid w:val="00006519"/>
    <w:rsid w:val="00010917"/>
    <w:rsid w:val="00011551"/>
    <w:rsid w:val="00012EAD"/>
    <w:rsid w:val="00013B66"/>
    <w:rsid w:val="00013CA3"/>
    <w:rsid w:val="00015E2F"/>
    <w:rsid w:val="000164A2"/>
    <w:rsid w:val="0002020A"/>
    <w:rsid w:val="000222B7"/>
    <w:rsid w:val="00022729"/>
    <w:rsid w:val="00022DE0"/>
    <w:rsid w:val="00023308"/>
    <w:rsid w:val="00023491"/>
    <w:rsid w:val="00024131"/>
    <w:rsid w:val="00024175"/>
    <w:rsid w:val="00024CE6"/>
    <w:rsid w:val="00025042"/>
    <w:rsid w:val="000261B5"/>
    <w:rsid w:val="00026D6B"/>
    <w:rsid w:val="000307B2"/>
    <w:rsid w:val="00031CD3"/>
    <w:rsid w:val="00031E78"/>
    <w:rsid w:val="00032C92"/>
    <w:rsid w:val="00032F91"/>
    <w:rsid w:val="000332D4"/>
    <w:rsid w:val="000337F4"/>
    <w:rsid w:val="0003405A"/>
    <w:rsid w:val="000361C6"/>
    <w:rsid w:val="0003723F"/>
    <w:rsid w:val="000408A8"/>
    <w:rsid w:val="000421CA"/>
    <w:rsid w:val="00042636"/>
    <w:rsid w:val="000435A0"/>
    <w:rsid w:val="0004372C"/>
    <w:rsid w:val="000439E6"/>
    <w:rsid w:val="00044658"/>
    <w:rsid w:val="0004478B"/>
    <w:rsid w:val="00045ED9"/>
    <w:rsid w:val="00046F6E"/>
    <w:rsid w:val="0004789D"/>
    <w:rsid w:val="000519D2"/>
    <w:rsid w:val="00052837"/>
    <w:rsid w:val="000528C8"/>
    <w:rsid w:val="00052BC8"/>
    <w:rsid w:val="0005451E"/>
    <w:rsid w:val="000573C8"/>
    <w:rsid w:val="00057831"/>
    <w:rsid w:val="00063894"/>
    <w:rsid w:val="00064511"/>
    <w:rsid w:val="00064C7B"/>
    <w:rsid w:val="00065348"/>
    <w:rsid w:val="000676A5"/>
    <w:rsid w:val="00070057"/>
    <w:rsid w:val="00070359"/>
    <w:rsid w:val="000704DC"/>
    <w:rsid w:val="00070632"/>
    <w:rsid w:val="00072CA0"/>
    <w:rsid w:val="00073CE9"/>
    <w:rsid w:val="0007402A"/>
    <w:rsid w:val="00074128"/>
    <w:rsid w:val="0007536B"/>
    <w:rsid w:val="0007750D"/>
    <w:rsid w:val="0007798C"/>
    <w:rsid w:val="00077E78"/>
    <w:rsid w:val="00080A97"/>
    <w:rsid w:val="00081854"/>
    <w:rsid w:val="00082D38"/>
    <w:rsid w:val="0008467E"/>
    <w:rsid w:val="0008556B"/>
    <w:rsid w:val="000878A5"/>
    <w:rsid w:val="00091346"/>
    <w:rsid w:val="000921F1"/>
    <w:rsid w:val="00096F3F"/>
    <w:rsid w:val="00096F85"/>
    <w:rsid w:val="000A0267"/>
    <w:rsid w:val="000A0536"/>
    <w:rsid w:val="000A136D"/>
    <w:rsid w:val="000A22ED"/>
    <w:rsid w:val="000A22F0"/>
    <w:rsid w:val="000A22F6"/>
    <w:rsid w:val="000A3409"/>
    <w:rsid w:val="000A3994"/>
    <w:rsid w:val="000A5439"/>
    <w:rsid w:val="000A5A13"/>
    <w:rsid w:val="000B27E8"/>
    <w:rsid w:val="000B4F39"/>
    <w:rsid w:val="000B620B"/>
    <w:rsid w:val="000B725A"/>
    <w:rsid w:val="000C0757"/>
    <w:rsid w:val="000C07C8"/>
    <w:rsid w:val="000C0BA6"/>
    <w:rsid w:val="000C2F1E"/>
    <w:rsid w:val="000C3B1D"/>
    <w:rsid w:val="000C44DF"/>
    <w:rsid w:val="000C5C01"/>
    <w:rsid w:val="000C5D2C"/>
    <w:rsid w:val="000C69D3"/>
    <w:rsid w:val="000C716A"/>
    <w:rsid w:val="000D2526"/>
    <w:rsid w:val="000D271B"/>
    <w:rsid w:val="000D2D0B"/>
    <w:rsid w:val="000D39B2"/>
    <w:rsid w:val="000D7576"/>
    <w:rsid w:val="000E1614"/>
    <w:rsid w:val="000E199F"/>
    <w:rsid w:val="000E1DF0"/>
    <w:rsid w:val="000E3C87"/>
    <w:rsid w:val="000E3EED"/>
    <w:rsid w:val="000E59DF"/>
    <w:rsid w:val="000E5EFA"/>
    <w:rsid w:val="000E7315"/>
    <w:rsid w:val="000F09A3"/>
    <w:rsid w:val="000F09FD"/>
    <w:rsid w:val="000F3058"/>
    <w:rsid w:val="000F350F"/>
    <w:rsid w:val="000F480E"/>
    <w:rsid w:val="000F4955"/>
    <w:rsid w:val="000F4BF2"/>
    <w:rsid w:val="000F5C84"/>
    <w:rsid w:val="000F650A"/>
    <w:rsid w:val="000F6BB9"/>
    <w:rsid w:val="000F731D"/>
    <w:rsid w:val="00100799"/>
    <w:rsid w:val="00103154"/>
    <w:rsid w:val="001041D6"/>
    <w:rsid w:val="001064B3"/>
    <w:rsid w:val="00106CC6"/>
    <w:rsid w:val="00107029"/>
    <w:rsid w:val="00111282"/>
    <w:rsid w:val="001123E8"/>
    <w:rsid w:val="001129C3"/>
    <w:rsid w:val="00112D83"/>
    <w:rsid w:val="00115A7F"/>
    <w:rsid w:val="00116EB3"/>
    <w:rsid w:val="00122D48"/>
    <w:rsid w:val="00123343"/>
    <w:rsid w:val="00124788"/>
    <w:rsid w:val="00124922"/>
    <w:rsid w:val="001252A6"/>
    <w:rsid w:val="001253D6"/>
    <w:rsid w:val="00125A1D"/>
    <w:rsid w:val="001260C3"/>
    <w:rsid w:val="00126394"/>
    <w:rsid w:val="0012693A"/>
    <w:rsid w:val="00130114"/>
    <w:rsid w:val="001304E3"/>
    <w:rsid w:val="001311BC"/>
    <w:rsid w:val="0013136B"/>
    <w:rsid w:val="00132988"/>
    <w:rsid w:val="00132A96"/>
    <w:rsid w:val="001355D2"/>
    <w:rsid w:val="001364D8"/>
    <w:rsid w:val="0013683E"/>
    <w:rsid w:val="001370EE"/>
    <w:rsid w:val="00137EF2"/>
    <w:rsid w:val="001402EB"/>
    <w:rsid w:val="001405C9"/>
    <w:rsid w:val="0014214C"/>
    <w:rsid w:val="001437A9"/>
    <w:rsid w:val="00144D2F"/>
    <w:rsid w:val="00145672"/>
    <w:rsid w:val="0014676F"/>
    <w:rsid w:val="00147D4B"/>
    <w:rsid w:val="001503ED"/>
    <w:rsid w:val="001505AF"/>
    <w:rsid w:val="001525FE"/>
    <w:rsid w:val="00152C5C"/>
    <w:rsid w:val="00152D8F"/>
    <w:rsid w:val="00154F65"/>
    <w:rsid w:val="00157E7E"/>
    <w:rsid w:val="00161893"/>
    <w:rsid w:val="00161B95"/>
    <w:rsid w:val="00164325"/>
    <w:rsid w:val="001644CE"/>
    <w:rsid w:val="00165AF3"/>
    <w:rsid w:val="00165B23"/>
    <w:rsid w:val="00170E76"/>
    <w:rsid w:val="00173E51"/>
    <w:rsid w:val="0017449F"/>
    <w:rsid w:val="001751CB"/>
    <w:rsid w:val="001751F3"/>
    <w:rsid w:val="00176156"/>
    <w:rsid w:val="0017667A"/>
    <w:rsid w:val="0017713F"/>
    <w:rsid w:val="00177F0F"/>
    <w:rsid w:val="0018057B"/>
    <w:rsid w:val="001875EE"/>
    <w:rsid w:val="00190701"/>
    <w:rsid w:val="00190A93"/>
    <w:rsid w:val="001913B9"/>
    <w:rsid w:val="00193860"/>
    <w:rsid w:val="00194BA3"/>
    <w:rsid w:val="00197628"/>
    <w:rsid w:val="00197F3D"/>
    <w:rsid w:val="001A23F0"/>
    <w:rsid w:val="001A25EC"/>
    <w:rsid w:val="001A26B2"/>
    <w:rsid w:val="001A26E0"/>
    <w:rsid w:val="001A2AF1"/>
    <w:rsid w:val="001A4B2F"/>
    <w:rsid w:val="001A56C9"/>
    <w:rsid w:val="001A580E"/>
    <w:rsid w:val="001A5F90"/>
    <w:rsid w:val="001A6260"/>
    <w:rsid w:val="001A646C"/>
    <w:rsid w:val="001A68C2"/>
    <w:rsid w:val="001A7B15"/>
    <w:rsid w:val="001A7B4B"/>
    <w:rsid w:val="001B0DB0"/>
    <w:rsid w:val="001B51A0"/>
    <w:rsid w:val="001B5499"/>
    <w:rsid w:val="001B6086"/>
    <w:rsid w:val="001B6EB3"/>
    <w:rsid w:val="001B79BD"/>
    <w:rsid w:val="001C009C"/>
    <w:rsid w:val="001C021C"/>
    <w:rsid w:val="001C14A8"/>
    <w:rsid w:val="001C152C"/>
    <w:rsid w:val="001C1FA7"/>
    <w:rsid w:val="001C423E"/>
    <w:rsid w:val="001C43A2"/>
    <w:rsid w:val="001C48A7"/>
    <w:rsid w:val="001C4EE4"/>
    <w:rsid w:val="001C53FF"/>
    <w:rsid w:val="001C725D"/>
    <w:rsid w:val="001D018D"/>
    <w:rsid w:val="001D0747"/>
    <w:rsid w:val="001D097D"/>
    <w:rsid w:val="001D0EDC"/>
    <w:rsid w:val="001D2DFD"/>
    <w:rsid w:val="001D3B64"/>
    <w:rsid w:val="001D3E7C"/>
    <w:rsid w:val="001E1455"/>
    <w:rsid w:val="001E1C1C"/>
    <w:rsid w:val="001E4933"/>
    <w:rsid w:val="001E7BE4"/>
    <w:rsid w:val="001F1159"/>
    <w:rsid w:val="001F1EC6"/>
    <w:rsid w:val="001F64CD"/>
    <w:rsid w:val="001F685B"/>
    <w:rsid w:val="001F6A84"/>
    <w:rsid w:val="001F6A97"/>
    <w:rsid w:val="001F6E99"/>
    <w:rsid w:val="002003E1"/>
    <w:rsid w:val="00200B00"/>
    <w:rsid w:val="00200F31"/>
    <w:rsid w:val="00203E7E"/>
    <w:rsid w:val="00204301"/>
    <w:rsid w:val="00207742"/>
    <w:rsid w:val="002077AD"/>
    <w:rsid w:val="00210080"/>
    <w:rsid w:val="00210E52"/>
    <w:rsid w:val="002137CB"/>
    <w:rsid w:val="002156A1"/>
    <w:rsid w:val="00215F6E"/>
    <w:rsid w:val="00216C4F"/>
    <w:rsid w:val="00221D3D"/>
    <w:rsid w:val="002253FC"/>
    <w:rsid w:val="00225BEF"/>
    <w:rsid w:val="00230C5E"/>
    <w:rsid w:val="00231184"/>
    <w:rsid w:val="0023129B"/>
    <w:rsid w:val="002332A9"/>
    <w:rsid w:val="00234872"/>
    <w:rsid w:val="00234C9C"/>
    <w:rsid w:val="00235584"/>
    <w:rsid w:val="00235834"/>
    <w:rsid w:val="00237D96"/>
    <w:rsid w:val="00237EF4"/>
    <w:rsid w:val="00244E90"/>
    <w:rsid w:val="002467A5"/>
    <w:rsid w:val="002469DE"/>
    <w:rsid w:val="00247743"/>
    <w:rsid w:val="002505BB"/>
    <w:rsid w:val="00251703"/>
    <w:rsid w:val="00252D96"/>
    <w:rsid w:val="0025542E"/>
    <w:rsid w:val="00255E7B"/>
    <w:rsid w:val="002612BF"/>
    <w:rsid w:val="00261436"/>
    <w:rsid w:val="00264D23"/>
    <w:rsid w:val="00266C7F"/>
    <w:rsid w:val="0027068D"/>
    <w:rsid w:val="00271C93"/>
    <w:rsid w:val="00272D5B"/>
    <w:rsid w:val="00272E93"/>
    <w:rsid w:val="00273E2D"/>
    <w:rsid w:val="00275954"/>
    <w:rsid w:val="00275D48"/>
    <w:rsid w:val="00276CD0"/>
    <w:rsid w:val="002771FF"/>
    <w:rsid w:val="0028059A"/>
    <w:rsid w:val="00281E90"/>
    <w:rsid w:val="0028216E"/>
    <w:rsid w:val="002827B5"/>
    <w:rsid w:val="00282826"/>
    <w:rsid w:val="00283A32"/>
    <w:rsid w:val="00284A89"/>
    <w:rsid w:val="00285409"/>
    <w:rsid w:val="002859B8"/>
    <w:rsid w:val="00285F16"/>
    <w:rsid w:val="00286E61"/>
    <w:rsid w:val="002910FA"/>
    <w:rsid w:val="0029205A"/>
    <w:rsid w:val="00294903"/>
    <w:rsid w:val="00294E06"/>
    <w:rsid w:val="00294E30"/>
    <w:rsid w:val="00295547"/>
    <w:rsid w:val="00297397"/>
    <w:rsid w:val="002A04F4"/>
    <w:rsid w:val="002A67C2"/>
    <w:rsid w:val="002A6F95"/>
    <w:rsid w:val="002A7290"/>
    <w:rsid w:val="002B021A"/>
    <w:rsid w:val="002B3D46"/>
    <w:rsid w:val="002B3F4F"/>
    <w:rsid w:val="002B4F0B"/>
    <w:rsid w:val="002B5F49"/>
    <w:rsid w:val="002B612A"/>
    <w:rsid w:val="002B614E"/>
    <w:rsid w:val="002B6291"/>
    <w:rsid w:val="002B6BEF"/>
    <w:rsid w:val="002C1B2A"/>
    <w:rsid w:val="002C3B50"/>
    <w:rsid w:val="002C49AC"/>
    <w:rsid w:val="002C4BC4"/>
    <w:rsid w:val="002C4CA8"/>
    <w:rsid w:val="002C5825"/>
    <w:rsid w:val="002C7846"/>
    <w:rsid w:val="002D071F"/>
    <w:rsid w:val="002D1104"/>
    <w:rsid w:val="002D14A3"/>
    <w:rsid w:val="002D2A45"/>
    <w:rsid w:val="002D3E85"/>
    <w:rsid w:val="002D3F20"/>
    <w:rsid w:val="002D4C86"/>
    <w:rsid w:val="002E02E6"/>
    <w:rsid w:val="002E04AC"/>
    <w:rsid w:val="002E0897"/>
    <w:rsid w:val="002E0EF3"/>
    <w:rsid w:val="002E1612"/>
    <w:rsid w:val="002E262A"/>
    <w:rsid w:val="002E354D"/>
    <w:rsid w:val="002E42DF"/>
    <w:rsid w:val="002E454D"/>
    <w:rsid w:val="002E59E7"/>
    <w:rsid w:val="002E67CF"/>
    <w:rsid w:val="002E7134"/>
    <w:rsid w:val="002E7AA6"/>
    <w:rsid w:val="002F0384"/>
    <w:rsid w:val="002F2682"/>
    <w:rsid w:val="002F2926"/>
    <w:rsid w:val="002F2EE3"/>
    <w:rsid w:val="002F303B"/>
    <w:rsid w:val="002F3DDA"/>
    <w:rsid w:val="002F4307"/>
    <w:rsid w:val="002F52EA"/>
    <w:rsid w:val="002F539B"/>
    <w:rsid w:val="002F635B"/>
    <w:rsid w:val="002F6960"/>
    <w:rsid w:val="003005B8"/>
    <w:rsid w:val="00301FEA"/>
    <w:rsid w:val="00303087"/>
    <w:rsid w:val="0030308A"/>
    <w:rsid w:val="00303EF3"/>
    <w:rsid w:val="003062BF"/>
    <w:rsid w:val="00306AF4"/>
    <w:rsid w:val="003153EF"/>
    <w:rsid w:val="00315C9B"/>
    <w:rsid w:val="00317226"/>
    <w:rsid w:val="00317FA5"/>
    <w:rsid w:val="003219E2"/>
    <w:rsid w:val="00322C24"/>
    <w:rsid w:val="00323025"/>
    <w:rsid w:val="003237C8"/>
    <w:rsid w:val="003239CA"/>
    <w:rsid w:val="00325334"/>
    <w:rsid w:val="00325C7B"/>
    <w:rsid w:val="003262A6"/>
    <w:rsid w:val="003342F5"/>
    <w:rsid w:val="00334913"/>
    <w:rsid w:val="00336398"/>
    <w:rsid w:val="003404B9"/>
    <w:rsid w:val="003406F7"/>
    <w:rsid w:val="00340847"/>
    <w:rsid w:val="003430F7"/>
    <w:rsid w:val="00343C94"/>
    <w:rsid w:val="003443CB"/>
    <w:rsid w:val="00345935"/>
    <w:rsid w:val="00346E0F"/>
    <w:rsid w:val="00347C13"/>
    <w:rsid w:val="00352189"/>
    <w:rsid w:val="003523DD"/>
    <w:rsid w:val="003528CA"/>
    <w:rsid w:val="0035376B"/>
    <w:rsid w:val="00354328"/>
    <w:rsid w:val="00355229"/>
    <w:rsid w:val="00356284"/>
    <w:rsid w:val="00357DE6"/>
    <w:rsid w:val="00361C35"/>
    <w:rsid w:val="00362D21"/>
    <w:rsid w:val="003636B0"/>
    <w:rsid w:val="00363B92"/>
    <w:rsid w:val="00365827"/>
    <w:rsid w:val="003658EE"/>
    <w:rsid w:val="00365BA7"/>
    <w:rsid w:val="00365C1B"/>
    <w:rsid w:val="0036604D"/>
    <w:rsid w:val="00366613"/>
    <w:rsid w:val="003711D3"/>
    <w:rsid w:val="00371882"/>
    <w:rsid w:val="00374F67"/>
    <w:rsid w:val="00375155"/>
    <w:rsid w:val="003757F5"/>
    <w:rsid w:val="003758A0"/>
    <w:rsid w:val="00375F98"/>
    <w:rsid w:val="0037734C"/>
    <w:rsid w:val="00377AA7"/>
    <w:rsid w:val="00380D70"/>
    <w:rsid w:val="00382EE0"/>
    <w:rsid w:val="0038644F"/>
    <w:rsid w:val="003865C8"/>
    <w:rsid w:val="00390BA7"/>
    <w:rsid w:val="00390C29"/>
    <w:rsid w:val="00390DCA"/>
    <w:rsid w:val="00390EB1"/>
    <w:rsid w:val="00391682"/>
    <w:rsid w:val="00392804"/>
    <w:rsid w:val="003942F5"/>
    <w:rsid w:val="00394329"/>
    <w:rsid w:val="003947C8"/>
    <w:rsid w:val="00395148"/>
    <w:rsid w:val="00395678"/>
    <w:rsid w:val="00395B6A"/>
    <w:rsid w:val="003962DC"/>
    <w:rsid w:val="00396CE8"/>
    <w:rsid w:val="003A0251"/>
    <w:rsid w:val="003A06C4"/>
    <w:rsid w:val="003A17E9"/>
    <w:rsid w:val="003A2872"/>
    <w:rsid w:val="003A3947"/>
    <w:rsid w:val="003A3A8A"/>
    <w:rsid w:val="003A49A8"/>
    <w:rsid w:val="003A6686"/>
    <w:rsid w:val="003A6DC9"/>
    <w:rsid w:val="003A7524"/>
    <w:rsid w:val="003B0017"/>
    <w:rsid w:val="003B0AEE"/>
    <w:rsid w:val="003B287A"/>
    <w:rsid w:val="003B5E14"/>
    <w:rsid w:val="003B5FBE"/>
    <w:rsid w:val="003B656B"/>
    <w:rsid w:val="003B7B43"/>
    <w:rsid w:val="003C2096"/>
    <w:rsid w:val="003C2899"/>
    <w:rsid w:val="003C361C"/>
    <w:rsid w:val="003C4DD7"/>
    <w:rsid w:val="003C556B"/>
    <w:rsid w:val="003C7410"/>
    <w:rsid w:val="003D1D54"/>
    <w:rsid w:val="003D23CF"/>
    <w:rsid w:val="003D4732"/>
    <w:rsid w:val="003D4EFA"/>
    <w:rsid w:val="003D597C"/>
    <w:rsid w:val="003E2A62"/>
    <w:rsid w:val="003E31B9"/>
    <w:rsid w:val="003E32F8"/>
    <w:rsid w:val="003E3F21"/>
    <w:rsid w:val="003E5282"/>
    <w:rsid w:val="003E58DF"/>
    <w:rsid w:val="003E72CA"/>
    <w:rsid w:val="003E754E"/>
    <w:rsid w:val="003F07C0"/>
    <w:rsid w:val="003F19B2"/>
    <w:rsid w:val="003F2DB0"/>
    <w:rsid w:val="003F2ED6"/>
    <w:rsid w:val="003F477F"/>
    <w:rsid w:val="003F49C8"/>
    <w:rsid w:val="003F4A57"/>
    <w:rsid w:val="003F554D"/>
    <w:rsid w:val="003F5A01"/>
    <w:rsid w:val="003F5D38"/>
    <w:rsid w:val="00400E61"/>
    <w:rsid w:val="004019FC"/>
    <w:rsid w:val="00402660"/>
    <w:rsid w:val="0040440A"/>
    <w:rsid w:val="00404E2D"/>
    <w:rsid w:val="00410671"/>
    <w:rsid w:val="00411885"/>
    <w:rsid w:val="004125C9"/>
    <w:rsid w:val="004137C3"/>
    <w:rsid w:val="004148E9"/>
    <w:rsid w:val="00414B3E"/>
    <w:rsid w:val="00415156"/>
    <w:rsid w:val="00415CA3"/>
    <w:rsid w:val="00415E72"/>
    <w:rsid w:val="004161E2"/>
    <w:rsid w:val="0042084B"/>
    <w:rsid w:val="004208E5"/>
    <w:rsid w:val="00421C65"/>
    <w:rsid w:val="0042399C"/>
    <w:rsid w:val="00423A97"/>
    <w:rsid w:val="00424553"/>
    <w:rsid w:val="004250AF"/>
    <w:rsid w:val="004251F0"/>
    <w:rsid w:val="00425FE7"/>
    <w:rsid w:val="00426543"/>
    <w:rsid w:val="00427418"/>
    <w:rsid w:val="00430CA2"/>
    <w:rsid w:val="00430DC6"/>
    <w:rsid w:val="004312C2"/>
    <w:rsid w:val="00431482"/>
    <w:rsid w:val="004320B4"/>
    <w:rsid w:val="00432401"/>
    <w:rsid w:val="00432484"/>
    <w:rsid w:val="00435457"/>
    <w:rsid w:val="00437D7E"/>
    <w:rsid w:val="004420BD"/>
    <w:rsid w:val="004434AD"/>
    <w:rsid w:val="00444038"/>
    <w:rsid w:val="00444CB8"/>
    <w:rsid w:val="0044567C"/>
    <w:rsid w:val="00445E94"/>
    <w:rsid w:val="004471D4"/>
    <w:rsid w:val="004471F8"/>
    <w:rsid w:val="0044797B"/>
    <w:rsid w:val="00450838"/>
    <w:rsid w:val="0045101C"/>
    <w:rsid w:val="00454B88"/>
    <w:rsid w:val="00455083"/>
    <w:rsid w:val="0045596E"/>
    <w:rsid w:val="00456782"/>
    <w:rsid w:val="00460A08"/>
    <w:rsid w:val="00460A3A"/>
    <w:rsid w:val="004630F6"/>
    <w:rsid w:val="00464884"/>
    <w:rsid w:val="00465D92"/>
    <w:rsid w:val="004676BE"/>
    <w:rsid w:val="00470258"/>
    <w:rsid w:val="0047175C"/>
    <w:rsid w:val="00472267"/>
    <w:rsid w:val="00472614"/>
    <w:rsid w:val="00474391"/>
    <w:rsid w:val="00474414"/>
    <w:rsid w:val="00474D5B"/>
    <w:rsid w:val="004755DB"/>
    <w:rsid w:val="00475BFC"/>
    <w:rsid w:val="0047697C"/>
    <w:rsid w:val="004800CE"/>
    <w:rsid w:val="004807A8"/>
    <w:rsid w:val="00480823"/>
    <w:rsid w:val="004827B1"/>
    <w:rsid w:val="0048452B"/>
    <w:rsid w:val="0048501F"/>
    <w:rsid w:val="004866E5"/>
    <w:rsid w:val="0048686E"/>
    <w:rsid w:val="0048719E"/>
    <w:rsid w:val="00487F13"/>
    <w:rsid w:val="00490ADC"/>
    <w:rsid w:val="00491378"/>
    <w:rsid w:val="00491D3F"/>
    <w:rsid w:val="00491EF9"/>
    <w:rsid w:val="00493C49"/>
    <w:rsid w:val="004973AD"/>
    <w:rsid w:val="004973FB"/>
    <w:rsid w:val="004A0E70"/>
    <w:rsid w:val="004A1237"/>
    <w:rsid w:val="004A21DF"/>
    <w:rsid w:val="004A3E21"/>
    <w:rsid w:val="004A4FC6"/>
    <w:rsid w:val="004B0157"/>
    <w:rsid w:val="004B02E3"/>
    <w:rsid w:val="004B2116"/>
    <w:rsid w:val="004B22B4"/>
    <w:rsid w:val="004B2799"/>
    <w:rsid w:val="004B576C"/>
    <w:rsid w:val="004B5BF8"/>
    <w:rsid w:val="004B663D"/>
    <w:rsid w:val="004B6A6E"/>
    <w:rsid w:val="004C0BC8"/>
    <w:rsid w:val="004C117E"/>
    <w:rsid w:val="004C316A"/>
    <w:rsid w:val="004C3CEB"/>
    <w:rsid w:val="004C473C"/>
    <w:rsid w:val="004C5FB2"/>
    <w:rsid w:val="004C6A1C"/>
    <w:rsid w:val="004C7D66"/>
    <w:rsid w:val="004D01D9"/>
    <w:rsid w:val="004D2C1B"/>
    <w:rsid w:val="004D326E"/>
    <w:rsid w:val="004D36B8"/>
    <w:rsid w:val="004D4231"/>
    <w:rsid w:val="004D5391"/>
    <w:rsid w:val="004D6B91"/>
    <w:rsid w:val="004D76A1"/>
    <w:rsid w:val="004E06B3"/>
    <w:rsid w:val="004E080F"/>
    <w:rsid w:val="004E14FF"/>
    <w:rsid w:val="004E1B0C"/>
    <w:rsid w:val="004E702D"/>
    <w:rsid w:val="004F188B"/>
    <w:rsid w:val="004F2176"/>
    <w:rsid w:val="004F3AF1"/>
    <w:rsid w:val="004F3F85"/>
    <w:rsid w:val="004F461E"/>
    <w:rsid w:val="004F4EEC"/>
    <w:rsid w:val="004F5541"/>
    <w:rsid w:val="004F7959"/>
    <w:rsid w:val="0050239E"/>
    <w:rsid w:val="00503877"/>
    <w:rsid w:val="005039A2"/>
    <w:rsid w:val="005039FC"/>
    <w:rsid w:val="00504BB2"/>
    <w:rsid w:val="00504CAD"/>
    <w:rsid w:val="00504F8F"/>
    <w:rsid w:val="00505C49"/>
    <w:rsid w:val="0050632D"/>
    <w:rsid w:val="00506CE4"/>
    <w:rsid w:val="005076AE"/>
    <w:rsid w:val="00507B88"/>
    <w:rsid w:val="00511CDB"/>
    <w:rsid w:val="00512B6D"/>
    <w:rsid w:val="005133D1"/>
    <w:rsid w:val="00513717"/>
    <w:rsid w:val="00515026"/>
    <w:rsid w:val="005164DC"/>
    <w:rsid w:val="0051651D"/>
    <w:rsid w:val="005171E8"/>
    <w:rsid w:val="00517902"/>
    <w:rsid w:val="00523C42"/>
    <w:rsid w:val="00524383"/>
    <w:rsid w:val="00526212"/>
    <w:rsid w:val="005274C4"/>
    <w:rsid w:val="005274DB"/>
    <w:rsid w:val="00527B1F"/>
    <w:rsid w:val="00530213"/>
    <w:rsid w:val="00533E28"/>
    <w:rsid w:val="00534B33"/>
    <w:rsid w:val="00535286"/>
    <w:rsid w:val="005353EB"/>
    <w:rsid w:val="005357E8"/>
    <w:rsid w:val="00540DB7"/>
    <w:rsid w:val="00542494"/>
    <w:rsid w:val="005426F2"/>
    <w:rsid w:val="00542AB4"/>
    <w:rsid w:val="00542D87"/>
    <w:rsid w:val="00542E27"/>
    <w:rsid w:val="00543A64"/>
    <w:rsid w:val="0054430C"/>
    <w:rsid w:val="005459A3"/>
    <w:rsid w:val="00550513"/>
    <w:rsid w:val="005507F3"/>
    <w:rsid w:val="005521BC"/>
    <w:rsid w:val="005521DA"/>
    <w:rsid w:val="005522B6"/>
    <w:rsid w:val="0055251D"/>
    <w:rsid w:val="00553E0E"/>
    <w:rsid w:val="00554C31"/>
    <w:rsid w:val="005552E3"/>
    <w:rsid w:val="0055545E"/>
    <w:rsid w:val="005555A0"/>
    <w:rsid w:val="00556175"/>
    <w:rsid w:val="005571F5"/>
    <w:rsid w:val="00560872"/>
    <w:rsid w:val="00560CDE"/>
    <w:rsid w:val="005627DF"/>
    <w:rsid w:val="005637BF"/>
    <w:rsid w:val="00563F27"/>
    <w:rsid w:val="005642B1"/>
    <w:rsid w:val="00567A49"/>
    <w:rsid w:val="0057069D"/>
    <w:rsid w:val="005709F1"/>
    <w:rsid w:val="00572340"/>
    <w:rsid w:val="00573E8C"/>
    <w:rsid w:val="00574670"/>
    <w:rsid w:val="005757A4"/>
    <w:rsid w:val="0058026E"/>
    <w:rsid w:val="00580560"/>
    <w:rsid w:val="005807CD"/>
    <w:rsid w:val="00582130"/>
    <w:rsid w:val="0058426A"/>
    <w:rsid w:val="005842B9"/>
    <w:rsid w:val="005843C0"/>
    <w:rsid w:val="00584436"/>
    <w:rsid w:val="00585649"/>
    <w:rsid w:val="00586A7F"/>
    <w:rsid w:val="00587F53"/>
    <w:rsid w:val="00592EEA"/>
    <w:rsid w:val="00596B02"/>
    <w:rsid w:val="00596F43"/>
    <w:rsid w:val="0059763D"/>
    <w:rsid w:val="005A17B8"/>
    <w:rsid w:val="005A18EB"/>
    <w:rsid w:val="005A1A77"/>
    <w:rsid w:val="005A2AC0"/>
    <w:rsid w:val="005A2DA6"/>
    <w:rsid w:val="005A459C"/>
    <w:rsid w:val="005A4722"/>
    <w:rsid w:val="005A4C80"/>
    <w:rsid w:val="005A5F0E"/>
    <w:rsid w:val="005A64C4"/>
    <w:rsid w:val="005A6535"/>
    <w:rsid w:val="005A668B"/>
    <w:rsid w:val="005A7426"/>
    <w:rsid w:val="005A78FE"/>
    <w:rsid w:val="005A7C20"/>
    <w:rsid w:val="005B0052"/>
    <w:rsid w:val="005B18B1"/>
    <w:rsid w:val="005B2F66"/>
    <w:rsid w:val="005B38FA"/>
    <w:rsid w:val="005B47C1"/>
    <w:rsid w:val="005B5450"/>
    <w:rsid w:val="005B55ED"/>
    <w:rsid w:val="005B5E64"/>
    <w:rsid w:val="005B6F1E"/>
    <w:rsid w:val="005C05CE"/>
    <w:rsid w:val="005C06F4"/>
    <w:rsid w:val="005C09F3"/>
    <w:rsid w:val="005C339F"/>
    <w:rsid w:val="005C45B5"/>
    <w:rsid w:val="005C6626"/>
    <w:rsid w:val="005C6733"/>
    <w:rsid w:val="005C68F8"/>
    <w:rsid w:val="005C7E7D"/>
    <w:rsid w:val="005D06B7"/>
    <w:rsid w:val="005D09EC"/>
    <w:rsid w:val="005D20C5"/>
    <w:rsid w:val="005D32BA"/>
    <w:rsid w:val="005D4173"/>
    <w:rsid w:val="005D6035"/>
    <w:rsid w:val="005D69A1"/>
    <w:rsid w:val="005D746E"/>
    <w:rsid w:val="005D77BB"/>
    <w:rsid w:val="005D7C6A"/>
    <w:rsid w:val="005E09ED"/>
    <w:rsid w:val="005E26E4"/>
    <w:rsid w:val="005E3397"/>
    <w:rsid w:val="005E3ABD"/>
    <w:rsid w:val="005E5674"/>
    <w:rsid w:val="005E72D9"/>
    <w:rsid w:val="005F0846"/>
    <w:rsid w:val="005F095F"/>
    <w:rsid w:val="005F0BF3"/>
    <w:rsid w:val="005F2A38"/>
    <w:rsid w:val="005F407B"/>
    <w:rsid w:val="005F4C87"/>
    <w:rsid w:val="005F5738"/>
    <w:rsid w:val="005F6962"/>
    <w:rsid w:val="005F6C3A"/>
    <w:rsid w:val="00601DDF"/>
    <w:rsid w:val="0060225C"/>
    <w:rsid w:val="00606D0F"/>
    <w:rsid w:val="0060796E"/>
    <w:rsid w:val="006110DE"/>
    <w:rsid w:val="00611863"/>
    <w:rsid w:val="0061245F"/>
    <w:rsid w:val="00612B22"/>
    <w:rsid w:val="0061321A"/>
    <w:rsid w:val="00613276"/>
    <w:rsid w:val="00615481"/>
    <w:rsid w:val="00615923"/>
    <w:rsid w:val="006206A2"/>
    <w:rsid w:val="00621746"/>
    <w:rsid w:val="006218AA"/>
    <w:rsid w:val="00621F3D"/>
    <w:rsid w:val="0062269E"/>
    <w:rsid w:val="00623C75"/>
    <w:rsid w:val="00625C87"/>
    <w:rsid w:val="00625DF6"/>
    <w:rsid w:val="00632C27"/>
    <w:rsid w:val="00633A77"/>
    <w:rsid w:val="00633AD5"/>
    <w:rsid w:val="00633FFF"/>
    <w:rsid w:val="00634380"/>
    <w:rsid w:val="00634535"/>
    <w:rsid w:val="00635BEE"/>
    <w:rsid w:val="00636661"/>
    <w:rsid w:val="006366D8"/>
    <w:rsid w:val="00637400"/>
    <w:rsid w:val="0064040D"/>
    <w:rsid w:val="00642F99"/>
    <w:rsid w:val="0064546A"/>
    <w:rsid w:val="0064695B"/>
    <w:rsid w:val="0065190B"/>
    <w:rsid w:val="00651A19"/>
    <w:rsid w:val="0065245A"/>
    <w:rsid w:val="00653EBB"/>
    <w:rsid w:val="00654D7E"/>
    <w:rsid w:val="00655883"/>
    <w:rsid w:val="00655BCF"/>
    <w:rsid w:val="00655FAF"/>
    <w:rsid w:val="00656590"/>
    <w:rsid w:val="00660459"/>
    <w:rsid w:val="00661EF7"/>
    <w:rsid w:val="00662069"/>
    <w:rsid w:val="0066324F"/>
    <w:rsid w:val="006668AD"/>
    <w:rsid w:val="006679D1"/>
    <w:rsid w:val="00671A17"/>
    <w:rsid w:val="0067227F"/>
    <w:rsid w:val="00676D1D"/>
    <w:rsid w:val="00680CC9"/>
    <w:rsid w:val="00681A9D"/>
    <w:rsid w:val="00682FF8"/>
    <w:rsid w:val="006846C9"/>
    <w:rsid w:val="00684861"/>
    <w:rsid w:val="00685E19"/>
    <w:rsid w:val="00686839"/>
    <w:rsid w:val="00686994"/>
    <w:rsid w:val="00687923"/>
    <w:rsid w:val="00690596"/>
    <w:rsid w:val="0069629B"/>
    <w:rsid w:val="00697DBA"/>
    <w:rsid w:val="006A2311"/>
    <w:rsid w:val="006A2C30"/>
    <w:rsid w:val="006A3A30"/>
    <w:rsid w:val="006A3AB1"/>
    <w:rsid w:val="006A3C60"/>
    <w:rsid w:val="006A6052"/>
    <w:rsid w:val="006A619B"/>
    <w:rsid w:val="006A79C1"/>
    <w:rsid w:val="006B2120"/>
    <w:rsid w:val="006B3E14"/>
    <w:rsid w:val="006B414B"/>
    <w:rsid w:val="006B49F3"/>
    <w:rsid w:val="006B5F5E"/>
    <w:rsid w:val="006C0976"/>
    <w:rsid w:val="006C1A8E"/>
    <w:rsid w:val="006C246F"/>
    <w:rsid w:val="006C247A"/>
    <w:rsid w:val="006C3652"/>
    <w:rsid w:val="006C3DCB"/>
    <w:rsid w:val="006C3FC6"/>
    <w:rsid w:val="006C4EB5"/>
    <w:rsid w:val="006C4EF9"/>
    <w:rsid w:val="006C5EB6"/>
    <w:rsid w:val="006C6869"/>
    <w:rsid w:val="006D10D9"/>
    <w:rsid w:val="006D1D70"/>
    <w:rsid w:val="006D23BE"/>
    <w:rsid w:val="006D2EC0"/>
    <w:rsid w:val="006D31F9"/>
    <w:rsid w:val="006D325B"/>
    <w:rsid w:val="006D3DC1"/>
    <w:rsid w:val="006D42D3"/>
    <w:rsid w:val="006D48B2"/>
    <w:rsid w:val="006E11CA"/>
    <w:rsid w:val="006E16EE"/>
    <w:rsid w:val="006E1864"/>
    <w:rsid w:val="006E35E4"/>
    <w:rsid w:val="006E7D8D"/>
    <w:rsid w:val="006F06F1"/>
    <w:rsid w:val="006F0A52"/>
    <w:rsid w:val="006F1098"/>
    <w:rsid w:val="006F1DC6"/>
    <w:rsid w:val="006F2C8C"/>
    <w:rsid w:val="006F3611"/>
    <w:rsid w:val="006F418C"/>
    <w:rsid w:val="006F533A"/>
    <w:rsid w:val="006F6E6E"/>
    <w:rsid w:val="00700303"/>
    <w:rsid w:val="007004D1"/>
    <w:rsid w:val="00701F30"/>
    <w:rsid w:val="00703C82"/>
    <w:rsid w:val="00703DA0"/>
    <w:rsid w:val="007065E8"/>
    <w:rsid w:val="00706A33"/>
    <w:rsid w:val="00707127"/>
    <w:rsid w:val="00707374"/>
    <w:rsid w:val="00707424"/>
    <w:rsid w:val="00707A0C"/>
    <w:rsid w:val="00707CB1"/>
    <w:rsid w:val="00711217"/>
    <w:rsid w:val="007119EB"/>
    <w:rsid w:val="0071250B"/>
    <w:rsid w:val="00712A7D"/>
    <w:rsid w:val="0071327E"/>
    <w:rsid w:val="007136ED"/>
    <w:rsid w:val="007168B6"/>
    <w:rsid w:val="007177F4"/>
    <w:rsid w:val="007201AA"/>
    <w:rsid w:val="00720289"/>
    <w:rsid w:val="0072078B"/>
    <w:rsid w:val="007209DC"/>
    <w:rsid w:val="00721E6F"/>
    <w:rsid w:val="0072267F"/>
    <w:rsid w:val="00724492"/>
    <w:rsid w:val="0072480F"/>
    <w:rsid w:val="0072614A"/>
    <w:rsid w:val="00726548"/>
    <w:rsid w:val="00726CC5"/>
    <w:rsid w:val="007303EE"/>
    <w:rsid w:val="00731420"/>
    <w:rsid w:val="00731513"/>
    <w:rsid w:val="00732504"/>
    <w:rsid w:val="00732897"/>
    <w:rsid w:val="007328C4"/>
    <w:rsid w:val="00732B74"/>
    <w:rsid w:val="00733190"/>
    <w:rsid w:val="007331D1"/>
    <w:rsid w:val="00733A46"/>
    <w:rsid w:val="007354AD"/>
    <w:rsid w:val="007366FC"/>
    <w:rsid w:val="00736C2D"/>
    <w:rsid w:val="00740519"/>
    <w:rsid w:val="00740B45"/>
    <w:rsid w:val="00741D0E"/>
    <w:rsid w:val="00742429"/>
    <w:rsid w:val="00743FD1"/>
    <w:rsid w:val="007457E4"/>
    <w:rsid w:val="00745A1D"/>
    <w:rsid w:val="00747529"/>
    <w:rsid w:val="007500F0"/>
    <w:rsid w:val="007505CB"/>
    <w:rsid w:val="00750E6A"/>
    <w:rsid w:val="007517DE"/>
    <w:rsid w:val="007522E2"/>
    <w:rsid w:val="007535CC"/>
    <w:rsid w:val="00755113"/>
    <w:rsid w:val="007556FE"/>
    <w:rsid w:val="00755AC0"/>
    <w:rsid w:val="00756FAF"/>
    <w:rsid w:val="00760BE7"/>
    <w:rsid w:val="007628BB"/>
    <w:rsid w:val="0076424C"/>
    <w:rsid w:val="00766F83"/>
    <w:rsid w:val="007671C6"/>
    <w:rsid w:val="0076745D"/>
    <w:rsid w:val="0076789E"/>
    <w:rsid w:val="00767A87"/>
    <w:rsid w:val="007701E4"/>
    <w:rsid w:val="00770299"/>
    <w:rsid w:val="00773F42"/>
    <w:rsid w:val="00774B0C"/>
    <w:rsid w:val="007751AD"/>
    <w:rsid w:val="00775F63"/>
    <w:rsid w:val="00776473"/>
    <w:rsid w:val="007772F5"/>
    <w:rsid w:val="00777379"/>
    <w:rsid w:val="007805B6"/>
    <w:rsid w:val="00780A25"/>
    <w:rsid w:val="00780E6E"/>
    <w:rsid w:val="00781E9B"/>
    <w:rsid w:val="00782D6D"/>
    <w:rsid w:val="007847EB"/>
    <w:rsid w:val="00784ADD"/>
    <w:rsid w:val="00790F41"/>
    <w:rsid w:val="00793165"/>
    <w:rsid w:val="00794042"/>
    <w:rsid w:val="00794916"/>
    <w:rsid w:val="007950E9"/>
    <w:rsid w:val="00795A76"/>
    <w:rsid w:val="00795CFA"/>
    <w:rsid w:val="00796CAF"/>
    <w:rsid w:val="007A356D"/>
    <w:rsid w:val="007A4F6E"/>
    <w:rsid w:val="007A5D86"/>
    <w:rsid w:val="007A62B6"/>
    <w:rsid w:val="007A63A9"/>
    <w:rsid w:val="007A7858"/>
    <w:rsid w:val="007A7D9E"/>
    <w:rsid w:val="007B0199"/>
    <w:rsid w:val="007B0D2E"/>
    <w:rsid w:val="007B0F09"/>
    <w:rsid w:val="007B1FB9"/>
    <w:rsid w:val="007B2693"/>
    <w:rsid w:val="007B3691"/>
    <w:rsid w:val="007B4FA1"/>
    <w:rsid w:val="007B5417"/>
    <w:rsid w:val="007B5A07"/>
    <w:rsid w:val="007B6C36"/>
    <w:rsid w:val="007B7064"/>
    <w:rsid w:val="007B7E59"/>
    <w:rsid w:val="007C1BE3"/>
    <w:rsid w:val="007C3590"/>
    <w:rsid w:val="007C472C"/>
    <w:rsid w:val="007C5607"/>
    <w:rsid w:val="007C5990"/>
    <w:rsid w:val="007C677C"/>
    <w:rsid w:val="007D0AFF"/>
    <w:rsid w:val="007D1F7E"/>
    <w:rsid w:val="007D210E"/>
    <w:rsid w:val="007D2A74"/>
    <w:rsid w:val="007D46AA"/>
    <w:rsid w:val="007D50BE"/>
    <w:rsid w:val="007E019B"/>
    <w:rsid w:val="007E1B64"/>
    <w:rsid w:val="007E258C"/>
    <w:rsid w:val="007E263E"/>
    <w:rsid w:val="007E2DC7"/>
    <w:rsid w:val="007E3233"/>
    <w:rsid w:val="007E5F04"/>
    <w:rsid w:val="007E6FFA"/>
    <w:rsid w:val="007E7F75"/>
    <w:rsid w:val="007E7F8B"/>
    <w:rsid w:val="007F15F4"/>
    <w:rsid w:val="007F4623"/>
    <w:rsid w:val="007F56EE"/>
    <w:rsid w:val="007F64F8"/>
    <w:rsid w:val="007F6E0D"/>
    <w:rsid w:val="007F732A"/>
    <w:rsid w:val="00800C3F"/>
    <w:rsid w:val="00802420"/>
    <w:rsid w:val="00803CCD"/>
    <w:rsid w:val="00804DF8"/>
    <w:rsid w:val="00805790"/>
    <w:rsid w:val="00805F7F"/>
    <w:rsid w:val="0080646D"/>
    <w:rsid w:val="008066EC"/>
    <w:rsid w:val="00806E8F"/>
    <w:rsid w:val="008074FD"/>
    <w:rsid w:val="00810899"/>
    <w:rsid w:val="00810E51"/>
    <w:rsid w:val="008113B8"/>
    <w:rsid w:val="008116C8"/>
    <w:rsid w:val="008129CC"/>
    <w:rsid w:val="00812EAB"/>
    <w:rsid w:val="00813151"/>
    <w:rsid w:val="00813CA1"/>
    <w:rsid w:val="00814300"/>
    <w:rsid w:val="00815E3F"/>
    <w:rsid w:val="008167F1"/>
    <w:rsid w:val="0081693A"/>
    <w:rsid w:val="00816D20"/>
    <w:rsid w:val="00817A76"/>
    <w:rsid w:val="00817EC3"/>
    <w:rsid w:val="00820B20"/>
    <w:rsid w:val="008231EF"/>
    <w:rsid w:val="00823746"/>
    <w:rsid w:val="008239AA"/>
    <w:rsid w:val="008243F2"/>
    <w:rsid w:val="008251B9"/>
    <w:rsid w:val="00825681"/>
    <w:rsid w:val="00825955"/>
    <w:rsid w:val="0082723A"/>
    <w:rsid w:val="0083010D"/>
    <w:rsid w:val="008311E1"/>
    <w:rsid w:val="00832ED8"/>
    <w:rsid w:val="00834EF1"/>
    <w:rsid w:val="008350B8"/>
    <w:rsid w:val="00835271"/>
    <w:rsid w:val="00835BEE"/>
    <w:rsid w:val="00836655"/>
    <w:rsid w:val="00836C3D"/>
    <w:rsid w:val="0083793E"/>
    <w:rsid w:val="0084066A"/>
    <w:rsid w:val="0084169E"/>
    <w:rsid w:val="00843831"/>
    <w:rsid w:val="00844FC7"/>
    <w:rsid w:val="00846D92"/>
    <w:rsid w:val="00851CD6"/>
    <w:rsid w:val="00852581"/>
    <w:rsid w:val="008561EB"/>
    <w:rsid w:val="0085719B"/>
    <w:rsid w:val="00857FB1"/>
    <w:rsid w:val="008617D8"/>
    <w:rsid w:val="0086266D"/>
    <w:rsid w:val="0086289D"/>
    <w:rsid w:val="00864724"/>
    <w:rsid w:val="00865710"/>
    <w:rsid w:val="00865D7E"/>
    <w:rsid w:val="00866257"/>
    <w:rsid w:val="008668C9"/>
    <w:rsid w:val="00870BDB"/>
    <w:rsid w:val="00870E4D"/>
    <w:rsid w:val="008716C2"/>
    <w:rsid w:val="00871850"/>
    <w:rsid w:val="00871DC7"/>
    <w:rsid w:val="0087314E"/>
    <w:rsid w:val="00873310"/>
    <w:rsid w:val="008749A0"/>
    <w:rsid w:val="0087707E"/>
    <w:rsid w:val="00877624"/>
    <w:rsid w:val="00877E3A"/>
    <w:rsid w:val="00882A6C"/>
    <w:rsid w:val="00882DD1"/>
    <w:rsid w:val="00884652"/>
    <w:rsid w:val="00886CB0"/>
    <w:rsid w:val="00892CD1"/>
    <w:rsid w:val="00893757"/>
    <w:rsid w:val="00893C26"/>
    <w:rsid w:val="00894592"/>
    <w:rsid w:val="00894690"/>
    <w:rsid w:val="00895ED9"/>
    <w:rsid w:val="00895F47"/>
    <w:rsid w:val="00896DF5"/>
    <w:rsid w:val="0089701A"/>
    <w:rsid w:val="0089795E"/>
    <w:rsid w:val="008979E2"/>
    <w:rsid w:val="00897D4A"/>
    <w:rsid w:val="008A0F7D"/>
    <w:rsid w:val="008A4560"/>
    <w:rsid w:val="008A493B"/>
    <w:rsid w:val="008A625D"/>
    <w:rsid w:val="008A6EC7"/>
    <w:rsid w:val="008B092D"/>
    <w:rsid w:val="008B121B"/>
    <w:rsid w:val="008B1E20"/>
    <w:rsid w:val="008B2CFC"/>
    <w:rsid w:val="008B2DAF"/>
    <w:rsid w:val="008B6D7F"/>
    <w:rsid w:val="008C318C"/>
    <w:rsid w:val="008C3C27"/>
    <w:rsid w:val="008C48DA"/>
    <w:rsid w:val="008C4FE8"/>
    <w:rsid w:val="008C5311"/>
    <w:rsid w:val="008C5DB1"/>
    <w:rsid w:val="008C739A"/>
    <w:rsid w:val="008D035D"/>
    <w:rsid w:val="008D0989"/>
    <w:rsid w:val="008D0E7A"/>
    <w:rsid w:val="008D1324"/>
    <w:rsid w:val="008D2025"/>
    <w:rsid w:val="008D202E"/>
    <w:rsid w:val="008D2207"/>
    <w:rsid w:val="008D31C4"/>
    <w:rsid w:val="008D37D8"/>
    <w:rsid w:val="008D3B7C"/>
    <w:rsid w:val="008D411B"/>
    <w:rsid w:val="008D4895"/>
    <w:rsid w:val="008D494B"/>
    <w:rsid w:val="008D544E"/>
    <w:rsid w:val="008E1DA3"/>
    <w:rsid w:val="008E2DFD"/>
    <w:rsid w:val="008E2E5D"/>
    <w:rsid w:val="008E3120"/>
    <w:rsid w:val="008E3F95"/>
    <w:rsid w:val="008E44A1"/>
    <w:rsid w:val="008E553A"/>
    <w:rsid w:val="008E6699"/>
    <w:rsid w:val="008E776E"/>
    <w:rsid w:val="008F07FD"/>
    <w:rsid w:val="008F1FA6"/>
    <w:rsid w:val="008F35FF"/>
    <w:rsid w:val="008F37BA"/>
    <w:rsid w:val="008F3D64"/>
    <w:rsid w:val="008F463D"/>
    <w:rsid w:val="008F4A76"/>
    <w:rsid w:val="008F537E"/>
    <w:rsid w:val="008F5A20"/>
    <w:rsid w:val="00900E75"/>
    <w:rsid w:val="009014FA"/>
    <w:rsid w:val="0090165B"/>
    <w:rsid w:val="0090513F"/>
    <w:rsid w:val="009054BF"/>
    <w:rsid w:val="00905AF9"/>
    <w:rsid w:val="00905BA4"/>
    <w:rsid w:val="009076BF"/>
    <w:rsid w:val="009078E1"/>
    <w:rsid w:val="009119DE"/>
    <w:rsid w:val="0091222D"/>
    <w:rsid w:val="00913303"/>
    <w:rsid w:val="009136B7"/>
    <w:rsid w:val="00914E57"/>
    <w:rsid w:val="00915097"/>
    <w:rsid w:val="0091526F"/>
    <w:rsid w:val="009154DF"/>
    <w:rsid w:val="00915AF2"/>
    <w:rsid w:val="00916D15"/>
    <w:rsid w:val="009200BA"/>
    <w:rsid w:val="00920848"/>
    <w:rsid w:val="0092172C"/>
    <w:rsid w:val="00921AEE"/>
    <w:rsid w:val="009225A0"/>
    <w:rsid w:val="009237D5"/>
    <w:rsid w:val="00924297"/>
    <w:rsid w:val="00924FAB"/>
    <w:rsid w:val="009254A9"/>
    <w:rsid w:val="009262FF"/>
    <w:rsid w:val="00926447"/>
    <w:rsid w:val="0092754A"/>
    <w:rsid w:val="009279D3"/>
    <w:rsid w:val="00930438"/>
    <w:rsid w:val="00930D52"/>
    <w:rsid w:val="00931833"/>
    <w:rsid w:val="009331D6"/>
    <w:rsid w:val="00935A10"/>
    <w:rsid w:val="00935B65"/>
    <w:rsid w:val="00935BD2"/>
    <w:rsid w:val="0094082D"/>
    <w:rsid w:val="00944A84"/>
    <w:rsid w:val="0094658A"/>
    <w:rsid w:val="0094721C"/>
    <w:rsid w:val="00947D8D"/>
    <w:rsid w:val="00950BE2"/>
    <w:rsid w:val="00951BE6"/>
    <w:rsid w:val="00952BA7"/>
    <w:rsid w:val="0095407D"/>
    <w:rsid w:val="00955261"/>
    <w:rsid w:val="00955CD9"/>
    <w:rsid w:val="0095731B"/>
    <w:rsid w:val="00961519"/>
    <w:rsid w:val="009633E7"/>
    <w:rsid w:val="00963753"/>
    <w:rsid w:val="00963BBA"/>
    <w:rsid w:val="00964637"/>
    <w:rsid w:val="0096563C"/>
    <w:rsid w:val="00965C30"/>
    <w:rsid w:val="00965FC2"/>
    <w:rsid w:val="00966851"/>
    <w:rsid w:val="00966F0B"/>
    <w:rsid w:val="0097082B"/>
    <w:rsid w:val="00970B92"/>
    <w:rsid w:val="00970DF8"/>
    <w:rsid w:val="009729EC"/>
    <w:rsid w:val="009752FB"/>
    <w:rsid w:val="00975580"/>
    <w:rsid w:val="00976E73"/>
    <w:rsid w:val="00977042"/>
    <w:rsid w:val="009810B0"/>
    <w:rsid w:val="009815BB"/>
    <w:rsid w:val="00982BB9"/>
    <w:rsid w:val="0098603F"/>
    <w:rsid w:val="00987F17"/>
    <w:rsid w:val="0099118E"/>
    <w:rsid w:val="00994A9E"/>
    <w:rsid w:val="00994EB4"/>
    <w:rsid w:val="009951AE"/>
    <w:rsid w:val="00996687"/>
    <w:rsid w:val="00996956"/>
    <w:rsid w:val="00997211"/>
    <w:rsid w:val="00997673"/>
    <w:rsid w:val="00997904"/>
    <w:rsid w:val="00997C5E"/>
    <w:rsid w:val="009A057A"/>
    <w:rsid w:val="009A0B78"/>
    <w:rsid w:val="009A2928"/>
    <w:rsid w:val="009A4E42"/>
    <w:rsid w:val="009A70E8"/>
    <w:rsid w:val="009B00CA"/>
    <w:rsid w:val="009B0D36"/>
    <w:rsid w:val="009B104F"/>
    <w:rsid w:val="009B20F2"/>
    <w:rsid w:val="009B23D1"/>
    <w:rsid w:val="009B2963"/>
    <w:rsid w:val="009B296D"/>
    <w:rsid w:val="009B2E38"/>
    <w:rsid w:val="009B35C5"/>
    <w:rsid w:val="009B3E3A"/>
    <w:rsid w:val="009B42B2"/>
    <w:rsid w:val="009B4328"/>
    <w:rsid w:val="009B4EE3"/>
    <w:rsid w:val="009B6498"/>
    <w:rsid w:val="009B6FB3"/>
    <w:rsid w:val="009B7CCB"/>
    <w:rsid w:val="009C03E6"/>
    <w:rsid w:val="009C089B"/>
    <w:rsid w:val="009C1900"/>
    <w:rsid w:val="009C25E0"/>
    <w:rsid w:val="009C4896"/>
    <w:rsid w:val="009C4A92"/>
    <w:rsid w:val="009C5391"/>
    <w:rsid w:val="009C59EE"/>
    <w:rsid w:val="009C5F1C"/>
    <w:rsid w:val="009D11B3"/>
    <w:rsid w:val="009D14F3"/>
    <w:rsid w:val="009D2D7E"/>
    <w:rsid w:val="009D3FCD"/>
    <w:rsid w:val="009D528D"/>
    <w:rsid w:val="009D52C5"/>
    <w:rsid w:val="009D5653"/>
    <w:rsid w:val="009D5C01"/>
    <w:rsid w:val="009D5D70"/>
    <w:rsid w:val="009D77D2"/>
    <w:rsid w:val="009D7F59"/>
    <w:rsid w:val="009E0298"/>
    <w:rsid w:val="009E2669"/>
    <w:rsid w:val="009E5D54"/>
    <w:rsid w:val="009E60E8"/>
    <w:rsid w:val="009E7440"/>
    <w:rsid w:val="009E762E"/>
    <w:rsid w:val="009F1CF8"/>
    <w:rsid w:val="009F1FC8"/>
    <w:rsid w:val="009F2AF3"/>
    <w:rsid w:val="009F4C3D"/>
    <w:rsid w:val="009F6978"/>
    <w:rsid w:val="009F7D01"/>
    <w:rsid w:val="00A01FEE"/>
    <w:rsid w:val="00A0229D"/>
    <w:rsid w:val="00A0486F"/>
    <w:rsid w:val="00A056CF"/>
    <w:rsid w:val="00A06E9A"/>
    <w:rsid w:val="00A07B8D"/>
    <w:rsid w:val="00A07DA2"/>
    <w:rsid w:val="00A10331"/>
    <w:rsid w:val="00A12DB4"/>
    <w:rsid w:val="00A138CB"/>
    <w:rsid w:val="00A16FB0"/>
    <w:rsid w:val="00A17553"/>
    <w:rsid w:val="00A22E35"/>
    <w:rsid w:val="00A24E56"/>
    <w:rsid w:val="00A25796"/>
    <w:rsid w:val="00A25834"/>
    <w:rsid w:val="00A262C4"/>
    <w:rsid w:val="00A265E3"/>
    <w:rsid w:val="00A274D0"/>
    <w:rsid w:val="00A301CF"/>
    <w:rsid w:val="00A3147B"/>
    <w:rsid w:val="00A3347A"/>
    <w:rsid w:val="00A339D2"/>
    <w:rsid w:val="00A3452A"/>
    <w:rsid w:val="00A413A3"/>
    <w:rsid w:val="00A44139"/>
    <w:rsid w:val="00A45425"/>
    <w:rsid w:val="00A46975"/>
    <w:rsid w:val="00A471E5"/>
    <w:rsid w:val="00A51097"/>
    <w:rsid w:val="00A53D18"/>
    <w:rsid w:val="00A55506"/>
    <w:rsid w:val="00A55698"/>
    <w:rsid w:val="00A55E36"/>
    <w:rsid w:val="00A56CED"/>
    <w:rsid w:val="00A57E9F"/>
    <w:rsid w:val="00A60FA9"/>
    <w:rsid w:val="00A613B5"/>
    <w:rsid w:val="00A61733"/>
    <w:rsid w:val="00A61DF1"/>
    <w:rsid w:val="00A64639"/>
    <w:rsid w:val="00A6511A"/>
    <w:rsid w:val="00A65274"/>
    <w:rsid w:val="00A661F9"/>
    <w:rsid w:val="00A70225"/>
    <w:rsid w:val="00A70303"/>
    <w:rsid w:val="00A70BC6"/>
    <w:rsid w:val="00A70D84"/>
    <w:rsid w:val="00A724F5"/>
    <w:rsid w:val="00A7385D"/>
    <w:rsid w:val="00A756B1"/>
    <w:rsid w:val="00A75ABE"/>
    <w:rsid w:val="00A775A4"/>
    <w:rsid w:val="00A8081B"/>
    <w:rsid w:val="00A80D26"/>
    <w:rsid w:val="00A813D3"/>
    <w:rsid w:val="00A828DD"/>
    <w:rsid w:val="00A83C5E"/>
    <w:rsid w:val="00A83F67"/>
    <w:rsid w:val="00A85DE5"/>
    <w:rsid w:val="00A85E15"/>
    <w:rsid w:val="00A9055C"/>
    <w:rsid w:val="00A92142"/>
    <w:rsid w:val="00A92818"/>
    <w:rsid w:val="00A93333"/>
    <w:rsid w:val="00A9432D"/>
    <w:rsid w:val="00A958BC"/>
    <w:rsid w:val="00A95AAE"/>
    <w:rsid w:val="00A968CF"/>
    <w:rsid w:val="00A96DF6"/>
    <w:rsid w:val="00A9720A"/>
    <w:rsid w:val="00AA04C4"/>
    <w:rsid w:val="00AA0938"/>
    <w:rsid w:val="00AA38B9"/>
    <w:rsid w:val="00AB0646"/>
    <w:rsid w:val="00AB1273"/>
    <w:rsid w:val="00AB1BDD"/>
    <w:rsid w:val="00AB2AF1"/>
    <w:rsid w:val="00AB5DAE"/>
    <w:rsid w:val="00AB60CA"/>
    <w:rsid w:val="00AB704B"/>
    <w:rsid w:val="00AB7AEF"/>
    <w:rsid w:val="00AC0316"/>
    <w:rsid w:val="00AC17CB"/>
    <w:rsid w:val="00AC251F"/>
    <w:rsid w:val="00AC2E82"/>
    <w:rsid w:val="00AC35CE"/>
    <w:rsid w:val="00AC3F3D"/>
    <w:rsid w:val="00AC4201"/>
    <w:rsid w:val="00AC53A2"/>
    <w:rsid w:val="00AC65BB"/>
    <w:rsid w:val="00AC6756"/>
    <w:rsid w:val="00AC68F1"/>
    <w:rsid w:val="00AC768F"/>
    <w:rsid w:val="00AD1571"/>
    <w:rsid w:val="00AD57FC"/>
    <w:rsid w:val="00AD5DC0"/>
    <w:rsid w:val="00AD7B01"/>
    <w:rsid w:val="00AE0A13"/>
    <w:rsid w:val="00AE1698"/>
    <w:rsid w:val="00AE68D7"/>
    <w:rsid w:val="00AE6EDF"/>
    <w:rsid w:val="00AF0167"/>
    <w:rsid w:val="00AF0EA2"/>
    <w:rsid w:val="00AF31D6"/>
    <w:rsid w:val="00AF3B65"/>
    <w:rsid w:val="00AF3C9A"/>
    <w:rsid w:val="00B00148"/>
    <w:rsid w:val="00B009E0"/>
    <w:rsid w:val="00B00C1E"/>
    <w:rsid w:val="00B00CAA"/>
    <w:rsid w:val="00B01079"/>
    <w:rsid w:val="00B039AD"/>
    <w:rsid w:val="00B046A3"/>
    <w:rsid w:val="00B04F8A"/>
    <w:rsid w:val="00B054D7"/>
    <w:rsid w:val="00B06293"/>
    <w:rsid w:val="00B0682A"/>
    <w:rsid w:val="00B07566"/>
    <w:rsid w:val="00B1257A"/>
    <w:rsid w:val="00B15D85"/>
    <w:rsid w:val="00B21745"/>
    <w:rsid w:val="00B21889"/>
    <w:rsid w:val="00B21E2C"/>
    <w:rsid w:val="00B234D1"/>
    <w:rsid w:val="00B24070"/>
    <w:rsid w:val="00B2619B"/>
    <w:rsid w:val="00B26ED4"/>
    <w:rsid w:val="00B27958"/>
    <w:rsid w:val="00B315A5"/>
    <w:rsid w:val="00B32075"/>
    <w:rsid w:val="00B32328"/>
    <w:rsid w:val="00B32619"/>
    <w:rsid w:val="00B3637E"/>
    <w:rsid w:val="00B366DD"/>
    <w:rsid w:val="00B40D27"/>
    <w:rsid w:val="00B41D54"/>
    <w:rsid w:val="00B426FA"/>
    <w:rsid w:val="00B42F3B"/>
    <w:rsid w:val="00B432EC"/>
    <w:rsid w:val="00B44176"/>
    <w:rsid w:val="00B44DBE"/>
    <w:rsid w:val="00B44EBF"/>
    <w:rsid w:val="00B460B5"/>
    <w:rsid w:val="00B47B76"/>
    <w:rsid w:val="00B508B7"/>
    <w:rsid w:val="00B510BF"/>
    <w:rsid w:val="00B518E3"/>
    <w:rsid w:val="00B552F6"/>
    <w:rsid w:val="00B56103"/>
    <w:rsid w:val="00B602EB"/>
    <w:rsid w:val="00B60FA4"/>
    <w:rsid w:val="00B6148C"/>
    <w:rsid w:val="00B655D2"/>
    <w:rsid w:val="00B6562B"/>
    <w:rsid w:val="00B665F4"/>
    <w:rsid w:val="00B669F1"/>
    <w:rsid w:val="00B66BB8"/>
    <w:rsid w:val="00B701AC"/>
    <w:rsid w:val="00B7081B"/>
    <w:rsid w:val="00B72CF0"/>
    <w:rsid w:val="00B73D95"/>
    <w:rsid w:val="00B748BF"/>
    <w:rsid w:val="00B7793C"/>
    <w:rsid w:val="00B80D23"/>
    <w:rsid w:val="00B82228"/>
    <w:rsid w:val="00B82765"/>
    <w:rsid w:val="00B82F1C"/>
    <w:rsid w:val="00B8355D"/>
    <w:rsid w:val="00B83622"/>
    <w:rsid w:val="00B837CE"/>
    <w:rsid w:val="00B83811"/>
    <w:rsid w:val="00B83904"/>
    <w:rsid w:val="00B8431C"/>
    <w:rsid w:val="00B843FF"/>
    <w:rsid w:val="00B84B29"/>
    <w:rsid w:val="00B8586C"/>
    <w:rsid w:val="00B85BC7"/>
    <w:rsid w:val="00B85F73"/>
    <w:rsid w:val="00B8633A"/>
    <w:rsid w:val="00B92E86"/>
    <w:rsid w:val="00B92F25"/>
    <w:rsid w:val="00B9302C"/>
    <w:rsid w:val="00B93B42"/>
    <w:rsid w:val="00B93F0F"/>
    <w:rsid w:val="00B95B78"/>
    <w:rsid w:val="00B97133"/>
    <w:rsid w:val="00B97AD3"/>
    <w:rsid w:val="00BA19F4"/>
    <w:rsid w:val="00BA22D2"/>
    <w:rsid w:val="00BA5462"/>
    <w:rsid w:val="00BA76E0"/>
    <w:rsid w:val="00BA7726"/>
    <w:rsid w:val="00BA7D30"/>
    <w:rsid w:val="00BB0E94"/>
    <w:rsid w:val="00BB11C0"/>
    <w:rsid w:val="00BB1CD4"/>
    <w:rsid w:val="00BB2233"/>
    <w:rsid w:val="00BB22D7"/>
    <w:rsid w:val="00BB3E5D"/>
    <w:rsid w:val="00BB427E"/>
    <w:rsid w:val="00BB5462"/>
    <w:rsid w:val="00BB6A48"/>
    <w:rsid w:val="00BC060E"/>
    <w:rsid w:val="00BC18CE"/>
    <w:rsid w:val="00BC3198"/>
    <w:rsid w:val="00BC35F4"/>
    <w:rsid w:val="00BC4913"/>
    <w:rsid w:val="00BC4C33"/>
    <w:rsid w:val="00BC4C99"/>
    <w:rsid w:val="00BC5D2D"/>
    <w:rsid w:val="00BC716A"/>
    <w:rsid w:val="00BD1123"/>
    <w:rsid w:val="00BD1BBC"/>
    <w:rsid w:val="00BD1E17"/>
    <w:rsid w:val="00BD1F59"/>
    <w:rsid w:val="00BD22DD"/>
    <w:rsid w:val="00BD3BF5"/>
    <w:rsid w:val="00BD4040"/>
    <w:rsid w:val="00BD4673"/>
    <w:rsid w:val="00BD5B95"/>
    <w:rsid w:val="00BD687D"/>
    <w:rsid w:val="00BD736A"/>
    <w:rsid w:val="00BE17D3"/>
    <w:rsid w:val="00BE18A6"/>
    <w:rsid w:val="00BE3ED2"/>
    <w:rsid w:val="00BE7641"/>
    <w:rsid w:val="00BF0E82"/>
    <w:rsid w:val="00BF1491"/>
    <w:rsid w:val="00BF2321"/>
    <w:rsid w:val="00BF340B"/>
    <w:rsid w:val="00BF3B2E"/>
    <w:rsid w:val="00BF40B9"/>
    <w:rsid w:val="00BF428D"/>
    <w:rsid w:val="00BF53BD"/>
    <w:rsid w:val="00BF651A"/>
    <w:rsid w:val="00BF7CCE"/>
    <w:rsid w:val="00C00286"/>
    <w:rsid w:val="00C0171C"/>
    <w:rsid w:val="00C034C0"/>
    <w:rsid w:val="00C03846"/>
    <w:rsid w:val="00C0421B"/>
    <w:rsid w:val="00C10837"/>
    <w:rsid w:val="00C10E6C"/>
    <w:rsid w:val="00C120BE"/>
    <w:rsid w:val="00C165ED"/>
    <w:rsid w:val="00C17EA0"/>
    <w:rsid w:val="00C2002A"/>
    <w:rsid w:val="00C22369"/>
    <w:rsid w:val="00C228EA"/>
    <w:rsid w:val="00C23F26"/>
    <w:rsid w:val="00C2484E"/>
    <w:rsid w:val="00C26B3E"/>
    <w:rsid w:val="00C309DD"/>
    <w:rsid w:val="00C31528"/>
    <w:rsid w:val="00C321C4"/>
    <w:rsid w:val="00C3380E"/>
    <w:rsid w:val="00C33EB8"/>
    <w:rsid w:val="00C353A5"/>
    <w:rsid w:val="00C3571F"/>
    <w:rsid w:val="00C35CCF"/>
    <w:rsid w:val="00C36539"/>
    <w:rsid w:val="00C37126"/>
    <w:rsid w:val="00C37296"/>
    <w:rsid w:val="00C37AF8"/>
    <w:rsid w:val="00C37C3E"/>
    <w:rsid w:val="00C405D3"/>
    <w:rsid w:val="00C40D94"/>
    <w:rsid w:val="00C439C1"/>
    <w:rsid w:val="00C43B76"/>
    <w:rsid w:val="00C441BE"/>
    <w:rsid w:val="00C4472A"/>
    <w:rsid w:val="00C45D93"/>
    <w:rsid w:val="00C4617C"/>
    <w:rsid w:val="00C462B9"/>
    <w:rsid w:val="00C466B8"/>
    <w:rsid w:val="00C46F64"/>
    <w:rsid w:val="00C47068"/>
    <w:rsid w:val="00C501E7"/>
    <w:rsid w:val="00C53757"/>
    <w:rsid w:val="00C539C2"/>
    <w:rsid w:val="00C53AB0"/>
    <w:rsid w:val="00C558E0"/>
    <w:rsid w:val="00C55C1C"/>
    <w:rsid w:val="00C56BE7"/>
    <w:rsid w:val="00C57EA9"/>
    <w:rsid w:val="00C60986"/>
    <w:rsid w:val="00C60CAA"/>
    <w:rsid w:val="00C650F6"/>
    <w:rsid w:val="00C6562C"/>
    <w:rsid w:val="00C6724E"/>
    <w:rsid w:val="00C673D3"/>
    <w:rsid w:val="00C67870"/>
    <w:rsid w:val="00C67E47"/>
    <w:rsid w:val="00C71595"/>
    <w:rsid w:val="00C7164B"/>
    <w:rsid w:val="00C7437E"/>
    <w:rsid w:val="00C749C7"/>
    <w:rsid w:val="00C749D4"/>
    <w:rsid w:val="00C7559E"/>
    <w:rsid w:val="00C76130"/>
    <w:rsid w:val="00C76717"/>
    <w:rsid w:val="00C7754E"/>
    <w:rsid w:val="00C80239"/>
    <w:rsid w:val="00C816C0"/>
    <w:rsid w:val="00C81744"/>
    <w:rsid w:val="00C81D5F"/>
    <w:rsid w:val="00C81DAD"/>
    <w:rsid w:val="00C82B3B"/>
    <w:rsid w:val="00C82CBC"/>
    <w:rsid w:val="00C83BCC"/>
    <w:rsid w:val="00C84051"/>
    <w:rsid w:val="00C8751B"/>
    <w:rsid w:val="00C90B38"/>
    <w:rsid w:val="00C9124A"/>
    <w:rsid w:val="00C926FF"/>
    <w:rsid w:val="00C94170"/>
    <w:rsid w:val="00C94E63"/>
    <w:rsid w:val="00C952E2"/>
    <w:rsid w:val="00C952F4"/>
    <w:rsid w:val="00C9619A"/>
    <w:rsid w:val="00C9670F"/>
    <w:rsid w:val="00C97EBA"/>
    <w:rsid w:val="00CA035F"/>
    <w:rsid w:val="00CA09DA"/>
    <w:rsid w:val="00CA1818"/>
    <w:rsid w:val="00CA20FD"/>
    <w:rsid w:val="00CA3955"/>
    <w:rsid w:val="00CA7047"/>
    <w:rsid w:val="00CA706D"/>
    <w:rsid w:val="00CB03DD"/>
    <w:rsid w:val="00CB0D2E"/>
    <w:rsid w:val="00CB2F95"/>
    <w:rsid w:val="00CB31DA"/>
    <w:rsid w:val="00CB3B49"/>
    <w:rsid w:val="00CB3C9A"/>
    <w:rsid w:val="00CB43B5"/>
    <w:rsid w:val="00CB5906"/>
    <w:rsid w:val="00CB65E7"/>
    <w:rsid w:val="00CB68B0"/>
    <w:rsid w:val="00CB782D"/>
    <w:rsid w:val="00CC1D37"/>
    <w:rsid w:val="00CC4FDD"/>
    <w:rsid w:val="00CC60FF"/>
    <w:rsid w:val="00CC723D"/>
    <w:rsid w:val="00CD0C9F"/>
    <w:rsid w:val="00CD10F7"/>
    <w:rsid w:val="00CD1377"/>
    <w:rsid w:val="00CD4296"/>
    <w:rsid w:val="00CD545C"/>
    <w:rsid w:val="00CD7C6E"/>
    <w:rsid w:val="00CE19C2"/>
    <w:rsid w:val="00CE1BF0"/>
    <w:rsid w:val="00CE21C9"/>
    <w:rsid w:val="00CE2499"/>
    <w:rsid w:val="00CE2B62"/>
    <w:rsid w:val="00CE46B6"/>
    <w:rsid w:val="00CE4D8C"/>
    <w:rsid w:val="00CE5846"/>
    <w:rsid w:val="00CE72A8"/>
    <w:rsid w:val="00CE7B90"/>
    <w:rsid w:val="00CF2201"/>
    <w:rsid w:val="00CF2CB9"/>
    <w:rsid w:val="00CF3276"/>
    <w:rsid w:val="00CF3309"/>
    <w:rsid w:val="00CF34F0"/>
    <w:rsid w:val="00CF52A4"/>
    <w:rsid w:val="00CF539B"/>
    <w:rsid w:val="00CF56AC"/>
    <w:rsid w:val="00CF576C"/>
    <w:rsid w:val="00CF5FD4"/>
    <w:rsid w:val="00D00827"/>
    <w:rsid w:val="00D01F42"/>
    <w:rsid w:val="00D02546"/>
    <w:rsid w:val="00D03063"/>
    <w:rsid w:val="00D05044"/>
    <w:rsid w:val="00D06033"/>
    <w:rsid w:val="00D06CAC"/>
    <w:rsid w:val="00D07E17"/>
    <w:rsid w:val="00D129ED"/>
    <w:rsid w:val="00D13674"/>
    <w:rsid w:val="00D16934"/>
    <w:rsid w:val="00D16961"/>
    <w:rsid w:val="00D169FE"/>
    <w:rsid w:val="00D202B3"/>
    <w:rsid w:val="00D21F5F"/>
    <w:rsid w:val="00D22863"/>
    <w:rsid w:val="00D24178"/>
    <w:rsid w:val="00D24A26"/>
    <w:rsid w:val="00D24A30"/>
    <w:rsid w:val="00D2595A"/>
    <w:rsid w:val="00D25AC6"/>
    <w:rsid w:val="00D25E38"/>
    <w:rsid w:val="00D25EB9"/>
    <w:rsid w:val="00D26361"/>
    <w:rsid w:val="00D269FB"/>
    <w:rsid w:val="00D26FA6"/>
    <w:rsid w:val="00D27BC2"/>
    <w:rsid w:val="00D30CA8"/>
    <w:rsid w:val="00D30ED8"/>
    <w:rsid w:val="00D32BED"/>
    <w:rsid w:val="00D32E49"/>
    <w:rsid w:val="00D34CB4"/>
    <w:rsid w:val="00D35B73"/>
    <w:rsid w:val="00D3638F"/>
    <w:rsid w:val="00D37780"/>
    <w:rsid w:val="00D3780A"/>
    <w:rsid w:val="00D37D82"/>
    <w:rsid w:val="00D37E57"/>
    <w:rsid w:val="00D40C71"/>
    <w:rsid w:val="00D413D6"/>
    <w:rsid w:val="00D4152B"/>
    <w:rsid w:val="00D4316B"/>
    <w:rsid w:val="00D43B62"/>
    <w:rsid w:val="00D45085"/>
    <w:rsid w:val="00D4532D"/>
    <w:rsid w:val="00D46466"/>
    <w:rsid w:val="00D466AB"/>
    <w:rsid w:val="00D474EF"/>
    <w:rsid w:val="00D4797D"/>
    <w:rsid w:val="00D47F0A"/>
    <w:rsid w:val="00D50832"/>
    <w:rsid w:val="00D516D0"/>
    <w:rsid w:val="00D51D04"/>
    <w:rsid w:val="00D51D33"/>
    <w:rsid w:val="00D53F6F"/>
    <w:rsid w:val="00D5441B"/>
    <w:rsid w:val="00D55426"/>
    <w:rsid w:val="00D56062"/>
    <w:rsid w:val="00D5649A"/>
    <w:rsid w:val="00D56F18"/>
    <w:rsid w:val="00D576C5"/>
    <w:rsid w:val="00D6036F"/>
    <w:rsid w:val="00D62FBB"/>
    <w:rsid w:val="00D634A4"/>
    <w:rsid w:val="00D64B34"/>
    <w:rsid w:val="00D6546D"/>
    <w:rsid w:val="00D6561C"/>
    <w:rsid w:val="00D65729"/>
    <w:rsid w:val="00D672C0"/>
    <w:rsid w:val="00D70059"/>
    <w:rsid w:val="00D70560"/>
    <w:rsid w:val="00D71222"/>
    <w:rsid w:val="00D71C93"/>
    <w:rsid w:val="00D7333C"/>
    <w:rsid w:val="00D7406A"/>
    <w:rsid w:val="00D7490E"/>
    <w:rsid w:val="00D75690"/>
    <w:rsid w:val="00D75AFD"/>
    <w:rsid w:val="00D7676E"/>
    <w:rsid w:val="00D8246A"/>
    <w:rsid w:val="00D8305C"/>
    <w:rsid w:val="00D83497"/>
    <w:rsid w:val="00D860EC"/>
    <w:rsid w:val="00D86EC0"/>
    <w:rsid w:val="00D87110"/>
    <w:rsid w:val="00D9168E"/>
    <w:rsid w:val="00D9305C"/>
    <w:rsid w:val="00D931FA"/>
    <w:rsid w:val="00D94287"/>
    <w:rsid w:val="00D94B0F"/>
    <w:rsid w:val="00D9599E"/>
    <w:rsid w:val="00D959E9"/>
    <w:rsid w:val="00D95F87"/>
    <w:rsid w:val="00D962E3"/>
    <w:rsid w:val="00D96485"/>
    <w:rsid w:val="00D97AA6"/>
    <w:rsid w:val="00DA0BE1"/>
    <w:rsid w:val="00DA10FE"/>
    <w:rsid w:val="00DA292C"/>
    <w:rsid w:val="00DA3BD9"/>
    <w:rsid w:val="00DA3D2C"/>
    <w:rsid w:val="00DA481F"/>
    <w:rsid w:val="00DA4B2D"/>
    <w:rsid w:val="00DA5111"/>
    <w:rsid w:val="00DA56B2"/>
    <w:rsid w:val="00DA60A3"/>
    <w:rsid w:val="00DA69CA"/>
    <w:rsid w:val="00DA6A4A"/>
    <w:rsid w:val="00DA6E2B"/>
    <w:rsid w:val="00DA7EA5"/>
    <w:rsid w:val="00DB0A68"/>
    <w:rsid w:val="00DB122B"/>
    <w:rsid w:val="00DB137A"/>
    <w:rsid w:val="00DB13AD"/>
    <w:rsid w:val="00DB1E64"/>
    <w:rsid w:val="00DB3BEA"/>
    <w:rsid w:val="00DB3DC6"/>
    <w:rsid w:val="00DB4E75"/>
    <w:rsid w:val="00DB5575"/>
    <w:rsid w:val="00DB5613"/>
    <w:rsid w:val="00DB603B"/>
    <w:rsid w:val="00DB6AB2"/>
    <w:rsid w:val="00DB70E2"/>
    <w:rsid w:val="00DB7CAE"/>
    <w:rsid w:val="00DC041A"/>
    <w:rsid w:val="00DC1688"/>
    <w:rsid w:val="00DC17B0"/>
    <w:rsid w:val="00DC3D49"/>
    <w:rsid w:val="00DC4615"/>
    <w:rsid w:val="00DC6EA2"/>
    <w:rsid w:val="00DD23A1"/>
    <w:rsid w:val="00DD2AAC"/>
    <w:rsid w:val="00DD2D01"/>
    <w:rsid w:val="00DD3DA6"/>
    <w:rsid w:val="00DD3FBB"/>
    <w:rsid w:val="00DD6C40"/>
    <w:rsid w:val="00DE1485"/>
    <w:rsid w:val="00DE23DD"/>
    <w:rsid w:val="00DE23DE"/>
    <w:rsid w:val="00DE2E98"/>
    <w:rsid w:val="00DE461A"/>
    <w:rsid w:val="00DE5582"/>
    <w:rsid w:val="00DE5822"/>
    <w:rsid w:val="00DF02BB"/>
    <w:rsid w:val="00DF1555"/>
    <w:rsid w:val="00DF1F38"/>
    <w:rsid w:val="00DF28A6"/>
    <w:rsid w:val="00DF4884"/>
    <w:rsid w:val="00DF5A07"/>
    <w:rsid w:val="00DF6BF8"/>
    <w:rsid w:val="00DF6F9A"/>
    <w:rsid w:val="00E00E95"/>
    <w:rsid w:val="00E02369"/>
    <w:rsid w:val="00E04083"/>
    <w:rsid w:val="00E07C23"/>
    <w:rsid w:val="00E10E5D"/>
    <w:rsid w:val="00E10EF8"/>
    <w:rsid w:val="00E12EBA"/>
    <w:rsid w:val="00E15DE4"/>
    <w:rsid w:val="00E16D11"/>
    <w:rsid w:val="00E16E71"/>
    <w:rsid w:val="00E17D75"/>
    <w:rsid w:val="00E20934"/>
    <w:rsid w:val="00E20F79"/>
    <w:rsid w:val="00E210BB"/>
    <w:rsid w:val="00E22CCC"/>
    <w:rsid w:val="00E246CA"/>
    <w:rsid w:val="00E247E5"/>
    <w:rsid w:val="00E25910"/>
    <w:rsid w:val="00E25FFA"/>
    <w:rsid w:val="00E26453"/>
    <w:rsid w:val="00E26534"/>
    <w:rsid w:val="00E270E9"/>
    <w:rsid w:val="00E3022D"/>
    <w:rsid w:val="00E31091"/>
    <w:rsid w:val="00E320E0"/>
    <w:rsid w:val="00E335D7"/>
    <w:rsid w:val="00E36494"/>
    <w:rsid w:val="00E364BA"/>
    <w:rsid w:val="00E36DC2"/>
    <w:rsid w:val="00E374CA"/>
    <w:rsid w:val="00E37975"/>
    <w:rsid w:val="00E41399"/>
    <w:rsid w:val="00E4182F"/>
    <w:rsid w:val="00E42066"/>
    <w:rsid w:val="00E44334"/>
    <w:rsid w:val="00E44739"/>
    <w:rsid w:val="00E45793"/>
    <w:rsid w:val="00E46449"/>
    <w:rsid w:val="00E47297"/>
    <w:rsid w:val="00E476F7"/>
    <w:rsid w:val="00E53494"/>
    <w:rsid w:val="00E53F3A"/>
    <w:rsid w:val="00E543DA"/>
    <w:rsid w:val="00E55149"/>
    <w:rsid w:val="00E558CA"/>
    <w:rsid w:val="00E55EA7"/>
    <w:rsid w:val="00E55F20"/>
    <w:rsid w:val="00E56EE4"/>
    <w:rsid w:val="00E571C7"/>
    <w:rsid w:val="00E642C8"/>
    <w:rsid w:val="00E650C3"/>
    <w:rsid w:val="00E66AD4"/>
    <w:rsid w:val="00E66E26"/>
    <w:rsid w:val="00E67169"/>
    <w:rsid w:val="00E70CEA"/>
    <w:rsid w:val="00E72A66"/>
    <w:rsid w:val="00E738E2"/>
    <w:rsid w:val="00E73E6A"/>
    <w:rsid w:val="00E75147"/>
    <w:rsid w:val="00E75FA1"/>
    <w:rsid w:val="00E76415"/>
    <w:rsid w:val="00E76B5D"/>
    <w:rsid w:val="00E809C9"/>
    <w:rsid w:val="00E83A1B"/>
    <w:rsid w:val="00E83E79"/>
    <w:rsid w:val="00E85549"/>
    <w:rsid w:val="00E85D82"/>
    <w:rsid w:val="00E85DE5"/>
    <w:rsid w:val="00E87002"/>
    <w:rsid w:val="00E92CA1"/>
    <w:rsid w:val="00E94765"/>
    <w:rsid w:val="00E970B1"/>
    <w:rsid w:val="00E978C9"/>
    <w:rsid w:val="00E97D51"/>
    <w:rsid w:val="00EA0187"/>
    <w:rsid w:val="00EA2031"/>
    <w:rsid w:val="00EA3D55"/>
    <w:rsid w:val="00EA546E"/>
    <w:rsid w:val="00EA6F22"/>
    <w:rsid w:val="00EA727A"/>
    <w:rsid w:val="00EB12FC"/>
    <w:rsid w:val="00EB353C"/>
    <w:rsid w:val="00EB3E0A"/>
    <w:rsid w:val="00EB519F"/>
    <w:rsid w:val="00EB787E"/>
    <w:rsid w:val="00EC098C"/>
    <w:rsid w:val="00EC1065"/>
    <w:rsid w:val="00EC2BEA"/>
    <w:rsid w:val="00EC3BEF"/>
    <w:rsid w:val="00EC4294"/>
    <w:rsid w:val="00EC54BB"/>
    <w:rsid w:val="00EC7FE5"/>
    <w:rsid w:val="00ED0A78"/>
    <w:rsid w:val="00ED4589"/>
    <w:rsid w:val="00ED4998"/>
    <w:rsid w:val="00ED4D02"/>
    <w:rsid w:val="00ED6724"/>
    <w:rsid w:val="00ED6A2C"/>
    <w:rsid w:val="00ED7E8A"/>
    <w:rsid w:val="00EE2069"/>
    <w:rsid w:val="00EE23FC"/>
    <w:rsid w:val="00EE2AF8"/>
    <w:rsid w:val="00EE3C37"/>
    <w:rsid w:val="00EE4EBC"/>
    <w:rsid w:val="00EE4F5B"/>
    <w:rsid w:val="00EE622D"/>
    <w:rsid w:val="00EE6580"/>
    <w:rsid w:val="00EE65CC"/>
    <w:rsid w:val="00EE67D8"/>
    <w:rsid w:val="00EE740D"/>
    <w:rsid w:val="00EE7685"/>
    <w:rsid w:val="00EF31AB"/>
    <w:rsid w:val="00EF39DA"/>
    <w:rsid w:val="00EF3E99"/>
    <w:rsid w:val="00EF4400"/>
    <w:rsid w:val="00EF54DB"/>
    <w:rsid w:val="00EF5A4F"/>
    <w:rsid w:val="00EF7553"/>
    <w:rsid w:val="00F01B62"/>
    <w:rsid w:val="00F041AA"/>
    <w:rsid w:val="00F0445E"/>
    <w:rsid w:val="00F050D0"/>
    <w:rsid w:val="00F050F6"/>
    <w:rsid w:val="00F05937"/>
    <w:rsid w:val="00F10E4A"/>
    <w:rsid w:val="00F113C6"/>
    <w:rsid w:val="00F14C2F"/>
    <w:rsid w:val="00F15B54"/>
    <w:rsid w:val="00F212A3"/>
    <w:rsid w:val="00F21435"/>
    <w:rsid w:val="00F240FB"/>
    <w:rsid w:val="00F25554"/>
    <w:rsid w:val="00F258D9"/>
    <w:rsid w:val="00F25EBB"/>
    <w:rsid w:val="00F26068"/>
    <w:rsid w:val="00F26665"/>
    <w:rsid w:val="00F306F9"/>
    <w:rsid w:val="00F30BC7"/>
    <w:rsid w:val="00F323A4"/>
    <w:rsid w:val="00F32BA6"/>
    <w:rsid w:val="00F32EE2"/>
    <w:rsid w:val="00F33FDC"/>
    <w:rsid w:val="00F34D39"/>
    <w:rsid w:val="00F36232"/>
    <w:rsid w:val="00F405FB"/>
    <w:rsid w:val="00F435D0"/>
    <w:rsid w:val="00F51662"/>
    <w:rsid w:val="00F51EC3"/>
    <w:rsid w:val="00F520E4"/>
    <w:rsid w:val="00F53816"/>
    <w:rsid w:val="00F54FD4"/>
    <w:rsid w:val="00F55FCE"/>
    <w:rsid w:val="00F56AEE"/>
    <w:rsid w:val="00F56CD7"/>
    <w:rsid w:val="00F60518"/>
    <w:rsid w:val="00F60F87"/>
    <w:rsid w:val="00F61E7F"/>
    <w:rsid w:val="00F62F54"/>
    <w:rsid w:val="00F63E7C"/>
    <w:rsid w:val="00F64599"/>
    <w:rsid w:val="00F6479C"/>
    <w:rsid w:val="00F64DBD"/>
    <w:rsid w:val="00F650F1"/>
    <w:rsid w:val="00F66EC0"/>
    <w:rsid w:val="00F727B3"/>
    <w:rsid w:val="00F732C6"/>
    <w:rsid w:val="00F741D5"/>
    <w:rsid w:val="00F75F66"/>
    <w:rsid w:val="00F7656D"/>
    <w:rsid w:val="00F77F98"/>
    <w:rsid w:val="00F80783"/>
    <w:rsid w:val="00F81624"/>
    <w:rsid w:val="00F81C58"/>
    <w:rsid w:val="00F8300B"/>
    <w:rsid w:val="00F84BCB"/>
    <w:rsid w:val="00F864CB"/>
    <w:rsid w:val="00F868AE"/>
    <w:rsid w:val="00F87AF2"/>
    <w:rsid w:val="00F91AD3"/>
    <w:rsid w:val="00F91DE9"/>
    <w:rsid w:val="00F92B2E"/>
    <w:rsid w:val="00F94D7C"/>
    <w:rsid w:val="00F94F83"/>
    <w:rsid w:val="00F95052"/>
    <w:rsid w:val="00F96D92"/>
    <w:rsid w:val="00FA0952"/>
    <w:rsid w:val="00FA0DA5"/>
    <w:rsid w:val="00FA1346"/>
    <w:rsid w:val="00FA1816"/>
    <w:rsid w:val="00FA1851"/>
    <w:rsid w:val="00FA2FFC"/>
    <w:rsid w:val="00FA73E2"/>
    <w:rsid w:val="00FA77E1"/>
    <w:rsid w:val="00FA7946"/>
    <w:rsid w:val="00FA7C41"/>
    <w:rsid w:val="00FB05D8"/>
    <w:rsid w:val="00FB2A76"/>
    <w:rsid w:val="00FB3DCB"/>
    <w:rsid w:val="00FB4452"/>
    <w:rsid w:val="00FB461B"/>
    <w:rsid w:val="00FB6688"/>
    <w:rsid w:val="00FB7C88"/>
    <w:rsid w:val="00FB7FDE"/>
    <w:rsid w:val="00FC0274"/>
    <w:rsid w:val="00FC0D63"/>
    <w:rsid w:val="00FC2DB4"/>
    <w:rsid w:val="00FC45CB"/>
    <w:rsid w:val="00FC46D5"/>
    <w:rsid w:val="00FC5CBB"/>
    <w:rsid w:val="00FD088C"/>
    <w:rsid w:val="00FD1CEA"/>
    <w:rsid w:val="00FD2DCC"/>
    <w:rsid w:val="00FD34AC"/>
    <w:rsid w:val="00FD46CC"/>
    <w:rsid w:val="00FD6992"/>
    <w:rsid w:val="00FE0688"/>
    <w:rsid w:val="00FE10F6"/>
    <w:rsid w:val="00FE1C18"/>
    <w:rsid w:val="00FE2499"/>
    <w:rsid w:val="00FE447F"/>
    <w:rsid w:val="00FE56B3"/>
    <w:rsid w:val="00FE76D9"/>
    <w:rsid w:val="00FF0586"/>
    <w:rsid w:val="00FF3291"/>
    <w:rsid w:val="00FF3A08"/>
    <w:rsid w:val="00FF3BDD"/>
    <w:rsid w:val="00FF5719"/>
    <w:rsid w:val="00FF6269"/>
    <w:rsid w:val="00FF6C42"/>
    <w:rsid w:val="00FF6C89"/>
    <w:rsid w:val="00FF6D1B"/>
    <w:rsid w:val="00FF71DD"/>
    <w:rsid w:val="00FF72FF"/>
    <w:rsid w:val="00FF7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DA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670"/>
    <w:rPr>
      <w:rFonts w:ascii="Times New Roman" w:eastAsia="Times New Roman" w:hAnsi="Times New Roman"/>
      <w:sz w:val="24"/>
      <w:lang w:val="en-GB"/>
    </w:rPr>
  </w:style>
  <w:style w:type="paragraph" w:styleId="Heading1">
    <w:name w:val="heading 1"/>
    <w:basedOn w:val="Normal"/>
    <w:next w:val="Normal"/>
    <w:link w:val="Heading1Char"/>
    <w:uiPriority w:val="9"/>
    <w:qFormat/>
    <w:rsid w:val="00D516D0"/>
    <w:pPr>
      <w:keepNext/>
      <w:keepLines/>
      <w:spacing w:before="48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semiHidden/>
    <w:unhideWhenUsed/>
    <w:qFormat/>
    <w:rsid w:val="00D008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74670"/>
    <w:pPr>
      <w:spacing w:after="120"/>
    </w:pPr>
    <w:rPr>
      <w:szCs w:val="24"/>
    </w:rPr>
  </w:style>
  <w:style w:type="character" w:customStyle="1" w:styleId="BodyTextChar">
    <w:name w:val="Body Text Char"/>
    <w:link w:val="BodyText"/>
    <w:uiPriority w:val="1"/>
    <w:rsid w:val="00574670"/>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797D"/>
    <w:pPr>
      <w:spacing w:before="100" w:beforeAutospacing="1" w:after="100" w:afterAutospacing="1"/>
    </w:pPr>
    <w:rPr>
      <w:szCs w:val="24"/>
      <w:lang w:val="en-US"/>
    </w:rPr>
  </w:style>
  <w:style w:type="paragraph" w:styleId="BalloonText">
    <w:name w:val="Balloon Text"/>
    <w:basedOn w:val="Normal"/>
    <w:link w:val="BalloonTextChar"/>
    <w:uiPriority w:val="99"/>
    <w:semiHidden/>
    <w:unhideWhenUsed/>
    <w:rsid w:val="00283A32"/>
    <w:rPr>
      <w:rFonts w:ascii="Tahoma" w:hAnsi="Tahoma"/>
      <w:sz w:val="16"/>
      <w:szCs w:val="16"/>
    </w:rPr>
  </w:style>
  <w:style w:type="character" w:customStyle="1" w:styleId="BalloonTextChar">
    <w:name w:val="Balloon Text Char"/>
    <w:link w:val="BalloonText"/>
    <w:uiPriority w:val="99"/>
    <w:semiHidden/>
    <w:rsid w:val="00283A32"/>
    <w:rPr>
      <w:rFonts w:ascii="Tahoma" w:eastAsia="Times New Roman" w:hAnsi="Tahoma" w:cs="Tahoma"/>
      <w:sz w:val="16"/>
      <w:szCs w:val="16"/>
      <w:lang w:val="en-GB"/>
    </w:rPr>
  </w:style>
  <w:style w:type="paragraph" w:customStyle="1" w:styleId="Default">
    <w:name w:val="Default"/>
    <w:rsid w:val="00A16FB0"/>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unhideWhenUsed/>
    <w:rsid w:val="00BC35F4"/>
    <w:rPr>
      <w:sz w:val="20"/>
    </w:rPr>
  </w:style>
  <w:style w:type="character" w:customStyle="1" w:styleId="FootnoteTextChar">
    <w:name w:val="Footnote Text Char"/>
    <w:link w:val="FootnoteText"/>
    <w:uiPriority w:val="99"/>
    <w:rsid w:val="00BC35F4"/>
    <w:rPr>
      <w:rFonts w:ascii="Times New Roman" w:eastAsia="Times New Roman" w:hAnsi="Times New Roman"/>
      <w:lang w:val="en-GB"/>
    </w:rPr>
  </w:style>
  <w:style w:type="character" w:styleId="FootnoteReference">
    <w:name w:val="footnote reference"/>
    <w:uiPriority w:val="99"/>
    <w:unhideWhenUsed/>
    <w:rsid w:val="00BC35F4"/>
    <w:rPr>
      <w:vertAlign w:val="superscript"/>
    </w:rPr>
  </w:style>
  <w:style w:type="paragraph" w:styleId="Header">
    <w:name w:val="header"/>
    <w:basedOn w:val="Normal"/>
    <w:link w:val="HeaderChar"/>
    <w:uiPriority w:val="99"/>
    <w:unhideWhenUsed/>
    <w:rsid w:val="00BF1491"/>
    <w:pPr>
      <w:tabs>
        <w:tab w:val="center" w:pos="4680"/>
        <w:tab w:val="right" w:pos="9360"/>
      </w:tabs>
    </w:pPr>
  </w:style>
  <w:style w:type="character" w:customStyle="1" w:styleId="HeaderChar">
    <w:name w:val="Header Char"/>
    <w:link w:val="Header"/>
    <w:uiPriority w:val="99"/>
    <w:rsid w:val="00BF1491"/>
    <w:rPr>
      <w:rFonts w:ascii="Times New Roman" w:eastAsia="Times New Roman" w:hAnsi="Times New Roman"/>
      <w:sz w:val="24"/>
      <w:lang w:val="en-GB"/>
    </w:rPr>
  </w:style>
  <w:style w:type="paragraph" w:styleId="Footer">
    <w:name w:val="footer"/>
    <w:basedOn w:val="Normal"/>
    <w:link w:val="FooterChar"/>
    <w:uiPriority w:val="99"/>
    <w:unhideWhenUsed/>
    <w:rsid w:val="00BF1491"/>
    <w:pPr>
      <w:tabs>
        <w:tab w:val="center" w:pos="4680"/>
        <w:tab w:val="right" w:pos="9360"/>
      </w:tabs>
    </w:pPr>
  </w:style>
  <w:style w:type="character" w:customStyle="1" w:styleId="FooterChar">
    <w:name w:val="Footer Char"/>
    <w:link w:val="Footer"/>
    <w:uiPriority w:val="99"/>
    <w:rsid w:val="00BF1491"/>
    <w:rPr>
      <w:rFonts w:ascii="Times New Roman" w:eastAsia="Times New Roman" w:hAnsi="Times New Roman"/>
      <w:sz w:val="24"/>
      <w:lang w:val="en-GB"/>
    </w:rPr>
  </w:style>
  <w:style w:type="character" w:styleId="CommentReference">
    <w:name w:val="annotation reference"/>
    <w:uiPriority w:val="99"/>
    <w:semiHidden/>
    <w:unhideWhenUsed/>
    <w:rsid w:val="005A7C20"/>
    <w:rPr>
      <w:sz w:val="16"/>
      <w:szCs w:val="16"/>
    </w:rPr>
  </w:style>
  <w:style w:type="paragraph" w:styleId="CommentText">
    <w:name w:val="annotation text"/>
    <w:basedOn w:val="Normal"/>
    <w:link w:val="CommentTextChar"/>
    <w:uiPriority w:val="99"/>
    <w:semiHidden/>
    <w:unhideWhenUsed/>
    <w:rsid w:val="005A7C20"/>
    <w:rPr>
      <w:sz w:val="20"/>
    </w:rPr>
  </w:style>
  <w:style w:type="character" w:customStyle="1" w:styleId="CommentTextChar">
    <w:name w:val="Comment Text Char"/>
    <w:link w:val="CommentText"/>
    <w:uiPriority w:val="99"/>
    <w:semiHidden/>
    <w:rsid w:val="005A7C20"/>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5A7C20"/>
    <w:rPr>
      <w:b/>
      <w:bCs/>
    </w:rPr>
  </w:style>
  <w:style w:type="character" w:customStyle="1" w:styleId="CommentSubjectChar">
    <w:name w:val="Comment Subject Char"/>
    <w:link w:val="CommentSubject"/>
    <w:uiPriority w:val="99"/>
    <w:semiHidden/>
    <w:rsid w:val="005A7C20"/>
    <w:rPr>
      <w:rFonts w:ascii="Times New Roman" w:eastAsia="Times New Roman" w:hAnsi="Times New Roman"/>
      <w:b/>
      <w:bCs/>
      <w:lang w:val="en-GB"/>
    </w:rPr>
  </w:style>
  <w:style w:type="character" w:styleId="Hyperlink">
    <w:name w:val="Hyperlink"/>
    <w:uiPriority w:val="99"/>
    <w:unhideWhenUsed/>
    <w:rsid w:val="002E0897"/>
    <w:rPr>
      <w:color w:val="0000FF"/>
      <w:u w:val="single"/>
    </w:rPr>
  </w:style>
  <w:style w:type="paragraph" w:styleId="EndnoteText">
    <w:name w:val="endnote text"/>
    <w:basedOn w:val="Normal"/>
    <w:link w:val="EndnoteTextChar"/>
    <w:uiPriority w:val="99"/>
    <w:semiHidden/>
    <w:unhideWhenUsed/>
    <w:rsid w:val="00B32328"/>
    <w:rPr>
      <w:sz w:val="20"/>
    </w:rPr>
  </w:style>
  <w:style w:type="character" w:customStyle="1" w:styleId="EndnoteTextChar">
    <w:name w:val="Endnote Text Char"/>
    <w:link w:val="EndnoteText"/>
    <w:uiPriority w:val="99"/>
    <w:semiHidden/>
    <w:rsid w:val="00B32328"/>
    <w:rPr>
      <w:rFonts w:ascii="Times New Roman" w:eastAsia="Times New Roman" w:hAnsi="Times New Roman"/>
      <w:lang w:eastAsia="en-US"/>
    </w:rPr>
  </w:style>
  <w:style w:type="character" w:styleId="EndnoteReference">
    <w:name w:val="endnote reference"/>
    <w:uiPriority w:val="99"/>
    <w:semiHidden/>
    <w:unhideWhenUsed/>
    <w:rsid w:val="00B32328"/>
    <w:rPr>
      <w:vertAlign w:val="superscript"/>
    </w:rPr>
  </w:style>
  <w:style w:type="table" w:customStyle="1" w:styleId="LightList-Accent11">
    <w:name w:val="Light List - Accent 11"/>
    <w:basedOn w:val="TableNormal"/>
    <w:uiPriority w:val="61"/>
    <w:rsid w:val="00B8431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basedOn w:val="DefaultParagraphFont"/>
    <w:uiPriority w:val="22"/>
    <w:qFormat/>
    <w:rsid w:val="00CB0D2E"/>
    <w:rPr>
      <w:b/>
      <w:bCs/>
    </w:rPr>
  </w:style>
  <w:style w:type="paragraph" w:styleId="ListParagraph">
    <w:name w:val="List Paragraph"/>
    <w:basedOn w:val="Normal"/>
    <w:uiPriority w:val="34"/>
    <w:qFormat/>
    <w:rsid w:val="007A7D9E"/>
    <w:pPr>
      <w:ind w:left="720"/>
      <w:contextualSpacing/>
    </w:pPr>
  </w:style>
  <w:style w:type="paragraph" w:styleId="Revision">
    <w:name w:val="Revision"/>
    <w:hidden/>
    <w:uiPriority w:val="99"/>
    <w:semiHidden/>
    <w:rsid w:val="00D24A30"/>
    <w:rPr>
      <w:rFonts w:ascii="Times New Roman" w:eastAsia="Times New Roman" w:hAnsi="Times New Roman"/>
      <w:sz w:val="24"/>
      <w:lang w:val="en-GB"/>
    </w:rPr>
  </w:style>
  <w:style w:type="table" w:styleId="TableGrid">
    <w:name w:val="Table Grid"/>
    <w:basedOn w:val="TableNormal"/>
    <w:uiPriority w:val="59"/>
    <w:rsid w:val="004E1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F539B"/>
    <w:rPr>
      <w:color w:val="800080"/>
      <w:u w:val="single"/>
    </w:rPr>
  </w:style>
  <w:style w:type="paragraph" w:customStyle="1" w:styleId="xl65">
    <w:name w:val="xl65"/>
    <w:basedOn w:val="Normal"/>
    <w:rsid w:val="002F539B"/>
    <w:pPr>
      <w:spacing w:before="100" w:beforeAutospacing="1" w:after="100" w:afterAutospacing="1"/>
    </w:pPr>
    <w:rPr>
      <w:szCs w:val="24"/>
      <w:lang w:eastAsia="en-GB"/>
    </w:rPr>
  </w:style>
  <w:style w:type="paragraph" w:customStyle="1" w:styleId="xl66">
    <w:name w:val="xl66"/>
    <w:basedOn w:val="Normal"/>
    <w:rsid w:val="002F539B"/>
    <w:pPr>
      <w:spacing w:before="100" w:beforeAutospacing="1" w:after="100" w:afterAutospacing="1"/>
    </w:pPr>
    <w:rPr>
      <w:szCs w:val="24"/>
      <w:lang w:eastAsia="en-GB"/>
    </w:rPr>
  </w:style>
  <w:style w:type="paragraph" w:customStyle="1" w:styleId="xl67">
    <w:name w:val="xl67"/>
    <w:basedOn w:val="Normal"/>
    <w:rsid w:val="002F539B"/>
    <w:pPr>
      <w:spacing w:before="100" w:beforeAutospacing="1" w:after="100" w:afterAutospacing="1"/>
    </w:pPr>
    <w:rPr>
      <w:szCs w:val="24"/>
      <w:lang w:eastAsia="en-GB"/>
    </w:rPr>
  </w:style>
  <w:style w:type="paragraph" w:customStyle="1" w:styleId="xl68">
    <w:name w:val="xl68"/>
    <w:basedOn w:val="Normal"/>
    <w:rsid w:val="002F539B"/>
    <w:pPr>
      <w:shd w:val="clear" w:color="000000" w:fill="00B0F0"/>
      <w:spacing w:before="100" w:beforeAutospacing="1" w:after="100" w:afterAutospacing="1"/>
    </w:pPr>
    <w:rPr>
      <w:szCs w:val="24"/>
      <w:lang w:eastAsia="en-GB"/>
    </w:rPr>
  </w:style>
  <w:style w:type="paragraph" w:customStyle="1" w:styleId="xl69">
    <w:name w:val="xl69"/>
    <w:basedOn w:val="Normal"/>
    <w:rsid w:val="002F539B"/>
    <w:pPr>
      <w:spacing w:before="100" w:beforeAutospacing="1" w:after="100" w:afterAutospacing="1"/>
    </w:pPr>
    <w:rPr>
      <w:szCs w:val="24"/>
      <w:lang w:eastAsia="en-GB"/>
    </w:rPr>
  </w:style>
  <w:style w:type="paragraph" w:customStyle="1" w:styleId="xl70">
    <w:name w:val="xl70"/>
    <w:basedOn w:val="Normal"/>
    <w:rsid w:val="002F539B"/>
    <w:pPr>
      <w:spacing w:before="100" w:beforeAutospacing="1" w:after="100" w:afterAutospacing="1"/>
      <w:jc w:val="right"/>
    </w:pPr>
    <w:rPr>
      <w:szCs w:val="24"/>
      <w:lang w:eastAsia="en-GB"/>
    </w:rPr>
  </w:style>
  <w:style w:type="paragraph" w:customStyle="1" w:styleId="xl71">
    <w:name w:val="xl71"/>
    <w:basedOn w:val="Normal"/>
    <w:rsid w:val="002F539B"/>
    <w:pPr>
      <w:spacing w:before="100" w:beforeAutospacing="1" w:after="100" w:afterAutospacing="1"/>
      <w:jc w:val="right"/>
    </w:pPr>
    <w:rPr>
      <w:szCs w:val="24"/>
      <w:lang w:eastAsia="en-GB"/>
    </w:rPr>
  </w:style>
  <w:style w:type="character" w:customStyle="1" w:styleId="Heading2Char">
    <w:name w:val="Heading 2 Char"/>
    <w:basedOn w:val="DefaultParagraphFont"/>
    <w:link w:val="Heading2"/>
    <w:uiPriority w:val="9"/>
    <w:semiHidden/>
    <w:rsid w:val="00D00827"/>
    <w:rPr>
      <w:rFonts w:asciiTheme="majorHAnsi" w:eastAsiaTheme="majorEastAsia" w:hAnsiTheme="majorHAnsi" w:cstheme="majorBidi"/>
      <w:b/>
      <w:bCs/>
      <w:color w:val="4F81BD" w:themeColor="accent1"/>
      <w:sz w:val="26"/>
      <w:szCs w:val="26"/>
      <w:lang w:val="en-GB"/>
    </w:rPr>
  </w:style>
  <w:style w:type="paragraph" w:customStyle="1" w:styleId="xl64">
    <w:name w:val="xl64"/>
    <w:basedOn w:val="Normal"/>
    <w:rsid w:val="009B0D36"/>
    <w:pPr>
      <w:pBdr>
        <w:top w:val="single" w:sz="8" w:space="0" w:color="4F81BD"/>
        <w:left w:val="single" w:sz="8" w:space="0" w:color="4F81BD"/>
      </w:pBdr>
      <w:shd w:val="clear" w:color="000000" w:fill="4F81BD"/>
      <w:spacing w:before="100" w:beforeAutospacing="1" w:after="100" w:afterAutospacing="1"/>
      <w:textAlignment w:val="center"/>
    </w:pPr>
    <w:rPr>
      <w:rFonts w:ascii="Garamond" w:hAnsi="Garamond"/>
      <w:b/>
      <w:bCs/>
      <w:color w:val="000000"/>
      <w:szCs w:val="24"/>
      <w:lang w:eastAsia="en-GB"/>
    </w:rPr>
  </w:style>
  <w:style w:type="paragraph" w:customStyle="1" w:styleId="xl72">
    <w:name w:val="xl72"/>
    <w:basedOn w:val="Normal"/>
    <w:rsid w:val="009B0D36"/>
    <w:pPr>
      <w:pBdr>
        <w:right w:val="single" w:sz="8" w:space="0" w:color="4F81BD"/>
      </w:pBdr>
      <w:spacing w:before="100" w:beforeAutospacing="1" w:after="100" w:afterAutospacing="1"/>
      <w:jc w:val="center"/>
      <w:textAlignment w:val="center"/>
    </w:pPr>
    <w:rPr>
      <w:rFonts w:ascii="Garamond" w:hAnsi="Garamond"/>
      <w:szCs w:val="24"/>
      <w:lang w:eastAsia="en-GB"/>
    </w:rPr>
  </w:style>
  <w:style w:type="paragraph" w:customStyle="1" w:styleId="xl73">
    <w:name w:val="xl73"/>
    <w:basedOn w:val="Normal"/>
    <w:rsid w:val="009B0D36"/>
    <w:pPr>
      <w:pBdr>
        <w:left w:val="single" w:sz="8" w:space="0" w:color="4F81BD"/>
      </w:pBdr>
      <w:spacing w:before="100" w:beforeAutospacing="1" w:after="100" w:afterAutospacing="1"/>
      <w:textAlignment w:val="center"/>
    </w:pPr>
    <w:rPr>
      <w:color w:val="0000FF"/>
      <w:szCs w:val="24"/>
      <w:u w:val="single"/>
      <w:lang w:eastAsia="en-GB"/>
    </w:rPr>
  </w:style>
  <w:style w:type="paragraph" w:customStyle="1" w:styleId="xl74">
    <w:name w:val="xl74"/>
    <w:basedOn w:val="Normal"/>
    <w:rsid w:val="009B0D36"/>
    <w:pPr>
      <w:pBdr>
        <w:top w:val="single" w:sz="8" w:space="0" w:color="4F81BD"/>
        <w:left w:val="single" w:sz="8" w:space="0" w:color="4F81BD"/>
        <w:bottom w:val="single" w:sz="8" w:space="0" w:color="4F81BD"/>
      </w:pBdr>
      <w:spacing w:before="100" w:beforeAutospacing="1" w:after="100" w:afterAutospacing="1"/>
      <w:textAlignment w:val="center"/>
    </w:pPr>
    <w:rPr>
      <w:color w:val="0000FF"/>
      <w:szCs w:val="24"/>
      <w:u w:val="single"/>
      <w:lang w:eastAsia="en-GB"/>
    </w:rPr>
  </w:style>
  <w:style w:type="paragraph" w:customStyle="1" w:styleId="xl75">
    <w:name w:val="xl75"/>
    <w:basedOn w:val="Normal"/>
    <w:rsid w:val="009B0D36"/>
    <w:pPr>
      <w:pBdr>
        <w:left w:val="single" w:sz="8" w:space="0" w:color="4F81BD"/>
        <w:bottom w:val="single" w:sz="8" w:space="0" w:color="4F81BD"/>
      </w:pBdr>
      <w:spacing w:before="100" w:beforeAutospacing="1" w:after="100" w:afterAutospacing="1"/>
      <w:textAlignment w:val="center"/>
    </w:pPr>
    <w:rPr>
      <w:b/>
      <w:bCs/>
      <w:color w:val="000000"/>
      <w:szCs w:val="24"/>
      <w:lang w:eastAsia="en-GB"/>
    </w:rPr>
  </w:style>
  <w:style w:type="paragraph" w:customStyle="1" w:styleId="xl76">
    <w:name w:val="xl76"/>
    <w:basedOn w:val="Normal"/>
    <w:rsid w:val="009B0D36"/>
    <w:pPr>
      <w:pBdr>
        <w:bottom w:val="single" w:sz="8" w:space="0" w:color="4F81BD"/>
      </w:pBdr>
      <w:spacing w:before="100" w:beforeAutospacing="1" w:after="100" w:afterAutospacing="1"/>
      <w:jc w:val="center"/>
      <w:textAlignment w:val="center"/>
    </w:pPr>
    <w:rPr>
      <w:color w:val="000000"/>
      <w:szCs w:val="24"/>
      <w:lang w:eastAsia="en-GB"/>
    </w:rPr>
  </w:style>
  <w:style w:type="paragraph" w:customStyle="1" w:styleId="xl77">
    <w:name w:val="xl77"/>
    <w:basedOn w:val="Normal"/>
    <w:rsid w:val="009B0D36"/>
    <w:pPr>
      <w:pBdr>
        <w:bottom w:val="single" w:sz="8" w:space="0" w:color="4F81BD"/>
        <w:right w:val="single" w:sz="8" w:space="0" w:color="4F81BD"/>
      </w:pBdr>
      <w:spacing w:before="100" w:beforeAutospacing="1" w:after="100" w:afterAutospacing="1"/>
      <w:jc w:val="center"/>
      <w:textAlignment w:val="center"/>
    </w:pPr>
    <w:rPr>
      <w:rFonts w:ascii="Garamond" w:hAnsi="Garamond"/>
      <w:szCs w:val="24"/>
      <w:lang w:eastAsia="en-GB"/>
    </w:rPr>
  </w:style>
  <w:style w:type="character" w:customStyle="1" w:styleId="Heading1Char">
    <w:name w:val="Heading 1 Char"/>
    <w:basedOn w:val="DefaultParagraphFont"/>
    <w:link w:val="Heading1"/>
    <w:uiPriority w:val="9"/>
    <w:rsid w:val="00D516D0"/>
    <w:rPr>
      <w:rFonts w:asciiTheme="majorHAnsi" w:eastAsiaTheme="majorEastAsia" w:hAnsiTheme="majorHAnsi" w:cstheme="majorBidi"/>
      <w:b/>
      <w:bCs/>
      <w:color w:val="365F91" w:themeColor="accent1" w:themeShade="BF"/>
      <w:sz w:val="28"/>
      <w:szCs w:val="28"/>
      <w:lang w:val="en-GB" w:eastAsia="en-GB"/>
    </w:rPr>
  </w:style>
  <w:style w:type="paragraph" w:customStyle="1" w:styleId="Pa7">
    <w:name w:val="Pa7"/>
    <w:basedOn w:val="Normal"/>
    <w:next w:val="Normal"/>
    <w:uiPriority w:val="99"/>
    <w:rsid w:val="00D516D0"/>
    <w:pPr>
      <w:autoSpaceDE w:val="0"/>
      <w:autoSpaceDN w:val="0"/>
      <w:adjustRightInd w:val="0"/>
      <w:spacing w:line="241" w:lineRule="atLeast"/>
    </w:pPr>
    <w:rPr>
      <w:rFonts w:ascii="Palatino Linotype" w:eastAsiaTheme="minorHAnsi" w:hAnsi="Palatino Linotype" w:cstheme="minorBidi"/>
      <w:szCs w:val="24"/>
    </w:rPr>
  </w:style>
  <w:style w:type="paragraph" w:customStyle="1" w:styleId="Pa2">
    <w:name w:val="Pa2"/>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Pa4">
    <w:name w:val="Pa4"/>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Pa5">
    <w:name w:val="Pa5"/>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ColorfulList-Accent11">
    <w:name w:val="Colorful List - Accent 11"/>
    <w:basedOn w:val="Normal"/>
    <w:uiPriority w:val="34"/>
    <w:qFormat/>
    <w:rsid w:val="00D516D0"/>
    <w:pPr>
      <w:spacing w:after="200" w:line="276" w:lineRule="auto"/>
      <w:ind w:left="720"/>
      <w:contextualSpacing/>
    </w:pPr>
    <w:rPr>
      <w:rFonts w:ascii="Calibri" w:eastAsia="Calibri" w:hAnsi="Calibri"/>
      <w:sz w:val="22"/>
      <w:szCs w:val="22"/>
    </w:rPr>
  </w:style>
  <w:style w:type="character" w:customStyle="1" w:styleId="EndnoteTextChar1">
    <w:name w:val="Endnote Text Char1"/>
    <w:basedOn w:val="DefaultParagraphFont"/>
    <w:uiPriority w:val="99"/>
    <w:semiHidden/>
    <w:rsid w:val="00D516D0"/>
    <w:rPr>
      <w:rFonts w:ascii="Times New Roman" w:eastAsia="Times New Roman" w:hAnsi="Times New Roman" w:cs="Times New Roman"/>
      <w:sz w:val="20"/>
      <w:szCs w:val="20"/>
      <w:lang w:eastAsia="en-GB"/>
    </w:rPr>
  </w:style>
  <w:style w:type="table" w:customStyle="1" w:styleId="LightList-Accent12">
    <w:name w:val="Light List - Accent 12"/>
    <w:basedOn w:val="TableNormal"/>
    <w:uiPriority w:val="61"/>
    <w:rsid w:val="00D516D0"/>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1">
    <w:name w:val="No List1"/>
    <w:next w:val="NoList"/>
    <w:uiPriority w:val="99"/>
    <w:semiHidden/>
    <w:unhideWhenUsed/>
    <w:rsid w:val="00D516D0"/>
  </w:style>
  <w:style w:type="table" w:customStyle="1" w:styleId="LightList-Accent111">
    <w:name w:val="Light List - Accent 111"/>
    <w:basedOn w:val="TableNormal"/>
    <w:uiPriority w:val="61"/>
    <w:rsid w:val="00D51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0">
    <w:name w:val="Light List - Accent 12"/>
    <w:basedOn w:val="TableNormal"/>
    <w:next w:val="LightList-Accent12"/>
    <w:uiPriority w:val="61"/>
    <w:rsid w:val="00D516D0"/>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2">
    <w:name w:val="Light List - Accent 112"/>
    <w:basedOn w:val="TableNormal"/>
    <w:uiPriority w:val="61"/>
    <w:rsid w:val="00D51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Spacing">
    <w:name w:val="No Spacing"/>
    <w:uiPriority w:val="1"/>
    <w:qFormat/>
    <w:rsid w:val="00D516D0"/>
    <w:rPr>
      <w:rFonts w:asciiTheme="minorHAnsi" w:eastAsiaTheme="minorHAnsi" w:hAnsiTheme="minorHAnsi" w:cstheme="minorBidi"/>
      <w:sz w:val="22"/>
      <w:szCs w:val="22"/>
      <w:lang w:val="en-GB"/>
    </w:rPr>
  </w:style>
  <w:style w:type="paragraph" w:styleId="Title">
    <w:name w:val="Title"/>
    <w:basedOn w:val="Normal"/>
    <w:next w:val="Normal"/>
    <w:link w:val="TitleChar"/>
    <w:uiPriority w:val="10"/>
    <w:qFormat/>
    <w:rsid w:val="00D516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16D0"/>
    <w:rPr>
      <w:rFonts w:asciiTheme="majorHAnsi" w:eastAsiaTheme="majorEastAsia" w:hAnsiTheme="majorHAnsi" w:cstheme="majorBidi"/>
      <w:color w:val="17365D" w:themeColor="text2" w:themeShade="BF"/>
      <w:spacing w:val="5"/>
      <w:kern w:val="28"/>
      <w:sz w:val="52"/>
      <w:szCs w:val="52"/>
      <w:lang w:val="en-GB"/>
    </w:rPr>
  </w:style>
  <w:style w:type="table" w:customStyle="1" w:styleId="LightList-Accent13">
    <w:name w:val="Light List - Accent 13"/>
    <w:basedOn w:val="TableNormal"/>
    <w:uiPriority w:val="61"/>
    <w:rsid w:val="00D9599E"/>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1">
    <w:name w:val="Light List - Accent 131"/>
    <w:basedOn w:val="TableNormal"/>
    <w:uiPriority w:val="61"/>
    <w:rsid w:val="0042084B"/>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cumentMap">
    <w:name w:val="Document Map"/>
    <w:basedOn w:val="Normal"/>
    <w:link w:val="DocumentMapChar"/>
    <w:uiPriority w:val="99"/>
    <w:semiHidden/>
    <w:unhideWhenUsed/>
    <w:rsid w:val="00542494"/>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542494"/>
    <w:rPr>
      <w:rFonts w:ascii="Lucida Grande" w:eastAsia="Times New Roman" w:hAnsi="Lucida Grande" w:cs="Lucida Grande"/>
      <w:sz w:val="24"/>
      <w:szCs w:val="24"/>
      <w:lang w:val="en-GB"/>
    </w:rPr>
  </w:style>
  <w:style w:type="paragraph" w:styleId="HTMLPreformatted">
    <w:name w:val="HTML Preformatted"/>
    <w:basedOn w:val="Normal"/>
    <w:link w:val="HTMLPreformattedChar"/>
    <w:uiPriority w:val="99"/>
    <w:semiHidden/>
    <w:unhideWhenUsed/>
    <w:rsid w:val="00862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semiHidden/>
    <w:rsid w:val="0086266D"/>
    <w:rPr>
      <w:rFonts w:ascii="Courier New" w:eastAsia="Times New Roman" w:hAnsi="Courier New" w:cs="Courier New"/>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670"/>
    <w:rPr>
      <w:rFonts w:ascii="Times New Roman" w:eastAsia="Times New Roman" w:hAnsi="Times New Roman"/>
      <w:sz w:val="24"/>
      <w:lang w:val="en-GB"/>
    </w:rPr>
  </w:style>
  <w:style w:type="paragraph" w:styleId="Heading1">
    <w:name w:val="heading 1"/>
    <w:basedOn w:val="Normal"/>
    <w:next w:val="Normal"/>
    <w:link w:val="Heading1Char"/>
    <w:uiPriority w:val="9"/>
    <w:qFormat/>
    <w:rsid w:val="00D516D0"/>
    <w:pPr>
      <w:keepNext/>
      <w:keepLines/>
      <w:spacing w:before="48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semiHidden/>
    <w:unhideWhenUsed/>
    <w:qFormat/>
    <w:rsid w:val="00D008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74670"/>
    <w:pPr>
      <w:spacing w:after="120"/>
    </w:pPr>
    <w:rPr>
      <w:szCs w:val="24"/>
    </w:rPr>
  </w:style>
  <w:style w:type="character" w:customStyle="1" w:styleId="BodyTextChar">
    <w:name w:val="Body Text Char"/>
    <w:link w:val="BodyText"/>
    <w:uiPriority w:val="1"/>
    <w:rsid w:val="00574670"/>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797D"/>
    <w:pPr>
      <w:spacing w:before="100" w:beforeAutospacing="1" w:after="100" w:afterAutospacing="1"/>
    </w:pPr>
    <w:rPr>
      <w:szCs w:val="24"/>
      <w:lang w:val="en-US"/>
    </w:rPr>
  </w:style>
  <w:style w:type="paragraph" w:styleId="BalloonText">
    <w:name w:val="Balloon Text"/>
    <w:basedOn w:val="Normal"/>
    <w:link w:val="BalloonTextChar"/>
    <w:uiPriority w:val="99"/>
    <w:semiHidden/>
    <w:unhideWhenUsed/>
    <w:rsid w:val="00283A32"/>
    <w:rPr>
      <w:rFonts w:ascii="Tahoma" w:hAnsi="Tahoma"/>
      <w:sz w:val="16"/>
      <w:szCs w:val="16"/>
    </w:rPr>
  </w:style>
  <w:style w:type="character" w:customStyle="1" w:styleId="BalloonTextChar">
    <w:name w:val="Balloon Text Char"/>
    <w:link w:val="BalloonText"/>
    <w:uiPriority w:val="99"/>
    <w:semiHidden/>
    <w:rsid w:val="00283A32"/>
    <w:rPr>
      <w:rFonts w:ascii="Tahoma" w:eastAsia="Times New Roman" w:hAnsi="Tahoma" w:cs="Tahoma"/>
      <w:sz w:val="16"/>
      <w:szCs w:val="16"/>
      <w:lang w:val="en-GB"/>
    </w:rPr>
  </w:style>
  <w:style w:type="paragraph" w:customStyle="1" w:styleId="Default">
    <w:name w:val="Default"/>
    <w:rsid w:val="00A16FB0"/>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unhideWhenUsed/>
    <w:rsid w:val="00BC35F4"/>
    <w:rPr>
      <w:sz w:val="20"/>
    </w:rPr>
  </w:style>
  <w:style w:type="character" w:customStyle="1" w:styleId="FootnoteTextChar">
    <w:name w:val="Footnote Text Char"/>
    <w:link w:val="FootnoteText"/>
    <w:uiPriority w:val="99"/>
    <w:rsid w:val="00BC35F4"/>
    <w:rPr>
      <w:rFonts w:ascii="Times New Roman" w:eastAsia="Times New Roman" w:hAnsi="Times New Roman"/>
      <w:lang w:val="en-GB"/>
    </w:rPr>
  </w:style>
  <w:style w:type="character" w:styleId="FootnoteReference">
    <w:name w:val="footnote reference"/>
    <w:uiPriority w:val="99"/>
    <w:unhideWhenUsed/>
    <w:rsid w:val="00BC35F4"/>
    <w:rPr>
      <w:vertAlign w:val="superscript"/>
    </w:rPr>
  </w:style>
  <w:style w:type="paragraph" w:styleId="Header">
    <w:name w:val="header"/>
    <w:basedOn w:val="Normal"/>
    <w:link w:val="HeaderChar"/>
    <w:uiPriority w:val="99"/>
    <w:unhideWhenUsed/>
    <w:rsid w:val="00BF1491"/>
    <w:pPr>
      <w:tabs>
        <w:tab w:val="center" w:pos="4680"/>
        <w:tab w:val="right" w:pos="9360"/>
      </w:tabs>
    </w:pPr>
  </w:style>
  <w:style w:type="character" w:customStyle="1" w:styleId="HeaderChar">
    <w:name w:val="Header Char"/>
    <w:link w:val="Header"/>
    <w:uiPriority w:val="99"/>
    <w:rsid w:val="00BF1491"/>
    <w:rPr>
      <w:rFonts w:ascii="Times New Roman" w:eastAsia="Times New Roman" w:hAnsi="Times New Roman"/>
      <w:sz w:val="24"/>
      <w:lang w:val="en-GB"/>
    </w:rPr>
  </w:style>
  <w:style w:type="paragraph" w:styleId="Footer">
    <w:name w:val="footer"/>
    <w:basedOn w:val="Normal"/>
    <w:link w:val="FooterChar"/>
    <w:uiPriority w:val="99"/>
    <w:unhideWhenUsed/>
    <w:rsid w:val="00BF1491"/>
    <w:pPr>
      <w:tabs>
        <w:tab w:val="center" w:pos="4680"/>
        <w:tab w:val="right" w:pos="9360"/>
      </w:tabs>
    </w:pPr>
  </w:style>
  <w:style w:type="character" w:customStyle="1" w:styleId="FooterChar">
    <w:name w:val="Footer Char"/>
    <w:link w:val="Footer"/>
    <w:uiPriority w:val="99"/>
    <w:rsid w:val="00BF1491"/>
    <w:rPr>
      <w:rFonts w:ascii="Times New Roman" w:eastAsia="Times New Roman" w:hAnsi="Times New Roman"/>
      <w:sz w:val="24"/>
      <w:lang w:val="en-GB"/>
    </w:rPr>
  </w:style>
  <w:style w:type="character" w:styleId="CommentReference">
    <w:name w:val="annotation reference"/>
    <w:uiPriority w:val="99"/>
    <w:semiHidden/>
    <w:unhideWhenUsed/>
    <w:rsid w:val="005A7C20"/>
    <w:rPr>
      <w:sz w:val="16"/>
      <w:szCs w:val="16"/>
    </w:rPr>
  </w:style>
  <w:style w:type="paragraph" w:styleId="CommentText">
    <w:name w:val="annotation text"/>
    <w:basedOn w:val="Normal"/>
    <w:link w:val="CommentTextChar"/>
    <w:uiPriority w:val="99"/>
    <w:semiHidden/>
    <w:unhideWhenUsed/>
    <w:rsid w:val="005A7C20"/>
    <w:rPr>
      <w:sz w:val="20"/>
    </w:rPr>
  </w:style>
  <w:style w:type="character" w:customStyle="1" w:styleId="CommentTextChar">
    <w:name w:val="Comment Text Char"/>
    <w:link w:val="CommentText"/>
    <w:uiPriority w:val="99"/>
    <w:semiHidden/>
    <w:rsid w:val="005A7C20"/>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5A7C20"/>
    <w:rPr>
      <w:b/>
      <w:bCs/>
    </w:rPr>
  </w:style>
  <w:style w:type="character" w:customStyle="1" w:styleId="CommentSubjectChar">
    <w:name w:val="Comment Subject Char"/>
    <w:link w:val="CommentSubject"/>
    <w:uiPriority w:val="99"/>
    <w:semiHidden/>
    <w:rsid w:val="005A7C20"/>
    <w:rPr>
      <w:rFonts w:ascii="Times New Roman" w:eastAsia="Times New Roman" w:hAnsi="Times New Roman"/>
      <w:b/>
      <w:bCs/>
      <w:lang w:val="en-GB"/>
    </w:rPr>
  </w:style>
  <w:style w:type="character" w:styleId="Hyperlink">
    <w:name w:val="Hyperlink"/>
    <w:uiPriority w:val="99"/>
    <w:unhideWhenUsed/>
    <w:rsid w:val="002E0897"/>
    <w:rPr>
      <w:color w:val="0000FF"/>
      <w:u w:val="single"/>
    </w:rPr>
  </w:style>
  <w:style w:type="paragraph" w:styleId="EndnoteText">
    <w:name w:val="endnote text"/>
    <w:basedOn w:val="Normal"/>
    <w:link w:val="EndnoteTextChar"/>
    <w:uiPriority w:val="99"/>
    <w:semiHidden/>
    <w:unhideWhenUsed/>
    <w:rsid w:val="00B32328"/>
    <w:rPr>
      <w:sz w:val="20"/>
    </w:rPr>
  </w:style>
  <w:style w:type="character" w:customStyle="1" w:styleId="EndnoteTextChar">
    <w:name w:val="Endnote Text Char"/>
    <w:link w:val="EndnoteText"/>
    <w:uiPriority w:val="99"/>
    <w:semiHidden/>
    <w:rsid w:val="00B32328"/>
    <w:rPr>
      <w:rFonts w:ascii="Times New Roman" w:eastAsia="Times New Roman" w:hAnsi="Times New Roman"/>
      <w:lang w:eastAsia="en-US"/>
    </w:rPr>
  </w:style>
  <w:style w:type="character" w:styleId="EndnoteReference">
    <w:name w:val="endnote reference"/>
    <w:uiPriority w:val="99"/>
    <w:semiHidden/>
    <w:unhideWhenUsed/>
    <w:rsid w:val="00B32328"/>
    <w:rPr>
      <w:vertAlign w:val="superscript"/>
    </w:rPr>
  </w:style>
  <w:style w:type="table" w:customStyle="1" w:styleId="LightList-Accent11">
    <w:name w:val="Light List - Accent 11"/>
    <w:basedOn w:val="TableNormal"/>
    <w:uiPriority w:val="61"/>
    <w:rsid w:val="00B8431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basedOn w:val="DefaultParagraphFont"/>
    <w:uiPriority w:val="22"/>
    <w:qFormat/>
    <w:rsid w:val="00CB0D2E"/>
    <w:rPr>
      <w:b/>
      <w:bCs/>
    </w:rPr>
  </w:style>
  <w:style w:type="paragraph" w:styleId="ListParagraph">
    <w:name w:val="List Paragraph"/>
    <w:basedOn w:val="Normal"/>
    <w:uiPriority w:val="34"/>
    <w:qFormat/>
    <w:rsid w:val="007A7D9E"/>
    <w:pPr>
      <w:ind w:left="720"/>
      <w:contextualSpacing/>
    </w:pPr>
  </w:style>
  <w:style w:type="paragraph" w:styleId="Revision">
    <w:name w:val="Revision"/>
    <w:hidden/>
    <w:uiPriority w:val="99"/>
    <w:semiHidden/>
    <w:rsid w:val="00D24A30"/>
    <w:rPr>
      <w:rFonts w:ascii="Times New Roman" w:eastAsia="Times New Roman" w:hAnsi="Times New Roman"/>
      <w:sz w:val="24"/>
      <w:lang w:val="en-GB"/>
    </w:rPr>
  </w:style>
  <w:style w:type="table" w:styleId="TableGrid">
    <w:name w:val="Table Grid"/>
    <w:basedOn w:val="TableNormal"/>
    <w:uiPriority w:val="59"/>
    <w:rsid w:val="004E1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F539B"/>
    <w:rPr>
      <w:color w:val="800080"/>
      <w:u w:val="single"/>
    </w:rPr>
  </w:style>
  <w:style w:type="paragraph" w:customStyle="1" w:styleId="xl65">
    <w:name w:val="xl65"/>
    <w:basedOn w:val="Normal"/>
    <w:rsid w:val="002F539B"/>
    <w:pPr>
      <w:spacing w:before="100" w:beforeAutospacing="1" w:after="100" w:afterAutospacing="1"/>
    </w:pPr>
    <w:rPr>
      <w:szCs w:val="24"/>
      <w:lang w:eastAsia="en-GB"/>
    </w:rPr>
  </w:style>
  <w:style w:type="paragraph" w:customStyle="1" w:styleId="xl66">
    <w:name w:val="xl66"/>
    <w:basedOn w:val="Normal"/>
    <w:rsid w:val="002F539B"/>
    <w:pPr>
      <w:spacing w:before="100" w:beforeAutospacing="1" w:after="100" w:afterAutospacing="1"/>
    </w:pPr>
    <w:rPr>
      <w:szCs w:val="24"/>
      <w:lang w:eastAsia="en-GB"/>
    </w:rPr>
  </w:style>
  <w:style w:type="paragraph" w:customStyle="1" w:styleId="xl67">
    <w:name w:val="xl67"/>
    <w:basedOn w:val="Normal"/>
    <w:rsid w:val="002F539B"/>
    <w:pPr>
      <w:spacing w:before="100" w:beforeAutospacing="1" w:after="100" w:afterAutospacing="1"/>
    </w:pPr>
    <w:rPr>
      <w:szCs w:val="24"/>
      <w:lang w:eastAsia="en-GB"/>
    </w:rPr>
  </w:style>
  <w:style w:type="paragraph" w:customStyle="1" w:styleId="xl68">
    <w:name w:val="xl68"/>
    <w:basedOn w:val="Normal"/>
    <w:rsid w:val="002F539B"/>
    <w:pPr>
      <w:shd w:val="clear" w:color="000000" w:fill="00B0F0"/>
      <w:spacing w:before="100" w:beforeAutospacing="1" w:after="100" w:afterAutospacing="1"/>
    </w:pPr>
    <w:rPr>
      <w:szCs w:val="24"/>
      <w:lang w:eastAsia="en-GB"/>
    </w:rPr>
  </w:style>
  <w:style w:type="paragraph" w:customStyle="1" w:styleId="xl69">
    <w:name w:val="xl69"/>
    <w:basedOn w:val="Normal"/>
    <w:rsid w:val="002F539B"/>
    <w:pPr>
      <w:spacing w:before="100" w:beforeAutospacing="1" w:after="100" w:afterAutospacing="1"/>
    </w:pPr>
    <w:rPr>
      <w:szCs w:val="24"/>
      <w:lang w:eastAsia="en-GB"/>
    </w:rPr>
  </w:style>
  <w:style w:type="paragraph" w:customStyle="1" w:styleId="xl70">
    <w:name w:val="xl70"/>
    <w:basedOn w:val="Normal"/>
    <w:rsid w:val="002F539B"/>
    <w:pPr>
      <w:spacing w:before="100" w:beforeAutospacing="1" w:after="100" w:afterAutospacing="1"/>
      <w:jc w:val="right"/>
    </w:pPr>
    <w:rPr>
      <w:szCs w:val="24"/>
      <w:lang w:eastAsia="en-GB"/>
    </w:rPr>
  </w:style>
  <w:style w:type="paragraph" w:customStyle="1" w:styleId="xl71">
    <w:name w:val="xl71"/>
    <w:basedOn w:val="Normal"/>
    <w:rsid w:val="002F539B"/>
    <w:pPr>
      <w:spacing w:before="100" w:beforeAutospacing="1" w:after="100" w:afterAutospacing="1"/>
      <w:jc w:val="right"/>
    </w:pPr>
    <w:rPr>
      <w:szCs w:val="24"/>
      <w:lang w:eastAsia="en-GB"/>
    </w:rPr>
  </w:style>
  <w:style w:type="character" w:customStyle="1" w:styleId="Heading2Char">
    <w:name w:val="Heading 2 Char"/>
    <w:basedOn w:val="DefaultParagraphFont"/>
    <w:link w:val="Heading2"/>
    <w:uiPriority w:val="9"/>
    <w:semiHidden/>
    <w:rsid w:val="00D00827"/>
    <w:rPr>
      <w:rFonts w:asciiTheme="majorHAnsi" w:eastAsiaTheme="majorEastAsia" w:hAnsiTheme="majorHAnsi" w:cstheme="majorBidi"/>
      <w:b/>
      <w:bCs/>
      <w:color w:val="4F81BD" w:themeColor="accent1"/>
      <w:sz w:val="26"/>
      <w:szCs w:val="26"/>
      <w:lang w:val="en-GB"/>
    </w:rPr>
  </w:style>
  <w:style w:type="paragraph" w:customStyle="1" w:styleId="xl64">
    <w:name w:val="xl64"/>
    <w:basedOn w:val="Normal"/>
    <w:rsid w:val="009B0D36"/>
    <w:pPr>
      <w:pBdr>
        <w:top w:val="single" w:sz="8" w:space="0" w:color="4F81BD"/>
        <w:left w:val="single" w:sz="8" w:space="0" w:color="4F81BD"/>
      </w:pBdr>
      <w:shd w:val="clear" w:color="000000" w:fill="4F81BD"/>
      <w:spacing w:before="100" w:beforeAutospacing="1" w:after="100" w:afterAutospacing="1"/>
      <w:textAlignment w:val="center"/>
    </w:pPr>
    <w:rPr>
      <w:rFonts w:ascii="Garamond" w:hAnsi="Garamond"/>
      <w:b/>
      <w:bCs/>
      <w:color w:val="000000"/>
      <w:szCs w:val="24"/>
      <w:lang w:eastAsia="en-GB"/>
    </w:rPr>
  </w:style>
  <w:style w:type="paragraph" w:customStyle="1" w:styleId="xl72">
    <w:name w:val="xl72"/>
    <w:basedOn w:val="Normal"/>
    <w:rsid w:val="009B0D36"/>
    <w:pPr>
      <w:pBdr>
        <w:right w:val="single" w:sz="8" w:space="0" w:color="4F81BD"/>
      </w:pBdr>
      <w:spacing w:before="100" w:beforeAutospacing="1" w:after="100" w:afterAutospacing="1"/>
      <w:jc w:val="center"/>
      <w:textAlignment w:val="center"/>
    </w:pPr>
    <w:rPr>
      <w:rFonts w:ascii="Garamond" w:hAnsi="Garamond"/>
      <w:szCs w:val="24"/>
      <w:lang w:eastAsia="en-GB"/>
    </w:rPr>
  </w:style>
  <w:style w:type="paragraph" w:customStyle="1" w:styleId="xl73">
    <w:name w:val="xl73"/>
    <w:basedOn w:val="Normal"/>
    <w:rsid w:val="009B0D36"/>
    <w:pPr>
      <w:pBdr>
        <w:left w:val="single" w:sz="8" w:space="0" w:color="4F81BD"/>
      </w:pBdr>
      <w:spacing w:before="100" w:beforeAutospacing="1" w:after="100" w:afterAutospacing="1"/>
      <w:textAlignment w:val="center"/>
    </w:pPr>
    <w:rPr>
      <w:color w:val="0000FF"/>
      <w:szCs w:val="24"/>
      <w:u w:val="single"/>
      <w:lang w:eastAsia="en-GB"/>
    </w:rPr>
  </w:style>
  <w:style w:type="paragraph" w:customStyle="1" w:styleId="xl74">
    <w:name w:val="xl74"/>
    <w:basedOn w:val="Normal"/>
    <w:rsid w:val="009B0D36"/>
    <w:pPr>
      <w:pBdr>
        <w:top w:val="single" w:sz="8" w:space="0" w:color="4F81BD"/>
        <w:left w:val="single" w:sz="8" w:space="0" w:color="4F81BD"/>
        <w:bottom w:val="single" w:sz="8" w:space="0" w:color="4F81BD"/>
      </w:pBdr>
      <w:spacing w:before="100" w:beforeAutospacing="1" w:after="100" w:afterAutospacing="1"/>
      <w:textAlignment w:val="center"/>
    </w:pPr>
    <w:rPr>
      <w:color w:val="0000FF"/>
      <w:szCs w:val="24"/>
      <w:u w:val="single"/>
      <w:lang w:eastAsia="en-GB"/>
    </w:rPr>
  </w:style>
  <w:style w:type="paragraph" w:customStyle="1" w:styleId="xl75">
    <w:name w:val="xl75"/>
    <w:basedOn w:val="Normal"/>
    <w:rsid w:val="009B0D36"/>
    <w:pPr>
      <w:pBdr>
        <w:left w:val="single" w:sz="8" w:space="0" w:color="4F81BD"/>
        <w:bottom w:val="single" w:sz="8" w:space="0" w:color="4F81BD"/>
      </w:pBdr>
      <w:spacing w:before="100" w:beforeAutospacing="1" w:after="100" w:afterAutospacing="1"/>
      <w:textAlignment w:val="center"/>
    </w:pPr>
    <w:rPr>
      <w:b/>
      <w:bCs/>
      <w:color w:val="000000"/>
      <w:szCs w:val="24"/>
      <w:lang w:eastAsia="en-GB"/>
    </w:rPr>
  </w:style>
  <w:style w:type="paragraph" w:customStyle="1" w:styleId="xl76">
    <w:name w:val="xl76"/>
    <w:basedOn w:val="Normal"/>
    <w:rsid w:val="009B0D36"/>
    <w:pPr>
      <w:pBdr>
        <w:bottom w:val="single" w:sz="8" w:space="0" w:color="4F81BD"/>
      </w:pBdr>
      <w:spacing w:before="100" w:beforeAutospacing="1" w:after="100" w:afterAutospacing="1"/>
      <w:jc w:val="center"/>
      <w:textAlignment w:val="center"/>
    </w:pPr>
    <w:rPr>
      <w:color w:val="000000"/>
      <w:szCs w:val="24"/>
      <w:lang w:eastAsia="en-GB"/>
    </w:rPr>
  </w:style>
  <w:style w:type="paragraph" w:customStyle="1" w:styleId="xl77">
    <w:name w:val="xl77"/>
    <w:basedOn w:val="Normal"/>
    <w:rsid w:val="009B0D36"/>
    <w:pPr>
      <w:pBdr>
        <w:bottom w:val="single" w:sz="8" w:space="0" w:color="4F81BD"/>
        <w:right w:val="single" w:sz="8" w:space="0" w:color="4F81BD"/>
      </w:pBdr>
      <w:spacing w:before="100" w:beforeAutospacing="1" w:after="100" w:afterAutospacing="1"/>
      <w:jc w:val="center"/>
      <w:textAlignment w:val="center"/>
    </w:pPr>
    <w:rPr>
      <w:rFonts w:ascii="Garamond" w:hAnsi="Garamond"/>
      <w:szCs w:val="24"/>
      <w:lang w:eastAsia="en-GB"/>
    </w:rPr>
  </w:style>
  <w:style w:type="character" w:customStyle="1" w:styleId="Heading1Char">
    <w:name w:val="Heading 1 Char"/>
    <w:basedOn w:val="DefaultParagraphFont"/>
    <w:link w:val="Heading1"/>
    <w:uiPriority w:val="9"/>
    <w:rsid w:val="00D516D0"/>
    <w:rPr>
      <w:rFonts w:asciiTheme="majorHAnsi" w:eastAsiaTheme="majorEastAsia" w:hAnsiTheme="majorHAnsi" w:cstheme="majorBidi"/>
      <w:b/>
      <w:bCs/>
      <w:color w:val="365F91" w:themeColor="accent1" w:themeShade="BF"/>
      <w:sz w:val="28"/>
      <w:szCs w:val="28"/>
      <w:lang w:val="en-GB" w:eastAsia="en-GB"/>
    </w:rPr>
  </w:style>
  <w:style w:type="paragraph" w:customStyle="1" w:styleId="Pa7">
    <w:name w:val="Pa7"/>
    <w:basedOn w:val="Normal"/>
    <w:next w:val="Normal"/>
    <w:uiPriority w:val="99"/>
    <w:rsid w:val="00D516D0"/>
    <w:pPr>
      <w:autoSpaceDE w:val="0"/>
      <w:autoSpaceDN w:val="0"/>
      <w:adjustRightInd w:val="0"/>
      <w:spacing w:line="241" w:lineRule="atLeast"/>
    </w:pPr>
    <w:rPr>
      <w:rFonts w:ascii="Palatino Linotype" w:eastAsiaTheme="minorHAnsi" w:hAnsi="Palatino Linotype" w:cstheme="minorBidi"/>
      <w:szCs w:val="24"/>
    </w:rPr>
  </w:style>
  <w:style w:type="paragraph" w:customStyle="1" w:styleId="Pa2">
    <w:name w:val="Pa2"/>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Pa4">
    <w:name w:val="Pa4"/>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Pa5">
    <w:name w:val="Pa5"/>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ColorfulList-Accent11">
    <w:name w:val="Colorful List - Accent 11"/>
    <w:basedOn w:val="Normal"/>
    <w:uiPriority w:val="34"/>
    <w:qFormat/>
    <w:rsid w:val="00D516D0"/>
    <w:pPr>
      <w:spacing w:after="200" w:line="276" w:lineRule="auto"/>
      <w:ind w:left="720"/>
      <w:contextualSpacing/>
    </w:pPr>
    <w:rPr>
      <w:rFonts w:ascii="Calibri" w:eastAsia="Calibri" w:hAnsi="Calibri"/>
      <w:sz w:val="22"/>
      <w:szCs w:val="22"/>
    </w:rPr>
  </w:style>
  <w:style w:type="character" w:customStyle="1" w:styleId="EndnoteTextChar1">
    <w:name w:val="Endnote Text Char1"/>
    <w:basedOn w:val="DefaultParagraphFont"/>
    <w:uiPriority w:val="99"/>
    <w:semiHidden/>
    <w:rsid w:val="00D516D0"/>
    <w:rPr>
      <w:rFonts w:ascii="Times New Roman" w:eastAsia="Times New Roman" w:hAnsi="Times New Roman" w:cs="Times New Roman"/>
      <w:sz w:val="20"/>
      <w:szCs w:val="20"/>
      <w:lang w:eastAsia="en-GB"/>
    </w:rPr>
  </w:style>
  <w:style w:type="table" w:customStyle="1" w:styleId="LightList-Accent12">
    <w:name w:val="Light List - Accent 12"/>
    <w:basedOn w:val="TableNormal"/>
    <w:uiPriority w:val="61"/>
    <w:rsid w:val="00D516D0"/>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1">
    <w:name w:val="No List1"/>
    <w:next w:val="NoList"/>
    <w:uiPriority w:val="99"/>
    <w:semiHidden/>
    <w:unhideWhenUsed/>
    <w:rsid w:val="00D516D0"/>
  </w:style>
  <w:style w:type="table" w:customStyle="1" w:styleId="LightList-Accent111">
    <w:name w:val="Light List - Accent 111"/>
    <w:basedOn w:val="TableNormal"/>
    <w:uiPriority w:val="61"/>
    <w:rsid w:val="00D51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0">
    <w:name w:val="Light List - Accent 12"/>
    <w:basedOn w:val="TableNormal"/>
    <w:next w:val="LightList-Accent12"/>
    <w:uiPriority w:val="61"/>
    <w:rsid w:val="00D516D0"/>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2">
    <w:name w:val="Light List - Accent 112"/>
    <w:basedOn w:val="TableNormal"/>
    <w:uiPriority w:val="61"/>
    <w:rsid w:val="00D51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Spacing">
    <w:name w:val="No Spacing"/>
    <w:uiPriority w:val="1"/>
    <w:qFormat/>
    <w:rsid w:val="00D516D0"/>
    <w:rPr>
      <w:rFonts w:asciiTheme="minorHAnsi" w:eastAsiaTheme="minorHAnsi" w:hAnsiTheme="minorHAnsi" w:cstheme="minorBidi"/>
      <w:sz w:val="22"/>
      <w:szCs w:val="22"/>
      <w:lang w:val="en-GB"/>
    </w:rPr>
  </w:style>
  <w:style w:type="paragraph" w:styleId="Title">
    <w:name w:val="Title"/>
    <w:basedOn w:val="Normal"/>
    <w:next w:val="Normal"/>
    <w:link w:val="TitleChar"/>
    <w:uiPriority w:val="10"/>
    <w:qFormat/>
    <w:rsid w:val="00D516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16D0"/>
    <w:rPr>
      <w:rFonts w:asciiTheme="majorHAnsi" w:eastAsiaTheme="majorEastAsia" w:hAnsiTheme="majorHAnsi" w:cstheme="majorBidi"/>
      <w:color w:val="17365D" w:themeColor="text2" w:themeShade="BF"/>
      <w:spacing w:val="5"/>
      <w:kern w:val="28"/>
      <w:sz w:val="52"/>
      <w:szCs w:val="52"/>
      <w:lang w:val="en-GB"/>
    </w:rPr>
  </w:style>
  <w:style w:type="table" w:customStyle="1" w:styleId="LightList-Accent13">
    <w:name w:val="Light List - Accent 13"/>
    <w:basedOn w:val="TableNormal"/>
    <w:uiPriority w:val="61"/>
    <w:rsid w:val="00D9599E"/>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1">
    <w:name w:val="Light List - Accent 131"/>
    <w:basedOn w:val="TableNormal"/>
    <w:uiPriority w:val="61"/>
    <w:rsid w:val="0042084B"/>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cumentMap">
    <w:name w:val="Document Map"/>
    <w:basedOn w:val="Normal"/>
    <w:link w:val="DocumentMapChar"/>
    <w:uiPriority w:val="99"/>
    <w:semiHidden/>
    <w:unhideWhenUsed/>
    <w:rsid w:val="00542494"/>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542494"/>
    <w:rPr>
      <w:rFonts w:ascii="Lucida Grande" w:eastAsia="Times New Roman" w:hAnsi="Lucida Grande" w:cs="Lucida Grande"/>
      <w:sz w:val="24"/>
      <w:szCs w:val="24"/>
      <w:lang w:val="en-GB"/>
    </w:rPr>
  </w:style>
  <w:style w:type="paragraph" w:styleId="HTMLPreformatted">
    <w:name w:val="HTML Preformatted"/>
    <w:basedOn w:val="Normal"/>
    <w:link w:val="HTMLPreformattedChar"/>
    <w:uiPriority w:val="99"/>
    <w:semiHidden/>
    <w:unhideWhenUsed/>
    <w:rsid w:val="00862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semiHidden/>
    <w:rsid w:val="0086266D"/>
    <w:rPr>
      <w:rFonts w:ascii="Courier New" w:eastAsia="Times New Roman" w:hAnsi="Courier New" w:cs="Courier New"/>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518">
      <w:bodyDiv w:val="1"/>
      <w:marLeft w:val="0"/>
      <w:marRight w:val="0"/>
      <w:marTop w:val="0"/>
      <w:marBottom w:val="0"/>
      <w:divBdr>
        <w:top w:val="none" w:sz="0" w:space="0" w:color="auto"/>
        <w:left w:val="none" w:sz="0" w:space="0" w:color="auto"/>
        <w:bottom w:val="none" w:sz="0" w:space="0" w:color="auto"/>
        <w:right w:val="none" w:sz="0" w:space="0" w:color="auto"/>
      </w:divBdr>
    </w:div>
    <w:div w:id="11617477">
      <w:bodyDiv w:val="1"/>
      <w:marLeft w:val="0"/>
      <w:marRight w:val="0"/>
      <w:marTop w:val="0"/>
      <w:marBottom w:val="0"/>
      <w:divBdr>
        <w:top w:val="none" w:sz="0" w:space="0" w:color="auto"/>
        <w:left w:val="none" w:sz="0" w:space="0" w:color="auto"/>
        <w:bottom w:val="none" w:sz="0" w:space="0" w:color="auto"/>
        <w:right w:val="none" w:sz="0" w:space="0" w:color="auto"/>
      </w:divBdr>
    </w:div>
    <w:div w:id="75371562">
      <w:bodyDiv w:val="1"/>
      <w:marLeft w:val="0"/>
      <w:marRight w:val="0"/>
      <w:marTop w:val="0"/>
      <w:marBottom w:val="0"/>
      <w:divBdr>
        <w:top w:val="none" w:sz="0" w:space="0" w:color="auto"/>
        <w:left w:val="none" w:sz="0" w:space="0" w:color="auto"/>
        <w:bottom w:val="none" w:sz="0" w:space="0" w:color="auto"/>
        <w:right w:val="none" w:sz="0" w:space="0" w:color="auto"/>
      </w:divBdr>
    </w:div>
    <w:div w:id="91513982">
      <w:bodyDiv w:val="1"/>
      <w:marLeft w:val="0"/>
      <w:marRight w:val="0"/>
      <w:marTop w:val="0"/>
      <w:marBottom w:val="0"/>
      <w:divBdr>
        <w:top w:val="none" w:sz="0" w:space="0" w:color="auto"/>
        <w:left w:val="none" w:sz="0" w:space="0" w:color="auto"/>
        <w:bottom w:val="none" w:sz="0" w:space="0" w:color="auto"/>
        <w:right w:val="none" w:sz="0" w:space="0" w:color="auto"/>
      </w:divBdr>
    </w:div>
    <w:div w:id="174225573">
      <w:bodyDiv w:val="1"/>
      <w:marLeft w:val="0"/>
      <w:marRight w:val="0"/>
      <w:marTop w:val="0"/>
      <w:marBottom w:val="0"/>
      <w:divBdr>
        <w:top w:val="none" w:sz="0" w:space="0" w:color="auto"/>
        <w:left w:val="none" w:sz="0" w:space="0" w:color="auto"/>
        <w:bottom w:val="none" w:sz="0" w:space="0" w:color="auto"/>
        <w:right w:val="none" w:sz="0" w:space="0" w:color="auto"/>
      </w:divBdr>
    </w:div>
    <w:div w:id="268392870">
      <w:bodyDiv w:val="1"/>
      <w:marLeft w:val="0"/>
      <w:marRight w:val="0"/>
      <w:marTop w:val="0"/>
      <w:marBottom w:val="0"/>
      <w:divBdr>
        <w:top w:val="none" w:sz="0" w:space="0" w:color="auto"/>
        <w:left w:val="none" w:sz="0" w:space="0" w:color="auto"/>
        <w:bottom w:val="none" w:sz="0" w:space="0" w:color="auto"/>
        <w:right w:val="none" w:sz="0" w:space="0" w:color="auto"/>
      </w:divBdr>
    </w:div>
    <w:div w:id="275795864">
      <w:bodyDiv w:val="1"/>
      <w:marLeft w:val="0"/>
      <w:marRight w:val="0"/>
      <w:marTop w:val="0"/>
      <w:marBottom w:val="0"/>
      <w:divBdr>
        <w:top w:val="none" w:sz="0" w:space="0" w:color="auto"/>
        <w:left w:val="none" w:sz="0" w:space="0" w:color="auto"/>
        <w:bottom w:val="none" w:sz="0" w:space="0" w:color="auto"/>
        <w:right w:val="none" w:sz="0" w:space="0" w:color="auto"/>
      </w:divBdr>
    </w:div>
    <w:div w:id="300306384">
      <w:bodyDiv w:val="1"/>
      <w:marLeft w:val="0"/>
      <w:marRight w:val="0"/>
      <w:marTop w:val="0"/>
      <w:marBottom w:val="0"/>
      <w:divBdr>
        <w:top w:val="none" w:sz="0" w:space="0" w:color="auto"/>
        <w:left w:val="none" w:sz="0" w:space="0" w:color="auto"/>
        <w:bottom w:val="none" w:sz="0" w:space="0" w:color="auto"/>
        <w:right w:val="none" w:sz="0" w:space="0" w:color="auto"/>
      </w:divBdr>
    </w:div>
    <w:div w:id="328602433">
      <w:bodyDiv w:val="1"/>
      <w:marLeft w:val="0"/>
      <w:marRight w:val="0"/>
      <w:marTop w:val="0"/>
      <w:marBottom w:val="0"/>
      <w:divBdr>
        <w:top w:val="none" w:sz="0" w:space="0" w:color="auto"/>
        <w:left w:val="none" w:sz="0" w:space="0" w:color="auto"/>
        <w:bottom w:val="none" w:sz="0" w:space="0" w:color="auto"/>
        <w:right w:val="none" w:sz="0" w:space="0" w:color="auto"/>
      </w:divBdr>
    </w:div>
    <w:div w:id="420108136">
      <w:bodyDiv w:val="1"/>
      <w:marLeft w:val="0"/>
      <w:marRight w:val="0"/>
      <w:marTop w:val="0"/>
      <w:marBottom w:val="0"/>
      <w:divBdr>
        <w:top w:val="none" w:sz="0" w:space="0" w:color="auto"/>
        <w:left w:val="none" w:sz="0" w:space="0" w:color="auto"/>
        <w:bottom w:val="none" w:sz="0" w:space="0" w:color="auto"/>
        <w:right w:val="none" w:sz="0" w:space="0" w:color="auto"/>
      </w:divBdr>
    </w:div>
    <w:div w:id="788159074">
      <w:bodyDiv w:val="1"/>
      <w:marLeft w:val="0"/>
      <w:marRight w:val="0"/>
      <w:marTop w:val="0"/>
      <w:marBottom w:val="0"/>
      <w:divBdr>
        <w:top w:val="none" w:sz="0" w:space="0" w:color="auto"/>
        <w:left w:val="none" w:sz="0" w:space="0" w:color="auto"/>
        <w:bottom w:val="none" w:sz="0" w:space="0" w:color="auto"/>
        <w:right w:val="none" w:sz="0" w:space="0" w:color="auto"/>
      </w:divBdr>
    </w:div>
    <w:div w:id="792284245">
      <w:bodyDiv w:val="1"/>
      <w:marLeft w:val="0"/>
      <w:marRight w:val="0"/>
      <w:marTop w:val="0"/>
      <w:marBottom w:val="0"/>
      <w:divBdr>
        <w:top w:val="none" w:sz="0" w:space="0" w:color="auto"/>
        <w:left w:val="none" w:sz="0" w:space="0" w:color="auto"/>
        <w:bottom w:val="none" w:sz="0" w:space="0" w:color="auto"/>
        <w:right w:val="none" w:sz="0" w:space="0" w:color="auto"/>
      </w:divBdr>
    </w:div>
    <w:div w:id="832720230">
      <w:bodyDiv w:val="1"/>
      <w:marLeft w:val="0"/>
      <w:marRight w:val="0"/>
      <w:marTop w:val="0"/>
      <w:marBottom w:val="0"/>
      <w:divBdr>
        <w:top w:val="none" w:sz="0" w:space="0" w:color="auto"/>
        <w:left w:val="none" w:sz="0" w:space="0" w:color="auto"/>
        <w:bottom w:val="none" w:sz="0" w:space="0" w:color="auto"/>
        <w:right w:val="none" w:sz="0" w:space="0" w:color="auto"/>
      </w:divBdr>
    </w:div>
    <w:div w:id="838424777">
      <w:bodyDiv w:val="1"/>
      <w:marLeft w:val="0"/>
      <w:marRight w:val="0"/>
      <w:marTop w:val="0"/>
      <w:marBottom w:val="0"/>
      <w:divBdr>
        <w:top w:val="none" w:sz="0" w:space="0" w:color="auto"/>
        <w:left w:val="none" w:sz="0" w:space="0" w:color="auto"/>
        <w:bottom w:val="none" w:sz="0" w:space="0" w:color="auto"/>
        <w:right w:val="none" w:sz="0" w:space="0" w:color="auto"/>
      </w:divBdr>
    </w:div>
    <w:div w:id="840438031">
      <w:bodyDiv w:val="1"/>
      <w:marLeft w:val="0"/>
      <w:marRight w:val="0"/>
      <w:marTop w:val="0"/>
      <w:marBottom w:val="0"/>
      <w:divBdr>
        <w:top w:val="none" w:sz="0" w:space="0" w:color="auto"/>
        <w:left w:val="none" w:sz="0" w:space="0" w:color="auto"/>
        <w:bottom w:val="none" w:sz="0" w:space="0" w:color="auto"/>
        <w:right w:val="none" w:sz="0" w:space="0" w:color="auto"/>
      </w:divBdr>
    </w:div>
    <w:div w:id="866992372">
      <w:bodyDiv w:val="1"/>
      <w:marLeft w:val="0"/>
      <w:marRight w:val="0"/>
      <w:marTop w:val="0"/>
      <w:marBottom w:val="0"/>
      <w:divBdr>
        <w:top w:val="none" w:sz="0" w:space="0" w:color="auto"/>
        <w:left w:val="none" w:sz="0" w:space="0" w:color="auto"/>
        <w:bottom w:val="none" w:sz="0" w:space="0" w:color="auto"/>
        <w:right w:val="none" w:sz="0" w:space="0" w:color="auto"/>
      </w:divBdr>
    </w:div>
    <w:div w:id="894662929">
      <w:bodyDiv w:val="1"/>
      <w:marLeft w:val="0"/>
      <w:marRight w:val="0"/>
      <w:marTop w:val="0"/>
      <w:marBottom w:val="0"/>
      <w:divBdr>
        <w:top w:val="none" w:sz="0" w:space="0" w:color="auto"/>
        <w:left w:val="none" w:sz="0" w:space="0" w:color="auto"/>
        <w:bottom w:val="none" w:sz="0" w:space="0" w:color="auto"/>
        <w:right w:val="none" w:sz="0" w:space="0" w:color="auto"/>
      </w:divBdr>
    </w:div>
    <w:div w:id="895822757">
      <w:bodyDiv w:val="1"/>
      <w:marLeft w:val="0"/>
      <w:marRight w:val="0"/>
      <w:marTop w:val="0"/>
      <w:marBottom w:val="0"/>
      <w:divBdr>
        <w:top w:val="none" w:sz="0" w:space="0" w:color="auto"/>
        <w:left w:val="none" w:sz="0" w:space="0" w:color="auto"/>
        <w:bottom w:val="none" w:sz="0" w:space="0" w:color="auto"/>
        <w:right w:val="none" w:sz="0" w:space="0" w:color="auto"/>
      </w:divBdr>
    </w:div>
    <w:div w:id="899946742">
      <w:bodyDiv w:val="1"/>
      <w:marLeft w:val="0"/>
      <w:marRight w:val="0"/>
      <w:marTop w:val="0"/>
      <w:marBottom w:val="0"/>
      <w:divBdr>
        <w:top w:val="none" w:sz="0" w:space="0" w:color="auto"/>
        <w:left w:val="none" w:sz="0" w:space="0" w:color="auto"/>
        <w:bottom w:val="none" w:sz="0" w:space="0" w:color="auto"/>
        <w:right w:val="none" w:sz="0" w:space="0" w:color="auto"/>
      </w:divBdr>
    </w:div>
    <w:div w:id="931085773">
      <w:bodyDiv w:val="1"/>
      <w:marLeft w:val="0"/>
      <w:marRight w:val="0"/>
      <w:marTop w:val="0"/>
      <w:marBottom w:val="0"/>
      <w:divBdr>
        <w:top w:val="none" w:sz="0" w:space="0" w:color="auto"/>
        <w:left w:val="none" w:sz="0" w:space="0" w:color="auto"/>
        <w:bottom w:val="none" w:sz="0" w:space="0" w:color="auto"/>
        <w:right w:val="none" w:sz="0" w:space="0" w:color="auto"/>
      </w:divBdr>
    </w:div>
    <w:div w:id="998852353">
      <w:bodyDiv w:val="1"/>
      <w:marLeft w:val="0"/>
      <w:marRight w:val="0"/>
      <w:marTop w:val="0"/>
      <w:marBottom w:val="0"/>
      <w:divBdr>
        <w:top w:val="none" w:sz="0" w:space="0" w:color="auto"/>
        <w:left w:val="none" w:sz="0" w:space="0" w:color="auto"/>
        <w:bottom w:val="none" w:sz="0" w:space="0" w:color="auto"/>
        <w:right w:val="none" w:sz="0" w:space="0" w:color="auto"/>
      </w:divBdr>
    </w:div>
    <w:div w:id="1023091922">
      <w:bodyDiv w:val="1"/>
      <w:marLeft w:val="0"/>
      <w:marRight w:val="0"/>
      <w:marTop w:val="0"/>
      <w:marBottom w:val="0"/>
      <w:divBdr>
        <w:top w:val="none" w:sz="0" w:space="0" w:color="auto"/>
        <w:left w:val="none" w:sz="0" w:space="0" w:color="auto"/>
        <w:bottom w:val="none" w:sz="0" w:space="0" w:color="auto"/>
        <w:right w:val="none" w:sz="0" w:space="0" w:color="auto"/>
      </w:divBdr>
      <w:divsChild>
        <w:div w:id="117341748">
          <w:marLeft w:val="0"/>
          <w:marRight w:val="0"/>
          <w:marTop w:val="0"/>
          <w:marBottom w:val="0"/>
          <w:divBdr>
            <w:top w:val="none" w:sz="0" w:space="0" w:color="auto"/>
            <w:left w:val="none" w:sz="0" w:space="0" w:color="auto"/>
            <w:bottom w:val="none" w:sz="0" w:space="0" w:color="auto"/>
            <w:right w:val="none" w:sz="0" w:space="0" w:color="auto"/>
          </w:divBdr>
          <w:divsChild>
            <w:div w:id="2015766397">
              <w:marLeft w:val="0"/>
              <w:marRight w:val="0"/>
              <w:marTop w:val="0"/>
              <w:marBottom w:val="0"/>
              <w:divBdr>
                <w:top w:val="none" w:sz="0" w:space="0" w:color="auto"/>
                <w:left w:val="none" w:sz="0" w:space="0" w:color="auto"/>
                <w:bottom w:val="none" w:sz="0" w:space="0" w:color="auto"/>
                <w:right w:val="none" w:sz="0" w:space="0" w:color="auto"/>
              </w:divBdr>
              <w:divsChild>
                <w:div w:id="19865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32701">
      <w:bodyDiv w:val="1"/>
      <w:marLeft w:val="0"/>
      <w:marRight w:val="0"/>
      <w:marTop w:val="0"/>
      <w:marBottom w:val="0"/>
      <w:divBdr>
        <w:top w:val="none" w:sz="0" w:space="0" w:color="auto"/>
        <w:left w:val="none" w:sz="0" w:space="0" w:color="auto"/>
        <w:bottom w:val="none" w:sz="0" w:space="0" w:color="auto"/>
        <w:right w:val="none" w:sz="0" w:space="0" w:color="auto"/>
      </w:divBdr>
    </w:div>
    <w:div w:id="1038623597">
      <w:bodyDiv w:val="1"/>
      <w:marLeft w:val="0"/>
      <w:marRight w:val="0"/>
      <w:marTop w:val="0"/>
      <w:marBottom w:val="0"/>
      <w:divBdr>
        <w:top w:val="none" w:sz="0" w:space="0" w:color="auto"/>
        <w:left w:val="none" w:sz="0" w:space="0" w:color="auto"/>
        <w:bottom w:val="none" w:sz="0" w:space="0" w:color="auto"/>
        <w:right w:val="none" w:sz="0" w:space="0" w:color="auto"/>
      </w:divBdr>
    </w:div>
    <w:div w:id="11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619482001">
          <w:marLeft w:val="0"/>
          <w:marRight w:val="0"/>
          <w:marTop w:val="0"/>
          <w:marBottom w:val="0"/>
          <w:divBdr>
            <w:top w:val="none" w:sz="0" w:space="0" w:color="auto"/>
            <w:left w:val="none" w:sz="0" w:space="0" w:color="auto"/>
            <w:bottom w:val="none" w:sz="0" w:space="0" w:color="auto"/>
            <w:right w:val="none" w:sz="0" w:space="0" w:color="auto"/>
          </w:divBdr>
          <w:divsChild>
            <w:div w:id="1495729909">
              <w:marLeft w:val="0"/>
              <w:marRight w:val="0"/>
              <w:marTop w:val="0"/>
              <w:marBottom w:val="0"/>
              <w:divBdr>
                <w:top w:val="none" w:sz="0" w:space="0" w:color="auto"/>
                <w:left w:val="none" w:sz="0" w:space="0" w:color="auto"/>
                <w:bottom w:val="none" w:sz="0" w:space="0" w:color="auto"/>
                <w:right w:val="none" w:sz="0" w:space="0" w:color="auto"/>
              </w:divBdr>
              <w:divsChild>
                <w:div w:id="6579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6118">
      <w:bodyDiv w:val="1"/>
      <w:marLeft w:val="0"/>
      <w:marRight w:val="0"/>
      <w:marTop w:val="0"/>
      <w:marBottom w:val="0"/>
      <w:divBdr>
        <w:top w:val="none" w:sz="0" w:space="0" w:color="auto"/>
        <w:left w:val="none" w:sz="0" w:space="0" w:color="auto"/>
        <w:bottom w:val="none" w:sz="0" w:space="0" w:color="auto"/>
        <w:right w:val="none" w:sz="0" w:space="0" w:color="auto"/>
      </w:divBdr>
    </w:div>
    <w:div w:id="1215510569">
      <w:bodyDiv w:val="1"/>
      <w:marLeft w:val="0"/>
      <w:marRight w:val="0"/>
      <w:marTop w:val="0"/>
      <w:marBottom w:val="0"/>
      <w:divBdr>
        <w:top w:val="none" w:sz="0" w:space="0" w:color="auto"/>
        <w:left w:val="none" w:sz="0" w:space="0" w:color="auto"/>
        <w:bottom w:val="none" w:sz="0" w:space="0" w:color="auto"/>
        <w:right w:val="none" w:sz="0" w:space="0" w:color="auto"/>
      </w:divBdr>
    </w:div>
    <w:div w:id="1265192568">
      <w:bodyDiv w:val="1"/>
      <w:marLeft w:val="0"/>
      <w:marRight w:val="0"/>
      <w:marTop w:val="0"/>
      <w:marBottom w:val="0"/>
      <w:divBdr>
        <w:top w:val="none" w:sz="0" w:space="0" w:color="auto"/>
        <w:left w:val="none" w:sz="0" w:space="0" w:color="auto"/>
        <w:bottom w:val="none" w:sz="0" w:space="0" w:color="auto"/>
        <w:right w:val="none" w:sz="0" w:space="0" w:color="auto"/>
      </w:divBdr>
    </w:div>
    <w:div w:id="1329476833">
      <w:bodyDiv w:val="1"/>
      <w:marLeft w:val="0"/>
      <w:marRight w:val="0"/>
      <w:marTop w:val="0"/>
      <w:marBottom w:val="0"/>
      <w:divBdr>
        <w:top w:val="none" w:sz="0" w:space="0" w:color="auto"/>
        <w:left w:val="none" w:sz="0" w:space="0" w:color="auto"/>
        <w:bottom w:val="none" w:sz="0" w:space="0" w:color="auto"/>
        <w:right w:val="none" w:sz="0" w:space="0" w:color="auto"/>
      </w:divBdr>
    </w:div>
    <w:div w:id="1533768415">
      <w:bodyDiv w:val="1"/>
      <w:marLeft w:val="0"/>
      <w:marRight w:val="0"/>
      <w:marTop w:val="0"/>
      <w:marBottom w:val="0"/>
      <w:divBdr>
        <w:top w:val="none" w:sz="0" w:space="0" w:color="auto"/>
        <w:left w:val="none" w:sz="0" w:space="0" w:color="auto"/>
        <w:bottom w:val="none" w:sz="0" w:space="0" w:color="auto"/>
        <w:right w:val="none" w:sz="0" w:space="0" w:color="auto"/>
      </w:divBdr>
    </w:div>
    <w:div w:id="1548224022">
      <w:bodyDiv w:val="1"/>
      <w:marLeft w:val="0"/>
      <w:marRight w:val="0"/>
      <w:marTop w:val="0"/>
      <w:marBottom w:val="0"/>
      <w:divBdr>
        <w:top w:val="none" w:sz="0" w:space="0" w:color="auto"/>
        <w:left w:val="none" w:sz="0" w:space="0" w:color="auto"/>
        <w:bottom w:val="none" w:sz="0" w:space="0" w:color="auto"/>
        <w:right w:val="none" w:sz="0" w:space="0" w:color="auto"/>
      </w:divBdr>
    </w:div>
    <w:div w:id="1562474555">
      <w:bodyDiv w:val="1"/>
      <w:marLeft w:val="0"/>
      <w:marRight w:val="0"/>
      <w:marTop w:val="0"/>
      <w:marBottom w:val="0"/>
      <w:divBdr>
        <w:top w:val="none" w:sz="0" w:space="0" w:color="auto"/>
        <w:left w:val="none" w:sz="0" w:space="0" w:color="auto"/>
        <w:bottom w:val="none" w:sz="0" w:space="0" w:color="auto"/>
        <w:right w:val="none" w:sz="0" w:space="0" w:color="auto"/>
      </w:divBdr>
    </w:div>
    <w:div w:id="1571380204">
      <w:bodyDiv w:val="1"/>
      <w:marLeft w:val="0"/>
      <w:marRight w:val="0"/>
      <w:marTop w:val="0"/>
      <w:marBottom w:val="0"/>
      <w:divBdr>
        <w:top w:val="none" w:sz="0" w:space="0" w:color="auto"/>
        <w:left w:val="none" w:sz="0" w:space="0" w:color="auto"/>
        <w:bottom w:val="none" w:sz="0" w:space="0" w:color="auto"/>
        <w:right w:val="none" w:sz="0" w:space="0" w:color="auto"/>
      </w:divBdr>
    </w:div>
    <w:div w:id="1649094319">
      <w:bodyDiv w:val="1"/>
      <w:marLeft w:val="0"/>
      <w:marRight w:val="0"/>
      <w:marTop w:val="0"/>
      <w:marBottom w:val="0"/>
      <w:divBdr>
        <w:top w:val="none" w:sz="0" w:space="0" w:color="auto"/>
        <w:left w:val="none" w:sz="0" w:space="0" w:color="auto"/>
        <w:bottom w:val="none" w:sz="0" w:space="0" w:color="auto"/>
        <w:right w:val="none" w:sz="0" w:space="0" w:color="auto"/>
      </w:divBdr>
    </w:div>
    <w:div w:id="1662732012">
      <w:bodyDiv w:val="1"/>
      <w:marLeft w:val="0"/>
      <w:marRight w:val="0"/>
      <w:marTop w:val="0"/>
      <w:marBottom w:val="0"/>
      <w:divBdr>
        <w:top w:val="none" w:sz="0" w:space="0" w:color="auto"/>
        <w:left w:val="none" w:sz="0" w:space="0" w:color="auto"/>
        <w:bottom w:val="none" w:sz="0" w:space="0" w:color="auto"/>
        <w:right w:val="none" w:sz="0" w:space="0" w:color="auto"/>
      </w:divBdr>
    </w:div>
    <w:div w:id="1790201478">
      <w:bodyDiv w:val="1"/>
      <w:marLeft w:val="0"/>
      <w:marRight w:val="0"/>
      <w:marTop w:val="0"/>
      <w:marBottom w:val="0"/>
      <w:divBdr>
        <w:top w:val="none" w:sz="0" w:space="0" w:color="auto"/>
        <w:left w:val="none" w:sz="0" w:space="0" w:color="auto"/>
        <w:bottom w:val="none" w:sz="0" w:space="0" w:color="auto"/>
        <w:right w:val="none" w:sz="0" w:space="0" w:color="auto"/>
      </w:divBdr>
    </w:div>
    <w:div w:id="1904026626">
      <w:bodyDiv w:val="1"/>
      <w:marLeft w:val="0"/>
      <w:marRight w:val="0"/>
      <w:marTop w:val="0"/>
      <w:marBottom w:val="0"/>
      <w:divBdr>
        <w:top w:val="none" w:sz="0" w:space="0" w:color="auto"/>
        <w:left w:val="none" w:sz="0" w:space="0" w:color="auto"/>
        <w:bottom w:val="none" w:sz="0" w:space="0" w:color="auto"/>
        <w:right w:val="none" w:sz="0" w:space="0" w:color="auto"/>
      </w:divBdr>
    </w:div>
    <w:div w:id="1945190708">
      <w:bodyDiv w:val="1"/>
      <w:marLeft w:val="0"/>
      <w:marRight w:val="0"/>
      <w:marTop w:val="0"/>
      <w:marBottom w:val="0"/>
      <w:divBdr>
        <w:top w:val="none" w:sz="0" w:space="0" w:color="auto"/>
        <w:left w:val="none" w:sz="0" w:space="0" w:color="auto"/>
        <w:bottom w:val="none" w:sz="0" w:space="0" w:color="auto"/>
        <w:right w:val="none" w:sz="0" w:space="0" w:color="auto"/>
      </w:divBdr>
    </w:div>
    <w:div w:id="1974627510">
      <w:bodyDiv w:val="1"/>
      <w:marLeft w:val="0"/>
      <w:marRight w:val="0"/>
      <w:marTop w:val="0"/>
      <w:marBottom w:val="0"/>
      <w:divBdr>
        <w:top w:val="none" w:sz="0" w:space="0" w:color="auto"/>
        <w:left w:val="none" w:sz="0" w:space="0" w:color="auto"/>
        <w:bottom w:val="none" w:sz="0" w:space="0" w:color="auto"/>
        <w:right w:val="none" w:sz="0" w:space="0" w:color="auto"/>
      </w:divBdr>
    </w:div>
    <w:div w:id="1991326251">
      <w:bodyDiv w:val="1"/>
      <w:marLeft w:val="0"/>
      <w:marRight w:val="0"/>
      <w:marTop w:val="0"/>
      <w:marBottom w:val="0"/>
      <w:divBdr>
        <w:top w:val="none" w:sz="0" w:space="0" w:color="auto"/>
        <w:left w:val="none" w:sz="0" w:space="0" w:color="auto"/>
        <w:bottom w:val="none" w:sz="0" w:space="0" w:color="auto"/>
        <w:right w:val="none" w:sz="0" w:space="0" w:color="auto"/>
      </w:divBdr>
    </w:div>
    <w:div w:id="2063405003">
      <w:bodyDiv w:val="1"/>
      <w:marLeft w:val="0"/>
      <w:marRight w:val="0"/>
      <w:marTop w:val="0"/>
      <w:marBottom w:val="0"/>
      <w:divBdr>
        <w:top w:val="none" w:sz="0" w:space="0" w:color="auto"/>
        <w:left w:val="none" w:sz="0" w:space="0" w:color="auto"/>
        <w:bottom w:val="none" w:sz="0" w:space="0" w:color="auto"/>
        <w:right w:val="none" w:sz="0" w:space="0" w:color="auto"/>
      </w:divBdr>
    </w:div>
    <w:div w:id="20684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hart" Target="charts/chart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HGLNA01.IUCN.SYS\DATA\CC98\KernM\RSIS\SC%20Meetings\SC54%20Status%20of%20Sites\171120%20RSIS%20Data%20for%20pap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HGLNA01.IUCN.SYS\DATA\CC98\KernM\RSIS\SC%20Meetings\SC54%20Status%20of%20Sites\171120%20RSIS%20Data%20for%20pap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YoungL\AppData\Local\Microsoft\Windows\Temporary%20Internet%20Files\Content.Outlook\WT1MVWNO\Figure%204_label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oungL\AppData\Local\Microsoft\Windows\Temporary%20Internet%20Files\Content.Outlook\WT1MVWNO\171215%20Montreux%20records%20over%20ti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[171120 RSIS Data for paper.xlsx]7 Graph count!PivotTable5</c:name>
    <c:fmtId val="-1"/>
  </c:pivotSource>
  <c:chart>
    <c:autoTitleDeleted val="1"/>
    <c:pivotFmts>
      <c:pivotFmt>
        <c:idx val="0"/>
        <c:marker>
          <c:symbol val="none"/>
        </c:marker>
      </c:pivotFmt>
      <c:pivotFmt>
        <c:idx val="1"/>
        <c:marker>
          <c:symbol val="none"/>
        </c:marker>
      </c:pivotFmt>
      <c:pivotFmt>
        <c:idx val="2"/>
        <c:marker>
          <c:symbol val="none"/>
        </c:marker>
      </c:pivotFmt>
    </c:pivotFmts>
    <c:plotArea>
      <c:layout/>
      <c:barChart>
        <c:barDir val="col"/>
        <c:grouping val="clustered"/>
        <c:varyColors val="0"/>
        <c:ser>
          <c:idx val="0"/>
          <c:order val="0"/>
          <c:tx>
            <c:strRef>
              <c:f>'7 Graph count'!$B$1</c:f>
              <c:strCache>
                <c:ptCount val="1"/>
                <c:pt idx="0">
                  <c:v>Total</c:v>
                </c:pt>
              </c:strCache>
            </c:strRef>
          </c:tx>
          <c:invertIfNegative val="0"/>
          <c:cat>
            <c:strRef>
              <c:f>'7 Graph count'!$A$2:$A$46</c:f>
              <c:strCache>
                <c:ptCount val="44"/>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strCache>
            </c:strRef>
          </c:cat>
          <c:val>
            <c:numRef>
              <c:f>'7 Graph count'!$B$2:$B$46</c:f>
              <c:numCache>
                <c:formatCode>General</c:formatCode>
                <c:ptCount val="44"/>
                <c:pt idx="0">
                  <c:v>33</c:v>
                </c:pt>
                <c:pt idx="1">
                  <c:v>65</c:v>
                </c:pt>
                <c:pt idx="2">
                  <c:v>129</c:v>
                </c:pt>
                <c:pt idx="3">
                  <c:v>163</c:v>
                </c:pt>
                <c:pt idx="4">
                  <c:v>172</c:v>
                </c:pt>
                <c:pt idx="5">
                  <c:v>186</c:v>
                </c:pt>
                <c:pt idx="6">
                  <c:v>206</c:v>
                </c:pt>
                <c:pt idx="7">
                  <c:v>223</c:v>
                </c:pt>
                <c:pt idx="8">
                  <c:v>268</c:v>
                </c:pt>
                <c:pt idx="9">
                  <c:v>274</c:v>
                </c:pt>
                <c:pt idx="10">
                  <c:v>290</c:v>
                </c:pt>
                <c:pt idx="11">
                  <c:v>318</c:v>
                </c:pt>
                <c:pt idx="12">
                  <c:v>346</c:v>
                </c:pt>
                <c:pt idx="13">
                  <c:v>371</c:v>
                </c:pt>
                <c:pt idx="14">
                  <c:v>407</c:v>
                </c:pt>
                <c:pt idx="15">
                  <c:v>447</c:v>
                </c:pt>
                <c:pt idx="16">
                  <c:v>500</c:v>
                </c:pt>
                <c:pt idx="17">
                  <c:v>530</c:v>
                </c:pt>
                <c:pt idx="18">
                  <c:v>568</c:v>
                </c:pt>
                <c:pt idx="19">
                  <c:v>632</c:v>
                </c:pt>
                <c:pt idx="20">
                  <c:v>698</c:v>
                </c:pt>
                <c:pt idx="21">
                  <c:v>767</c:v>
                </c:pt>
                <c:pt idx="22">
                  <c:v>862</c:v>
                </c:pt>
                <c:pt idx="23">
                  <c:v>905</c:v>
                </c:pt>
                <c:pt idx="24">
                  <c:v>949</c:v>
                </c:pt>
                <c:pt idx="25">
                  <c:v>995</c:v>
                </c:pt>
                <c:pt idx="26">
                  <c:v>1052</c:v>
                </c:pt>
                <c:pt idx="27">
                  <c:v>1148</c:v>
                </c:pt>
                <c:pt idx="28">
                  <c:v>1266</c:v>
                </c:pt>
                <c:pt idx="29">
                  <c:v>1324</c:v>
                </c:pt>
                <c:pt idx="30">
                  <c:v>1470</c:v>
                </c:pt>
                <c:pt idx="31">
                  <c:v>1586</c:v>
                </c:pt>
                <c:pt idx="32">
                  <c:v>1641</c:v>
                </c:pt>
                <c:pt idx="33">
                  <c:v>1717</c:v>
                </c:pt>
                <c:pt idx="34">
                  <c:v>1838</c:v>
                </c:pt>
                <c:pt idx="35">
                  <c:v>1898</c:v>
                </c:pt>
                <c:pt idx="36">
                  <c:v>1951</c:v>
                </c:pt>
                <c:pt idx="37">
                  <c:v>2000</c:v>
                </c:pt>
                <c:pt idx="38">
                  <c:v>2078</c:v>
                </c:pt>
                <c:pt idx="39">
                  <c:v>2191</c:v>
                </c:pt>
                <c:pt idx="40">
                  <c:v>2211</c:v>
                </c:pt>
                <c:pt idx="41">
                  <c:v>2245</c:v>
                </c:pt>
                <c:pt idx="42">
                  <c:v>2258</c:v>
                </c:pt>
                <c:pt idx="43">
                  <c:v>2288</c:v>
                </c:pt>
              </c:numCache>
            </c:numRef>
          </c:val>
          <c:extLst xmlns:c16r2="http://schemas.microsoft.com/office/drawing/2015/06/chart">
            <c:ext xmlns:c16="http://schemas.microsoft.com/office/drawing/2014/chart" uri="{C3380CC4-5D6E-409C-BE32-E72D297353CC}">
              <c16:uniqueId val="{00000000-93A1-44E4-9894-5569C7A131BA}"/>
            </c:ext>
          </c:extLst>
        </c:ser>
        <c:dLbls>
          <c:showLegendKey val="0"/>
          <c:showVal val="0"/>
          <c:showCatName val="0"/>
          <c:showSerName val="0"/>
          <c:showPercent val="0"/>
          <c:showBubbleSize val="0"/>
        </c:dLbls>
        <c:gapWidth val="150"/>
        <c:axId val="102693888"/>
        <c:axId val="102307456"/>
      </c:barChart>
      <c:catAx>
        <c:axId val="102693888"/>
        <c:scaling>
          <c:orientation val="minMax"/>
        </c:scaling>
        <c:delete val="0"/>
        <c:axPos val="b"/>
        <c:title>
          <c:tx>
            <c:rich>
              <a:bodyPr/>
              <a:lstStyle/>
              <a:p>
                <a:pPr>
                  <a:defRPr/>
                </a:pPr>
                <a:r>
                  <a:rPr lang="en-GB"/>
                  <a:t>Año</a:t>
                </a:r>
              </a:p>
            </c:rich>
          </c:tx>
          <c:layout/>
          <c:overlay val="0"/>
        </c:title>
        <c:numFmt formatCode="General" sourceLinked="0"/>
        <c:majorTickMark val="out"/>
        <c:minorTickMark val="none"/>
        <c:tickLblPos val="nextTo"/>
        <c:crossAx val="102307456"/>
        <c:crosses val="autoZero"/>
        <c:auto val="1"/>
        <c:lblAlgn val="ctr"/>
        <c:lblOffset val="100"/>
        <c:noMultiLvlLbl val="0"/>
      </c:catAx>
      <c:valAx>
        <c:axId val="102307456"/>
        <c:scaling>
          <c:orientation val="minMax"/>
        </c:scaling>
        <c:delete val="0"/>
        <c:axPos val="l"/>
        <c:majorGridlines/>
        <c:title>
          <c:tx>
            <c:rich>
              <a:bodyPr rot="-5400000" vert="horz"/>
              <a:lstStyle/>
              <a:p>
                <a:pPr>
                  <a:defRPr/>
                </a:pPr>
                <a:r>
                  <a:rPr lang="en-GB"/>
                  <a:t>Número de sitios Ramsar</a:t>
                </a:r>
              </a:p>
            </c:rich>
          </c:tx>
          <c:layout/>
          <c:overlay val="0"/>
        </c:title>
        <c:numFmt formatCode="General" sourceLinked="1"/>
        <c:majorTickMark val="out"/>
        <c:minorTickMark val="none"/>
        <c:tickLblPos val="nextTo"/>
        <c:crossAx val="102693888"/>
        <c:crosses val="autoZero"/>
        <c:crossBetween val="between"/>
      </c:valAx>
    </c:plotArea>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[171120 RSIS Data for paper.xlsx]7 Graph Area!PivotTable6</c:name>
    <c:fmtId val="-1"/>
  </c:pivotSource>
  <c:chart>
    <c:autoTitleDeleted val="1"/>
    <c:pivotFmts>
      <c:pivotFmt>
        <c:idx val="0"/>
        <c:marker>
          <c:symbol val="none"/>
        </c:marker>
      </c:pivotFmt>
      <c:pivotFmt>
        <c:idx val="1"/>
        <c:marker>
          <c:symbol val="none"/>
        </c:marker>
      </c:pivotFmt>
      <c:pivotFmt>
        <c:idx val="2"/>
        <c:marker>
          <c:symbol val="none"/>
        </c:marker>
      </c:pivotFmt>
    </c:pivotFmts>
    <c:plotArea>
      <c:layout/>
      <c:barChart>
        <c:barDir val="col"/>
        <c:grouping val="clustered"/>
        <c:varyColors val="0"/>
        <c:ser>
          <c:idx val="0"/>
          <c:order val="0"/>
          <c:tx>
            <c:strRef>
              <c:f>'7 Graph Area'!$B$1</c:f>
              <c:strCache>
                <c:ptCount val="1"/>
                <c:pt idx="0">
                  <c:v>Total</c:v>
                </c:pt>
              </c:strCache>
            </c:strRef>
          </c:tx>
          <c:invertIfNegative val="0"/>
          <c:cat>
            <c:strRef>
              <c:f>'7 Graph Area'!$A$2:$A$46</c:f>
              <c:strCache>
                <c:ptCount val="44"/>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strCache>
            </c:strRef>
          </c:cat>
          <c:val>
            <c:numRef>
              <c:f>'7 Graph Area'!$B$2:$B$46</c:f>
              <c:numCache>
                <c:formatCode>General</c:formatCode>
                <c:ptCount val="44"/>
                <c:pt idx="0">
                  <c:v>744668.1</c:v>
                </c:pt>
                <c:pt idx="1">
                  <c:v>2303828.1</c:v>
                </c:pt>
                <c:pt idx="2">
                  <c:v>4926476.0999999996</c:v>
                </c:pt>
                <c:pt idx="3">
                  <c:v>5590076.0999999996</c:v>
                </c:pt>
                <c:pt idx="4">
                  <c:v>5639667.0999999996</c:v>
                </c:pt>
                <c:pt idx="5">
                  <c:v>5716322.9000000004</c:v>
                </c:pt>
                <c:pt idx="6">
                  <c:v>7793379.9000000004</c:v>
                </c:pt>
                <c:pt idx="7">
                  <c:v>7944136.9000000004</c:v>
                </c:pt>
                <c:pt idx="8">
                  <c:v>20118306.899999999</c:v>
                </c:pt>
                <c:pt idx="9">
                  <c:v>20152363.899999999</c:v>
                </c:pt>
                <c:pt idx="10">
                  <c:v>20923004.199999999</c:v>
                </c:pt>
                <c:pt idx="11">
                  <c:v>21141025.219999999</c:v>
                </c:pt>
                <c:pt idx="12">
                  <c:v>22708577.390000001</c:v>
                </c:pt>
                <c:pt idx="13">
                  <c:v>28575716.289999999</c:v>
                </c:pt>
                <c:pt idx="14">
                  <c:v>30182379.59</c:v>
                </c:pt>
                <c:pt idx="15">
                  <c:v>30499070.390000001</c:v>
                </c:pt>
                <c:pt idx="16">
                  <c:v>33688004.710000001</c:v>
                </c:pt>
                <c:pt idx="17">
                  <c:v>37189013.710000001</c:v>
                </c:pt>
                <c:pt idx="18">
                  <c:v>42575249.790000103</c:v>
                </c:pt>
                <c:pt idx="19">
                  <c:v>48959476.290000103</c:v>
                </c:pt>
                <c:pt idx="20">
                  <c:v>58431198.090000004</c:v>
                </c:pt>
                <c:pt idx="21">
                  <c:v>61664260.090000004</c:v>
                </c:pt>
                <c:pt idx="22">
                  <c:v>70018439.189999998</c:v>
                </c:pt>
                <c:pt idx="23">
                  <c:v>71622334.489999995</c:v>
                </c:pt>
                <c:pt idx="24">
                  <c:v>73828834.489999995</c:v>
                </c:pt>
                <c:pt idx="25">
                  <c:v>76130659.489999995</c:v>
                </c:pt>
                <c:pt idx="26">
                  <c:v>82473810.219999999</c:v>
                </c:pt>
                <c:pt idx="27">
                  <c:v>93735997.469999999</c:v>
                </c:pt>
                <c:pt idx="28">
                  <c:v>113824973.98999999</c:v>
                </c:pt>
                <c:pt idx="29">
                  <c:v>117409467.12</c:v>
                </c:pt>
                <c:pt idx="30">
                  <c:v>132080101.8</c:v>
                </c:pt>
                <c:pt idx="31">
                  <c:v>141412469.99000001</c:v>
                </c:pt>
                <c:pt idx="32">
                  <c:v>153707925.15000001</c:v>
                </c:pt>
                <c:pt idx="33">
                  <c:v>166053722.83000001</c:v>
                </c:pt>
                <c:pt idx="34">
                  <c:v>184173957.16</c:v>
                </c:pt>
                <c:pt idx="35">
                  <c:v>192328258.06</c:v>
                </c:pt>
                <c:pt idx="36">
                  <c:v>194392601.27000001</c:v>
                </c:pt>
                <c:pt idx="37">
                  <c:v>197470299.03</c:v>
                </c:pt>
                <c:pt idx="38">
                  <c:v>203204961.74000001</c:v>
                </c:pt>
                <c:pt idx="39">
                  <c:v>213484043.36000001</c:v>
                </c:pt>
                <c:pt idx="40">
                  <c:v>215373629.21000001</c:v>
                </c:pt>
                <c:pt idx="41">
                  <c:v>218053403.94999999</c:v>
                </c:pt>
                <c:pt idx="42">
                  <c:v>218269141.05000001</c:v>
                </c:pt>
                <c:pt idx="43">
                  <c:v>220928531.08000001</c:v>
                </c:pt>
              </c:numCache>
            </c:numRef>
          </c:val>
          <c:extLst xmlns:c16r2="http://schemas.microsoft.com/office/drawing/2015/06/chart">
            <c:ext xmlns:c16="http://schemas.microsoft.com/office/drawing/2014/chart" uri="{C3380CC4-5D6E-409C-BE32-E72D297353CC}">
              <c16:uniqueId val="{00000000-A392-4BD1-8106-5FDDCCD0B63F}"/>
            </c:ext>
          </c:extLst>
        </c:ser>
        <c:dLbls>
          <c:showLegendKey val="0"/>
          <c:showVal val="0"/>
          <c:showCatName val="0"/>
          <c:showSerName val="0"/>
          <c:showPercent val="0"/>
          <c:showBubbleSize val="0"/>
        </c:dLbls>
        <c:gapWidth val="150"/>
        <c:axId val="102690816"/>
        <c:axId val="81440128"/>
      </c:barChart>
      <c:catAx>
        <c:axId val="102690816"/>
        <c:scaling>
          <c:orientation val="minMax"/>
        </c:scaling>
        <c:delete val="0"/>
        <c:axPos val="b"/>
        <c:title>
          <c:tx>
            <c:rich>
              <a:bodyPr/>
              <a:lstStyle/>
              <a:p>
                <a:pPr>
                  <a:defRPr/>
                </a:pPr>
                <a:r>
                  <a:rPr lang="en-GB"/>
                  <a:t>Año</a:t>
                </a:r>
              </a:p>
            </c:rich>
          </c:tx>
          <c:layout/>
          <c:overlay val="0"/>
        </c:title>
        <c:numFmt formatCode="General" sourceLinked="0"/>
        <c:majorTickMark val="out"/>
        <c:minorTickMark val="none"/>
        <c:tickLblPos val="nextTo"/>
        <c:crossAx val="81440128"/>
        <c:crosses val="autoZero"/>
        <c:auto val="1"/>
        <c:lblAlgn val="ctr"/>
        <c:lblOffset val="100"/>
        <c:noMultiLvlLbl val="0"/>
      </c:catAx>
      <c:valAx>
        <c:axId val="81440128"/>
        <c:scaling>
          <c:orientation val="minMax"/>
        </c:scaling>
        <c:delete val="0"/>
        <c:axPos val="l"/>
        <c:majorGridlines/>
        <c:title>
          <c:tx>
            <c:rich>
              <a:bodyPr rot="-5400000" vert="horz"/>
              <a:lstStyle/>
              <a:p>
                <a:pPr>
                  <a:defRPr/>
                </a:pPr>
                <a:r>
                  <a:rPr lang="en-GB"/>
                  <a:t>Área total de</a:t>
                </a:r>
                <a:r>
                  <a:rPr lang="en-GB" baseline="0"/>
                  <a:t> sitios </a:t>
                </a:r>
                <a:r>
                  <a:rPr lang="en-GB"/>
                  <a:t>Ramsar</a:t>
                </a:r>
              </a:p>
              <a:p>
                <a:pPr>
                  <a:defRPr/>
                </a:pPr>
                <a:r>
                  <a:rPr lang="en-GB"/>
                  <a:t>(hectáreas)</a:t>
                </a:r>
              </a:p>
            </c:rich>
          </c:tx>
          <c:layout/>
          <c:overlay val="0"/>
        </c:title>
        <c:numFmt formatCode="#,##0" sourceLinked="0"/>
        <c:majorTickMark val="out"/>
        <c:minorTickMark val="none"/>
        <c:tickLblPos val="nextTo"/>
        <c:crossAx val="102690816"/>
        <c:crosses val="autoZero"/>
        <c:crossBetween val="between"/>
      </c:valAx>
    </c:plotArea>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Sheet1!$G$4</c:f>
              <c:strCache>
                <c:ptCount val="1"/>
                <c:pt idx="0">
                  <c:v>2017</c:v>
                </c:pt>
              </c:strCache>
            </c:strRef>
          </c:tx>
          <c:invertIfNegative val="0"/>
          <c:dLbls>
            <c:dLbl>
              <c:idx val="0"/>
              <c:layout/>
              <c:tx>
                <c:rich>
                  <a:bodyPr/>
                  <a:lstStyle/>
                  <a:p>
                    <a:r>
                      <a:rPr lang="en-US"/>
                      <a:t>660</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DF9-4ABF-BC9A-0DE2356A64A8}"/>
                </c:ext>
              </c:extLst>
            </c:dLbl>
            <c:dLbl>
              <c:idx val="1"/>
              <c:layout/>
              <c:tx>
                <c:rich>
                  <a:bodyPr/>
                  <a:lstStyle/>
                  <a:p>
                    <a:r>
                      <a:rPr lang="en-US"/>
                      <a:t>480</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DF9-4ABF-BC9A-0DE2356A64A8}"/>
                </c:ext>
              </c:extLst>
            </c:dLbl>
            <c:dLbl>
              <c:idx val="2"/>
              <c:layout/>
              <c:tx>
                <c:rich>
                  <a:bodyPr/>
                  <a:lstStyle/>
                  <a:p>
                    <a:r>
                      <a:rPr lang="en-US"/>
                      <a:t>420</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DF9-4ABF-BC9A-0DE2356A64A8}"/>
                </c:ext>
              </c:extLst>
            </c:dLbl>
            <c:spPr>
              <a:noFill/>
              <a:ln>
                <a:noFill/>
              </a:ln>
              <a:effectLst/>
            </c:spPr>
            <c:txPr>
              <a:bodyPr/>
              <a:lstStyle/>
              <a:p>
                <a:pPr>
                  <a:defRPr b="1">
                    <a:solidFill>
                      <a:schemeClr val="bg1"/>
                    </a:solidFill>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Sheet1!$H$3:$J$3</c:f>
              <c:strCache>
                <c:ptCount val="3"/>
                <c:pt idx="0">
                  <c:v>6-11 years</c:v>
                </c:pt>
                <c:pt idx="1">
                  <c:v>12-17 years</c:v>
                </c:pt>
                <c:pt idx="2">
                  <c:v>More than 18 years</c:v>
                </c:pt>
              </c:strCache>
            </c:strRef>
          </c:cat>
          <c:val>
            <c:numRef>
              <c:f>Sheet1!$H$4:$J$4</c:f>
              <c:numCache>
                <c:formatCode>General</c:formatCode>
                <c:ptCount val="3"/>
                <c:pt idx="0">
                  <c:v>662</c:v>
                </c:pt>
                <c:pt idx="1">
                  <c:v>482</c:v>
                </c:pt>
                <c:pt idx="2">
                  <c:v>423</c:v>
                </c:pt>
              </c:numCache>
            </c:numRef>
          </c:val>
          <c:extLst xmlns:c16r2="http://schemas.microsoft.com/office/drawing/2015/06/chart">
            <c:ext xmlns:c16="http://schemas.microsoft.com/office/drawing/2014/chart" uri="{C3380CC4-5D6E-409C-BE32-E72D297353CC}">
              <c16:uniqueId val="{00000000-83EF-437D-9D36-8DB404BE2E15}"/>
            </c:ext>
          </c:extLst>
        </c:ser>
        <c:ser>
          <c:idx val="1"/>
          <c:order val="1"/>
          <c:tx>
            <c:strRef>
              <c:f>Sheet1!$G$5</c:f>
              <c:strCache>
                <c:ptCount val="1"/>
                <c:pt idx="0">
                  <c:v>2014</c:v>
                </c:pt>
              </c:strCache>
            </c:strRef>
          </c:tx>
          <c:invertIfNegative val="0"/>
          <c:dLbls>
            <c:spPr>
              <a:noFill/>
              <a:ln>
                <a:noFill/>
              </a:ln>
              <a:effectLst/>
            </c:spPr>
            <c:txPr>
              <a:bodyPr/>
              <a:lstStyle/>
              <a:p>
                <a:pPr>
                  <a:defRPr b="1">
                    <a:solidFill>
                      <a:schemeClr val="bg1"/>
                    </a:solidFill>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Sheet1!$H$3:$J$3</c:f>
              <c:strCache>
                <c:ptCount val="3"/>
                <c:pt idx="0">
                  <c:v>6-11 years</c:v>
                </c:pt>
                <c:pt idx="1">
                  <c:v>12-17 years</c:v>
                </c:pt>
                <c:pt idx="2">
                  <c:v>More than 18 years</c:v>
                </c:pt>
              </c:strCache>
            </c:strRef>
          </c:cat>
          <c:val>
            <c:numRef>
              <c:f>Sheet1!$H$5:$J$5</c:f>
              <c:numCache>
                <c:formatCode>General</c:formatCode>
                <c:ptCount val="3"/>
                <c:pt idx="0">
                  <c:v>745</c:v>
                </c:pt>
                <c:pt idx="1">
                  <c:v>540</c:v>
                </c:pt>
                <c:pt idx="2">
                  <c:v>185</c:v>
                </c:pt>
              </c:numCache>
            </c:numRef>
          </c:val>
          <c:extLst xmlns:c16r2="http://schemas.microsoft.com/office/drawing/2015/06/chart">
            <c:ext xmlns:c16="http://schemas.microsoft.com/office/drawing/2014/chart" uri="{C3380CC4-5D6E-409C-BE32-E72D297353CC}">
              <c16:uniqueId val="{00000001-83EF-437D-9D36-8DB404BE2E15}"/>
            </c:ext>
          </c:extLst>
        </c:ser>
        <c:dLbls>
          <c:dLblPos val="inEnd"/>
          <c:showLegendKey val="0"/>
          <c:showVal val="1"/>
          <c:showCatName val="0"/>
          <c:showSerName val="0"/>
          <c:showPercent val="0"/>
          <c:showBubbleSize val="0"/>
        </c:dLbls>
        <c:gapWidth val="150"/>
        <c:axId val="79956480"/>
        <c:axId val="81441856"/>
      </c:barChart>
      <c:catAx>
        <c:axId val="79956480"/>
        <c:scaling>
          <c:orientation val="minMax"/>
        </c:scaling>
        <c:delete val="0"/>
        <c:axPos val="b"/>
        <c:numFmt formatCode="General" sourceLinked="0"/>
        <c:majorTickMark val="out"/>
        <c:minorTickMark val="none"/>
        <c:tickLblPos val="nextTo"/>
        <c:crossAx val="81441856"/>
        <c:crosses val="autoZero"/>
        <c:auto val="1"/>
        <c:lblAlgn val="ctr"/>
        <c:lblOffset val="100"/>
        <c:noMultiLvlLbl val="0"/>
      </c:catAx>
      <c:valAx>
        <c:axId val="81441856"/>
        <c:scaling>
          <c:orientation val="minMax"/>
        </c:scaling>
        <c:delete val="0"/>
        <c:axPos val="l"/>
        <c:majorGridlines/>
        <c:numFmt formatCode="General" sourceLinked="1"/>
        <c:majorTickMark val="out"/>
        <c:minorTickMark val="none"/>
        <c:tickLblPos val="nextTo"/>
        <c:crossAx val="799564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Montreux</c:v>
          </c:tx>
          <c:cat>
            <c:numRef>
              <c:f>Sheet1!$A$1:$A$28</c:f>
              <c:numCache>
                <c:formatCode>General</c:formatCode>
                <c:ptCount val="28"/>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numCache>
            </c:numRef>
          </c:cat>
          <c:val>
            <c:numRef>
              <c:f>Sheet1!$B$1:$B$28</c:f>
              <c:numCache>
                <c:formatCode>General</c:formatCode>
                <c:ptCount val="28"/>
                <c:pt idx="0">
                  <c:v>43</c:v>
                </c:pt>
                <c:pt idx="1">
                  <c:v>42</c:v>
                </c:pt>
                <c:pt idx="2">
                  <c:v>42</c:v>
                </c:pt>
                <c:pt idx="3">
                  <c:v>61</c:v>
                </c:pt>
                <c:pt idx="4">
                  <c:v>62</c:v>
                </c:pt>
                <c:pt idx="5">
                  <c:v>63</c:v>
                </c:pt>
                <c:pt idx="6">
                  <c:v>60</c:v>
                </c:pt>
                <c:pt idx="7">
                  <c:v>60</c:v>
                </c:pt>
                <c:pt idx="8">
                  <c:v>60</c:v>
                </c:pt>
                <c:pt idx="9">
                  <c:v>57</c:v>
                </c:pt>
                <c:pt idx="10">
                  <c:v>55</c:v>
                </c:pt>
                <c:pt idx="11">
                  <c:v>57</c:v>
                </c:pt>
                <c:pt idx="12">
                  <c:v>55</c:v>
                </c:pt>
                <c:pt idx="13">
                  <c:v>52</c:v>
                </c:pt>
                <c:pt idx="14">
                  <c:v>52</c:v>
                </c:pt>
                <c:pt idx="15">
                  <c:v>54</c:v>
                </c:pt>
                <c:pt idx="16">
                  <c:v>55</c:v>
                </c:pt>
                <c:pt idx="17">
                  <c:v>54</c:v>
                </c:pt>
                <c:pt idx="18">
                  <c:v>52</c:v>
                </c:pt>
                <c:pt idx="19">
                  <c:v>47</c:v>
                </c:pt>
                <c:pt idx="20">
                  <c:v>48</c:v>
                </c:pt>
                <c:pt idx="21">
                  <c:v>48</c:v>
                </c:pt>
                <c:pt idx="22">
                  <c:v>48</c:v>
                </c:pt>
                <c:pt idx="23">
                  <c:v>48</c:v>
                </c:pt>
                <c:pt idx="24">
                  <c:v>47</c:v>
                </c:pt>
                <c:pt idx="25">
                  <c:v>48</c:v>
                </c:pt>
                <c:pt idx="26">
                  <c:v>47</c:v>
                </c:pt>
                <c:pt idx="27">
                  <c:v>48</c:v>
                </c:pt>
              </c:numCache>
            </c:numRef>
          </c:val>
          <c:smooth val="0"/>
          <c:extLst xmlns:c16r2="http://schemas.microsoft.com/office/drawing/2015/06/chart">
            <c:ext xmlns:c16="http://schemas.microsoft.com/office/drawing/2014/chart" uri="{C3380CC4-5D6E-409C-BE32-E72D297353CC}">
              <c16:uniqueId val="{00000000-12BF-4626-969B-AAB5852B85B7}"/>
            </c:ext>
          </c:extLst>
        </c:ser>
        <c:dLbls>
          <c:showLegendKey val="0"/>
          <c:showVal val="0"/>
          <c:showCatName val="0"/>
          <c:showSerName val="0"/>
          <c:showPercent val="0"/>
          <c:showBubbleSize val="0"/>
        </c:dLbls>
        <c:marker val="1"/>
        <c:smooth val="0"/>
        <c:axId val="105635840"/>
        <c:axId val="81443008"/>
      </c:lineChart>
      <c:catAx>
        <c:axId val="105635840"/>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81443008"/>
        <c:crosses val="autoZero"/>
        <c:auto val="1"/>
        <c:lblAlgn val="ctr"/>
        <c:lblOffset val="100"/>
        <c:noMultiLvlLbl val="0"/>
      </c:catAx>
      <c:valAx>
        <c:axId val="81443008"/>
        <c:scaling>
          <c:orientation val="minMax"/>
          <c:max val="65"/>
          <c:min val="35"/>
        </c:scaling>
        <c:delete val="0"/>
        <c:axPos val="l"/>
        <c:majorGridlines/>
        <c:numFmt formatCode="General" sourceLinked="1"/>
        <c:majorTickMark val="out"/>
        <c:minorTickMark val="none"/>
        <c:tickLblPos val="nextTo"/>
        <c:crossAx val="105635840"/>
        <c:crosses val="autoZero"/>
        <c:crossBetween val="between"/>
        <c:majorUnit val="5"/>
        <c:minorUnit val="5"/>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CA84A-7704-49E3-82ED-D99F67F195DE}">
  <ds:schemaRefs>
    <ds:schemaRef ds:uri="http://schemas.openxmlformats.org/officeDocument/2006/bibliography"/>
  </ds:schemaRefs>
</ds:datastoreItem>
</file>

<file path=customXml/itemProps2.xml><?xml version="1.0" encoding="utf-8"?>
<ds:datastoreItem xmlns:ds="http://schemas.openxmlformats.org/officeDocument/2006/customXml" ds:itemID="{DBA40D6A-95EB-4D48-9C28-4D682F978466}">
  <ds:schemaRefs>
    <ds:schemaRef ds:uri="http://schemas.openxmlformats.org/officeDocument/2006/bibliography"/>
  </ds:schemaRefs>
</ds:datastoreItem>
</file>

<file path=customXml/itemProps3.xml><?xml version="1.0" encoding="utf-8"?>
<ds:datastoreItem xmlns:ds="http://schemas.openxmlformats.org/officeDocument/2006/customXml" ds:itemID="{B40A6C22-B4E1-40D5-9FBD-1D3851166A02}">
  <ds:schemaRefs>
    <ds:schemaRef ds:uri="http://schemas.openxmlformats.org/officeDocument/2006/bibliography"/>
  </ds:schemaRefs>
</ds:datastoreItem>
</file>

<file path=customXml/itemProps4.xml><?xml version="1.0" encoding="utf-8"?>
<ds:datastoreItem xmlns:ds="http://schemas.openxmlformats.org/officeDocument/2006/customXml" ds:itemID="{12E1C2BE-7EB8-4F96-8DCA-177CB23A7CB1}">
  <ds:schemaRefs>
    <ds:schemaRef ds:uri="http://schemas.openxmlformats.org/officeDocument/2006/bibliography"/>
  </ds:schemaRefs>
</ds:datastoreItem>
</file>

<file path=customXml/itemProps5.xml><?xml version="1.0" encoding="utf-8"?>
<ds:datastoreItem xmlns:ds="http://schemas.openxmlformats.org/officeDocument/2006/customXml" ds:itemID="{B3ABA70D-2ECB-4A75-976F-401A0280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57</Pages>
  <Words>15817</Words>
  <Characters>90162</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105768</CharactersWithSpaces>
  <SharedDoc>false</SharedDoc>
  <HLinks>
    <vt:vector size="12" baseType="variant">
      <vt:variant>
        <vt:i4>6619140</vt:i4>
      </vt:variant>
      <vt:variant>
        <vt:i4>6</vt:i4>
      </vt:variant>
      <vt:variant>
        <vt:i4>0</vt:i4>
      </vt:variant>
      <vt:variant>
        <vt:i4>5</vt:i4>
      </vt:variant>
      <vt:variant>
        <vt:lpwstr>http://en.wikipedia.org/wiki/Dagger_(typography)</vt:lpwstr>
      </vt:variant>
      <vt:variant>
        <vt:lpwstr/>
      </vt:variant>
      <vt:variant>
        <vt:i4>6619140</vt:i4>
      </vt:variant>
      <vt:variant>
        <vt:i4>3</vt:i4>
      </vt:variant>
      <vt:variant>
        <vt:i4>0</vt:i4>
      </vt:variant>
      <vt:variant>
        <vt:i4>5</vt:i4>
      </vt:variant>
      <vt:variant>
        <vt:lpwstr>http://en.wikipedia.org/wiki/Dagger_(typography)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RAMSAR\ncd</dc:creator>
  <cp:lastModifiedBy>Ramsar\JenningsE</cp:lastModifiedBy>
  <cp:revision>3</cp:revision>
  <cp:lastPrinted>2018-01-19T15:49:00Z</cp:lastPrinted>
  <dcterms:created xsi:type="dcterms:W3CDTF">2018-03-19T10:03:00Z</dcterms:created>
  <dcterms:modified xsi:type="dcterms:W3CDTF">2018-03-19T10:32:00Z</dcterms:modified>
</cp:coreProperties>
</file>